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773" w:rsidRDefault="00F66773" w:rsidP="00F66773">
      <w:pPr>
        <w:pStyle w:val="Tex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04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S2. </w:t>
      </w:r>
      <w:r w:rsidRPr="00BB3918">
        <w:rPr>
          <w:rFonts w:ascii="Times New Roman" w:hAnsi="Times New Roman" w:cs="Times New Roman"/>
          <w:b/>
          <w:sz w:val="24"/>
          <w:szCs w:val="24"/>
          <w:lang w:val="en-US"/>
        </w:rPr>
        <w:t>List of</w:t>
      </w:r>
      <w:r w:rsidR="00BB39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recommendation for a reliable application of</w:t>
      </w:r>
      <w:bookmarkStart w:id="0" w:name="_GoBack"/>
      <w:bookmarkEnd w:id="0"/>
      <w:r w:rsidRPr="00BB39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TF RT-QuIC.</w:t>
      </w:r>
    </w:p>
    <w:p w:rsidR="00BB3918" w:rsidRPr="00EF0436" w:rsidRDefault="00BB3918" w:rsidP="00F66773">
      <w:pPr>
        <w:pStyle w:val="Text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Normal1"/>
        <w:tblW w:w="9062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F66773" w:rsidRPr="00EF0436" w:rsidTr="008775C2">
        <w:trPr>
          <w:trHeight w:val="300"/>
        </w:trPr>
        <w:tc>
          <w:tcPr>
            <w:tcW w:w="4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36">
              <w:rPr>
                <w:rFonts w:ascii="Times New Roman" w:eastAsia="Gill Sans MT" w:hAnsi="Times New Roman" w:cs="Times New Roman"/>
                <w:b/>
                <w:bCs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36">
              <w:rPr>
                <w:rFonts w:ascii="Times New Roman" w:eastAsia="Gill Sans MT" w:hAnsi="Times New Roman" w:cs="Times New Roman"/>
                <w:b/>
                <w:bCs/>
                <w:sz w:val="24"/>
                <w:szCs w:val="24"/>
                <w:lang w:val="en-US"/>
              </w:rPr>
              <w:t>Recommendation</w:t>
            </w:r>
          </w:p>
        </w:tc>
      </w:tr>
      <w:tr w:rsidR="00F66773" w:rsidRPr="00EF0436" w:rsidTr="008775C2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436"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>Amount of TF on the Strip per reaction</w:t>
            </w:r>
          </w:p>
        </w:tc>
        <w:tc>
          <w:tcPr>
            <w:tcW w:w="45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36"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>15-20 mm (&gt;10 µL)</w:t>
            </w:r>
          </w:p>
        </w:tc>
      </w:tr>
      <w:tr w:rsidR="00F66773" w:rsidRPr="00EF0436" w:rsidTr="008775C2">
        <w:trPr>
          <w:trHeight w:val="300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436"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>Duration of the TF RT-QuIC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36"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>150h</w:t>
            </w:r>
          </w:p>
        </w:tc>
      </w:tr>
      <w:tr w:rsidR="00F66773" w:rsidRPr="00EF0436" w:rsidTr="008775C2">
        <w:trPr>
          <w:trHeight w:val="540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436"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>Software settings of the TF-QuIC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rPr>
                <w:sz w:val="24"/>
                <w:szCs w:val="24"/>
              </w:rPr>
            </w:pPr>
            <w:r w:rsidRPr="00EF0436">
              <w:rPr>
                <w:rFonts w:eastAsia="Gill Sans MT"/>
                <w:sz w:val="24"/>
                <w:szCs w:val="24"/>
              </w:rPr>
              <w:t>1 min double orbital shaking at 700 rpm and 1 min incubation</w:t>
            </w:r>
          </w:p>
        </w:tc>
      </w:tr>
      <w:tr w:rsidR="00124921" w:rsidRPr="00EF0436" w:rsidTr="008775C2">
        <w:trPr>
          <w:trHeight w:val="540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24921" w:rsidRPr="00EF0436" w:rsidRDefault="00124921" w:rsidP="00124921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436"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>Definition of a positive reaction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24921" w:rsidRPr="00EF0436" w:rsidRDefault="00124921" w:rsidP="00124921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>≥</w:t>
            </w:r>
            <w:r w:rsidRPr="00EF0436"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 xml:space="preserve"> 50% positive reactions</w:t>
            </w:r>
          </w:p>
        </w:tc>
      </w:tr>
      <w:tr w:rsidR="00F66773" w:rsidRPr="00EF0436" w:rsidTr="008775C2">
        <w:trPr>
          <w:trHeight w:val="300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124921" w:rsidP="00124921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1out of  positive reactions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124921" w:rsidRDefault="00124921" w:rsidP="00124921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Repetition, if 3/6 are positive reaction is considered positive </w:t>
            </w:r>
          </w:p>
        </w:tc>
      </w:tr>
      <w:tr w:rsidR="00F66773" w:rsidRPr="00EF0436" w:rsidTr="008775C2">
        <w:trPr>
          <w:trHeight w:val="300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36"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>Kind of recombinant substrate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436"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>Highly sensitive FL Hu E200K</w:t>
            </w:r>
          </w:p>
        </w:tc>
      </w:tr>
      <w:tr w:rsidR="00F66773" w:rsidRPr="00EF0436" w:rsidTr="008775C2">
        <w:trPr>
          <w:trHeight w:val="300"/>
        </w:trPr>
        <w:tc>
          <w:tcPr>
            <w:tcW w:w="4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pStyle w:val="Text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36">
              <w:rPr>
                <w:rFonts w:ascii="Times New Roman" w:eastAsia="Gill Sans MT" w:hAnsi="Times New Roman" w:cs="Times New Roman"/>
                <w:sz w:val="24"/>
                <w:szCs w:val="24"/>
                <w:lang w:val="en-US"/>
              </w:rPr>
              <w:t>Collection of TF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6773" w:rsidRPr="00EF0436" w:rsidRDefault="00F66773" w:rsidP="008775C2">
            <w:pPr>
              <w:rPr>
                <w:sz w:val="24"/>
                <w:szCs w:val="24"/>
              </w:rPr>
            </w:pPr>
            <w:proofErr w:type="spellStart"/>
            <w:r w:rsidRPr="00EF0436">
              <w:rPr>
                <w:rFonts w:eastAsia="Gill Sans MT"/>
                <w:sz w:val="24"/>
                <w:szCs w:val="24"/>
              </w:rPr>
              <w:t>Schirma</w:t>
            </w:r>
            <w:proofErr w:type="spellEnd"/>
            <w:r w:rsidRPr="00EF0436">
              <w:rPr>
                <w:rFonts w:eastAsia="Gill Sans MT"/>
                <w:sz w:val="24"/>
                <w:szCs w:val="24"/>
              </w:rPr>
              <w:t xml:space="preserve"> method</w:t>
            </w:r>
          </w:p>
        </w:tc>
      </w:tr>
    </w:tbl>
    <w:p w:rsidR="00F66773" w:rsidRPr="00EF0436" w:rsidRDefault="00F66773" w:rsidP="00F66773">
      <w:pPr>
        <w:pStyle w:val="TextA"/>
        <w:widowControl w:val="0"/>
        <w:spacing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66773" w:rsidRPr="00EF0436" w:rsidRDefault="00F66773" w:rsidP="00F66773">
      <w:pPr>
        <w:pStyle w:val="TextA"/>
        <w:widowControl w:val="0"/>
        <w:spacing w:after="0" w:line="240" w:lineRule="auto"/>
        <w:ind w:left="324" w:hanging="324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44D4D" w:rsidRPr="00EF0436" w:rsidRDefault="00BB3918">
      <w:pPr>
        <w:rPr>
          <w:rFonts w:ascii="Times New Roman" w:hAnsi="Times New Roman" w:cs="Times New Roman"/>
          <w:sz w:val="24"/>
          <w:szCs w:val="24"/>
        </w:rPr>
      </w:pPr>
    </w:p>
    <w:sectPr w:rsidR="00944D4D" w:rsidRPr="00EF04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773"/>
    <w:rsid w:val="00124921"/>
    <w:rsid w:val="00151809"/>
    <w:rsid w:val="00211C97"/>
    <w:rsid w:val="00555769"/>
    <w:rsid w:val="0078702C"/>
    <w:rsid w:val="00876EC3"/>
    <w:rsid w:val="009C5A90"/>
    <w:rsid w:val="00A26670"/>
    <w:rsid w:val="00BB3918"/>
    <w:rsid w:val="00EF0436"/>
    <w:rsid w:val="00F6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B847"/>
  <w15:chartTrackingRefBased/>
  <w15:docId w15:val="{655E8429-42D2-44AB-97A0-A7DA29B3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6773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A">
    <w:name w:val="Text A"/>
    <w:rsid w:val="00F6677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TableNormal1">
    <w:name w:val="Table Normal1"/>
    <w:rsid w:val="00F6677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Göttingen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Matthias</dc:creator>
  <cp:keywords/>
  <dc:description/>
  <cp:lastModifiedBy>Schmitz, Matthias</cp:lastModifiedBy>
  <cp:revision>7</cp:revision>
  <dcterms:created xsi:type="dcterms:W3CDTF">2024-11-28T13:57:00Z</dcterms:created>
  <dcterms:modified xsi:type="dcterms:W3CDTF">2025-10-21T12:10:00Z</dcterms:modified>
</cp:coreProperties>
</file>