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0F3" w:rsidRPr="007440F3" w:rsidRDefault="007440F3" w:rsidP="007440F3">
      <w:pPr>
        <w:spacing w:after="120"/>
        <w:rPr>
          <w:b/>
          <w:u w:val="single"/>
        </w:rPr>
      </w:pPr>
      <w:r w:rsidRPr="007440F3">
        <w:rPr>
          <w:b/>
          <w:u w:val="single"/>
        </w:rPr>
        <w:t xml:space="preserve">Supplementary </w:t>
      </w:r>
      <w:r w:rsidR="006D6AA0">
        <w:rPr>
          <w:b/>
          <w:u w:val="single"/>
        </w:rPr>
        <w:t xml:space="preserve">Material </w:t>
      </w:r>
      <w:r w:rsidRPr="007440F3">
        <w:rPr>
          <w:b/>
          <w:u w:val="single"/>
        </w:rPr>
        <w:t xml:space="preserve"> </w:t>
      </w:r>
    </w:p>
    <w:p w:rsidR="00131F01" w:rsidRPr="000D6A66" w:rsidRDefault="00245F72" w:rsidP="00131F01">
      <w:pPr>
        <w:rPr>
          <w:b/>
        </w:rPr>
      </w:pPr>
      <w:r>
        <w:rPr>
          <w:b/>
        </w:rPr>
        <w:t>‘</w:t>
      </w:r>
      <w:r w:rsidR="00131F01" w:rsidRPr="000D6A66">
        <w:rPr>
          <w:b/>
        </w:rPr>
        <w:t xml:space="preserve">Van Gogh’s </w:t>
      </w:r>
      <w:r w:rsidR="00131F01" w:rsidRPr="000D6A66">
        <w:rPr>
          <w:b/>
          <w:i/>
        </w:rPr>
        <w:t>Irises</w:t>
      </w:r>
      <w:r w:rsidR="00131F01" w:rsidRPr="000D6A66">
        <w:rPr>
          <w:b/>
        </w:rPr>
        <w:t xml:space="preserve"> and </w:t>
      </w:r>
      <w:r w:rsidR="00131F01" w:rsidRPr="000D6A66">
        <w:rPr>
          <w:b/>
          <w:i/>
        </w:rPr>
        <w:t>Roses</w:t>
      </w:r>
      <w:r w:rsidR="00131F01">
        <w:rPr>
          <w:b/>
          <w:i/>
        </w:rPr>
        <w:t xml:space="preserve">: </w:t>
      </w:r>
      <w:r>
        <w:rPr>
          <w:b/>
        </w:rPr>
        <w:t>T</w:t>
      </w:r>
      <w:r w:rsidR="00131F01" w:rsidRPr="000D6A66">
        <w:rPr>
          <w:b/>
        </w:rPr>
        <w:t xml:space="preserve">he Contribution of Chemical Analyses and Imaging to the Assessment of Color Changes in </w:t>
      </w:r>
      <w:r w:rsidR="00131F01">
        <w:rPr>
          <w:b/>
        </w:rPr>
        <w:t xml:space="preserve">the Red </w:t>
      </w:r>
      <w:r>
        <w:rPr>
          <w:b/>
        </w:rPr>
        <w:t xml:space="preserve">Lake </w:t>
      </w:r>
      <w:r w:rsidR="00131F01">
        <w:rPr>
          <w:b/>
        </w:rPr>
        <w:t>Pigments</w:t>
      </w:r>
      <w:r>
        <w:rPr>
          <w:b/>
        </w:rPr>
        <w:t>’</w:t>
      </w:r>
    </w:p>
    <w:p w:rsidR="00104A08" w:rsidRDefault="00104A08" w:rsidP="007440F3">
      <w:pPr>
        <w:spacing w:after="120"/>
        <w:rPr>
          <w:b/>
          <w:i/>
        </w:rPr>
      </w:pPr>
    </w:p>
    <w:p w:rsidR="00104A08" w:rsidRDefault="00BF18F7" w:rsidP="007440F3">
      <w:pPr>
        <w:spacing w:after="120"/>
        <w:rPr>
          <w:b/>
        </w:rPr>
      </w:pPr>
      <w:r>
        <w:rPr>
          <w:b/>
          <w:noProof/>
          <w:lang w:eastAsia="en-US"/>
        </w:rPr>
        <w:drawing>
          <wp:inline distT="0" distB="0" distL="0" distR="0">
            <wp:extent cx="5152030" cy="4166943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rises F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2151" cy="4167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A08" w:rsidRDefault="001E4E88" w:rsidP="007440F3">
      <w:pPr>
        <w:spacing w:after="120"/>
        <w:rPr>
          <w:b/>
        </w:rPr>
      </w:pPr>
      <w:r>
        <w:rPr>
          <w:b/>
        </w:rPr>
        <w:t>Figure S1</w:t>
      </w:r>
      <w:r w:rsidR="00104A08" w:rsidRPr="00E523F8">
        <w:rPr>
          <w:b/>
        </w:rPr>
        <w:t>.</w:t>
      </w:r>
      <w:r w:rsidR="00104A08">
        <w:rPr>
          <w:b/>
        </w:rPr>
        <w:t xml:space="preserve"> </w:t>
      </w:r>
      <w:r w:rsidR="00104A08" w:rsidRPr="00E523F8">
        <w:rPr>
          <w:i/>
        </w:rPr>
        <w:t>Irises.</w:t>
      </w:r>
      <w:r w:rsidR="00104A08">
        <w:rPr>
          <w:i/>
        </w:rPr>
        <w:t xml:space="preserve"> </w:t>
      </w:r>
      <w:r w:rsidR="00104A08">
        <w:t>Fe</w:t>
      </w:r>
      <w:r w:rsidR="00104A08" w:rsidRPr="00246918">
        <w:t xml:space="preserve"> distribution map acquired by XRF imaging</w:t>
      </w:r>
      <w:r w:rsidR="00104A08">
        <w:t xml:space="preserve"> showing the location of Prussian blue</w:t>
      </w:r>
      <w:r w:rsidR="00BA5542">
        <w:t xml:space="preserve"> in the outlines of the irises</w:t>
      </w:r>
      <w:r w:rsidR="00104A08">
        <w:t>.</w:t>
      </w:r>
    </w:p>
    <w:p w:rsidR="00E523F8" w:rsidRPr="001A1062" w:rsidRDefault="00E523F8" w:rsidP="007440F3">
      <w:pPr>
        <w:spacing w:after="120"/>
        <w:rPr>
          <w:b/>
        </w:rPr>
      </w:pPr>
    </w:p>
    <w:p w:rsidR="00E523F8" w:rsidRDefault="00E523F8" w:rsidP="007440F3">
      <w:pPr>
        <w:spacing w:after="120"/>
        <w:rPr>
          <w:b/>
          <w:i/>
        </w:rPr>
      </w:pPr>
      <w:r>
        <w:rPr>
          <w:b/>
          <w:i/>
          <w:noProof/>
          <w:lang w:eastAsia="en-US"/>
        </w:rPr>
        <w:drawing>
          <wp:inline distT="0" distB="0" distL="0" distR="0">
            <wp:extent cx="6402966" cy="18764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S Fluor_Particle_IrisesX5_BW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0751" cy="1881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041" w:rsidRDefault="00104A08" w:rsidP="007440F3">
      <w:r>
        <w:rPr>
          <w:b/>
        </w:rPr>
        <w:t>Figure S2</w:t>
      </w:r>
      <w:r w:rsidR="00E523F8" w:rsidRPr="00E523F8">
        <w:rPr>
          <w:b/>
        </w:rPr>
        <w:t>.</w:t>
      </w:r>
      <w:r w:rsidR="00E523F8">
        <w:rPr>
          <w:b/>
        </w:rPr>
        <w:t xml:space="preserve"> </w:t>
      </w:r>
      <w:r w:rsidR="00E523F8" w:rsidRPr="00E523F8">
        <w:rPr>
          <w:i/>
        </w:rPr>
        <w:t>Irises.</w:t>
      </w:r>
      <w:r w:rsidR="00E523F8">
        <w:rPr>
          <w:b/>
        </w:rPr>
        <w:t xml:space="preserve"> </w:t>
      </w:r>
      <w:r w:rsidR="00E523F8" w:rsidRPr="00E523F8">
        <w:t>SEM-EDS spectrum acquired in the particles that flu</w:t>
      </w:r>
      <w:r w:rsidR="00347056">
        <w:t>o</w:t>
      </w:r>
      <w:r w:rsidR="00E523F8" w:rsidRPr="00E523F8">
        <w:t>resce yellow</w:t>
      </w:r>
      <w:r w:rsidR="00E523F8">
        <w:t xml:space="preserve"> </w:t>
      </w:r>
      <w:r w:rsidR="00CB07E2">
        <w:t xml:space="preserve">when illuminated with ultraviolet light </w:t>
      </w:r>
      <w:r w:rsidR="000A6046">
        <w:t xml:space="preserve">in the </w:t>
      </w:r>
      <w:r w:rsidR="00E523F8">
        <w:t xml:space="preserve">sample shown in Figure 2b. </w:t>
      </w:r>
    </w:p>
    <w:p w:rsidR="00B548EF" w:rsidRDefault="00FA5C4F" w:rsidP="007440F3">
      <w:r>
        <w:rPr>
          <w:noProof/>
          <w:lang w:eastAsia="en-US"/>
        </w:rPr>
        <w:lastRenderedPageBreak/>
        <w:drawing>
          <wp:inline distT="0" distB="0" distL="0" distR="0">
            <wp:extent cx="5486400" cy="73158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3Centeno et al Gogh Supplimentary Figures S3.b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8EF" w:rsidRDefault="00B548EF" w:rsidP="007440F3"/>
    <w:p w:rsidR="007A232E" w:rsidRDefault="007A232E" w:rsidP="007A232E">
      <w:r w:rsidRPr="00264A5C">
        <w:rPr>
          <w:b/>
        </w:rPr>
        <w:t>Figure S3.</w:t>
      </w:r>
      <w:r>
        <w:t xml:space="preserve"> Chromatograms at 530 nm of the sample </w:t>
      </w:r>
      <w:r w:rsidR="00264A5C">
        <w:t xml:space="preserve">removed </w:t>
      </w:r>
      <w:r>
        <w:t xml:space="preserve">from the pink background of </w:t>
      </w:r>
      <w:r w:rsidRPr="00763D59">
        <w:rPr>
          <w:i/>
        </w:rPr>
        <w:t>Irises</w:t>
      </w:r>
      <w:r>
        <w:rPr>
          <w:i/>
        </w:rPr>
        <w:t xml:space="preserve"> </w:t>
      </w:r>
      <w:r w:rsidRPr="00763D59">
        <w:t xml:space="preserve">and </w:t>
      </w:r>
      <w:r w:rsidR="00264A5C">
        <w:t xml:space="preserve">of an </w:t>
      </w:r>
      <w:r w:rsidRPr="00763D59">
        <w:t>eosin Y disodium standard</w:t>
      </w:r>
      <w:r w:rsidR="003D29F1">
        <w:t xml:space="preserve"> (top graph</w:t>
      </w:r>
      <w:r w:rsidR="005E50AA">
        <w:t>s</w:t>
      </w:r>
      <w:r w:rsidR="003D29F1">
        <w:t>)</w:t>
      </w:r>
      <w:r w:rsidR="005E50AA">
        <w:t>;</w:t>
      </w:r>
      <w:r>
        <w:t xml:space="preserve"> </w:t>
      </w:r>
      <w:r>
        <w:t>UV spectra of the peaks at 41.8 minutes</w:t>
      </w:r>
      <w:r w:rsidR="003D29F1">
        <w:t>,</w:t>
      </w:r>
      <w:r>
        <w:t xml:space="preserve"> indicated by arrow</w:t>
      </w:r>
      <w:r>
        <w:t>s</w:t>
      </w:r>
      <w:r>
        <w:t xml:space="preserve"> in the chromatograms</w:t>
      </w:r>
      <w:r w:rsidR="003D29F1">
        <w:t xml:space="preserve"> in the top graph</w:t>
      </w:r>
      <w:r>
        <w:t xml:space="preserve">, showing the presence of eosin in the sample from </w:t>
      </w:r>
      <w:r w:rsidRPr="00DE6FEC">
        <w:rPr>
          <w:i/>
        </w:rPr>
        <w:t>Irises</w:t>
      </w:r>
      <w:r w:rsidR="003D29F1">
        <w:rPr>
          <w:i/>
        </w:rPr>
        <w:t xml:space="preserve"> </w:t>
      </w:r>
      <w:r w:rsidR="003D29F1">
        <w:t>(bottom graphs)</w:t>
      </w:r>
      <w:r>
        <w:t>.</w:t>
      </w:r>
    </w:p>
    <w:p w:rsidR="00B548EF" w:rsidRDefault="00B548EF" w:rsidP="007440F3"/>
    <w:p w:rsidR="003D29F1" w:rsidRDefault="003D29F1" w:rsidP="007440F3"/>
    <w:p w:rsidR="003D29F1" w:rsidRDefault="003D29F1" w:rsidP="007440F3"/>
    <w:p w:rsidR="003D29F1" w:rsidRDefault="003D29F1" w:rsidP="007440F3"/>
    <w:p w:rsidR="003D29F1" w:rsidRDefault="003D29F1" w:rsidP="007440F3"/>
    <w:p w:rsidR="003D29F1" w:rsidRDefault="003D29F1" w:rsidP="007440F3"/>
    <w:p w:rsidR="003D29F1" w:rsidRDefault="00FA5C4F" w:rsidP="007440F3">
      <w:r>
        <w:rPr>
          <w:noProof/>
          <w:lang w:eastAsia="en-US"/>
        </w:rPr>
        <w:drawing>
          <wp:inline distT="0" distB="0" distL="0" distR="0">
            <wp:extent cx="4507315" cy="6010275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4aCenteno et al Gogh Supplimentary Figures S4a.b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7337" cy="601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9F1" w:rsidRDefault="003D29F1" w:rsidP="007440F3"/>
    <w:p w:rsidR="003D29F1" w:rsidRDefault="003D29F1" w:rsidP="003D29F1">
      <w:r w:rsidRPr="00264A5C">
        <w:rPr>
          <w:b/>
        </w:rPr>
        <w:t>Figure S4a.</w:t>
      </w:r>
      <w:r>
        <w:t xml:space="preserve"> Chromatograms at</w:t>
      </w:r>
      <w:bookmarkStart w:id="0" w:name="_GoBack"/>
      <w:bookmarkEnd w:id="0"/>
      <w:r>
        <w:t xml:space="preserve"> 450 nm of the samples </w:t>
      </w:r>
      <w:r w:rsidR="00264A5C">
        <w:t xml:space="preserve">removed </w:t>
      </w:r>
      <w:r>
        <w:t xml:space="preserve">from </w:t>
      </w:r>
      <w:r w:rsidR="000B32AD">
        <w:t>a</w:t>
      </w:r>
      <w:r>
        <w:t xml:space="preserve"> dark red stem and </w:t>
      </w:r>
      <w:r w:rsidR="00264A5C">
        <w:t>fr</w:t>
      </w:r>
      <w:r w:rsidR="0071440D">
        <w:t>o</w:t>
      </w:r>
      <w:r w:rsidR="00264A5C">
        <w:t xml:space="preserve">m </w:t>
      </w:r>
      <w:r>
        <w:t xml:space="preserve">the pink tabletop </w:t>
      </w:r>
      <w:r w:rsidR="006D46FE">
        <w:t xml:space="preserve">in </w:t>
      </w:r>
      <w:r w:rsidRPr="00FB6468">
        <w:rPr>
          <w:i/>
        </w:rPr>
        <w:t>Roses</w:t>
      </w:r>
      <w:r>
        <w:t xml:space="preserve">, and </w:t>
      </w:r>
      <w:r w:rsidR="00264A5C">
        <w:t xml:space="preserve">of a </w:t>
      </w:r>
      <w:r>
        <w:t>brazilwood reference sample</w:t>
      </w:r>
      <w:r w:rsidR="00264A5C">
        <w:t xml:space="preserve"> (</w:t>
      </w:r>
      <w:r w:rsidR="005D0E5D">
        <w:t xml:space="preserve">top </w:t>
      </w:r>
      <w:r w:rsidR="00264A5C">
        <w:t xml:space="preserve">graphs); </w:t>
      </w:r>
      <w:r>
        <w:t>UV spectra of the peaks at 28.2 minutes</w:t>
      </w:r>
      <w:r w:rsidR="00264A5C">
        <w:t>,</w:t>
      </w:r>
      <w:r>
        <w:t xml:space="preserve"> indicated by arrow</w:t>
      </w:r>
      <w:r w:rsidR="00264A5C">
        <w:t>s</w:t>
      </w:r>
      <w:r>
        <w:t xml:space="preserve"> in the chromatograms</w:t>
      </w:r>
      <w:r w:rsidR="00264A5C">
        <w:t>,</w:t>
      </w:r>
      <w:r>
        <w:t xml:space="preserve"> showing that </w:t>
      </w:r>
      <w:r w:rsidR="00264A5C">
        <w:t xml:space="preserve">a </w:t>
      </w:r>
      <w:r>
        <w:t xml:space="preserve">brazilein derivative, a main colorant of soluble redwood dye, is likely present in the samples from </w:t>
      </w:r>
      <w:r w:rsidRPr="00B7213F">
        <w:rPr>
          <w:i/>
        </w:rPr>
        <w:t>Roses</w:t>
      </w:r>
      <w:r>
        <w:t xml:space="preserve"> </w:t>
      </w:r>
      <w:r w:rsidR="005D0E5D">
        <w:t>(bottom graphs)</w:t>
      </w:r>
      <w:r w:rsidR="00605287">
        <w:t xml:space="preserve"> </w:t>
      </w:r>
      <w:r>
        <w:t>[</w:t>
      </w:r>
      <w:r w:rsidR="00264A5C">
        <w:t>1</w:t>
      </w:r>
      <w:r>
        <w:t>]</w:t>
      </w:r>
      <w:r w:rsidR="005D0E5D">
        <w:t>.</w:t>
      </w:r>
    </w:p>
    <w:p w:rsidR="00B548EF" w:rsidRDefault="00B548EF" w:rsidP="007440F3"/>
    <w:p w:rsidR="00B548EF" w:rsidRDefault="00B548EF" w:rsidP="007440F3"/>
    <w:p w:rsidR="00FA5C4F" w:rsidRDefault="00FA5C4F" w:rsidP="0071440D">
      <w:pPr>
        <w:rPr>
          <w:b/>
        </w:rPr>
      </w:pPr>
      <w:r>
        <w:rPr>
          <w:b/>
          <w:noProof/>
          <w:lang w:eastAsia="en-US"/>
        </w:rPr>
        <w:drawing>
          <wp:inline distT="0" distB="0" distL="0" distR="0">
            <wp:extent cx="4214446" cy="56197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enteno et al Gogh Supplimentary figure 4b.b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5375" cy="5620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40D" w:rsidRDefault="0071440D" w:rsidP="0071440D">
      <w:pPr>
        <w:rPr>
          <w:b/>
        </w:rPr>
      </w:pPr>
      <w:r w:rsidRPr="0071440D">
        <w:rPr>
          <w:b/>
        </w:rPr>
        <w:t>Figure S4b</w:t>
      </w:r>
      <w:r>
        <w:t>.</w:t>
      </w:r>
      <w:r w:rsidRPr="00FB6468">
        <w:t xml:space="preserve"> </w:t>
      </w:r>
      <w:r>
        <w:t xml:space="preserve">Chromatograms at 307 nm of the samples </w:t>
      </w:r>
      <w:r>
        <w:t xml:space="preserve">removed </w:t>
      </w:r>
      <w:r>
        <w:t xml:space="preserve">from </w:t>
      </w:r>
      <w:r w:rsidR="000B32AD">
        <w:t>a</w:t>
      </w:r>
      <w:r>
        <w:t xml:space="preserve"> dark red stem and the pink tabletop </w:t>
      </w:r>
      <w:r w:rsidR="000B32AD">
        <w:t xml:space="preserve">in </w:t>
      </w:r>
      <w:r w:rsidRPr="00FB6468">
        <w:rPr>
          <w:i/>
        </w:rPr>
        <w:t>Roses</w:t>
      </w:r>
      <w:r>
        <w:t xml:space="preserve">, and </w:t>
      </w:r>
      <w:r>
        <w:t xml:space="preserve">of a </w:t>
      </w:r>
      <w:r>
        <w:t>brazilwood reference sample</w:t>
      </w:r>
      <w:r w:rsidR="00A63FD3">
        <w:t xml:space="preserve"> (top graphs)</w:t>
      </w:r>
      <w:r>
        <w:t xml:space="preserve">; </w:t>
      </w:r>
      <w:r>
        <w:t>UV spectra of the peaks at 31.8 minutes</w:t>
      </w:r>
      <w:r w:rsidR="00A63FD3">
        <w:t>,</w:t>
      </w:r>
      <w:r>
        <w:t xml:space="preserve"> </w:t>
      </w:r>
      <w:r>
        <w:t>indicated by arrow</w:t>
      </w:r>
      <w:r w:rsidR="00A63FD3">
        <w:t>s</w:t>
      </w:r>
      <w:r>
        <w:t xml:space="preserve"> in the chromatograms</w:t>
      </w:r>
      <w:r>
        <w:t xml:space="preserve">, showing </w:t>
      </w:r>
      <w:r>
        <w:t>the presence of</w:t>
      </w:r>
      <w:r>
        <w:t xml:space="preserve"> a</w:t>
      </w:r>
      <w:r>
        <w:t xml:space="preserve"> </w:t>
      </w:r>
      <w:r>
        <w:t>‘</w:t>
      </w:r>
      <w:r>
        <w:t>type C compo</w:t>
      </w:r>
      <w:r>
        <w:t>und</w:t>
      </w:r>
      <w:r w:rsidR="00A63FD3">
        <w:t>,</w:t>
      </w:r>
      <w:r>
        <w:t>’</w:t>
      </w:r>
      <w:r>
        <w:t xml:space="preserve"> </w:t>
      </w:r>
      <w:r>
        <w:t xml:space="preserve">that is </w:t>
      </w:r>
      <w:r>
        <w:t xml:space="preserve">a characteristic of </w:t>
      </w:r>
      <w:r>
        <w:t xml:space="preserve">a </w:t>
      </w:r>
      <w:r>
        <w:t xml:space="preserve">soluble redwood dye, in the samples from </w:t>
      </w:r>
      <w:r w:rsidRPr="00B7213F">
        <w:rPr>
          <w:i/>
        </w:rPr>
        <w:t>Roses</w:t>
      </w:r>
      <w:r>
        <w:t xml:space="preserve"> [</w:t>
      </w:r>
      <w:r>
        <w:t>1].</w:t>
      </w:r>
      <w:r w:rsidRPr="0071440D">
        <w:rPr>
          <w:b/>
        </w:rPr>
        <w:t xml:space="preserve"> </w:t>
      </w:r>
    </w:p>
    <w:p w:rsidR="0071440D" w:rsidRDefault="0071440D" w:rsidP="0071440D">
      <w:pPr>
        <w:rPr>
          <w:b/>
        </w:rPr>
      </w:pPr>
    </w:p>
    <w:p w:rsidR="0071440D" w:rsidRPr="00DE6FEC" w:rsidRDefault="0071440D" w:rsidP="0071440D">
      <w:pPr>
        <w:rPr>
          <w:b/>
        </w:rPr>
      </w:pPr>
      <w:r w:rsidRPr="00DE6FEC">
        <w:rPr>
          <w:b/>
        </w:rPr>
        <w:t>References</w:t>
      </w:r>
    </w:p>
    <w:p w:rsidR="0071440D" w:rsidRPr="00A4605F" w:rsidRDefault="0071440D" w:rsidP="0071440D">
      <w:r>
        <w:t>[</w:t>
      </w:r>
      <w:r w:rsidRPr="00A4605F">
        <w:t>1</w:t>
      </w:r>
      <w:r>
        <w:t>]</w:t>
      </w:r>
      <w:r w:rsidRPr="00A4605F">
        <w:t>.</w:t>
      </w:r>
      <w:r>
        <w:t xml:space="preserve"> </w:t>
      </w:r>
      <w:r w:rsidRPr="00A4605F">
        <w:rPr>
          <w:color w:val="333333"/>
          <w:shd w:val="clear" w:color="auto" w:fill="FFFFFF"/>
        </w:rPr>
        <w:t>Nowik W. The possibility of differentiation and identification of red and blue “soluble” dyewoods: determination of species used in dyeing and chemistry of their dyestuffs. In: Kirby J, editor. Dyes in history and archaeology 16/17. London: Archetype; 2001. p. 129–44.</w:t>
      </w:r>
    </w:p>
    <w:p w:rsidR="00B548EF" w:rsidRPr="00E523F8" w:rsidRDefault="00B548EF" w:rsidP="007440F3">
      <w:pPr>
        <w:rPr>
          <w:b/>
        </w:rPr>
      </w:pPr>
    </w:p>
    <w:sectPr w:rsidR="00B548EF" w:rsidRPr="00E523F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D9E"/>
    <w:rsid w:val="000A6046"/>
    <w:rsid w:val="000B32AD"/>
    <w:rsid w:val="00104A08"/>
    <w:rsid w:val="001126F2"/>
    <w:rsid w:val="00131F01"/>
    <w:rsid w:val="00167EBF"/>
    <w:rsid w:val="001A1062"/>
    <w:rsid w:val="001E4E88"/>
    <w:rsid w:val="001F267B"/>
    <w:rsid w:val="00245F72"/>
    <w:rsid w:val="00264A5C"/>
    <w:rsid w:val="002A5D9E"/>
    <w:rsid w:val="00347056"/>
    <w:rsid w:val="003D29F1"/>
    <w:rsid w:val="004B0E20"/>
    <w:rsid w:val="004E114F"/>
    <w:rsid w:val="005D0E5D"/>
    <w:rsid w:val="005E50AA"/>
    <w:rsid w:val="00605287"/>
    <w:rsid w:val="006D46FE"/>
    <w:rsid w:val="006D6AA0"/>
    <w:rsid w:val="0071440D"/>
    <w:rsid w:val="00734041"/>
    <w:rsid w:val="007440F3"/>
    <w:rsid w:val="007A232E"/>
    <w:rsid w:val="008B4C4E"/>
    <w:rsid w:val="00974C75"/>
    <w:rsid w:val="00977AA2"/>
    <w:rsid w:val="00A63FD3"/>
    <w:rsid w:val="00B548EF"/>
    <w:rsid w:val="00BA5542"/>
    <w:rsid w:val="00BC6902"/>
    <w:rsid w:val="00BF18F7"/>
    <w:rsid w:val="00CB07E2"/>
    <w:rsid w:val="00E523F8"/>
    <w:rsid w:val="00FA5C4F"/>
    <w:rsid w:val="00FE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810115-A766-4432-A61A-E8B868BB5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0F3"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302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Metropolitan Museum of Art</Company>
  <LinksUpToDate>false</LinksUpToDate>
  <CharactersWithSpaces>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Centeno, Silvia</dc:creator>
  <cp:keywords/>
  <dc:description/>
  <cp:lastModifiedBy>Editorial</cp:lastModifiedBy>
  <cp:revision>2</cp:revision>
  <dcterms:created xsi:type="dcterms:W3CDTF">2017-03-28T15:19:00Z</dcterms:created>
  <dcterms:modified xsi:type="dcterms:W3CDTF">2017-03-28T15:19:00Z</dcterms:modified>
</cp:coreProperties>
</file>