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26AEF" w14:textId="77777777" w:rsidR="00382DAD" w:rsidRDefault="00434477" w:rsidP="005103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file</w:t>
      </w:r>
      <w:r w:rsidR="00B853B5" w:rsidRPr="00B853B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1</w:t>
      </w:r>
    </w:p>
    <w:p w14:paraId="44FD2339" w14:textId="42D3F1C6" w:rsidR="00382DAD" w:rsidRDefault="000B30A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r w:rsidR="00F23FC3">
        <w:rPr>
          <w:rFonts w:ascii="Times New Roman" w:hAnsi="Times New Roman" w:cs="Times New Roman"/>
          <w:b/>
          <w:sz w:val="24"/>
          <w:szCs w:val="24"/>
          <w:lang w:val="en-GB"/>
        </w:rPr>
        <w:t xml:space="preserve">Excitation and emission spectra </w:t>
      </w:r>
      <w:r w:rsidR="0009667F">
        <w:rPr>
          <w:rFonts w:ascii="Times New Roman" w:hAnsi="Times New Roman" w:cs="Times New Roman"/>
          <w:b/>
          <w:sz w:val="24"/>
          <w:szCs w:val="24"/>
          <w:lang w:val="en-GB"/>
        </w:rPr>
        <w:t>used for the chemometrics analysis, unprocessed.</w:t>
      </w:r>
    </w:p>
    <w:p w14:paraId="3E3D17BA" w14:textId="77777777" w:rsidR="00382DAD" w:rsidRDefault="00382DAD" w:rsidP="00114DC5">
      <w:pPr>
        <w:spacing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en-GB" w:eastAsia="en-GB"/>
        </w:rPr>
        <w:drawing>
          <wp:inline distT="0" distB="0" distL="0" distR="0" wp14:anchorId="01284D51" wp14:editId="022AD440">
            <wp:extent cx="5401310" cy="3625850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Pr="0043447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4DC5" w:rsidRPr="00434477">
        <w:rPr>
          <w:rFonts w:ascii="Times New Roman" w:hAnsi="Times New Roman"/>
          <w:sz w:val="20"/>
          <w:szCs w:val="20"/>
          <w:lang w:val="en-GB"/>
        </w:rPr>
        <w:t xml:space="preserve">Excitation and emission spectra of 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brazilwood recipes from the Book on how to make colours, from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 to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: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top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, recipes 8 and 9;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bottom</w:t>
      </w:r>
      <w:r w:rsidR="00114DC5">
        <w:rPr>
          <w:rFonts w:ascii="Times New Roman" w:hAnsi="Times New Roman"/>
          <w:sz w:val="20"/>
          <w:szCs w:val="20"/>
          <w:lang w:val="en-GB"/>
        </w:rPr>
        <w:t>, recipes 27 and 44.</w:t>
      </w:r>
    </w:p>
    <w:p w14:paraId="48C40220" w14:textId="77777777" w:rsidR="00382DAD" w:rsidRPr="00382DAD" w:rsidRDefault="00382DAD" w:rsidP="00114DC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401D5B17" wp14:editId="413C5D67">
            <wp:extent cx="5401310" cy="1849755"/>
            <wp:effectExtent l="0" t="0" r="889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A2</w:t>
      </w:r>
      <w:r w:rsidRPr="0043447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4DC5" w:rsidRPr="00434477">
        <w:rPr>
          <w:rFonts w:ascii="Times New Roman" w:hAnsi="Times New Roman"/>
          <w:sz w:val="20"/>
          <w:szCs w:val="20"/>
          <w:lang w:val="en-GB"/>
        </w:rPr>
        <w:t xml:space="preserve">Excitation and emission spectra of 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kermes recipes from the a </w:t>
      </w:r>
      <w:proofErr w:type="spellStart"/>
      <w:r w:rsidR="00114DC5" w:rsidRPr="00114DC5">
        <w:rPr>
          <w:rFonts w:ascii="Times New Roman" w:hAnsi="Times New Roman"/>
          <w:sz w:val="20"/>
          <w:szCs w:val="20"/>
          <w:lang w:val="en-GB"/>
        </w:rPr>
        <w:t>Roosen</w:t>
      </w:r>
      <w:proofErr w:type="spellEnd"/>
      <w:r w:rsidR="00114DC5" w:rsidRPr="00114DC5">
        <w:rPr>
          <w:rFonts w:ascii="Times New Roman" w:hAnsi="Times New Roman"/>
          <w:sz w:val="20"/>
          <w:szCs w:val="20"/>
          <w:lang w:val="en-GB"/>
        </w:rPr>
        <w:t xml:space="preserve">-Runge adaptation of a Jean le </w:t>
      </w:r>
      <w:proofErr w:type="spellStart"/>
      <w:r w:rsidR="00114DC5" w:rsidRPr="00114DC5">
        <w:rPr>
          <w:rFonts w:ascii="Times New Roman" w:hAnsi="Times New Roman"/>
          <w:sz w:val="20"/>
          <w:szCs w:val="20"/>
          <w:lang w:val="en-GB"/>
        </w:rPr>
        <w:t>Begue´s</w:t>
      </w:r>
      <w:proofErr w:type="spellEnd"/>
      <w:r w:rsidR="00114DC5" w:rsidRPr="00114DC5">
        <w:rPr>
          <w:rFonts w:ascii="Times New Roman" w:hAnsi="Times New Roman"/>
          <w:sz w:val="20"/>
          <w:szCs w:val="20"/>
          <w:lang w:val="en-GB"/>
        </w:rPr>
        <w:t xml:space="preserve"> manuscript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: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, applied with glair;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114DC5">
        <w:rPr>
          <w:rFonts w:ascii="Times New Roman" w:hAnsi="Times New Roman"/>
          <w:sz w:val="20"/>
          <w:szCs w:val="20"/>
          <w:lang w:val="en-GB"/>
        </w:rPr>
        <w:t>, applied with gum-arabic.</w:t>
      </w:r>
    </w:p>
    <w:p w14:paraId="22927160" w14:textId="77777777" w:rsidR="00382DAD" w:rsidRDefault="00382DAD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7142AFE" w14:textId="77777777" w:rsidR="00382DAD" w:rsidRDefault="00382DAD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C2382E" w14:textId="3199CDC0" w:rsidR="00382DAD" w:rsidRPr="00382DAD" w:rsidRDefault="00382DAD" w:rsidP="00114DC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43D8140E" wp14:editId="53863C8B">
            <wp:extent cx="5381486" cy="52419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486" cy="524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A3</w:t>
      </w:r>
      <w:r w:rsidRPr="0043447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4DC5" w:rsidRPr="00434477">
        <w:rPr>
          <w:rFonts w:ascii="Times New Roman" w:hAnsi="Times New Roman"/>
          <w:sz w:val="20"/>
          <w:szCs w:val="20"/>
          <w:lang w:val="en-GB"/>
        </w:rPr>
        <w:t xml:space="preserve">Excitation and emission spectra of 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cochineal recipes from the </w:t>
      </w:r>
      <w:r w:rsidR="00C46166" w:rsidRPr="00C46166">
        <w:rPr>
          <w:rFonts w:ascii="Times New Roman" w:hAnsi="Times New Roman"/>
          <w:sz w:val="20"/>
          <w:szCs w:val="20"/>
          <w:lang w:val="en-GB"/>
        </w:rPr>
        <w:t>Winsor &amp; Newton 19th c. archive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, from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 to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: </w:t>
      </w:r>
      <w:r w:rsidR="00114DC5" w:rsidRPr="00114DC5">
        <w:rPr>
          <w:rFonts w:ascii="Times New Roman" w:hAnsi="Times New Roman"/>
          <w:i/>
          <w:sz w:val="20"/>
          <w:szCs w:val="20"/>
          <w:lang w:val="en-GB"/>
        </w:rPr>
        <w:t>top</w:t>
      </w:r>
      <w:r w:rsidR="00114DC5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C46166">
        <w:rPr>
          <w:rFonts w:ascii="Times New Roman" w:hAnsi="Times New Roman"/>
          <w:sz w:val="20"/>
          <w:szCs w:val="20"/>
          <w:lang w:val="en-GB"/>
        </w:rPr>
        <w:t>Finest Orient Carmine and Half Orient Carmine</w:t>
      </w:r>
      <w:r w:rsidR="00114DC5">
        <w:rPr>
          <w:rFonts w:ascii="Times New Roman" w:hAnsi="Times New Roman"/>
          <w:sz w:val="20"/>
          <w:szCs w:val="20"/>
          <w:lang w:val="en-GB"/>
        </w:rPr>
        <w:t>;</w:t>
      </w:r>
      <w:r w:rsidR="00C46166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C46166">
        <w:rPr>
          <w:rFonts w:ascii="Times New Roman" w:hAnsi="Times New Roman"/>
          <w:i/>
          <w:sz w:val="20"/>
          <w:szCs w:val="20"/>
          <w:lang w:val="en-GB"/>
        </w:rPr>
        <w:t>middle</w:t>
      </w:r>
      <w:r w:rsidR="00C46166">
        <w:rPr>
          <w:rFonts w:ascii="Times New Roman" w:hAnsi="Times New Roman"/>
          <w:sz w:val="20"/>
          <w:szCs w:val="20"/>
          <w:lang w:val="en-GB"/>
        </w:rPr>
        <w:t xml:space="preserve">, Ruby Carmine and Crimson </w:t>
      </w:r>
      <w:r w:rsidR="00906E15">
        <w:rPr>
          <w:rFonts w:ascii="Times New Roman" w:hAnsi="Times New Roman"/>
          <w:sz w:val="20"/>
          <w:szCs w:val="20"/>
          <w:lang w:val="en-GB"/>
        </w:rPr>
        <w:t>with gypsum</w:t>
      </w:r>
      <w:r w:rsidR="00C46166">
        <w:rPr>
          <w:rFonts w:ascii="Times New Roman" w:hAnsi="Times New Roman"/>
          <w:sz w:val="20"/>
          <w:szCs w:val="20"/>
          <w:lang w:val="en-GB"/>
        </w:rPr>
        <w:t xml:space="preserve"> (lake pigment dispersion with </w:t>
      </w:r>
      <w:r w:rsidR="00906E15">
        <w:rPr>
          <w:rFonts w:ascii="Times New Roman" w:hAnsi="Times New Roman"/>
          <w:sz w:val="20"/>
          <w:szCs w:val="20"/>
          <w:lang w:val="en-GB"/>
        </w:rPr>
        <w:t>gypsum</w:t>
      </w:r>
      <w:r w:rsidR="00C46166" w:rsidRPr="001F1656">
        <w:rPr>
          <w:rFonts w:ascii="Times New Roman" w:hAnsi="Times New Roman"/>
          <w:sz w:val="20"/>
          <w:szCs w:val="20"/>
          <w:lang w:val="en-GB"/>
        </w:rPr>
        <w:t xml:space="preserve">); </w:t>
      </w:r>
      <w:r w:rsidR="00114DC5" w:rsidRPr="001F1656">
        <w:rPr>
          <w:rFonts w:ascii="Times New Roman" w:hAnsi="Times New Roman"/>
          <w:i/>
          <w:sz w:val="20"/>
          <w:szCs w:val="20"/>
          <w:lang w:val="en-GB"/>
        </w:rPr>
        <w:t>bottom</w:t>
      </w:r>
      <w:r w:rsidR="00114DC5" w:rsidRPr="001F1656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1F1656" w:rsidRPr="001F1656">
        <w:rPr>
          <w:rFonts w:ascii="Times New Roman" w:hAnsi="Times New Roman"/>
          <w:sz w:val="20"/>
          <w:szCs w:val="20"/>
          <w:lang w:val="en-GB"/>
        </w:rPr>
        <w:t>C</w:t>
      </w:r>
      <w:r w:rsidR="0004699E" w:rsidRPr="001F1656">
        <w:rPr>
          <w:rFonts w:ascii="Times New Roman" w:hAnsi="Times New Roman"/>
          <w:sz w:val="20"/>
          <w:szCs w:val="20"/>
          <w:lang w:val="en-GB"/>
        </w:rPr>
        <w:t xml:space="preserve">rimson </w:t>
      </w:r>
      <w:r w:rsidR="00F23FC3" w:rsidRPr="001F1656">
        <w:rPr>
          <w:rFonts w:ascii="Times New Roman" w:hAnsi="Times New Roman"/>
          <w:sz w:val="20"/>
          <w:szCs w:val="20"/>
          <w:lang w:val="en-GB"/>
        </w:rPr>
        <w:t>1</w:t>
      </w:r>
      <w:r w:rsidR="00C46166" w:rsidRPr="001F1656">
        <w:rPr>
          <w:rFonts w:ascii="Times New Roman" w:hAnsi="Times New Roman"/>
          <w:sz w:val="20"/>
          <w:szCs w:val="20"/>
          <w:lang w:val="en-GB"/>
        </w:rPr>
        <w:t xml:space="preserve"> (lake pigment</w:t>
      </w:r>
      <w:r w:rsidR="00C46166">
        <w:rPr>
          <w:rFonts w:ascii="Times New Roman" w:hAnsi="Times New Roman"/>
          <w:sz w:val="20"/>
          <w:szCs w:val="20"/>
          <w:lang w:val="en-GB"/>
        </w:rPr>
        <w:t xml:space="preserve"> dispersion with ammonium carbonate and alum)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 and 2 (lake pigment dispersion with sodium carbonate and alum).</w:t>
      </w:r>
    </w:p>
    <w:p w14:paraId="34F1F163" w14:textId="77777777" w:rsidR="00382DAD" w:rsidRDefault="00382DAD" w:rsidP="00F23FC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5FCD8A12" wp14:editId="6B36ABC1">
            <wp:extent cx="5401310" cy="5262880"/>
            <wp:effectExtent l="0" t="0" r="889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A4</w:t>
      </w:r>
      <w:r w:rsidRPr="0043447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23FC3" w:rsidRPr="00434477">
        <w:rPr>
          <w:rFonts w:ascii="Times New Roman" w:hAnsi="Times New Roman"/>
          <w:sz w:val="20"/>
          <w:szCs w:val="20"/>
          <w:lang w:val="en-GB"/>
        </w:rPr>
        <w:t xml:space="preserve">Excitation and emission spectra of 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lac dye recipes, from </w:t>
      </w:r>
      <w:r w:rsidR="00F23FC3" w:rsidRPr="00114DC5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 to </w:t>
      </w:r>
      <w:r w:rsidR="00F23FC3" w:rsidRPr="00114DC5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: </w:t>
      </w:r>
      <w:r w:rsidR="00F23FC3" w:rsidRPr="00114DC5">
        <w:rPr>
          <w:rFonts w:ascii="Times New Roman" w:hAnsi="Times New Roman"/>
          <w:i/>
          <w:sz w:val="20"/>
          <w:szCs w:val="20"/>
          <w:lang w:val="en-GB"/>
        </w:rPr>
        <w:t>top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, Ms. Bolognese recipe 129 (both spectra showing different intensities); </w:t>
      </w:r>
      <w:r w:rsidR="00F23FC3">
        <w:rPr>
          <w:rFonts w:ascii="Times New Roman" w:hAnsi="Times New Roman"/>
          <w:i/>
          <w:sz w:val="20"/>
          <w:szCs w:val="20"/>
          <w:lang w:val="en-GB"/>
        </w:rPr>
        <w:t>middle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, Ms. Bolognese recipes 130 and 140; </w:t>
      </w:r>
      <w:r w:rsidR="00F23FC3" w:rsidRPr="00114DC5">
        <w:rPr>
          <w:rFonts w:ascii="Times New Roman" w:hAnsi="Times New Roman"/>
          <w:i/>
          <w:sz w:val="20"/>
          <w:szCs w:val="20"/>
          <w:lang w:val="en-GB"/>
        </w:rPr>
        <w:t>bottom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F23FC3" w:rsidRPr="00F23FC3">
        <w:rPr>
          <w:rFonts w:ascii="Times New Roman" w:hAnsi="Times New Roman"/>
          <w:sz w:val="20"/>
          <w:szCs w:val="20"/>
          <w:lang w:val="en-GB"/>
        </w:rPr>
        <w:t>Ms. Mappae Clavicula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F23FC3" w:rsidRPr="00F23FC3">
        <w:rPr>
          <w:rFonts w:ascii="Times New Roman" w:hAnsi="Times New Roman"/>
          <w:sz w:val="20"/>
          <w:szCs w:val="20"/>
          <w:lang w:val="en-GB"/>
        </w:rPr>
        <w:t>recipe 253</w:t>
      </w:r>
      <w:r w:rsidR="00F23FC3">
        <w:rPr>
          <w:rFonts w:ascii="Times New Roman" w:hAnsi="Times New Roman"/>
          <w:sz w:val="20"/>
          <w:szCs w:val="20"/>
          <w:lang w:val="en-GB"/>
        </w:rPr>
        <w:t xml:space="preserve"> and Ms. Montpellier, </w:t>
      </w:r>
      <w:r w:rsidR="00F23FC3" w:rsidRPr="00F23FC3">
        <w:rPr>
          <w:rFonts w:ascii="Times New Roman" w:hAnsi="Times New Roman"/>
          <w:i/>
          <w:sz w:val="20"/>
          <w:szCs w:val="20"/>
          <w:lang w:val="en-GB"/>
        </w:rPr>
        <w:t xml:space="preserve">Liber </w:t>
      </w:r>
      <w:proofErr w:type="spellStart"/>
      <w:r w:rsidR="00F23FC3" w:rsidRPr="00F23FC3">
        <w:rPr>
          <w:rFonts w:ascii="Times New Roman" w:hAnsi="Times New Roman"/>
          <w:i/>
          <w:sz w:val="20"/>
          <w:szCs w:val="20"/>
          <w:lang w:val="en-GB"/>
        </w:rPr>
        <w:t>Diversarum</w:t>
      </w:r>
      <w:proofErr w:type="spellEnd"/>
      <w:r w:rsidR="00F23FC3" w:rsidRPr="00F23FC3">
        <w:rPr>
          <w:rFonts w:ascii="Times New Roman" w:hAnsi="Times New Roman"/>
          <w:i/>
          <w:sz w:val="20"/>
          <w:szCs w:val="20"/>
          <w:lang w:val="en-GB"/>
        </w:rPr>
        <w:t xml:space="preserve"> </w:t>
      </w:r>
      <w:proofErr w:type="spellStart"/>
      <w:r w:rsidR="00F23FC3" w:rsidRPr="00F23FC3">
        <w:rPr>
          <w:rFonts w:ascii="Times New Roman" w:hAnsi="Times New Roman"/>
          <w:i/>
          <w:sz w:val="20"/>
          <w:szCs w:val="20"/>
          <w:lang w:val="en-GB"/>
        </w:rPr>
        <w:t>Arcium</w:t>
      </w:r>
      <w:proofErr w:type="spellEnd"/>
      <w:r w:rsidR="00F23FC3" w:rsidRPr="00F23FC3">
        <w:rPr>
          <w:rFonts w:ascii="Times New Roman" w:hAnsi="Times New Roman"/>
          <w:sz w:val="20"/>
          <w:szCs w:val="20"/>
          <w:lang w:val="en-GB"/>
        </w:rPr>
        <w:t xml:space="preserve">, chapter </w:t>
      </w:r>
      <w:r w:rsidR="00F23FC3">
        <w:rPr>
          <w:rFonts w:ascii="Times New Roman" w:hAnsi="Times New Roman"/>
          <w:sz w:val="20"/>
          <w:szCs w:val="20"/>
          <w:lang w:val="en-GB"/>
        </w:rPr>
        <w:t>VIII</w:t>
      </w:r>
      <w:r w:rsidR="00F23FC3" w:rsidRPr="00F23FC3">
        <w:rPr>
          <w:rFonts w:ascii="Times New Roman" w:hAnsi="Times New Roman"/>
          <w:sz w:val="20"/>
          <w:szCs w:val="20"/>
          <w:lang w:val="en-GB"/>
        </w:rPr>
        <w:t>, recipe 1.9</w:t>
      </w:r>
      <w:r w:rsidR="00F23FC3">
        <w:rPr>
          <w:rFonts w:ascii="Times New Roman" w:hAnsi="Times New Roman"/>
          <w:sz w:val="20"/>
          <w:szCs w:val="20"/>
          <w:lang w:val="en-GB"/>
        </w:rPr>
        <w:t>.</w:t>
      </w:r>
    </w:p>
    <w:p w14:paraId="40C6310A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E5430D1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E16FC8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8A2BCA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4BEBFF3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4D67F68" w14:textId="77777777" w:rsidR="00F23FC3" w:rsidRDefault="00F23FC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3E2801D" w14:textId="77777777" w:rsidR="00382DAD" w:rsidRDefault="000B30A3" w:rsidP="00382D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2. </w:t>
      </w:r>
      <w:r w:rsidR="00382DAD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B853B5" w:rsidRPr="00B853B5">
        <w:rPr>
          <w:rFonts w:ascii="Times New Roman" w:hAnsi="Times New Roman" w:cs="Times New Roman"/>
          <w:b/>
          <w:sz w:val="24"/>
          <w:szCs w:val="24"/>
          <w:lang w:val="en-GB"/>
        </w:rPr>
        <w:t>pectral pre</w:t>
      </w:r>
      <w:r w:rsidR="00510380"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="00B853B5" w:rsidRPr="00B853B5">
        <w:rPr>
          <w:rFonts w:ascii="Times New Roman" w:hAnsi="Times New Roman" w:cs="Times New Roman"/>
          <w:b/>
          <w:sz w:val="24"/>
          <w:szCs w:val="24"/>
          <w:lang w:val="en-GB"/>
        </w:rPr>
        <w:t>treatment</w:t>
      </w:r>
    </w:p>
    <w:p w14:paraId="1A91EEA0" w14:textId="77777777" w:rsidR="00EF10CC" w:rsidRPr="00D3023E" w:rsidRDefault="00EF10CC" w:rsidP="0051038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477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79015444" wp14:editId="430AAADD">
            <wp:extent cx="5400040" cy="2092325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A1.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2F5D" w14:textId="3BDE0EE2" w:rsidR="00510380" w:rsidRDefault="00434477" w:rsidP="00F23FC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04699E">
        <w:rPr>
          <w:rFonts w:ascii="Times New Roman" w:hAnsi="Times New Roman" w:cs="Times New Roman"/>
          <w:b/>
          <w:sz w:val="20"/>
          <w:szCs w:val="20"/>
          <w:lang w:val="en-US"/>
        </w:rPr>
        <w:t>Fig.</w:t>
      </w:r>
      <w:r w:rsidR="00510380" w:rsidRPr="0004699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04699E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="00F2120E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="00510380" w:rsidRPr="000469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10380" w:rsidRPr="0004699E">
        <w:rPr>
          <w:rFonts w:ascii="Times New Roman" w:hAnsi="Times New Roman"/>
          <w:sz w:val="20"/>
          <w:szCs w:val="20"/>
          <w:lang w:val="en-US"/>
        </w:rPr>
        <w:t xml:space="preserve">Pre-treatment of the excitation spectral set prior to the application of HCA: </w:t>
      </w:r>
      <w:proofErr w:type="spellStart"/>
      <w:r w:rsidR="00510380" w:rsidRPr="0004699E">
        <w:rPr>
          <w:rFonts w:ascii="Times New Roman" w:hAnsi="Times New Roman"/>
          <w:sz w:val="20"/>
          <w:szCs w:val="20"/>
          <w:lang w:val="en-US"/>
        </w:rPr>
        <w:t>Haar</w:t>
      </w:r>
      <w:proofErr w:type="spellEnd"/>
      <w:r w:rsidR="00510380" w:rsidRPr="0004699E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="00510380" w:rsidRPr="0004699E">
        <w:rPr>
          <w:rFonts w:ascii="Times New Roman" w:hAnsi="Times New Roman"/>
          <w:sz w:val="20"/>
          <w:szCs w:val="20"/>
          <w:lang w:val="en-US"/>
        </w:rPr>
        <w:t>tran</w:t>
      </w:r>
      <w:r w:rsidR="00510380" w:rsidRPr="00434477">
        <w:rPr>
          <w:rFonts w:ascii="Times New Roman" w:hAnsi="Times New Roman"/>
          <w:sz w:val="20"/>
          <w:szCs w:val="20"/>
          <w:lang w:val="en-GB"/>
        </w:rPr>
        <w:t>sform</w:t>
      </w:r>
      <w:proofErr w:type="spellEnd"/>
      <w:r w:rsidR="00510380" w:rsidRPr="00434477">
        <w:rPr>
          <w:rFonts w:ascii="Times New Roman" w:hAnsi="Times New Roman"/>
          <w:sz w:val="20"/>
          <w:szCs w:val="20"/>
          <w:lang w:val="en-GB"/>
        </w:rPr>
        <w:t xml:space="preserve"> (</w:t>
      </w:r>
      <w:r w:rsidR="00510380" w:rsidRPr="00434477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510380" w:rsidRPr="00434477">
        <w:rPr>
          <w:rFonts w:ascii="Times New Roman" w:hAnsi="Times New Roman"/>
          <w:sz w:val="20"/>
          <w:szCs w:val="20"/>
          <w:lang w:val="en-GB"/>
        </w:rPr>
        <w:t xml:space="preserve">), and </w:t>
      </w:r>
      <w:proofErr w:type="spellStart"/>
      <w:r w:rsidR="00510380" w:rsidRPr="00434477">
        <w:rPr>
          <w:rFonts w:ascii="Times New Roman" w:hAnsi="Times New Roman"/>
          <w:sz w:val="20"/>
          <w:szCs w:val="20"/>
          <w:lang w:val="en-GB"/>
        </w:rPr>
        <w:t>Haar</w:t>
      </w:r>
      <w:proofErr w:type="spellEnd"/>
      <w:r w:rsidR="00510380" w:rsidRPr="00434477">
        <w:rPr>
          <w:rFonts w:ascii="Times New Roman" w:hAnsi="Times New Roman"/>
          <w:sz w:val="20"/>
          <w:szCs w:val="20"/>
          <w:lang w:val="en-GB"/>
        </w:rPr>
        <w:t xml:space="preserve"> transform + normalization (by area = 1) (</w:t>
      </w:r>
      <w:r w:rsidR="00510380" w:rsidRPr="00434477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510380" w:rsidRPr="00434477">
        <w:rPr>
          <w:rFonts w:ascii="Times New Roman" w:hAnsi="Times New Roman"/>
          <w:sz w:val="20"/>
          <w:szCs w:val="20"/>
          <w:lang w:val="en-GB"/>
        </w:rPr>
        <w:t>).</w:t>
      </w:r>
    </w:p>
    <w:p w14:paraId="50EDC480" w14:textId="77777777" w:rsidR="00F2120E" w:rsidRPr="00434477" w:rsidRDefault="00F2120E" w:rsidP="00F23FC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bookmarkStart w:id="0" w:name="_GoBack"/>
      <w:bookmarkEnd w:id="0"/>
    </w:p>
    <w:p w14:paraId="1631E851" w14:textId="77777777" w:rsidR="00EF10CC" w:rsidRPr="00434477" w:rsidRDefault="00EF10CC" w:rsidP="00B853B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34477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0B49CB5C" wp14:editId="290B518E">
            <wp:extent cx="5400040" cy="208153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A1.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A23B3" w14:textId="5CE442A8" w:rsidR="00F4456E" w:rsidRPr="00510380" w:rsidRDefault="00434477" w:rsidP="005103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434477">
        <w:rPr>
          <w:rFonts w:ascii="Times New Roman" w:hAnsi="Times New Roman" w:cs="Times New Roman"/>
          <w:b/>
          <w:sz w:val="20"/>
          <w:szCs w:val="20"/>
          <w:lang w:val="en-US"/>
        </w:rPr>
        <w:t>Fig.</w:t>
      </w:r>
      <w:r w:rsidR="00510380" w:rsidRPr="00434477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</w:t>
      </w:r>
      <w:r w:rsidR="00F2120E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="00510380" w:rsidRPr="0043447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10380" w:rsidRPr="00434477">
        <w:rPr>
          <w:rFonts w:ascii="Times New Roman" w:hAnsi="Times New Roman"/>
          <w:sz w:val="20"/>
          <w:szCs w:val="20"/>
          <w:lang w:val="en-GB"/>
        </w:rPr>
        <w:t xml:space="preserve">Normalization </w:t>
      </w:r>
      <w:r w:rsidR="00510380">
        <w:rPr>
          <w:rFonts w:ascii="Times New Roman" w:hAnsi="Times New Roman"/>
          <w:sz w:val="20"/>
          <w:szCs w:val="20"/>
          <w:lang w:val="en-GB"/>
        </w:rPr>
        <w:t>(by area = 1) of the excitation (</w:t>
      </w:r>
      <w:r w:rsidR="00510380">
        <w:rPr>
          <w:rFonts w:ascii="Times New Roman" w:hAnsi="Times New Roman"/>
          <w:i/>
          <w:sz w:val="20"/>
          <w:szCs w:val="20"/>
          <w:lang w:val="en-GB"/>
        </w:rPr>
        <w:t>left</w:t>
      </w:r>
      <w:r w:rsidR="00510380">
        <w:rPr>
          <w:rFonts w:ascii="Times New Roman" w:hAnsi="Times New Roman"/>
          <w:sz w:val="20"/>
          <w:szCs w:val="20"/>
          <w:lang w:val="en-GB"/>
        </w:rPr>
        <w:t>) and emission (</w:t>
      </w:r>
      <w:r w:rsidR="00510380">
        <w:rPr>
          <w:rFonts w:ascii="Times New Roman" w:hAnsi="Times New Roman"/>
          <w:i/>
          <w:sz w:val="20"/>
          <w:szCs w:val="20"/>
          <w:lang w:val="en-GB"/>
        </w:rPr>
        <w:t>right</w:t>
      </w:r>
      <w:r w:rsidR="00510380">
        <w:rPr>
          <w:rFonts w:ascii="Times New Roman" w:hAnsi="Times New Roman"/>
          <w:sz w:val="20"/>
          <w:szCs w:val="20"/>
          <w:lang w:val="en-GB"/>
        </w:rPr>
        <w:t>) spectral set prior to the application of the SIMCA modelling.</w:t>
      </w:r>
    </w:p>
    <w:sectPr w:rsidR="00F4456E" w:rsidRPr="005103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3B5"/>
    <w:rsid w:val="0004699E"/>
    <w:rsid w:val="0009667F"/>
    <w:rsid w:val="000B30A3"/>
    <w:rsid w:val="00114DC5"/>
    <w:rsid w:val="001F1656"/>
    <w:rsid w:val="00236F35"/>
    <w:rsid w:val="00382DAD"/>
    <w:rsid w:val="00434477"/>
    <w:rsid w:val="00510380"/>
    <w:rsid w:val="00877E02"/>
    <w:rsid w:val="00906E15"/>
    <w:rsid w:val="00B853B5"/>
    <w:rsid w:val="00C46166"/>
    <w:rsid w:val="00C74192"/>
    <w:rsid w:val="00D3023E"/>
    <w:rsid w:val="00EF10CC"/>
    <w:rsid w:val="00F2120E"/>
    <w:rsid w:val="00F23FC3"/>
    <w:rsid w:val="00F4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ECE11D"/>
  <w15:chartTrackingRefBased/>
  <w15:docId w15:val="{AAB68F2F-569A-4E06-A1C6-1EE2BEA7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853B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Nabais</dc:creator>
  <cp:keywords/>
  <dc:description/>
  <cp:lastModifiedBy>Paula Nabais</cp:lastModifiedBy>
  <cp:revision>13</cp:revision>
  <dcterms:created xsi:type="dcterms:W3CDTF">2017-10-19T20:52:00Z</dcterms:created>
  <dcterms:modified xsi:type="dcterms:W3CDTF">2018-01-31T17:41:00Z</dcterms:modified>
</cp:coreProperties>
</file>