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FD51B" w14:textId="795EE6DC" w:rsidR="00C157C9" w:rsidRPr="00D95A78" w:rsidRDefault="00D95A7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Additional file</w:t>
      </w:r>
      <w:bookmarkStart w:id="0" w:name="_GoBack"/>
      <w:bookmarkEnd w:id="0"/>
      <w:r w:rsidR="00DA1C0B" w:rsidRPr="00D95A78">
        <w:rPr>
          <w:b/>
          <w:bCs/>
          <w:sz w:val="32"/>
          <w:szCs w:val="32"/>
        </w:rPr>
        <w:t xml:space="preserve"> for</w:t>
      </w:r>
    </w:p>
    <w:p w14:paraId="02E61693" w14:textId="77777777" w:rsidR="00DA1C0B" w:rsidRPr="00D95A78" w:rsidRDefault="00DA1C0B"/>
    <w:p w14:paraId="0854ACFC" w14:textId="77777777" w:rsidR="00DA1C0B" w:rsidRPr="00D95A78" w:rsidRDefault="00DA1C0B" w:rsidP="00DA1C0B">
      <w:pPr>
        <w:pStyle w:val="Heading1"/>
      </w:pPr>
      <w:r w:rsidRPr="00D95A78">
        <w:t xml:space="preserve">The medieval Bronze Doors of San Zeno, Verona: combining material analyses and art history </w:t>
      </w:r>
    </w:p>
    <w:p w14:paraId="337CFE6A" w14:textId="77777777" w:rsidR="00DA1C0B" w:rsidRPr="00D95A78" w:rsidRDefault="00DA1C0B" w:rsidP="00DA1C0B">
      <w:pPr>
        <w:spacing w:after="200"/>
        <w:rPr>
          <w:lang w:val="en-US"/>
        </w:rPr>
      </w:pPr>
      <w:r w:rsidRPr="00D95A78">
        <w:rPr>
          <w:lang w:val="en-US"/>
        </w:rPr>
        <w:t xml:space="preserve"> </w:t>
      </w:r>
    </w:p>
    <w:p w14:paraId="5D38EB31" w14:textId="77777777" w:rsidR="00DA1C0B" w:rsidRPr="00D95A78" w:rsidRDefault="00DA1C0B" w:rsidP="00DA1C0B">
      <w:pPr>
        <w:spacing w:after="200"/>
        <w:rPr>
          <w:sz w:val="36"/>
          <w:szCs w:val="36"/>
          <w:vertAlign w:val="superscript"/>
        </w:rPr>
      </w:pPr>
      <w:r w:rsidRPr="00D95A78">
        <w:t>M. Mödlinger</w:t>
      </w:r>
      <w:r w:rsidRPr="00D95A78">
        <w:rPr>
          <w:vertAlign w:val="superscript"/>
        </w:rPr>
        <w:t>1</w:t>
      </w:r>
      <w:r w:rsidRPr="00D95A78">
        <w:t>, J. Bontadi</w:t>
      </w:r>
      <w:r w:rsidRPr="00D95A78">
        <w:rPr>
          <w:vertAlign w:val="superscript"/>
        </w:rPr>
        <w:t>2</w:t>
      </w:r>
      <w:r w:rsidRPr="00D95A78">
        <w:t>, M. Fellin</w:t>
      </w:r>
      <w:r w:rsidRPr="00D95A78">
        <w:rPr>
          <w:vertAlign w:val="superscript"/>
        </w:rPr>
        <w:t>2</w:t>
      </w:r>
      <w:r w:rsidRPr="00D95A78">
        <w:t>, M. Fera</w:t>
      </w:r>
      <w:r w:rsidRPr="00D95A78">
        <w:rPr>
          <w:vertAlign w:val="superscript"/>
        </w:rPr>
        <w:t>3</w:t>
      </w:r>
      <w:r w:rsidRPr="00D95A78">
        <w:t>, M. Negri</w:t>
      </w:r>
      <w:r w:rsidRPr="00D95A78">
        <w:rPr>
          <w:vertAlign w:val="superscript"/>
        </w:rPr>
        <w:t>2</w:t>
      </w:r>
      <w:r w:rsidRPr="00D95A78">
        <w:t>, J. Utz</w:t>
      </w:r>
      <w:r w:rsidRPr="00D95A78">
        <w:rPr>
          <w:vertAlign w:val="superscript"/>
        </w:rPr>
        <w:t>1</w:t>
      </w:r>
      <w:r w:rsidRPr="00D95A78">
        <w:t>, G. Ghiara</w:t>
      </w:r>
      <w:r w:rsidRPr="00D95A78">
        <w:rPr>
          <w:vertAlign w:val="superscript"/>
        </w:rPr>
        <w:t>1, 4</w:t>
      </w:r>
    </w:p>
    <w:p w14:paraId="6BA3A9F7" w14:textId="77777777" w:rsidR="00DA1C0B" w:rsidRPr="00D95A78" w:rsidRDefault="00DA1C0B" w:rsidP="00DA1C0B">
      <w:pPr>
        <w:rPr>
          <w:lang w:val="en-US"/>
        </w:rPr>
      </w:pPr>
      <w:r w:rsidRPr="00D95A78">
        <w:rPr>
          <w:vertAlign w:val="superscript"/>
          <w:lang w:val="en-US"/>
        </w:rPr>
        <w:t>1</w:t>
      </w:r>
      <w:r w:rsidRPr="00D95A78">
        <w:rPr>
          <w:lang w:val="en-US"/>
        </w:rPr>
        <w:t xml:space="preserve"> IMAREAL, Paris </w:t>
      </w:r>
      <w:proofErr w:type="spellStart"/>
      <w:r w:rsidRPr="00D95A78">
        <w:rPr>
          <w:lang w:val="en-US"/>
        </w:rPr>
        <w:t>Lodron</w:t>
      </w:r>
      <w:proofErr w:type="spellEnd"/>
      <w:r w:rsidRPr="00D95A78">
        <w:rPr>
          <w:lang w:val="en-US"/>
        </w:rPr>
        <w:t xml:space="preserve"> University Salzburg, </w:t>
      </w:r>
      <w:proofErr w:type="spellStart"/>
      <w:r w:rsidRPr="00D95A78">
        <w:rPr>
          <w:lang w:val="en-US"/>
        </w:rPr>
        <w:t>Körnermarkt</w:t>
      </w:r>
      <w:proofErr w:type="spellEnd"/>
      <w:r w:rsidRPr="00D95A78">
        <w:rPr>
          <w:lang w:val="en-US"/>
        </w:rPr>
        <w:t xml:space="preserve"> 13, 3500 </w:t>
      </w:r>
      <w:proofErr w:type="spellStart"/>
      <w:r w:rsidRPr="00D95A78">
        <w:rPr>
          <w:lang w:val="en-US"/>
        </w:rPr>
        <w:t>Krems</w:t>
      </w:r>
      <w:proofErr w:type="spellEnd"/>
      <w:r w:rsidRPr="00D95A78">
        <w:rPr>
          <w:lang w:val="en-US"/>
        </w:rPr>
        <w:t>/</w:t>
      </w:r>
      <w:proofErr w:type="spellStart"/>
      <w:r w:rsidRPr="00D95A78">
        <w:rPr>
          <w:lang w:val="en-US"/>
        </w:rPr>
        <w:t>Donau</w:t>
      </w:r>
      <w:proofErr w:type="spellEnd"/>
      <w:r w:rsidRPr="00D95A78">
        <w:rPr>
          <w:lang w:val="en-US"/>
        </w:rPr>
        <w:t>, Austria</w:t>
      </w:r>
    </w:p>
    <w:p w14:paraId="00BC498B" w14:textId="77777777" w:rsidR="00DA1C0B" w:rsidRPr="00D95A78" w:rsidRDefault="00DA1C0B" w:rsidP="00DA1C0B">
      <w:r w:rsidRPr="00D95A78">
        <w:rPr>
          <w:vertAlign w:val="superscript"/>
        </w:rPr>
        <w:t xml:space="preserve">2 </w:t>
      </w:r>
      <w:r w:rsidRPr="00D95A78">
        <w:t>CNR-IBE, Consiglio Nazionale delle Ricerche, Istituto per la Bioeconomia, via Francesco Biasi 75, 38098 San Michele all’Adige, Italy</w:t>
      </w:r>
    </w:p>
    <w:p w14:paraId="525E00AF" w14:textId="77777777" w:rsidR="00DA1C0B" w:rsidRPr="00D95A78" w:rsidRDefault="00DA1C0B" w:rsidP="00DA1C0B">
      <w:pPr>
        <w:rPr>
          <w:lang w:val="de-DE"/>
        </w:rPr>
      </w:pPr>
      <w:r w:rsidRPr="00D95A78">
        <w:rPr>
          <w:vertAlign w:val="superscript"/>
          <w:lang w:val="de-DE"/>
        </w:rPr>
        <w:t>3</w:t>
      </w:r>
      <w:r w:rsidRPr="00D95A78">
        <w:rPr>
          <w:lang w:val="de-DE"/>
        </w:rPr>
        <w:t xml:space="preserve"> Universität Wien, Institut für Urgeschichte und Historische Archäologie, </w:t>
      </w:r>
      <w:r w:rsidRPr="00D95A78">
        <w:rPr>
          <w:rStyle w:val="normaltextrun"/>
          <w:rFonts w:cs="Calibri"/>
          <w:shd w:val="clear" w:color="auto" w:fill="FFFFFF"/>
          <w:lang w:val="de-DE"/>
        </w:rPr>
        <w:t xml:space="preserve">Franz-Klein-Gasse 1, 1190 Vienna, </w:t>
      </w:r>
      <w:r w:rsidRPr="00D95A78">
        <w:rPr>
          <w:lang w:val="de-DE"/>
        </w:rPr>
        <w:t>Austria</w:t>
      </w:r>
    </w:p>
    <w:p w14:paraId="7B4D1356" w14:textId="77777777" w:rsidR="00DA1C0B" w:rsidRPr="00D95A78" w:rsidRDefault="00DA1C0B" w:rsidP="00DA1C0B">
      <w:r w:rsidRPr="00D95A78">
        <w:rPr>
          <w:vertAlign w:val="superscript"/>
        </w:rPr>
        <w:t xml:space="preserve">4 </w:t>
      </w:r>
      <w:r w:rsidRPr="00D95A78">
        <w:t xml:space="preserve">DISAT, Politecnico di Torino, Corso Duca degli Abruzzi 24, 10129 Torino, Italy </w:t>
      </w:r>
    </w:p>
    <w:p w14:paraId="56EBC6C6" w14:textId="77777777" w:rsidR="00DA1C0B" w:rsidRPr="00D95A78" w:rsidRDefault="00DA1C0B" w:rsidP="00DA1C0B">
      <w:pPr>
        <w:spacing w:after="200"/>
      </w:pPr>
    </w:p>
    <w:p w14:paraId="2E356F93" w14:textId="77777777" w:rsidR="00DA1C0B" w:rsidRPr="00D95A78" w:rsidRDefault="00DA1C0B" w:rsidP="00DA1C0B">
      <w:pPr>
        <w:spacing w:after="200"/>
        <w:rPr>
          <w:lang w:val="en-US"/>
        </w:rPr>
      </w:pPr>
      <w:r w:rsidRPr="00D95A78">
        <w:rPr>
          <w:b/>
          <w:bCs/>
          <w:lang w:val="en-US"/>
        </w:rPr>
        <w:t xml:space="preserve">Corresponding author: </w:t>
      </w:r>
      <w:r w:rsidRPr="00D95A78">
        <w:rPr>
          <w:lang w:val="en-US"/>
        </w:rPr>
        <w:t xml:space="preserve">Giorgia Ghiara, </w:t>
      </w:r>
      <w:hyperlink r:id="rId4" w:history="1">
        <w:r w:rsidRPr="00D95A78">
          <w:rPr>
            <w:rStyle w:val="Hyperlink"/>
            <w:lang w:val="en-US"/>
          </w:rPr>
          <w:t>giorgia.ghiara@gmail.com</w:t>
        </w:r>
      </w:hyperlink>
      <w:r w:rsidRPr="00D95A78">
        <w:rPr>
          <w:lang w:val="en-US"/>
        </w:rPr>
        <w:t xml:space="preserve"> </w:t>
      </w:r>
    </w:p>
    <w:p w14:paraId="2F69C91A" w14:textId="77777777" w:rsidR="00DA1C0B" w:rsidRPr="00D95A78" w:rsidRDefault="00DA1C0B">
      <w:pPr>
        <w:rPr>
          <w:lang w:val="en-US"/>
        </w:rPr>
      </w:pPr>
    </w:p>
    <w:p w14:paraId="4F996F63" w14:textId="77777777" w:rsidR="00DA1C0B" w:rsidRPr="00D95A78" w:rsidRDefault="00DA1C0B">
      <w:pPr>
        <w:rPr>
          <w:lang w:val="en-US"/>
        </w:rPr>
      </w:pPr>
    </w:p>
    <w:p w14:paraId="39A39F97" w14:textId="320EE85D" w:rsidR="00DA1C0B" w:rsidRPr="00D95A78" w:rsidRDefault="00DA1C0B">
      <w:pPr>
        <w:rPr>
          <w:lang w:val="en-US"/>
        </w:rPr>
      </w:pPr>
    </w:p>
    <w:p w14:paraId="1275E1E3" w14:textId="4F678E1E" w:rsidR="00DA1C0B" w:rsidRPr="00D95A78" w:rsidRDefault="00DA1C0B">
      <w:pPr>
        <w:rPr>
          <w:lang w:val="en-US"/>
        </w:rPr>
      </w:pPr>
      <w:r w:rsidRPr="00D95A78">
        <w:rPr>
          <w:lang w:val="en-US"/>
        </w:rPr>
        <w:br w:type="page"/>
      </w:r>
    </w:p>
    <w:p w14:paraId="4C530966" w14:textId="232A2292" w:rsidR="00DA1C0B" w:rsidRPr="00D95A78" w:rsidRDefault="00DA1C0B" w:rsidP="00DA1C0B">
      <w:pPr>
        <w:spacing w:line="480" w:lineRule="auto"/>
        <w:rPr>
          <w:lang w:val="en-US"/>
        </w:rPr>
      </w:pPr>
      <w:r w:rsidRPr="00D95A78">
        <w:rPr>
          <w:b/>
          <w:bCs/>
          <w:lang w:val="en-US"/>
        </w:rPr>
        <w:lastRenderedPageBreak/>
        <w:t xml:space="preserve">Figure S1. </w:t>
      </w:r>
      <w:r w:rsidR="002712FD" w:rsidRPr="00D95A78">
        <w:rPr>
          <w:lang w:val="en-US"/>
        </w:rPr>
        <w:t>Score plot</w:t>
      </w:r>
      <w:r w:rsidRPr="00D95A78">
        <w:rPr>
          <w:lang w:val="en-US"/>
        </w:rPr>
        <w:t xml:space="preserve"> of the ED-XRF measurements.</w:t>
      </w:r>
    </w:p>
    <w:p w14:paraId="209043F9" w14:textId="5E692F0B" w:rsidR="00DA1C0B" w:rsidRPr="002712FD" w:rsidRDefault="002712FD">
      <w:pPr>
        <w:rPr>
          <w:lang w:val="en-US"/>
        </w:rPr>
      </w:pPr>
      <w:r w:rsidRPr="00D95A78">
        <w:rPr>
          <w:noProof/>
          <w:lang w:val="en-IN" w:eastAsia="en-IN"/>
        </w:rPr>
        <w:drawing>
          <wp:inline distT="0" distB="0" distL="0" distR="0" wp14:anchorId="043E8F3E" wp14:editId="6BD3FA25">
            <wp:extent cx="5880100" cy="6019800"/>
            <wp:effectExtent l="0" t="0" r="0" b="0"/>
            <wp:docPr id="966951857" name="Immagine 1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51857" name="Immagine 1" descr="Immagine che contiene testo, schermata, Carattere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1C0B" w:rsidRPr="002712FD" w:rsidSect="00D95A7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0B"/>
    <w:rsid w:val="002712FD"/>
    <w:rsid w:val="00512054"/>
    <w:rsid w:val="005A7591"/>
    <w:rsid w:val="00C157C9"/>
    <w:rsid w:val="00D70100"/>
    <w:rsid w:val="00D95A78"/>
    <w:rsid w:val="00DA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DB647"/>
  <w14:defaultImageDpi w14:val="32767"/>
  <w15:chartTrackingRefBased/>
  <w15:docId w15:val="{8EC3BA1C-0AE5-8D47-9C6D-22E85B337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C0B"/>
    <w:pPr>
      <w:keepNext/>
      <w:keepLines/>
      <w:spacing w:before="400" w:after="120"/>
      <w:jc w:val="both"/>
      <w:outlineLvl w:val="0"/>
    </w:pPr>
    <w:rPr>
      <w:rFonts w:ascii="Calibri" w:eastAsia="Arial" w:hAnsi="Calibri" w:cs="Arial"/>
      <w:kern w:val="0"/>
      <w:sz w:val="40"/>
      <w:szCs w:val="40"/>
      <w:lang w:val="en-GB" w:eastAsia="de-D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C0B"/>
    <w:rPr>
      <w:rFonts w:ascii="Calibri" w:eastAsia="Arial" w:hAnsi="Calibri" w:cs="Arial"/>
      <w:kern w:val="0"/>
      <w:sz w:val="40"/>
      <w:szCs w:val="40"/>
      <w:lang w:val="en-GB" w:eastAsia="de-DE"/>
      <w14:ligatures w14:val="none"/>
    </w:rPr>
  </w:style>
  <w:style w:type="character" w:styleId="Hyperlink">
    <w:name w:val="Hyperlink"/>
    <w:basedOn w:val="DefaultParagraphFont"/>
    <w:uiPriority w:val="99"/>
    <w:unhideWhenUsed/>
    <w:rsid w:val="00DA1C0B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DA1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giorgia.ghiar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Ghiara</dc:creator>
  <cp:keywords/>
  <dc:description/>
  <cp:lastModifiedBy>Sangeetha Nanda Gopal</cp:lastModifiedBy>
  <cp:revision>3</cp:revision>
  <dcterms:created xsi:type="dcterms:W3CDTF">2023-10-31T17:27:00Z</dcterms:created>
  <dcterms:modified xsi:type="dcterms:W3CDTF">2024-01-13T07:51:00Z</dcterms:modified>
</cp:coreProperties>
</file>