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77C71" w14:textId="679E6A93" w:rsidR="00F276C4" w:rsidRPr="007F7B32" w:rsidRDefault="00F276C4" w:rsidP="00D36202">
      <w:pPr>
        <w:pStyle w:val="Caption"/>
        <w:keepNext/>
        <w:spacing w:after="120"/>
        <w:jc w:val="center"/>
        <w:rPr>
          <w:color w:val="auto"/>
        </w:rPr>
      </w:pPr>
      <w:r w:rsidRPr="007F7B32">
        <w:rPr>
          <w:color w:val="auto"/>
        </w:rPr>
        <w:t xml:space="preserve">Table S2. </w:t>
      </w:r>
      <w:r w:rsidR="00153B5B" w:rsidRPr="007F7B32">
        <w:rPr>
          <w:color w:val="auto"/>
        </w:rPr>
        <w:t xml:space="preserve">Widgets </w:t>
      </w:r>
      <w:r w:rsidR="00B60C76" w:rsidRPr="007F7B32">
        <w:rPr>
          <w:color w:val="auto"/>
        </w:rPr>
        <w:t>impleme</w:t>
      </w:r>
      <w:bookmarkStart w:id="0" w:name="_GoBack"/>
      <w:bookmarkEnd w:id="0"/>
      <w:r w:rsidR="00B60C76" w:rsidRPr="007F7B32">
        <w:rPr>
          <w:color w:val="auto"/>
        </w:rPr>
        <w:t>nted in</w:t>
      </w:r>
      <w:r w:rsidRPr="007F7B32">
        <w:rPr>
          <w:color w:val="auto"/>
        </w:rPr>
        <w:t xml:space="preserve"> </w:t>
      </w:r>
      <w:r w:rsidR="00E02082" w:rsidRPr="007F7B32">
        <w:rPr>
          <w:color w:val="auto"/>
        </w:rPr>
        <w:t xml:space="preserve">the </w:t>
      </w:r>
      <w:r w:rsidRPr="007F7B32">
        <w:rPr>
          <w:color w:val="auto"/>
        </w:rPr>
        <w:t>VIDA-HTL web application.</w:t>
      </w:r>
    </w:p>
    <w:tbl>
      <w:tblPr>
        <w:tblStyle w:val="TableGrid"/>
        <w:tblW w:w="8642" w:type="dxa"/>
        <w:tblInd w:w="5" w:type="dxa"/>
        <w:tblLook w:val="04A0" w:firstRow="1" w:lastRow="0" w:firstColumn="1" w:lastColumn="0" w:noHBand="0" w:noVBand="1"/>
      </w:tblPr>
      <w:tblGrid>
        <w:gridCol w:w="1334"/>
        <w:gridCol w:w="1355"/>
        <w:gridCol w:w="5953"/>
      </w:tblGrid>
      <w:tr w:rsidR="007F7B32" w:rsidRPr="007F7B32" w14:paraId="3D7E46CF" w14:textId="77777777" w:rsidTr="00D55CF0">
        <w:trPr>
          <w:trHeight w:val="567"/>
        </w:trPr>
        <w:tc>
          <w:tcPr>
            <w:tcW w:w="13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D1318E" w14:textId="521656B2" w:rsidR="00D55CF0" w:rsidRPr="007F7B32" w:rsidRDefault="00D55CF0" w:rsidP="00A50654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en-GB"/>
              </w:rPr>
            </w:pPr>
            <w:r w:rsidRPr="007F7B32">
              <w:rPr>
                <w:b/>
                <w:bCs/>
                <w:sz w:val="18"/>
                <w:szCs w:val="18"/>
              </w:rPr>
              <w:br w:type="page"/>
              <w:t>Category</w:t>
            </w: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5866DADE" w14:textId="77777777" w:rsidR="00D55CF0" w:rsidRPr="007F7B32" w:rsidRDefault="00D55CF0" w:rsidP="00A50654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en-GB"/>
              </w:rPr>
            </w:pPr>
            <w:r w:rsidRPr="007F7B32">
              <w:rPr>
                <w:b/>
                <w:bCs/>
                <w:sz w:val="18"/>
                <w:szCs w:val="18"/>
                <w:lang w:eastAsia="en-GB"/>
              </w:rPr>
              <w:t>Name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533543FE" w14:textId="77777777" w:rsidR="00D55CF0" w:rsidRPr="007F7B32" w:rsidRDefault="00D55CF0" w:rsidP="00A50654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en-GB"/>
              </w:rPr>
            </w:pPr>
            <w:r w:rsidRPr="007F7B32">
              <w:rPr>
                <w:b/>
                <w:bCs/>
                <w:sz w:val="18"/>
                <w:szCs w:val="18"/>
                <w:lang w:eastAsia="en-GB"/>
              </w:rPr>
              <w:t>Function</w:t>
            </w:r>
          </w:p>
        </w:tc>
      </w:tr>
      <w:tr w:rsidR="007F7B32" w:rsidRPr="007F7B32" w14:paraId="202165BE" w14:textId="77777777" w:rsidTr="00D55CF0">
        <w:tc>
          <w:tcPr>
            <w:tcW w:w="1334" w:type="dxa"/>
            <w:vMerge w:val="restart"/>
            <w:tcBorders>
              <w:left w:val="nil"/>
              <w:right w:val="nil"/>
            </w:tcBorders>
            <w:vAlign w:val="center"/>
          </w:tcPr>
          <w:p w14:paraId="306F3D61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Map-centric</w:t>
            </w: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36928556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Map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027A126C" w14:textId="2358736C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Show 2D and 3D geographic information, including tools, on the map.</w:t>
            </w:r>
          </w:p>
        </w:tc>
      </w:tr>
      <w:tr w:rsidR="007F7B32" w:rsidRPr="007F7B32" w14:paraId="69352172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3C48FFD2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578AE4F1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Legend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261E0867" w14:textId="688D415B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Display layer labels and symbols on the map.</w:t>
            </w:r>
          </w:p>
        </w:tc>
      </w:tr>
      <w:tr w:rsidR="007F7B32" w:rsidRPr="007F7B32" w14:paraId="6459E1D8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3650FDF0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5C2AACC3" w14:textId="6E3462C3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Directions</w:t>
            </w:r>
            <w:r w:rsidR="00AF5C2D" w:rsidRPr="007F7B32">
              <w:rPr>
                <w:sz w:val="18"/>
                <w:szCs w:val="18"/>
                <w:lang w:eastAsia="en-GB"/>
              </w:rPr>
              <w:t>*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6E4190B8" w14:textId="4015B6B4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Calculate routes between multiple stops.</w:t>
            </w:r>
          </w:p>
        </w:tc>
      </w:tr>
      <w:tr w:rsidR="007F7B32" w:rsidRPr="007F7B32" w14:paraId="25B49FFB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673A172C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3A97EEEB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Coordinate conversion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58CF59CB" w14:textId="2F365D35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Convert coordinates between various notation formats and coordinate systems.</w:t>
            </w:r>
          </w:p>
        </w:tc>
      </w:tr>
      <w:tr w:rsidR="007F7B32" w:rsidRPr="007F7B32" w14:paraId="6BCC0B22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1D6A34DB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0E7A72C7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Elevation Profile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1DF56FBB" w14:textId="76EB64CF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Generate and show elevation profile for a user-drawn or selected path on a 2D web map or 3D web scene.</w:t>
            </w:r>
          </w:p>
        </w:tc>
      </w:tr>
      <w:tr w:rsidR="007F7B32" w:rsidRPr="007F7B32" w14:paraId="4F406D01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0DD40C05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1ADDC840" w14:textId="70CB7804" w:rsidR="00D55CF0" w:rsidRPr="007F7B32" w:rsidRDefault="00E02082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Base map</w:t>
            </w:r>
            <w:r w:rsidR="00D55CF0" w:rsidRPr="007F7B32">
              <w:rPr>
                <w:sz w:val="18"/>
                <w:szCs w:val="18"/>
                <w:lang w:eastAsia="en-GB"/>
              </w:rPr>
              <w:t xml:space="preserve"> Gallery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5220CC0A" w14:textId="54AC0F6A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 xml:space="preserve">Include a </w:t>
            </w:r>
            <w:r w:rsidR="00E02082" w:rsidRPr="007F7B32">
              <w:rPr>
                <w:sz w:val="18"/>
                <w:szCs w:val="18"/>
                <w:lang w:eastAsia="en-GB"/>
              </w:rPr>
              <w:t>base map</w:t>
            </w:r>
            <w:r w:rsidRPr="007F7B32">
              <w:rPr>
                <w:sz w:val="18"/>
                <w:szCs w:val="18"/>
                <w:lang w:eastAsia="en-GB"/>
              </w:rPr>
              <w:t xml:space="preserve"> panel to change the map's </w:t>
            </w:r>
            <w:r w:rsidR="00E02082" w:rsidRPr="007F7B32">
              <w:rPr>
                <w:sz w:val="18"/>
                <w:szCs w:val="18"/>
                <w:lang w:eastAsia="en-GB"/>
              </w:rPr>
              <w:t>base map</w:t>
            </w:r>
            <w:r w:rsidRPr="007F7B32">
              <w:rPr>
                <w:sz w:val="18"/>
                <w:szCs w:val="18"/>
                <w:lang w:eastAsia="en-GB"/>
              </w:rPr>
              <w:t xml:space="preserve">. Sync with your </w:t>
            </w:r>
            <w:r w:rsidR="00E02082" w:rsidRPr="007F7B32">
              <w:rPr>
                <w:sz w:val="18"/>
                <w:szCs w:val="18"/>
                <w:lang w:eastAsia="en-GB"/>
              </w:rPr>
              <w:t xml:space="preserve">organisation's </w:t>
            </w:r>
            <w:r w:rsidRPr="007F7B32">
              <w:rPr>
                <w:sz w:val="18"/>
                <w:szCs w:val="18"/>
                <w:lang w:eastAsia="en-GB"/>
              </w:rPr>
              <w:t xml:space="preserve">settings or select specific </w:t>
            </w:r>
            <w:r w:rsidR="00E02082" w:rsidRPr="007F7B32">
              <w:rPr>
                <w:sz w:val="18"/>
                <w:szCs w:val="18"/>
                <w:lang w:eastAsia="en-GB"/>
              </w:rPr>
              <w:t>base maps</w:t>
            </w:r>
            <w:r w:rsidRPr="007F7B32">
              <w:rPr>
                <w:sz w:val="18"/>
                <w:szCs w:val="18"/>
                <w:lang w:eastAsia="en-GB"/>
              </w:rPr>
              <w:t>.</w:t>
            </w:r>
          </w:p>
        </w:tc>
      </w:tr>
      <w:tr w:rsidR="007F7B32" w:rsidRPr="007F7B32" w14:paraId="2E6AE978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75A2A33D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7B5D603B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Near me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19D8D4DD" w14:textId="59876058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 xml:space="preserve">Find and </w:t>
            </w:r>
            <w:r w:rsidR="00E02082" w:rsidRPr="007F7B32">
              <w:rPr>
                <w:sz w:val="18"/>
                <w:szCs w:val="18"/>
                <w:lang w:eastAsia="en-GB"/>
              </w:rPr>
              <w:t xml:space="preserve">summarise </w:t>
            </w:r>
            <w:r w:rsidRPr="007F7B32">
              <w:rPr>
                <w:sz w:val="18"/>
                <w:szCs w:val="18"/>
                <w:lang w:eastAsia="en-GB"/>
              </w:rPr>
              <w:t>data within a defined distance of a location.</w:t>
            </w:r>
          </w:p>
        </w:tc>
      </w:tr>
      <w:tr w:rsidR="007F7B32" w:rsidRPr="007F7B32" w14:paraId="79D7CB13" w14:textId="77777777" w:rsidTr="00D55CF0">
        <w:tc>
          <w:tcPr>
            <w:tcW w:w="1334" w:type="dxa"/>
            <w:vMerge w:val="restart"/>
            <w:tcBorders>
              <w:left w:val="nil"/>
              <w:right w:val="nil"/>
            </w:tcBorders>
            <w:vAlign w:val="center"/>
          </w:tcPr>
          <w:p w14:paraId="568B697F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Data-centric</w:t>
            </w: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3D5B2339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Feature info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32AB89F2" w14:textId="5BD9F50C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Display feature details from a layer.</w:t>
            </w:r>
          </w:p>
        </w:tc>
      </w:tr>
      <w:tr w:rsidR="007F7B32" w:rsidRPr="007F7B32" w14:paraId="7D4AA7A6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669680A6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36D25E1C" w14:textId="6584F81C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Filter</w:t>
            </w:r>
            <w:r w:rsidR="00B775E0" w:rsidRPr="007F7B32">
              <w:rPr>
                <w:sz w:val="18"/>
                <w:szCs w:val="18"/>
                <w:lang w:eastAsia="en-GB"/>
              </w:rPr>
              <w:t>*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74731071" w14:textId="282196C9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Filter a layer's visibility based on expression criteria.</w:t>
            </w:r>
          </w:p>
        </w:tc>
      </w:tr>
      <w:tr w:rsidR="007F7B32" w:rsidRPr="007F7B32" w14:paraId="2CA8BCDB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340E7B06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2A92686D" w14:textId="392F3F96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List</w:t>
            </w:r>
            <w:r w:rsidR="00B775E0" w:rsidRPr="007F7B32">
              <w:rPr>
                <w:sz w:val="18"/>
                <w:szCs w:val="18"/>
                <w:lang w:eastAsia="en-GB"/>
              </w:rPr>
              <w:t>*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644B026B" w14:textId="33876806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 xml:space="preserve">View data records in a </w:t>
            </w:r>
            <w:r w:rsidR="00E02082" w:rsidRPr="007F7B32">
              <w:rPr>
                <w:sz w:val="18"/>
                <w:szCs w:val="18"/>
                <w:lang w:eastAsia="en-GB"/>
              </w:rPr>
              <w:t xml:space="preserve">customised </w:t>
            </w:r>
            <w:r w:rsidRPr="007F7B32">
              <w:rPr>
                <w:sz w:val="18"/>
                <w:szCs w:val="18"/>
                <w:lang w:eastAsia="en-GB"/>
              </w:rPr>
              <w:t>list with a card design, including short descriptions and an option for more details.</w:t>
            </w:r>
          </w:p>
        </w:tc>
      </w:tr>
      <w:tr w:rsidR="007F7B32" w:rsidRPr="007F7B32" w14:paraId="159CD05D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6061EC4E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27B368DE" w14:textId="64A7292B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Search</w:t>
            </w:r>
            <w:r w:rsidR="00B775E0" w:rsidRPr="007F7B32">
              <w:rPr>
                <w:sz w:val="18"/>
                <w:szCs w:val="18"/>
                <w:lang w:eastAsia="en-GB"/>
              </w:rPr>
              <w:t>*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0A526296" w14:textId="31CAA874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Place on the map or page for user searches using specific layers and locators, defining result display.</w:t>
            </w:r>
          </w:p>
        </w:tc>
      </w:tr>
      <w:tr w:rsidR="007F7B32" w:rsidRPr="007F7B32" w14:paraId="11A87B1F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3BF23848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5665FA59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Add Data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7B26917E" w14:textId="2C74AEEB" w:rsidR="00D55CF0" w:rsidRPr="007F7B32" w:rsidRDefault="005576CC" w:rsidP="00A50654">
            <w:pPr>
              <w:spacing w:line="240" w:lineRule="auto"/>
              <w:jc w:val="left"/>
              <w:rPr>
                <w:sz w:val="18"/>
                <w:szCs w:val="18"/>
                <w:highlight w:val="yellow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 xml:space="preserve">Include new data layers from different sources: local files (SHP, CSV, KML, </w:t>
            </w:r>
            <w:proofErr w:type="spellStart"/>
            <w:r w:rsidRPr="007F7B32">
              <w:rPr>
                <w:sz w:val="18"/>
                <w:szCs w:val="18"/>
                <w:lang w:eastAsia="en-GB"/>
              </w:rPr>
              <w:t>GeoJSON</w:t>
            </w:r>
            <w:proofErr w:type="spellEnd"/>
            <w:r w:rsidRPr="007F7B32">
              <w:rPr>
                <w:sz w:val="18"/>
                <w:szCs w:val="18"/>
                <w:lang w:eastAsia="en-GB"/>
              </w:rPr>
              <w:t>); web services (WMS, WFS, WMTS, etc.); content stored in ArcGIS Online and Living Atlas.</w:t>
            </w:r>
          </w:p>
        </w:tc>
      </w:tr>
      <w:tr w:rsidR="007F7B32" w:rsidRPr="007F7B32" w14:paraId="42BA56FB" w14:textId="77777777" w:rsidTr="00D55CF0">
        <w:trPr>
          <w:trHeight w:val="300"/>
        </w:trPr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078820EB" w14:textId="77777777" w:rsidR="00D55CF0" w:rsidRPr="007F7B32" w:rsidRDefault="00D55CF0" w:rsidP="00A5065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0C6383E2" w14:textId="7BE341FD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Survey</w:t>
            </w:r>
            <w:r w:rsidR="00B775E0" w:rsidRPr="007F7B32">
              <w:rPr>
                <w:sz w:val="18"/>
                <w:szCs w:val="18"/>
                <w:lang w:eastAsia="en-GB"/>
              </w:rPr>
              <w:t>*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52D14E6C" w14:textId="4EBC66FB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 xml:space="preserve">Integrate and use surveys, including existing </w:t>
            </w:r>
            <w:r w:rsidR="00E02082" w:rsidRPr="007F7B32">
              <w:rPr>
                <w:sz w:val="18"/>
                <w:szCs w:val="18"/>
                <w:lang w:eastAsia="en-GB"/>
              </w:rPr>
              <w:t xml:space="preserve">surveys </w:t>
            </w:r>
            <w:r w:rsidRPr="007F7B32">
              <w:rPr>
                <w:sz w:val="18"/>
                <w:szCs w:val="18"/>
                <w:lang w:eastAsia="en-GB"/>
              </w:rPr>
              <w:t>from ArcGIS Survey123, in the widget.</w:t>
            </w:r>
          </w:p>
        </w:tc>
      </w:tr>
      <w:tr w:rsidR="007F7B32" w:rsidRPr="007F7B32" w14:paraId="6A36EFD8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01A7BB8C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1AD28D9A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Table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7EC1C1DB" w14:textId="314B0D96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Display interactive attribute tables with tabs or a list for feature layers.</w:t>
            </w:r>
          </w:p>
        </w:tc>
      </w:tr>
      <w:tr w:rsidR="007F7B32" w:rsidRPr="007F7B32" w14:paraId="7236493A" w14:textId="77777777" w:rsidTr="00D55CF0">
        <w:tc>
          <w:tcPr>
            <w:tcW w:w="1334" w:type="dxa"/>
            <w:vMerge w:val="restart"/>
            <w:tcBorders>
              <w:left w:val="nil"/>
              <w:right w:val="nil"/>
            </w:tcBorders>
            <w:vAlign w:val="center"/>
          </w:tcPr>
          <w:p w14:paraId="589C2EAC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Page-elements</w:t>
            </w: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7AB76A53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Text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14E00BED" w14:textId="0551E30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Add static or dynamic text.</w:t>
            </w:r>
          </w:p>
        </w:tc>
      </w:tr>
      <w:tr w:rsidR="007F7B32" w:rsidRPr="007F7B32" w14:paraId="434DD301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27A436E0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61D9EC24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Image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7323E67A" w14:textId="79BEDD5B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Show static and dynamic images.</w:t>
            </w:r>
          </w:p>
        </w:tc>
      </w:tr>
      <w:tr w:rsidR="007F7B32" w:rsidRPr="007F7B32" w14:paraId="58E5354D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1BA498D2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14876065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Button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49A4F8AF" w14:textId="47A4DE92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Include links to pages, section views, or web addresses.</w:t>
            </w:r>
          </w:p>
        </w:tc>
      </w:tr>
      <w:tr w:rsidR="007F7B32" w:rsidRPr="007F7B32" w14:paraId="2473E7AE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6C3AC21B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25357EAB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Embed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651652D0" w14:textId="3A38F878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Embed website content via URL or custom code.</w:t>
            </w:r>
          </w:p>
        </w:tc>
      </w:tr>
      <w:tr w:rsidR="007F7B32" w:rsidRPr="007F7B32" w14:paraId="6951491F" w14:textId="77777777" w:rsidTr="00D55CF0">
        <w:tc>
          <w:tcPr>
            <w:tcW w:w="1334" w:type="dxa"/>
            <w:tcBorders>
              <w:left w:val="nil"/>
              <w:right w:val="nil"/>
            </w:tcBorders>
            <w:vAlign w:val="center"/>
          </w:tcPr>
          <w:p w14:paraId="0D8BCA31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Menu and toolbar</w:t>
            </w: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46D87452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Widget controller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2743A658" w14:textId="7CDBF840" w:rsidR="00D55CF0" w:rsidRPr="007F7B32" w:rsidRDefault="00E02082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 xml:space="preserve">Organise </w:t>
            </w:r>
            <w:r w:rsidR="00D55CF0" w:rsidRPr="007F7B32">
              <w:rPr>
                <w:sz w:val="18"/>
                <w:szCs w:val="18"/>
                <w:lang w:eastAsia="en-GB"/>
              </w:rPr>
              <w:t>widgets as buttons, managing their life cycle and display.</w:t>
            </w:r>
          </w:p>
        </w:tc>
      </w:tr>
      <w:tr w:rsidR="007F7B32" w:rsidRPr="007F7B32" w14:paraId="57D373DE" w14:textId="77777777" w:rsidTr="00D55CF0">
        <w:tc>
          <w:tcPr>
            <w:tcW w:w="1334" w:type="dxa"/>
            <w:vMerge w:val="restart"/>
            <w:tcBorders>
              <w:left w:val="nil"/>
              <w:right w:val="nil"/>
            </w:tcBorders>
            <w:vAlign w:val="center"/>
          </w:tcPr>
          <w:p w14:paraId="6E6F0B37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Layout</w:t>
            </w: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350E3ED5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Column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0C4F433F" w14:textId="7FE4E70A" w:rsidR="00D55CF0" w:rsidRPr="007F7B32" w:rsidRDefault="00E02082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 xml:space="preserve">Organise </w:t>
            </w:r>
            <w:r w:rsidR="00D55CF0" w:rsidRPr="007F7B32">
              <w:rPr>
                <w:sz w:val="18"/>
                <w:szCs w:val="18"/>
                <w:lang w:eastAsia="en-GB"/>
              </w:rPr>
              <w:t>content vertically as a single-column layout on a page.</w:t>
            </w:r>
          </w:p>
        </w:tc>
      </w:tr>
      <w:tr w:rsidR="007F7B32" w:rsidRPr="007F7B32" w14:paraId="29015376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6610FD63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34D5B4D4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Sidebar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25EA4FBA" w14:textId="5A875BB6" w:rsidR="00D55CF0" w:rsidRPr="007F7B32" w:rsidRDefault="00E02082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 xml:space="preserve">Utilise </w:t>
            </w:r>
            <w:r w:rsidR="00D55CF0" w:rsidRPr="007F7B32">
              <w:rPr>
                <w:sz w:val="18"/>
                <w:szCs w:val="18"/>
                <w:lang w:eastAsia="en-GB"/>
              </w:rPr>
              <w:t>adjacent panels to manage nested widgets.</w:t>
            </w:r>
          </w:p>
        </w:tc>
      </w:tr>
      <w:tr w:rsidR="007F7B32" w:rsidRPr="007F7B32" w14:paraId="0AA3665F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32EB94E2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12BB72BA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Row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2783E98C" w14:textId="6146DCD1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Arrange content side by side in aligned rows on a page.</w:t>
            </w:r>
          </w:p>
        </w:tc>
      </w:tr>
      <w:tr w:rsidR="007F7B32" w:rsidRPr="007F7B32" w14:paraId="77ADA5DB" w14:textId="77777777" w:rsidTr="00D55CF0">
        <w:tc>
          <w:tcPr>
            <w:tcW w:w="1334" w:type="dxa"/>
            <w:vMerge w:val="restart"/>
            <w:tcBorders>
              <w:left w:val="nil"/>
              <w:right w:val="nil"/>
            </w:tcBorders>
            <w:vAlign w:val="center"/>
          </w:tcPr>
          <w:p w14:paraId="399AFB11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Section</w:t>
            </w: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099E89A1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Section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3F88A1A2" w14:textId="5FC5D36E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Display dynamic content across multiple views.</w:t>
            </w:r>
          </w:p>
        </w:tc>
      </w:tr>
      <w:tr w:rsidR="007F7B32" w:rsidRPr="007F7B32" w14:paraId="1F09BAF3" w14:textId="77777777" w:rsidTr="00D55CF0">
        <w:tc>
          <w:tcPr>
            <w:tcW w:w="1334" w:type="dxa"/>
            <w:vMerge/>
            <w:tcBorders>
              <w:left w:val="nil"/>
              <w:right w:val="nil"/>
            </w:tcBorders>
            <w:vAlign w:val="center"/>
          </w:tcPr>
          <w:p w14:paraId="5BC0B2E0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</w:p>
        </w:tc>
        <w:tc>
          <w:tcPr>
            <w:tcW w:w="1355" w:type="dxa"/>
            <w:tcBorders>
              <w:left w:val="nil"/>
              <w:right w:val="nil"/>
            </w:tcBorders>
            <w:vAlign w:val="center"/>
          </w:tcPr>
          <w:p w14:paraId="0A9B2002" w14:textId="77777777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Views Navigation</w:t>
            </w:r>
          </w:p>
        </w:tc>
        <w:tc>
          <w:tcPr>
            <w:tcW w:w="5953" w:type="dxa"/>
            <w:tcBorders>
              <w:left w:val="nil"/>
              <w:right w:val="nil"/>
            </w:tcBorders>
            <w:vAlign w:val="center"/>
          </w:tcPr>
          <w:p w14:paraId="16E66051" w14:textId="7F7EE89E" w:rsidR="00D55CF0" w:rsidRPr="007F7B32" w:rsidRDefault="00D55CF0" w:rsidP="00A50654">
            <w:pPr>
              <w:spacing w:line="240" w:lineRule="auto"/>
              <w:jc w:val="left"/>
              <w:rPr>
                <w:sz w:val="18"/>
                <w:szCs w:val="18"/>
                <w:lang w:eastAsia="en-GB"/>
              </w:rPr>
            </w:pPr>
            <w:r w:rsidRPr="007F7B32">
              <w:rPr>
                <w:sz w:val="18"/>
                <w:szCs w:val="18"/>
                <w:lang w:eastAsia="en-GB"/>
              </w:rPr>
              <w:t>Enable interactive access to Section widget views.</w:t>
            </w:r>
          </w:p>
        </w:tc>
      </w:tr>
    </w:tbl>
    <w:p w14:paraId="53173A02" w14:textId="6AC5108D" w:rsidR="005400CF" w:rsidRPr="007F7B32" w:rsidRDefault="00AF5C2D" w:rsidP="00EA1F99">
      <w:pPr>
        <w:spacing w:before="240"/>
        <w:rPr>
          <w:sz w:val="20"/>
          <w:szCs w:val="20"/>
        </w:rPr>
      </w:pPr>
      <w:r w:rsidRPr="007F7B32">
        <w:rPr>
          <w:sz w:val="20"/>
          <w:szCs w:val="20"/>
        </w:rPr>
        <w:t xml:space="preserve">*Widgets edited with </w:t>
      </w:r>
      <w:r w:rsidR="00EA1F99" w:rsidRPr="007F7B32">
        <w:rPr>
          <w:sz w:val="20"/>
          <w:szCs w:val="20"/>
        </w:rPr>
        <w:t>‘</w:t>
      </w:r>
      <w:r w:rsidRPr="007F7B32">
        <w:rPr>
          <w:sz w:val="20"/>
          <w:szCs w:val="20"/>
        </w:rPr>
        <w:t>JUMI</w:t>
      </w:r>
      <w:r w:rsidR="00EA1F99" w:rsidRPr="007F7B32">
        <w:rPr>
          <w:sz w:val="20"/>
          <w:szCs w:val="20"/>
        </w:rPr>
        <w:t>’</w:t>
      </w:r>
      <w:r w:rsidRPr="007F7B32">
        <w:rPr>
          <w:sz w:val="20"/>
          <w:szCs w:val="20"/>
        </w:rPr>
        <w:t xml:space="preserve"> framework for ArcGIS API for </w:t>
      </w:r>
      <w:r w:rsidR="008438B0" w:rsidRPr="007F7B32">
        <w:rPr>
          <w:sz w:val="20"/>
          <w:szCs w:val="20"/>
        </w:rPr>
        <w:t>JavaScript</w:t>
      </w:r>
      <w:r w:rsidRPr="007F7B32">
        <w:rPr>
          <w:sz w:val="20"/>
          <w:szCs w:val="20"/>
        </w:rPr>
        <w:t>.</w:t>
      </w:r>
    </w:p>
    <w:sectPr w:rsidR="005400CF" w:rsidRPr="007F7B32" w:rsidSect="00D107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CF0"/>
    <w:rsid w:val="0000074C"/>
    <w:rsid w:val="00057E66"/>
    <w:rsid w:val="001252ED"/>
    <w:rsid w:val="001300F7"/>
    <w:rsid w:val="00141451"/>
    <w:rsid w:val="00153B5B"/>
    <w:rsid w:val="001B6234"/>
    <w:rsid w:val="002427D4"/>
    <w:rsid w:val="002C0592"/>
    <w:rsid w:val="002C47CD"/>
    <w:rsid w:val="00313A34"/>
    <w:rsid w:val="005400CF"/>
    <w:rsid w:val="005576CC"/>
    <w:rsid w:val="007123F0"/>
    <w:rsid w:val="007C1613"/>
    <w:rsid w:val="007F3D8F"/>
    <w:rsid w:val="007F7B32"/>
    <w:rsid w:val="008438B0"/>
    <w:rsid w:val="008A3BF4"/>
    <w:rsid w:val="009905AC"/>
    <w:rsid w:val="009B005B"/>
    <w:rsid w:val="00A30278"/>
    <w:rsid w:val="00A54B39"/>
    <w:rsid w:val="00A84D56"/>
    <w:rsid w:val="00AF5C2D"/>
    <w:rsid w:val="00B60C76"/>
    <w:rsid w:val="00B775E0"/>
    <w:rsid w:val="00C40D68"/>
    <w:rsid w:val="00D107EB"/>
    <w:rsid w:val="00D131E4"/>
    <w:rsid w:val="00D36202"/>
    <w:rsid w:val="00D55CF0"/>
    <w:rsid w:val="00D56054"/>
    <w:rsid w:val="00E02082"/>
    <w:rsid w:val="00E53C90"/>
    <w:rsid w:val="00E549DC"/>
    <w:rsid w:val="00EA1F99"/>
    <w:rsid w:val="00F2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A763D5"/>
  <w14:defaultImageDpi w14:val="330"/>
  <w15:chartTrackingRefBased/>
  <w15:docId w15:val="{758297EF-A51E-495A-A2CD-A479B7F7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CF0"/>
    <w:pPr>
      <w:spacing w:line="480" w:lineRule="auto"/>
      <w:jc w:val="both"/>
    </w:pPr>
    <w:rPr>
      <w:rFonts w:ascii="Times New Roman" w:hAnsi="Times New Roman"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5C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276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E02082"/>
    <w:pPr>
      <w:spacing w:after="0" w:line="240" w:lineRule="auto"/>
    </w:pPr>
    <w:rPr>
      <w:rFonts w:ascii="Times New Roman" w:hAnsi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329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MANUEL HIDALGO SANCHEZ</dc:creator>
  <cp:keywords/>
  <dc:description/>
  <cp:lastModifiedBy>Jini Mol</cp:lastModifiedBy>
  <cp:revision>8</cp:revision>
  <dcterms:created xsi:type="dcterms:W3CDTF">2023-11-12T20:45:00Z</dcterms:created>
  <dcterms:modified xsi:type="dcterms:W3CDTF">2024-02-09T20:50:00Z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8e7d052a01b07f0e8dbf16abd960aa38c996a4e9f553941e1b73b213f8a178de</vt:lpwstr>
  </property>
</Properties>
</file>