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AA233" w14:textId="77777777" w:rsidR="00C139AB" w:rsidRPr="00317A7F" w:rsidRDefault="00C139AB" w:rsidP="00C139AB">
      <w:pPr>
        <w:jc w:val="both"/>
        <w:rPr>
          <w:rFonts w:ascii="Arial" w:hAnsi="Arial" w:cs="Arial"/>
          <w:sz w:val="24"/>
          <w:szCs w:val="24"/>
        </w:rPr>
      </w:pPr>
      <w:r w:rsidRPr="00317A7F">
        <w:rPr>
          <w:rFonts w:ascii="Arial" w:hAnsi="Arial" w:cs="Arial"/>
          <w:b/>
          <w:bCs/>
          <w:color w:val="1D2228"/>
          <w:sz w:val="24"/>
          <w:szCs w:val="24"/>
        </w:rPr>
        <w:t>Supplemental Table ST1.</w:t>
      </w:r>
      <w:r w:rsidRPr="00317A7F">
        <w:rPr>
          <w:rFonts w:ascii="Arial" w:hAnsi="Arial" w:cs="Arial"/>
          <w:color w:val="1D2228"/>
          <w:sz w:val="24"/>
          <w:szCs w:val="24"/>
        </w:rPr>
        <w:t xml:space="preserve"> Criteria’s adopted to risk of bias classification.</w:t>
      </w:r>
    </w:p>
    <w:tbl>
      <w:tblPr>
        <w:tblStyle w:val="Tabelacomgrade"/>
        <w:tblW w:w="835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268"/>
        <w:gridCol w:w="5244"/>
      </w:tblGrid>
      <w:tr w:rsidR="00C139AB" w:rsidRPr="00317A7F" w14:paraId="02344113" w14:textId="77777777" w:rsidTr="00FA644C">
        <w:tc>
          <w:tcPr>
            <w:tcW w:w="846" w:type="dxa"/>
            <w:vMerge w:val="restart"/>
            <w:shd w:val="clear" w:color="auto" w:fill="E7E6E6" w:themeFill="background2"/>
            <w:textDirection w:val="btLr"/>
            <w:vAlign w:val="center"/>
          </w:tcPr>
          <w:p w14:paraId="23DD7451" w14:textId="77777777" w:rsidR="00C139AB" w:rsidRPr="00317A7F" w:rsidRDefault="00C139AB" w:rsidP="00FA644C">
            <w:pPr>
              <w:autoSpaceDE w:val="0"/>
              <w:autoSpaceDN w:val="0"/>
              <w:adjustRightInd w:val="0"/>
              <w:spacing w:before="120" w:after="120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Study design appropriate to objective?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1C40F96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Prevalence - Cross-sectional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59969DE5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 xml:space="preserve">0 – if the study, or part of study, included in the present systematic review evaluate some type of </w:t>
            </w:r>
            <w:r>
              <w:rPr>
                <w:rFonts w:ascii="Arial" w:hAnsi="Arial" w:cs="Arial"/>
                <w:sz w:val="16"/>
                <w:szCs w:val="16"/>
              </w:rPr>
              <w:t>relationship</w:t>
            </w:r>
            <w:r w:rsidRPr="00317A7F">
              <w:rPr>
                <w:rFonts w:ascii="Arial" w:hAnsi="Arial" w:cs="Arial"/>
                <w:sz w:val="16"/>
                <w:szCs w:val="16"/>
              </w:rPr>
              <w:t xml:space="preserve"> between malocclusion and bullying had a cross-sectional design</w:t>
            </w:r>
          </w:p>
        </w:tc>
      </w:tr>
      <w:tr w:rsidR="00C139AB" w:rsidRPr="00317A7F" w14:paraId="2C2B09FB" w14:textId="77777777" w:rsidTr="00FA644C">
        <w:tc>
          <w:tcPr>
            <w:tcW w:w="846" w:type="dxa"/>
            <w:vMerge/>
            <w:shd w:val="clear" w:color="auto" w:fill="E7E6E6" w:themeFill="background2"/>
            <w:vAlign w:val="center"/>
          </w:tcPr>
          <w:p w14:paraId="29B12914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C81C06F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Prognosis - Cohort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68C01679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NA as prognosis is not the objective of present systematic review.</w:t>
            </w:r>
          </w:p>
        </w:tc>
      </w:tr>
      <w:tr w:rsidR="00C139AB" w:rsidRPr="00317A7F" w14:paraId="512109F2" w14:textId="77777777" w:rsidTr="00FA644C">
        <w:tc>
          <w:tcPr>
            <w:tcW w:w="846" w:type="dxa"/>
            <w:vMerge/>
            <w:shd w:val="clear" w:color="auto" w:fill="E7E6E6" w:themeFill="background2"/>
            <w:vAlign w:val="center"/>
          </w:tcPr>
          <w:p w14:paraId="0A2ABCDA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49BA26E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Treatment - Controlled trial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01B32863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NA as treatment is not the objective of present systematic review.</w:t>
            </w:r>
          </w:p>
        </w:tc>
      </w:tr>
      <w:tr w:rsidR="00C139AB" w:rsidRPr="00317A7F" w14:paraId="5094DE7C" w14:textId="77777777" w:rsidTr="00FA644C">
        <w:trPr>
          <w:trHeight w:val="1575"/>
        </w:trPr>
        <w:tc>
          <w:tcPr>
            <w:tcW w:w="846" w:type="dxa"/>
            <w:vMerge/>
            <w:shd w:val="clear" w:color="auto" w:fill="E7E6E6" w:themeFill="background2"/>
            <w:vAlign w:val="center"/>
          </w:tcPr>
          <w:p w14:paraId="7B877AA7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7796589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Cause - Cohort, case-control, cross-sectional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2738FED4" w14:textId="77777777" w:rsidR="00C139AB" w:rsidRPr="00317A7F" w:rsidRDefault="00C139AB" w:rsidP="00FA644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 xml:space="preserve">0 - if the study, or part of study, included in the present systematic review evaluate some type of </w:t>
            </w:r>
            <w:r>
              <w:rPr>
                <w:rFonts w:ascii="Arial" w:hAnsi="Arial" w:cs="Arial"/>
                <w:sz w:val="16"/>
                <w:szCs w:val="16"/>
              </w:rPr>
              <w:t xml:space="preserve">relationship / </w:t>
            </w:r>
            <w:r w:rsidRPr="00317A7F">
              <w:rPr>
                <w:rFonts w:ascii="Arial" w:hAnsi="Arial" w:cs="Arial"/>
                <w:sz w:val="16"/>
                <w:szCs w:val="16"/>
              </w:rPr>
              <w:t>association / risk between malocclusion and bullying had a cross-sectional, case-control or cohort design, respectively.</w:t>
            </w:r>
          </w:p>
        </w:tc>
      </w:tr>
      <w:tr w:rsidR="00C139AB" w:rsidRPr="00317A7F" w14:paraId="005E6E30" w14:textId="77777777" w:rsidTr="00FA644C">
        <w:tc>
          <w:tcPr>
            <w:tcW w:w="846" w:type="dxa"/>
            <w:vMerge w:val="restart"/>
            <w:textDirection w:val="btLr"/>
            <w:vAlign w:val="center"/>
          </w:tcPr>
          <w:p w14:paraId="7A282238" w14:textId="77777777" w:rsidR="00C139AB" w:rsidRPr="00317A7F" w:rsidRDefault="00C139AB" w:rsidP="00FA644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Study sample representative?</w:t>
            </w:r>
          </w:p>
        </w:tc>
        <w:tc>
          <w:tcPr>
            <w:tcW w:w="2268" w:type="dxa"/>
            <w:vAlign w:val="center"/>
          </w:tcPr>
          <w:p w14:paraId="70B5C31D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Source of sample</w:t>
            </w:r>
          </w:p>
        </w:tc>
        <w:tc>
          <w:tcPr>
            <w:tcW w:w="5244" w:type="dxa"/>
            <w:vAlign w:val="center"/>
          </w:tcPr>
          <w:p w14:paraId="080B2AA5" w14:textId="77777777" w:rsidR="00C139AB" w:rsidRPr="00317A7F" w:rsidRDefault="00C139AB" w:rsidP="00C139AB">
            <w:pPr>
              <w:pStyle w:val="PargrafodaLista"/>
              <w:numPr>
                <w:ilvl w:val="0"/>
                <w:numId w:val="1"/>
              </w:numPr>
              <w:tabs>
                <w:tab w:val="left" w:pos="318"/>
              </w:tabs>
              <w:ind w:left="34" w:firstLine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case and control groups were obtained from the same population source.</w:t>
            </w:r>
          </w:p>
          <w:p w14:paraId="2F6FC03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not adopted*.</w:t>
            </w:r>
          </w:p>
          <w:p w14:paraId="6D2D5092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case and control groups were obtained from different sources.</w:t>
            </w:r>
          </w:p>
          <w:p w14:paraId="7E78EE6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087CF43B" w14:textId="77777777" w:rsidTr="00FA644C">
        <w:tc>
          <w:tcPr>
            <w:tcW w:w="846" w:type="dxa"/>
            <w:vMerge/>
            <w:vAlign w:val="center"/>
          </w:tcPr>
          <w:p w14:paraId="41B5E4A7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A11C3DE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Sampling method</w:t>
            </w:r>
          </w:p>
        </w:tc>
        <w:tc>
          <w:tcPr>
            <w:tcW w:w="5244" w:type="dxa"/>
            <w:vAlign w:val="center"/>
          </w:tcPr>
          <w:p w14:paraId="169404C7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study report low risk of bias sample randomization.</w:t>
            </w:r>
          </w:p>
          <w:p w14:paraId="4787F3C6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did not use any type of randomization, but authors of the present systematic review judged that could not influenced in outcome evaluation.</w:t>
            </w:r>
          </w:p>
          <w:p w14:paraId="459FD696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did not use any type of randomization, but authors of the present systematic review judged that could influenced in outcome evaluation.</w:t>
            </w:r>
          </w:p>
          <w:p w14:paraId="1FF8024D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256AEB26" w14:textId="77777777" w:rsidTr="00FA644C">
        <w:tc>
          <w:tcPr>
            <w:tcW w:w="846" w:type="dxa"/>
            <w:vMerge/>
            <w:vAlign w:val="center"/>
          </w:tcPr>
          <w:p w14:paraId="3CB22E03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A9BF3DF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Sample size</w:t>
            </w:r>
          </w:p>
        </w:tc>
        <w:tc>
          <w:tcPr>
            <w:tcW w:w="5244" w:type="dxa"/>
            <w:vAlign w:val="center"/>
          </w:tcPr>
          <w:p w14:paraId="6BE77020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sample size calculation was described.</w:t>
            </w:r>
          </w:p>
          <w:p w14:paraId="28C56BB8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did not perform sample size calculation but had a representative sample.</w:t>
            </w:r>
          </w:p>
          <w:p w14:paraId="38C2417E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did not mention such sample size calculation or representative sample.</w:t>
            </w:r>
          </w:p>
          <w:p w14:paraId="0F575BD6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3362E8B6" w14:textId="77777777" w:rsidTr="00FA644C">
        <w:tc>
          <w:tcPr>
            <w:tcW w:w="846" w:type="dxa"/>
            <w:vMerge/>
            <w:vAlign w:val="center"/>
          </w:tcPr>
          <w:p w14:paraId="11CBD272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3551762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Inclusion/exclusion criteria</w:t>
            </w:r>
          </w:p>
        </w:tc>
        <w:tc>
          <w:tcPr>
            <w:tcW w:w="5244" w:type="dxa"/>
            <w:vAlign w:val="center"/>
          </w:tcPr>
          <w:p w14:paraId="026EFEBF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studies that described such criteria</w:t>
            </w:r>
          </w:p>
          <w:p w14:paraId="772F875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not adopted*</w:t>
            </w:r>
          </w:p>
          <w:p w14:paraId="75678638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study that did not use inclusion and exclusion criteria.</w:t>
            </w:r>
          </w:p>
          <w:p w14:paraId="1F95080F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78006737" w14:textId="77777777" w:rsidTr="00FA644C">
        <w:tc>
          <w:tcPr>
            <w:tcW w:w="846" w:type="dxa"/>
            <w:vMerge/>
            <w:vAlign w:val="center"/>
          </w:tcPr>
          <w:p w14:paraId="74866FF8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48285D6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Non-respondents</w:t>
            </w:r>
          </w:p>
        </w:tc>
        <w:tc>
          <w:tcPr>
            <w:tcW w:w="5244" w:type="dxa"/>
            <w:vAlign w:val="center"/>
          </w:tcPr>
          <w:p w14:paraId="7E554F9C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study that reported non-respondents participants</w:t>
            </w:r>
          </w:p>
          <w:p w14:paraId="29DC10F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not adopted*</w:t>
            </w:r>
          </w:p>
          <w:p w14:paraId="7A832F16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study that not use this item.</w:t>
            </w:r>
          </w:p>
          <w:p w14:paraId="15B2660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107CC248" w14:textId="77777777" w:rsidTr="00FA644C">
        <w:tc>
          <w:tcPr>
            <w:tcW w:w="846" w:type="dxa"/>
            <w:vMerge w:val="restart"/>
            <w:shd w:val="clear" w:color="auto" w:fill="E7E6E6" w:themeFill="background2"/>
            <w:textDirection w:val="btLr"/>
            <w:vAlign w:val="center"/>
          </w:tcPr>
          <w:p w14:paraId="428498EC" w14:textId="77777777" w:rsidR="00C139AB" w:rsidRPr="00317A7F" w:rsidRDefault="00C139AB" w:rsidP="00FA644C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Control group acceptable?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73EB7DF5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Definition of controls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2C4C133F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study described the inclusion criteria of the control group</w:t>
            </w:r>
          </w:p>
          <w:p w14:paraId="7D8B1972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denoted those studies in which inclusion criteria were not clearly established but could be identified in the text</w:t>
            </w:r>
          </w:p>
          <w:p w14:paraId="5C5C282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 xml:space="preserve">(++) </w:t>
            </w:r>
            <w:r w:rsidRPr="00317A7F">
              <w:rPr>
                <w:rFonts w:ascii="Arial" w:hAnsi="Arial" w:cs="Arial"/>
                <w:bCs/>
                <w:sz w:val="16"/>
                <w:szCs w:val="16"/>
              </w:rPr>
              <w:t>denoted those studies in which inclusion criteria were not described and/or could be identified in the text</w:t>
            </w:r>
          </w:p>
          <w:p w14:paraId="567CE57D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0B1B63BC" w14:textId="77777777" w:rsidTr="00FA644C">
        <w:tc>
          <w:tcPr>
            <w:tcW w:w="846" w:type="dxa"/>
            <w:vMerge/>
            <w:shd w:val="clear" w:color="auto" w:fill="E7E6E6" w:themeFill="background2"/>
            <w:vAlign w:val="center"/>
          </w:tcPr>
          <w:p w14:paraId="1D35FDC7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B5588EB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Source of controls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5B72801A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case and control groups obtained from the same population</w:t>
            </w:r>
          </w:p>
          <w:p w14:paraId="52A9526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not adopted*</w:t>
            </w:r>
          </w:p>
          <w:p w14:paraId="44CAA437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case and control groups obtained from different populations</w:t>
            </w:r>
          </w:p>
          <w:p w14:paraId="2D0A9C50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39A3F316" w14:textId="77777777" w:rsidTr="00FA644C">
        <w:tc>
          <w:tcPr>
            <w:tcW w:w="846" w:type="dxa"/>
            <w:vMerge/>
            <w:shd w:val="clear" w:color="auto" w:fill="E7E6E6" w:themeFill="background2"/>
            <w:vAlign w:val="center"/>
          </w:tcPr>
          <w:p w14:paraId="34CDDF64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8FFCCBA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Matching/randomization</w:t>
            </w:r>
          </w:p>
        </w:tc>
        <w:tc>
          <w:tcPr>
            <w:tcW w:w="5244" w:type="dxa"/>
            <w:vMerge w:val="restart"/>
            <w:shd w:val="clear" w:color="auto" w:fill="E7E6E6" w:themeFill="background2"/>
            <w:vAlign w:val="center"/>
          </w:tcPr>
          <w:p w14:paraId="685DEDC2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study mentioned that case and control groups were matching for sex and age</w:t>
            </w:r>
          </w:p>
          <w:p w14:paraId="767724C8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study mentioned that case and control groups were matching for sex or age</w:t>
            </w:r>
          </w:p>
          <w:p w14:paraId="53CB0FC8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study mentioned that case and control groups were not matching or did not report about matching.</w:t>
            </w:r>
          </w:p>
          <w:p w14:paraId="302940B3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</w:tr>
      <w:tr w:rsidR="00C139AB" w:rsidRPr="00317A7F" w14:paraId="245BD5A5" w14:textId="77777777" w:rsidTr="00FA644C">
        <w:tc>
          <w:tcPr>
            <w:tcW w:w="846" w:type="dxa"/>
            <w:vMerge/>
            <w:vAlign w:val="center"/>
          </w:tcPr>
          <w:p w14:paraId="61B16796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DDFC21A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Comparable characteristics</w:t>
            </w:r>
          </w:p>
        </w:tc>
        <w:tc>
          <w:tcPr>
            <w:tcW w:w="5244" w:type="dxa"/>
            <w:vMerge/>
            <w:vAlign w:val="center"/>
          </w:tcPr>
          <w:p w14:paraId="3C264CC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558E872C" w14:textId="77777777" w:rsidTr="00FA644C">
        <w:tc>
          <w:tcPr>
            <w:tcW w:w="846" w:type="dxa"/>
            <w:vMerge w:val="restart"/>
            <w:textDirection w:val="btLr"/>
            <w:vAlign w:val="center"/>
          </w:tcPr>
          <w:p w14:paraId="721FD7A1" w14:textId="77777777" w:rsidR="00C139AB" w:rsidRPr="00317A7F" w:rsidRDefault="00C139AB" w:rsidP="00FA644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Quality of measurements and outcomes?</w:t>
            </w:r>
          </w:p>
        </w:tc>
        <w:tc>
          <w:tcPr>
            <w:tcW w:w="2268" w:type="dxa"/>
            <w:vAlign w:val="center"/>
          </w:tcPr>
          <w:p w14:paraId="4AA040A3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Validity</w:t>
            </w:r>
          </w:p>
        </w:tc>
        <w:tc>
          <w:tcPr>
            <w:tcW w:w="5244" w:type="dxa"/>
            <w:vAlign w:val="center"/>
          </w:tcPr>
          <w:p w14:paraId="00DC7E8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study that use a previously validated instruments.</w:t>
            </w:r>
          </w:p>
          <w:p w14:paraId="25EE4481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not adopted.</w:t>
            </w:r>
          </w:p>
          <w:p w14:paraId="40C6C55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study that use not valeted instruments.</w:t>
            </w:r>
          </w:p>
          <w:p w14:paraId="248D2343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0F790FFE" w14:textId="77777777" w:rsidTr="00FA644C">
        <w:tc>
          <w:tcPr>
            <w:tcW w:w="846" w:type="dxa"/>
            <w:vMerge/>
            <w:vAlign w:val="center"/>
          </w:tcPr>
          <w:p w14:paraId="57E487E9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3EE92E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Reproducibility</w:t>
            </w:r>
          </w:p>
        </w:tc>
        <w:tc>
          <w:tcPr>
            <w:tcW w:w="5244" w:type="dxa"/>
            <w:vAlign w:val="center"/>
          </w:tcPr>
          <w:p w14:paraId="09848D5D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(</w:t>
            </w:r>
            <w:r w:rsidRPr="00317A7F">
              <w:rPr>
                <w:rFonts w:ascii="Arial" w:hAnsi="Arial" w:cs="Arial"/>
                <w:bCs/>
                <w:sz w:val="16"/>
                <w:szCs w:val="16"/>
              </w:rPr>
              <w:t>0) study present sufficient information on the methodology that permit reproducibility</w:t>
            </w:r>
          </w:p>
          <w:p w14:paraId="3D2FE1CE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not adopted*</w:t>
            </w:r>
          </w:p>
          <w:p w14:paraId="70F67E70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study whose description of the methodology was not enough to ensure their reproducibility</w:t>
            </w:r>
          </w:p>
          <w:p w14:paraId="3B5D906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1E4E0C96" w14:textId="77777777" w:rsidTr="00FA644C">
        <w:tc>
          <w:tcPr>
            <w:tcW w:w="846" w:type="dxa"/>
            <w:vMerge/>
            <w:vAlign w:val="center"/>
          </w:tcPr>
          <w:p w14:paraId="32673793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CCBD400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Blindness</w:t>
            </w:r>
          </w:p>
        </w:tc>
        <w:tc>
          <w:tcPr>
            <w:tcW w:w="5244" w:type="dxa"/>
            <w:vAlign w:val="center"/>
          </w:tcPr>
          <w:p w14:paraId="7290D66B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study in which the evaluator was blinded to the assessed factor (malocclusion)</w:t>
            </w:r>
          </w:p>
          <w:p w14:paraId="397EBF9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study that did not mention the use of blinding</w:t>
            </w:r>
          </w:p>
          <w:p w14:paraId="4E88829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lastRenderedPageBreak/>
              <w:t>(++) NA as the lack of blinding did not have a direct influence on the outcome</w:t>
            </w:r>
          </w:p>
          <w:p w14:paraId="66066498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64AF027D" w14:textId="77777777" w:rsidTr="00FA644C">
        <w:trPr>
          <w:trHeight w:val="1666"/>
        </w:trPr>
        <w:tc>
          <w:tcPr>
            <w:tcW w:w="846" w:type="dxa"/>
            <w:vMerge/>
            <w:vAlign w:val="center"/>
          </w:tcPr>
          <w:p w14:paraId="3345A984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284EA53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Quality control</w:t>
            </w:r>
          </w:p>
        </w:tc>
        <w:tc>
          <w:tcPr>
            <w:tcW w:w="5244" w:type="dxa"/>
            <w:vAlign w:val="center"/>
          </w:tcPr>
          <w:p w14:paraId="101E1C91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evaluator had been trained and calibrated for malocclusion assessment.</w:t>
            </w:r>
          </w:p>
          <w:p w14:paraId="6E3A92CE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evaluator had been trained but not calibrated for malocclusion assessment.</w:t>
            </w:r>
          </w:p>
          <w:p w14:paraId="581EE883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there was no information in the study about training or calibration of evaluators.</w:t>
            </w:r>
          </w:p>
          <w:p w14:paraId="34CAD736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NA was used for studies that assessed malocclusion by means of photographs or self-report.</w:t>
            </w:r>
          </w:p>
        </w:tc>
      </w:tr>
      <w:tr w:rsidR="00C139AB" w:rsidRPr="00317A7F" w14:paraId="197F773C" w14:textId="77777777" w:rsidTr="00FA644C">
        <w:trPr>
          <w:trHeight w:val="512"/>
        </w:trPr>
        <w:tc>
          <w:tcPr>
            <w:tcW w:w="846" w:type="dxa"/>
            <w:vMerge w:val="restart"/>
            <w:shd w:val="clear" w:color="auto" w:fill="E7E6E6" w:themeFill="background2"/>
            <w:textDirection w:val="btLr"/>
            <w:vAlign w:val="center"/>
          </w:tcPr>
          <w:p w14:paraId="28FF6761" w14:textId="77777777" w:rsidR="00C139AB" w:rsidRPr="00317A7F" w:rsidRDefault="00C139AB" w:rsidP="00FA644C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Completeness?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692DB247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Compliance</w:t>
            </w:r>
          </w:p>
        </w:tc>
        <w:tc>
          <w:tcPr>
            <w:tcW w:w="5244" w:type="dxa"/>
            <w:vMerge w:val="restart"/>
            <w:shd w:val="clear" w:color="auto" w:fill="E7E6E6" w:themeFill="background2"/>
            <w:vAlign w:val="center"/>
          </w:tcPr>
          <w:p w14:paraId="191D36EC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if, in a cohort study, the number of dropouts was lower than 30%.</w:t>
            </w:r>
          </w:p>
          <w:p w14:paraId="10D0A92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if, in a cohort study, the number of dropouts was greater than 30%, and if a justification was given for authors.</w:t>
            </w:r>
          </w:p>
          <w:p w14:paraId="2FF5A6C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if, in a cohort study, had a dropout rate greater than 30% with no justification.</w:t>
            </w:r>
          </w:p>
          <w:p w14:paraId="7E0B7B20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NA was used if the study had a cross-sectional or case-control design</w:t>
            </w:r>
          </w:p>
        </w:tc>
      </w:tr>
      <w:tr w:rsidR="00C139AB" w:rsidRPr="00317A7F" w14:paraId="2576D045" w14:textId="77777777" w:rsidTr="00FA644C">
        <w:tc>
          <w:tcPr>
            <w:tcW w:w="846" w:type="dxa"/>
            <w:vMerge/>
            <w:shd w:val="clear" w:color="auto" w:fill="E7E6E6" w:themeFill="background2"/>
            <w:vAlign w:val="center"/>
          </w:tcPr>
          <w:p w14:paraId="4A0DEEF8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3958673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Dropouts</w:t>
            </w:r>
          </w:p>
        </w:tc>
        <w:tc>
          <w:tcPr>
            <w:tcW w:w="5244" w:type="dxa"/>
            <w:vMerge/>
            <w:shd w:val="clear" w:color="auto" w:fill="E7E6E6" w:themeFill="background2"/>
          </w:tcPr>
          <w:p w14:paraId="6A53A1E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20327A62" w14:textId="77777777" w:rsidTr="00FA644C">
        <w:tc>
          <w:tcPr>
            <w:tcW w:w="846" w:type="dxa"/>
            <w:vMerge/>
            <w:vAlign w:val="center"/>
          </w:tcPr>
          <w:p w14:paraId="5A20A721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1B88271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Deaths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0E7100A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NA (question did not apply to study methodology)</w:t>
            </w:r>
          </w:p>
        </w:tc>
      </w:tr>
      <w:tr w:rsidR="00C139AB" w:rsidRPr="00317A7F" w14:paraId="1FEF07E2" w14:textId="77777777" w:rsidTr="00FA644C">
        <w:tc>
          <w:tcPr>
            <w:tcW w:w="846" w:type="dxa"/>
            <w:vMerge/>
            <w:vAlign w:val="center"/>
          </w:tcPr>
          <w:p w14:paraId="4B8DBD2B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179F03F9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Missing data</w:t>
            </w:r>
          </w:p>
        </w:tc>
        <w:tc>
          <w:tcPr>
            <w:tcW w:w="5244" w:type="dxa"/>
            <w:shd w:val="clear" w:color="auto" w:fill="E7E6E6" w:themeFill="background2"/>
            <w:vAlign w:val="center"/>
          </w:tcPr>
          <w:p w14:paraId="4A6829C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(0) study report all necessary data to respond your objective.</w:t>
            </w:r>
          </w:p>
          <w:p w14:paraId="19173AE4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(+) not adopted+.</w:t>
            </w:r>
          </w:p>
          <w:p w14:paraId="2B3B0BE1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 xml:space="preserve">(++) study did not report some data important to respond your objective. </w:t>
            </w:r>
          </w:p>
          <w:p w14:paraId="1343826B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362E18B4" w14:textId="77777777" w:rsidTr="00FA644C">
        <w:tc>
          <w:tcPr>
            <w:tcW w:w="846" w:type="dxa"/>
            <w:vMerge w:val="restart"/>
            <w:textDirection w:val="btLr"/>
            <w:vAlign w:val="center"/>
          </w:tcPr>
          <w:p w14:paraId="300E27BE" w14:textId="77777777" w:rsidR="00C139AB" w:rsidRPr="00317A7F" w:rsidRDefault="00C139AB" w:rsidP="00FA644C">
            <w:pPr>
              <w:spacing w:before="120" w:after="12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Distorting influences?</w:t>
            </w:r>
          </w:p>
        </w:tc>
        <w:tc>
          <w:tcPr>
            <w:tcW w:w="2268" w:type="dxa"/>
            <w:vAlign w:val="center"/>
          </w:tcPr>
          <w:p w14:paraId="2A17782B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Extraneous treatments</w:t>
            </w:r>
          </w:p>
        </w:tc>
        <w:tc>
          <w:tcPr>
            <w:tcW w:w="5244" w:type="dxa"/>
            <w:vAlign w:val="center"/>
          </w:tcPr>
          <w:p w14:paraId="6169E2C9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NA (question did not apply to study methodology)</w:t>
            </w:r>
          </w:p>
        </w:tc>
      </w:tr>
      <w:tr w:rsidR="00C139AB" w:rsidRPr="00317A7F" w14:paraId="5409D717" w14:textId="77777777" w:rsidTr="00FA644C">
        <w:tc>
          <w:tcPr>
            <w:tcW w:w="846" w:type="dxa"/>
            <w:vMerge/>
            <w:vAlign w:val="center"/>
          </w:tcPr>
          <w:p w14:paraId="21768982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B860B14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Contamination</w:t>
            </w:r>
          </w:p>
        </w:tc>
        <w:tc>
          <w:tcPr>
            <w:tcW w:w="5244" w:type="dxa"/>
            <w:vAlign w:val="center"/>
          </w:tcPr>
          <w:p w14:paraId="4063E9B7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NA (question did not apply to study methodology)</w:t>
            </w:r>
          </w:p>
        </w:tc>
      </w:tr>
      <w:tr w:rsidR="00C139AB" w:rsidRPr="00317A7F" w14:paraId="7FB84503" w14:textId="77777777" w:rsidTr="00FA644C">
        <w:tc>
          <w:tcPr>
            <w:tcW w:w="846" w:type="dxa"/>
            <w:vMerge/>
            <w:vAlign w:val="center"/>
          </w:tcPr>
          <w:p w14:paraId="188D5D62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2442BC8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Changes over time</w:t>
            </w:r>
          </w:p>
        </w:tc>
        <w:tc>
          <w:tcPr>
            <w:tcW w:w="5244" w:type="dxa"/>
            <w:vAlign w:val="center"/>
          </w:tcPr>
          <w:p w14:paraId="0C504D7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NA (question did not apply to study methodology)</w:t>
            </w:r>
          </w:p>
        </w:tc>
      </w:tr>
      <w:tr w:rsidR="00C139AB" w:rsidRPr="00317A7F" w14:paraId="33C049C2" w14:textId="77777777" w:rsidTr="00FA644C">
        <w:tc>
          <w:tcPr>
            <w:tcW w:w="846" w:type="dxa"/>
            <w:vMerge/>
            <w:vAlign w:val="center"/>
          </w:tcPr>
          <w:p w14:paraId="5B3C8E2C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2715E9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Confounding factors</w:t>
            </w:r>
          </w:p>
        </w:tc>
        <w:tc>
          <w:tcPr>
            <w:tcW w:w="5244" w:type="dxa"/>
          </w:tcPr>
          <w:p w14:paraId="1F806303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(0) no confounding factors were observed.</w:t>
            </w:r>
          </w:p>
          <w:p w14:paraId="1B633BFD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(+) not adopted*.</w:t>
            </w:r>
          </w:p>
          <w:p w14:paraId="490120D7" w14:textId="77777777" w:rsidR="00C139AB" w:rsidRPr="00317A7F" w:rsidRDefault="00C139AB" w:rsidP="00FA644C">
            <w:pPr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317A7F">
              <w:rPr>
                <w:rFonts w:ascii="Arial" w:hAnsi="Arial" w:cs="Arial"/>
                <w:bCs/>
                <w:sz w:val="16"/>
                <w:szCs w:val="16"/>
              </w:rPr>
              <w:t>(++) some confounding factors were observed.</w:t>
            </w:r>
          </w:p>
          <w:p w14:paraId="4B55C05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139AB" w:rsidRPr="00317A7F" w14:paraId="00A8E53D" w14:textId="77777777" w:rsidTr="00FA644C">
        <w:tc>
          <w:tcPr>
            <w:tcW w:w="846" w:type="dxa"/>
            <w:vMerge/>
            <w:vAlign w:val="center"/>
          </w:tcPr>
          <w:p w14:paraId="72DA58E3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3D90EC42" w14:textId="77777777" w:rsidR="00C139AB" w:rsidRPr="00317A7F" w:rsidRDefault="00C139AB" w:rsidP="00FA644C">
            <w:pPr>
              <w:spacing w:before="12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Distortion reduced by analysis</w:t>
            </w:r>
          </w:p>
        </w:tc>
        <w:tc>
          <w:tcPr>
            <w:tcW w:w="5244" w:type="dxa"/>
          </w:tcPr>
          <w:p w14:paraId="7BC47A1D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 xml:space="preserve">(0) studies that did not present matching between case and control groups, but perform statistical analysis to minimize this factor.   </w:t>
            </w:r>
          </w:p>
          <w:p w14:paraId="3B8D9815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>(+) not adopted*.</w:t>
            </w:r>
          </w:p>
          <w:p w14:paraId="421026AF" w14:textId="77777777" w:rsidR="00C139AB" w:rsidRPr="00317A7F" w:rsidRDefault="00C139AB" w:rsidP="00FA644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17A7F">
              <w:rPr>
                <w:rFonts w:ascii="Arial" w:hAnsi="Arial" w:cs="Arial"/>
                <w:sz w:val="16"/>
                <w:szCs w:val="16"/>
              </w:rPr>
              <w:t xml:space="preserve">(++) studies that did not present matching between case and control groups and did not perform statistical analysis to minimize this factor.   </w:t>
            </w:r>
          </w:p>
        </w:tc>
      </w:tr>
    </w:tbl>
    <w:p w14:paraId="294E634C" w14:textId="77777777" w:rsidR="003247B1" w:rsidRDefault="00326E64">
      <w:pPr>
        <w:rPr>
          <w:rFonts w:ascii="Arial" w:hAnsi="Arial" w:cs="Arial"/>
          <w:sz w:val="16"/>
          <w:szCs w:val="16"/>
          <w:lang w:val="en-US"/>
        </w:rPr>
      </w:pPr>
      <w:r w:rsidRPr="002011F5">
        <w:rPr>
          <w:rFonts w:ascii="Arial" w:hAnsi="Arial" w:cs="Arial"/>
          <w:sz w:val="16"/>
          <w:szCs w:val="16"/>
          <w:lang w:val="en-US"/>
        </w:rPr>
        <w:t>NA – Not applied.</w:t>
      </w:r>
    </w:p>
    <w:p w14:paraId="3F441AE6" w14:textId="77777777" w:rsidR="00F062ED" w:rsidRPr="00F062ED" w:rsidRDefault="00F062ED" w:rsidP="00F062ED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*</w:t>
      </w:r>
      <w:r w:rsidRPr="00F062ED">
        <w:rPr>
          <w:rFonts w:ascii="Arial" w:hAnsi="Arial" w:cs="Arial"/>
          <w:sz w:val="16"/>
          <w:szCs w:val="16"/>
          <w:lang w:val="en-US"/>
        </w:rPr>
        <w:t xml:space="preserve">(+) was not </w:t>
      </w:r>
      <w:r>
        <w:rPr>
          <w:rFonts w:ascii="Arial" w:hAnsi="Arial" w:cs="Arial"/>
          <w:sz w:val="16"/>
          <w:szCs w:val="16"/>
          <w:lang w:val="en-US"/>
        </w:rPr>
        <w:t>adopted due author judged that the absence of criteria is a major problem.</w:t>
      </w:r>
    </w:p>
    <w:sectPr w:rsidR="00F062ED" w:rsidRPr="00F062ED" w:rsidSect="000858ED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91E8F"/>
    <w:multiLevelType w:val="hybridMultilevel"/>
    <w:tmpl w:val="8474E0E4"/>
    <w:lvl w:ilvl="0" w:tplc="79C03F4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C306C8C"/>
    <w:multiLevelType w:val="hybridMultilevel"/>
    <w:tmpl w:val="0EFACCD6"/>
    <w:lvl w:ilvl="0" w:tplc="4E0CA88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F7"/>
    <w:rsid w:val="00007210"/>
    <w:rsid w:val="000858ED"/>
    <w:rsid w:val="000910B0"/>
    <w:rsid w:val="00097F9C"/>
    <w:rsid w:val="000C5218"/>
    <w:rsid w:val="00125AF7"/>
    <w:rsid w:val="001333EA"/>
    <w:rsid w:val="001C5EB5"/>
    <w:rsid w:val="002011F5"/>
    <w:rsid w:val="002E5114"/>
    <w:rsid w:val="00323762"/>
    <w:rsid w:val="003247B1"/>
    <w:rsid w:val="00326E64"/>
    <w:rsid w:val="00415B28"/>
    <w:rsid w:val="004E2C8A"/>
    <w:rsid w:val="005071F5"/>
    <w:rsid w:val="00552611"/>
    <w:rsid w:val="005A687F"/>
    <w:rsid w:val="005D3E24"/>
    <w:rsid w:val="005E6E58"/>
    <w:rsid w:val="006A2CBC"/>
    <w:rsid w:val="00713BA8"/>
    <w:rsid w:val="008151A5"/>
    <w:rsid w:val="00823133"/>
    <w:rsid w:val="0098062D"/>
    <w:rsid w:val="009F02A0"/>
    <w:rsid w:val="00A2200A"/>
    <w:rsid w:val="00A3229B"/>
    <w:rsid w:val="00BB1AA3"/>
    <w:rsid w:val="00BD36D6"/>
    <w:rsid w:val="00BF2A0D"/>
    <w:rsid w:val="00BF7AF9"/>
    <w:rsid w:val="00C139AB"/>
    <w:rsid w:val="00C163DB"/>
    <w:rsid w:val="00C25AE3"/>
    <w:rsid w:val="00C31600"/>
    <w:rsid w:val="00C5458B"/>
    <w:rsid w:val="00DB1005"/>
    <w:rsid w:val="00DC4AA2"/>
    <w:rsid w:val="00DE5F13"/>
    <w:rsid w:val="00E5074D"/>
    <w:rsid w:val="00F062ED"/>
    <w:rsid w:val="00F24579"/>
    <w:rsid w:val="00F4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C9573"/>
  <w15:chartTrackingRefBased/>
  <w15:docId w15:val="{3FF37069-CDC6-4C48-8F9A-F2A78A519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2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25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5AF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23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E8A41-635C-46CB-A72B-EE5B25891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Baraúna Magno</dc:creator>
  <cp:keywords/>
  <dc:description/>
  <cp:lastModifiedBy>Marcela Baraúna Magno</cp:lastModifiedBy>
  <cp:revision>30</cp:revision>
  <dcterms:created xsi:type="dcterms:W3CDTF">2020-05-03T19:03:00Z</dcterms:created>
  <dcterms:modified xsi:type="dcterms:W3CDTF">2020-05-04T16:14:00Z</dcterms:modified>
</cp:coreProperties>
</file>