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horzAnchor="margin" w:tblpXSpec="center" w:tblpY="-480"/>
        <w:tblW w:w="11105" w:type="dxa"/>
        <w:tblLook w:val="04A0" w:firstRow="1" w:lastRow="0" w:firstColumn="1" w:lastColumn="0" w:noHBand="0" w:noVBand="1"/>
      </w:tblPr>
      <w:tblGrid>
        <w:gridCol w:w="1336"/>
        <w:gridCol w:w="975"/>
        <w:gridCol w:w="851"/>
        <w:gridCol w:w="1239"/>
        <w:gridCol w:w="1374"/>
        <w:gridCol w:w="1436"/>
        <w:gridCol w:w="1293"/>
        <w:gridCol w:w="1274"/>
        <w:gridCol w:w="1327"/>
      </w:tblGrid>
      <w:tr w:rsidR="00A751CA" w:rsidRPr="00574755" w14:paraId="3206EAC0" w14:textId="77777777" w:rsidTr="00F259F0">
        <w:tc>
          <w:tcPr>
            <w:tcW w:w="11105" w:type="dxa"/>
            <w:gridSpan w:val="9"/>
          </w:tcPr>
          <w:p w14:paraId="0AC4914D" w14:textId="0BDFB787" w:rsidR="00A751CA" w:rsidRPr="00E53662" w:rsidRDefault="00F946EC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F946EC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Supplementary table  1</w:t>
            </w:r>
            <w:r w:rsidR="00A751CA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: Master chart of studies included in the scoping review</w:t>
            </w:r>
          </w:p>
        </w:tc>
      </w:tr>
      <w:tr w:rsidR="00A751CA" w:rsidRPr="00574755" w14:paraId="1F472B9D" w14:textId="77777777" w:rsidTr="00F259F0">
        <w:tc>
          <w:tcPr>
            <w:tcW w:w="1336" w:type="dxa"/>
          </w:tcPr>
          <w:p w14:paraId="4E688EEE" w14:textId="77777777" w:rsidR="00A751CA" w:rsidRPr="00E53662" w:rsidRDefault="00A751CA" w:rsidP="00F259F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Author / Year</w:t>
            </w:r>
          </w:p>
        </w:tc>
        <w:tc>
          <w:tcPr>
            <w:tcW w:w="975" w:type="dxa"/>
          </w:tcPr>
          <w:p w14:paraId="1C402FBB" w14:textId="77777777" w:rsidR="00A751CA" w:rsidRPr="00E53662" w:rsidRDefault="00A751CA" w:rsidP="00F259F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Country of Origin</w:t>
            </w:r>
          </w:p>
        </w:tc>
        <w:tc>
          <w:tcPr>
            <w:tcW w:w="851" w:type="dxa"/>
          </w:tcPr>
          <w:p w14:paraId="6573E8A8" w14:textId="77777777" w:rsidR="00A751CA" w:rsidRPr="00E53662" w:rsidRDefault="00A751CA" w:rsidP="00F259F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Published in Ortho Journal</w:t>
            </w:r>
          </w:p>
        </w:tc>
        <w:tc>
          <w:tcPr>
            <w:tcW w:w="1239" w:type="dxa"/>
          </w:tcPr>
          <w:p w14:paraId="2AB15910" w14:textId="77777777" w:rsidR="00A751CA" w:rsidRPr="00E53662" w:rsidRDefault="00A751CA" w:rsidP="00F259F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Participants</w:t>
            </w:r>
          </w:p>
        </w:tc>
        <w:tc>
          <w:tcPr>
            <w:tcW w:w="1374" w:type="dxa"/>
          </w:tcPr>
          <w:p w14:paraId="70B28118" w14:textId="77777777" w:rsidR="00A751CA" w:rsidRPr="00E53662" w:rsidRDefault="00A751CA" w:rsidP="00F259F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Intervention</w:t>
            </w:r>
          </w:p>
        </w:tc>
        <w:tc>
          <w:tcPr>
            <w:tcW w:w="1436" w:type="dxa"/>
          </w:tcPr>
          <w:p w14:paraId="0B0F5E19" w14:textId="77777777" w:rsidR="00A751CA" w:rsidRPr="00E53662" w:rsidRDefault="00A751CA" w:rsidP="00F259F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Comparison</w:t>
            </w:r>
          </w:p>
        </w:tc>
        <w:tc>
          <w:tcPr>
            <w:tcW w:w="1293" w:type="dxa"/>
          </w:tcPr>
          <w:p w14:paraId="6799999B" w14:textId="77777777" w:rsidR="00A751CA" w:rsidRPr="00E53662" w:rsidRDefault="00A751CA" w:rsidP="00F259F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Outcome</w:t>
            </w:r>
          </w:p>
        </w:tc>
        <w:tc>
          <w:tcPr>
            <w:tcW w:w="1274" w:type="dxa"/>
          </w:tcPr>
          <w:p w14:paraId="0AA6B5D0" w14:textId="77777777" w:rsidR="00A751CA" w:rsidRPr="00E53662" w:rsidRDefault="00A751CA" w:rsidP="00F259F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AI algorithm employed </w:t>
            </w:r>
          </w:p>
        </w:tc>
        <w:tc>
          <w:tcPr>
            <w:tcW w:w="1327" w:type="dxa"/>
          </w:tcPr>
          <w:p w14:paraId="3899B29F" w14:textId="77777777" w:rsidR="00A751CA" w:rsidRPr="00E53662" w:rsidRDefault="00A751CA" w:rsidP="00F259F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Outcome</w:t>
            </w:r>
          </w:p>
          <w:p w14:paraId="7B66513B" w14:textId="77777777" w:rsidR="00A751CA" w:rsidRPr="00E53662" w:rsidRDefault="00A751CA" w:rsidP="00F259F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Domain</w:t>
            </w:r>
          </w:p>
        </w:tc>
      </w:tr>
      <w:tr w:rsidR="00A751CA" w:rsidRPr="00574755" w14:paraId="2CA06716" w14:textId="77777777" w:rsidTr="00F259F0">
        <w:tc>
          <w:tcPr>
            <w:tcW w:w="1336" w:type="dxa"/>
          </w:tcPr>
          <w:p w14:paraId="0860DE2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Suhail Y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18</w:t>
            </w:r>
          </w:p>
          <w:p w14:paraId="0737803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2020</w:t>
            </w:r>
          </w:p>
        </w:tc>
        <w:tc>
          <w:tcPr>
            <w:tcW w:w="975" w:type="dxa"/>
          </w:tcPr>
          <w:p w14:paraId="773FB0F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USA</w:t>
            </w:r>
          </w:p>
        </w:tc>
        <w:tc>
          <w:tcPr>
            <w:tcW w:w="851" w:type="dxa"/>
          </w:tcPr>
          <w:p w14:paraId="61743FB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1239" w:type="dxa"/>
          </w:tcPr>
          <w:p w14:paraId="43BDC0A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287 o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rthodontic pre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-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treatment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records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74" w:type="dxa"/>
          </w:tcPr>
          <w:p w14:paraId="61957B3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Multiple machine learning models</w:t>
            </w:r>
          </w:p>
        </w:tc>
        <w:tc>
          <w:tcPr>
            <w:tcW w:w="1436" w:type="dxa"/>
          </w:tcPr>
          <w:p w14:paraId="3EA5136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Opinions of five orthodontic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experts</w:t>
            </w:r>
          </w:p>
        </w:tc>
        <w:tc>
          <w:tcPr>
            <w:tcW w:w="1293" w:type="dxa"/>
          </w:tcPr>
          <w:p w14:paraId="5DE5F3C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Extraction versus non-extraction decision</w:t>
            </w:r>
          </w:p>
          <w:p w14:paraId="59C66E0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C775CE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4" w:type="dxa"/>
          </w:tcPr>
          <w:p w14:paraId="7A34E94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R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andom forest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neural network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,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logistic regression</w:t>
            </w:r>
          </w:p>
          <w:p w14:paraId="5AE557C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2B66309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0A63A20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orthodontic extraction decision</w:t>
            </w:r>
          </w:p>
          <w:p w14:paraId="2B4C63E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246CD20C" w14:textId="77777777" w:rsidTr="00F259F0">
        <w:tc>
          <w:tcPr>
            <w:tcW w:w="1336" w:type="dxa"/>
          </w:tcPr>
          <w:p w14:paraId="209F814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Muraev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A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19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  <w:p w14:paraId="222E27F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2020</w:t>
            </w:r>
          </w:p>
        </w:tc>
        <w:tc>
          <w:tcPr>
            <w:tcW w:w="975" w:type="dxa"/>
          </w:tcPr>
          <w:p w14:paraId="5FBF7BD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Russia</w:t>
            </w:r>
          </w:p>
        </w:tc>
        <w:tc>
          <w:tcPr>
            <w:tcW w:w="851" w:type="dxa"/>
          </w:tcPr>
          <w:p w14:paraId="4FFF4D9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105042D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722119A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330 frontal ceph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alogram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s: 300 for training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artificial neural network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(ANNs)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and 30 for research</w:t>
            </w:r>
          </w:p>
          <w:p w14:paraId="7AE21CE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374" w:type="dxa"/>
          </w:tcPr>
          <w:p w14:paraId="4F7C49F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Two ANNs</w:t>
            </w:r>
          </w:p>
          <w:p w14:paraId="6E2DBC6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BA0AB8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1436" w:type="dxa"/>
          </w:tcPr>
          <w:p w14:paraId="0DE24A0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Three groups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o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f doc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tors: expert, regular, inexperienced</w:t>
            </w:r>
          </w:p>
          <w:p w14:paraId="3D3E56C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1B946D55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ccuracy of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placing cephalometric points on frontal ceph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alogram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s</w:t>
            </w:r>
          </w:p>
          <w:p w14:paraId="28332993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DCEC21F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0FF9F15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</w:tcPr>
          <w:p w14:paraId="02AB3992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ANN</w:t>
            </w:r>
          </w:p>
          <w:p w14:paraId="7DCC4FA8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2218D40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327" w:type="dxa"/>
          </w:tcPr>
          <w:p w14:paraId="2D8ABBA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  <w:p w14:paraId="3E4CD3F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23909C00" w14:textId="77777777" w:rsidTr="00F259F0">
        <w:tc>
          <w:tcPr>
            <w:tcW w:w="1336" w:type="dxa"/>
          </w:tcPr>
          <w:p w14:paraId="7DC2E0FC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Bianchi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J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20</w:t>
            </w:r>
          </w:p>
          <w:p w14:paraId="383E2074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2020</w:t>
            </w:r>
          </w:p>
          <w:p w14:paraId="426FD43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572C0B4E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USA</w:t>
            </w:r>
          </w:p>
          <w:p w14:paraId="4FBA8F5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Brazil</w:t>
            </w:r>
          </w:p>
        </w:tc>
        <w:tc>
          <w:tcPr>
            <w:tcW w:w="851" w:type="dxa"/>
          </w:tcPr>
          <w:p w14:paraId="43190A6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1239" w:type="dxa"/>
          </w:tcPr>
          <w:p w14:paraId="32B1653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F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ifty-two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clinical, biological and radiomic markers from 92 subjects</w:t>
            </w:r>
          </w:p>
        </w:tc>
        <w:tc>
          <w:tcPr>
            <w:tcW w:w="1374" w:type="dxa"/>
          </w:tcPr>
          <w:p w14:paraId="5A85C21B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TMJ OsteoarthrItis</w:t>
            </w:r>
          </w:p>
          <w:p w14:paraId="587463B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(TMJ-OA)</w:t>
            </w:r>
          </w:p>
        </w:tc>
        <w:tc>
          <w:tcPr>
            <w:tcW w:w="1436" w:type="dxa"/>
          </w:tcPr>
          <w:p w14:paraId="04216DF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Age and sex-matched controls</w:t>
            </w:r>
          </w:p>
        </w:tc>
        <w:tc>
          <w:tcPr>
            <w:tcW w:w="1293" w:type="dxa"/>
          </w:tcPr>
          <w:p w14:paraId="11858A4F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Accurate diagnosis of TMJ-OA status</w:t>
            </w:r>
          </w:p>
          <w:p w14:paraId="4B17B4CB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77F9D25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25BC86A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4C85C7CC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Logistic Regression,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r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andom forest,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l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ightGBM, XGBoost</w:t>
            </w:r>
          </w:p>
          <w:p w14:paraId="434EB9DF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3E3D74E8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6BABA67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48DDE4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61943F7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detection of TMJ-OA</w:t>
            </w:r>
          </w:p>
          <w:p w14:paraId="0F53F95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18AEFE55" w14:textId="77777777" w:rsidTr="00F259F0">
        <w:tc>
          <w:tcPr>
            <w:tcW w:w="1336" w:type="dxa"/>
          </w:tcPr>
          <w:p w14:paraId="7DBD8456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Kim H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21</w:t>
            </w:r>
          </w:p>
          <w:p w14:paraId="6A8ADD5D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2020</w:t>
            </w:r>
          </w:p>
          <w:p w14:paraId="6C5B1804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DB54C7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2F4414C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851" w:type="dxa"/>
          </w:tcPr>
          <w:p w14:paraId="61DDE724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1239" w:type="dxa"/>
          </w:tcPr>
          <w:p w14:paraId="18F9298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23 landmarks from 2075 lateral cephalograms </w:t>
            </w:r>
          </w:p>
        </w:tc>
        <w:tc>
          <w:tcPr>
            <w:tcW w:w="1374" w:type="dxa"/>
          </w:tcPr>
          <w:p w14:paraId="29BB8EB1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Two-stage automated algorithm,</w:t>
            </w:r>
          </w:p>
          <w:p w14:paraId="1B5DE3EF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evelopment of web-based application based on proposed algorithm </w:t>
            </w:r>
          </w:p>
          <w:p w14:paraId="7BFE142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5D58DFB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Manual landmarking and analysis</w:t>
            </w:r>
          </w:p>
        </w:tc>
        <w:tc>
          <w:tcPr>
            <w:tcW w:w="1293" w:type="dxa"/>
          </w:tcPr>
          <w:p w14:paraId="358B092F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Accuracy of cephalometric landmark detection and automated cephalometric analysis</w:t>
            </w:r>
          </w:p>
        </w:tc>
        <w:tc>
          <w:tcPr>
            <w:tcW w:w="1274" w:type="dxa"/>
          </w:tcPr>
          <w:p w14:paraId="31EC0F2A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Stacked hourglass deep learning network</w:t>
            </w:r>
          </w:p>
        </w:tc>
        <w:tc>
          <w:tcPr>
            <w:tcW w:w="1327" w:type="dxa"/>
          </w:tcPr>
          <w:p w14:paraId="480E95D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Automated anatomic landmark detection and/or analysis </w:t>
            </w:r>
          </w:p>
          <w:p w14:paraId="72978CA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AFB04C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AF3561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43A2CE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6D9B2D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244A9809" w14:textId="77777777" w:rsidTr="00F259F0">
        <w:tc>
          <w:tcPr>
            <w:tcW w:w="1336" w:type="dxa"/>
          </w:tcPr>
          <w:p w14:paraId="0C5FD215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Ma Q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22</w:t>
            </w:r>
          </w:p>
          <w:p w14:paraId="530B22E1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2020</w:t>
            </w:r>
          </w:p>
          <w:p w14:paraId="6D45F4DE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975" w:type="dxa"/>
          </w:tcPr>
          <w:p w14:paraId="2FCFCE67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851" w:type="dxa"/>
          </w:tcPr>
          <w:p w14:paraId="522E12AB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1239" w:type="dxa"/>
          </w:tcPr>
          <w:p w14:paraId="4C8F0E6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CT images of 66 patients treated with oral and maxillofacial surgery</w:t>
            </w:r>
          </w:p>
        </w:tc>
        <w:tc>
          <w:tcPr>
            <w:tcW w:w="1374" w:type="dxa"/>
          </w:tcPr>
          <w:p w14:paraId="27275411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Patch-based deep neural network model with three-layer convolutional neural network (CNN)</w:t>
            </w:r>
          </w:p>
          <w:p w14:paraId="2AD0C5D3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26420B9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Manual landmarking</w:t>
            </w:r>
          </w:p>
        </w:tc>
        <w:tc>
          <w:tcPr>
            <w:tcW w:w="1293" w:type="dxa"/>
          </w:tcPr>
          <w:p w14:paraId="4EC374D3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Accuracy and average processing time for anatomic landmarking</w:t>
            </w:r>
          </w:p>
        </w:tc>
        <w:tc>
          <w:tcPr>
            <w:tcW w:w="1274" w:type="dxa"/>
          </w:tcPr>
          <w:p w14:paraId="3B659BBE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CNN</w:t>
            </w:r>
          </w:p>
          <w:p w14:paraId="4414A0BD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66674EE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</w:tc>
      </w:tr>
      <w:tr w:rsidR="00A751CA" w:rsidRPr="00574755" w14:paraId="297B4245" w14:textId="77777777" w:rsidTr="00F259F0">
        <w:tc>
          <w:tcPr>
            <w:tcW w:w="1336" w:type="dxa"/>
          </w:tcPr>
          <w:p w14:paraId="5CB759E0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Yu H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23</w:t>
            </w:r>
          </w:p>
          <w:p w14:paraId="00FFC098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2020</w:t>
            </w:r>
          </w:p>
          <w:p w14:paraId="6E8C2F01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12F42484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851" w:type="dxa"/>
          </w:tcPr>
          <w:p w14:paraId="3B29913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44B53D87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78064D9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5890 lateral cephalograms and demographic data</w:t>
            </w:r>
          </w:p>
          <w:p w14:paraId="24DC7D9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74" w:type="dxa"/>
          </w:tcPr>
          <w:p w14:paraId="39CBDA5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Transfer learning and data augmentation techniques</w:t>
            </w:r>
          </w:p>
          <w:p w14:paraId="5C84CB98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6D836DB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Manual landmarking</w:t>
            </w:r>
          </w:p>
        </w:tc>
        <w:tc>
          <w:tcPr>
            <w:tcW w:w="1293" w:type="dxa"/>
          </w:tcPr>
          <w:p w14:paraId="66141995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</w:t>
            </w:r>
          </w:p>
          <w:p w14:paraId="2C2653C1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skeletal orthodontic diagnosis and classification</w:t>
            </w:r>
          </w:p>
        </w:tc>
        <w:tc>
          <w:tcPr>
            <w:tcW w:w="1274" w:type="dxa"/>
          </w:tcPr>
          <w:p w14:paraId="5567D8C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Multi-modal convolutional neural network (CNN) </w:t>
            </w:r>
          </w:p>
          <w:p w14:paraId="0BF4E11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C6C77DD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783F35D2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2C009FA5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  <w:p w14:paraId="2EF93537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168C0E31" w14:textId="77777777" w:rsidTr="00F259F0">
        <w:tc>
          <w:tcPr>
            <w:tcW w:w="1336" w:type="dxa"/>
          </w:tcPr>
          <w:p w14:paraId="78AA08E3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Chung M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24</w:t>
            </w:r>
          </w:p>
          <w:p w14:paraId="2E23D2AB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2020</w:t>
            </w:r>
          </w:p>
        </w:tc>
        <w:tc>
          <w:tcPr>
            <w:tcW w:w="975" w:type="dxa"/>
          </w:tcPr>
          <w:p w14:paraId="2F55BAAC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851" w:type="dxa"/>
          </w:tcPr>
          <w:p w14:paraId="06E7161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6A46BC94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36BD664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Cone beam CT images </w:t>
            </w:r>
          </w:p>
          <w:p w14:paraId="1B08F2C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41569F59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Neural networks </w:t>
            </w:r>
          </w:p>
        </w:tc>
        <w:tc>
          <w:tcPr>
            <w:tcW w:w="1436" w:type="dxa"/>
          </w:tcPr>
          <w:p w14:paraId="332BF81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Other state-of-art algorithms</w:t>
            </w:r>
          </w:p>
        </w:tc>
        <w:tc>
          <w:tcPr>
            <w:tcW w:w="1293" w:type="dxa"/>
          </w:tcPr>
          <w:p w14:paraId="38DA681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Pose-aware volume of interest (VOI) realignment followed by robust tooth detection and a metal-robust framework for accurate tooth segmentation    </w:t>
            </w:r>
          </w:p>
          <w:p w14:paraId="2DD9433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2F408D9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14:paraId="67040FF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Regression neural networks</w:t>
            </w:r>
          </w:p>
          <w:p w14:paraId="21E5A49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1E728BE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Convolutional Neural Networks  </w:t>
            </w:r>
          </w:p>
        </w:tc>
        <w:tc>
          <w:tcPr>
            <w:tcW w:w="1327" w:type="dxa"/>
          </w:tcPr>
          <w:p w14:paraId="1C12C13D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Miscellaneous: tooth segmentation from CBCT images</w:t>
            </w:r>
          </w:p>
        </w:tc>
      </w:tr>
      <w:tr w:rsidR="00A751CA" w:rsidRPr="00574755" w14:paraId="4BF5248E" w14:textId="77777777" w:rsidTr="00F259F0">
        <w:tc>
          <w:tcPr>
            <w:tcW w:w="1336" w:type="dxa"/>
          </w:tcPr>
          <w:p w14:paraId="16092DCB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Lee K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25 </w:t>
            </w:r>
          </w:p>
          <w:p w14:paraId="792E7CDD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2020</w:t>
            </w:r>
          </w:p>
        </w:tc>
        <w:tc>
          <w:tcPr>
            <w:tcW w:w="975" w:type="dxa"/>
          </w:tcPr>
          <w:p w14:paraId="07792C5D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851" w:type="dxa"/>
          </w:tcPr>
          <w:p w14:paraId="4EA7ABD9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1239" w:type="dxa"/>
          </w:tcPr>
          <w:p w14:paraId="1178894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Dataset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-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680 images 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from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patients who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underwent both skeletal bone mineral density and digital panoramic radiographic examinations</w:t>
            </w:r>
          </w:p>
        </w:tc>
        <w:tc>
          <w:tcPr>
            <w:tcW w:w="1374" w:type="dxa"/>
          </w:tcPr>
          <w:p w14:paraId="58378D1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Deep convolutional neural networks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(CNNs) employed with various transfer learning strategies</w:t>
            </w:r>
          </w:p>
          <w:p w14:paraId="662D51F9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73AE9F6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4 study groups: a basic CNN model with 3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convolutional layers (CNN3), visual geometry group deep CNN model (VGG-16), transfer learning model from VGG-16 (16_TF) and fine-tuning with transfer learning model (VGG-16_TF_FT)</w:t>
            </w:r>
          </w:p>
          <w:p w14:paraId="0D25825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73051FE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Classification of specific features of osteoporosis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in dental panoramic radiographs</w:t>
            </w:r>
          </w:p>
          <w:p w14:paraId="26A525B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8A51787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60847068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CNNs</w:t>
            </w:r>
          </w:p>
        </w:tc>
        <w:tc>
          <w:tcPr>
            <w:tcW w:w="1327" w:type="dxa"/>
          </w:tcPr>
          <w:p w14:paraId="53D921DE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Diagnosis and treatment planning: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screening of osteoporosis </w:t>
            </w:r>
          </w:p>
        </w:tc>
      </w:tr>
      <w:tr w:rsidR="00A751CA" w:rsidRPr="00574755" w14:paraId="3572370C" w14:textId="77777777" w:rsidTr="00F259F0">
        <w:tc>
          <w:tcPr>
            <w:tcW w:w="1336" w:type="dxa"/>
          </w:tcPr>
          <w:p w14:paraId="16882C70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Kunz F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26</w:t>
            </w:r>
          </w:p>
          <w:p w14:paraId="011D77C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2020</w:t>
            </w:r>
          </w:p>
          <w:p w14:paraId="62895593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49A4D666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851" w:type="dxa"/>
          </w:tcPr>
          <w:p w14:paraId="53C1DED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4F8FE65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5E8506A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18 landmarks on 1972 cephalometric x-rays as training set and 12 landmarks on 50 x-rays as research set</w:t>
            </w:r>
          </w:p>
        </w:tc>
        <w:tc>
          <w:tcPr>
            <w:tcW w:w="1374" w:type="dxa"/>
          </w:tcPr>
          <w:p w14:paraId="305C129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Specialized AI algorithm</w:t>
            </w:r>
          </w:p>
          <w:p w14:paraId="574255B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6DE468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844CA7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2170E4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098B2FE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12 experienced examiners</w:t>
            </w:r>
          </w:p>
        </w:tc>
        <w:tc>
          <w:tcPr>
            <w:tcW w:w="1293" w:type="dxa"/>
          </w:tcPr>
          <w:p w14:paraId="3BB98BA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Accuracy of cephalometric landmark detection and automated cephalometric analysis</w:t>
            </w:r>
          </w:p>
          <w:p w14:paraId="582F8498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14:paraId="31FEAFE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Convolutional neural network</w:t>
            </w:r>
          </w:p>
          <w:p w14:paraId="12AE43D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426CBD82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  <w:p w14:paraId="60AF057B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14BDD0A5" w14:textId="77777777" w:rsidTr="00F259F0">
        <w:tc>
          <w:tcPr>
            <w:tcW w:w="1336" w:type="dxa"/>
          </w:tcPr>
          <w:p w14:paraId="79B68865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Kok H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27</w:t>
            </w:r>
          </w:p>
          <w:p w14:paraId="6A9B7E0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2019</w:t>
            </w:r>
          </w:p>
          <w:p w14:paraId="6A3DDB2E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620E6659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851" w:type="dxa"/>
          </w:tcPr>
          <w:p w14:paraId="5D79611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148E736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37ED9A7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19 reference points on 2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nd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,3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rd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and 4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th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cervical vertebrae, 20 different linear measurements on</w:t>
            </w:r>
          </w:p>
          <w:p w14:paraId="314BD0F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cephalometric radiographs of 300 patients aged between 8 and 17 years</w:t>
            </w:r>
          </w:p>
          <w:p w14:paraId="449BCE9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28509E2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Seven frequently used AI classifiers </w:t>
            </w:r>
          </w:p>
          <w:p w14:paraId="37CFA28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39AA12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4E264BE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Performance of these seven algorithms with each other</w:t>
            </w:r>
          </w:p>
          <w:p w14:paraId="2E3A05B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2F993C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3BA5D98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Determination of growth and development by cervical vertebrae stages</w:t>
            </w:r>
          </w:p>
          <w:p w14:paraId="64980E4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14:paraId="3867B32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k-Nearest Neighbors, Naïve Bayes, Decision tree, Artificial Neural Networks, Support Vector Machines, Random Forest and Logistic Regression</w:t>
            </w:r>
          </w:p>
        </w:tc>
        <w:tc>
          <w:tcPr>
            <w:tcW w:w="1327" w:type="dxa"/>
          </w:tcPr>
          <w:p w14:paraId="7D5082FB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Assessment of growth and development </w:t>
            </w:r>
          </w:p>
        </w:tc>
      </w:tr>
      <w:tr w:rsidR="00A751CA" w:rsidRPr="00574755" w14:paraId="0402071E" w14:textId="77777777" w:rsidTr="00F259F0">
        <w:tc>
          <w:tcPr>
            <w:tcW w:w="1336" w:type="dxa"/>
          </w:tcPr>
          <w:p w14:paraId="50FA0E5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Choi H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28</w:t>
            </w:r>
          </w:p>
          <w:p w14:paraId="2405665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2019</w:t>
            </w:r>
          </w:p>
          <w:p w14:paraId="7E33002C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059A9485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851" w:type="dxa"/>
          </w:tcPr>
          <w:p w14:paraId="1640619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3EECF5A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23992E6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316 patients- 160 planned for surgical treatment and 156 for non-surgical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;</w:t>
            </w:r>
          </w:p>
          <w:p w14:paraId="4695453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12 measurement values from lateral cephalogram and 6 additional indices</w:t>
            </w:r>
          </w:p>
          <w:p w14:paraId="678CF9C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656A32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64BEE06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New artificial intelligence </w:t>
            </w:r>
            <w:r w:rsidRPr="00813B00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algorithm</w:t>
            </w:r>
          </w:p>
        </w:tc>
        <w:tc>
          <w:tcPr>
            <w:tcW w:w="1436" w:type="dxa"/>
          </w:tcPr>
          <w:p w14:paraId="09B4585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Actual clinical diagnosis</w:t>
            </w:r>
          </w:p>
          <w:p w14:paraId="66AECC6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5AE4D62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Surgery/non-surgery decision and extraction determination</w:t>
            </w:r>
          </w:p>
        </w:tc>
        <w:tc>
          <w:tcPr>
            <w:tcW w:w="1274" w:type="dxa"/>
          </w:tcPr>
          <w:p w14:paraId="17F943C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2-layer artificial neural network (ANN) with one hidden layer</w:t>
            </w:r>
          </w:p>
          <w:p w14:paraId="50A920E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0360E776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orthognathic surgery and orthodontic extraction decision</w:t>
            </w:r>
          </w:p>
          <w:p w14:paraId="379C58A8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4B9C8705" w14:textId="77777777" w:rsidTr="00F259F0">
        <w:tc>
          <w:tcPr>
            <w:tcW w:w="1336" w:type="dxa"/>
          </w:tcPr>
          <w:p w14:paraId="5CD7B47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Shoukri B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29</w:t>
            </w:r>
          </w:p>
          <w:p w14:paraId="5A32CCE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2019</w:t>
            </w:r>
          </w:p>
          <w:p w14:paraId="69ECE442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3FFDA65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USA</w:t>
            </w:r>
          </w:p>
          <w:p w14:paraId="00E36D2B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2FDFAD0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32FD343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36C9FFE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17 TMJ Osteoarthritis patients (TMJ-OA) with signs and symptoms of disease for less than 10 years and average age 39.9+/-11.7 years</w:t>
            </w:r>
          </w:p>
          <w:p w14:paraId="7E6C480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B133E2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4C445EA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Artificial n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eural network trained on 259 other condyles</w:t>
            </w:r>
          </w:p>
          <w:p w14:paraId="75F0B3A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2E29700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Clinical expert’s classification</w:t>
            </w:r>
          </w:p>
        </w:tc>
        <w:tc>
          <w:tcPr>
            <w:tcW w:w="1293" w:type="dxa"/>
          </w:tcPr>
          <w:p w14:paraId="06BB8C5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Protein expression levels, clinical symptoms and condylar surface morphology for diagnosis of TMJ Osteoarthritis</w:t>
            </w:r>
          </w:p>
          <w:p w14:paraId="6403D09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14:paraId="01668C7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Neural network</w:t>
            </w:r>
          </w:p>
          <w:p w14:paraId="5627C05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E0AC74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27" w:type="dxa"/>
          </w:tcPr>
          <w:p w14:paraId="0E8B2BB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detection of TMJ-OA</w:t>
            </w:r>
          </w:p>
          <w:p w14:paraId="0C198F56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589A83F9" w14:textId="77777777" w:rsidTr="00F259F0">
        <w:tc>
          <w:tcPr>
            <w:tcW w:w="1336" w:type="dxa"/>
          </w:tcPr>
          <w:p w14:paraId="4EF4AE2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Patcas R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30</w:t>
            </w:r>
          </w:p>
          <w:p w14:paraId="1BCAA24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2019</w:t>
            </w:r>
          </w:p>
          <w:p w14:paraId="47C064E5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3AEB7CA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Switzerland</w:t>
            </w:r>
          </w:p>
          <w:p w14:paraId="77192BB7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851" w:type="dxa"/>
          </w:tcPr>
          <w:p w14:paraId="1BAEF5A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2212F05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4B9B304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Frontal and profile images of 20 treated, left-sided cleft patients and 10 controls</w:t>
            </w:r>
          </w:p>
        </w:tc>
        <w:tc>
          <w:tcPr>
            <w:tcW w:w="1374" w:type="dxa"/>
          </w:tcPr>
          <w:p w14:paraId="1B987C4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Convolutional Neural Networks (CNNs) trained on &gt;17 million ratings for attractiveness</w:t>
            </w:r>
          </w:p>
          <w:p w14:paraId="43E53B4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C204AE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0DE5F1D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Assessments of 15 laypeople, 14 orthodontists and 10 oral surgeons performed on a visual analogue scale</w:t>
            </w:r>
          </w:p>
          <w:p w14:paraId="497B4C8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1A3389D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Facial attractiveness of treated cleft patients and controls</w:t>
            </w:r>
          </w:p>
          <w:p w14:paraId="463C032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751C74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6757065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CNNs</w:t>
            </w:r>
          </w:p>
        </w:tc>
        <w:tc>
          <w:tcPr>
            <w:tcW w:w="1327" w:type="dxa"/>
          </w:tcPr>
          <w:p w14:paraId="109C55F6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Evaluation of treatment outcome</w:t>
            </w:r>
          </w:p>
        </w:tc>
      </w:tr>
      <w:tr w:rsidR="00A751CA" w:rsidRPr="00574755" w14:paraId="58FAB226" w14:textId="77777777" w:rsidTr="00F259F0">
        <w:tc>
          <w:tcPr>
            <w:tcW w:w="1336" w:type="dxa"/>
          </w:tcPr>
          <w:p w14:paraId="3AC5DDD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Chen S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31</w:t>
            </w:r>
          </w:p>
          <w:p w14:paraId="53DC810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2019</w:t>
            </w:r>
          </w:p>
          <w:p w14:paraId="4D4E05E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544BF5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796D395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China</w:t>
            </w:r>
          </w:p>
          <w:p w14:paraId="6E3D4BB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USA</w:t>
            </w:r>
          </w:p>
        </w:tc>
        <w:tc>
          <w:tcPr>
            <w:tcW w:w="851" w:type="dxa"/>
          </w:tcPr>
          <w:p w14:paraId="408EA39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3B26B84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5778BFF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CBCT images of 30 patients with unilaterally impacted canines </w:t>
            </w:r>
          </w:p>
          <w:p w14:paraId="4E68E20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8B355E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02F4077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Machine learning (ML) algorithm to quantify volumetric skeletal maxillary discrepancies</w:t>
            </w:r>
          </w:p>
        </w:tc>
        <w:tc>
          <w:tcPr>
            <w:tcW w:w="1436" w:type="dxa"/>
          </w:tcPr>
          <w:p w14:paraId="66D02E8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30 healthy controls</w:t>
            </w:r>
          </w:p>
        </w:tc>
        <w:tc>
          <w:tcPr>
            <w:tcW w:w="1293" w:type="dxa"/>
          </w:tcPr>
          <w:p w14:paraId="5B97103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3D auto-segmentation and auto-landmark finder of CBCT images to assess maxillary constriction in unilateral impacted canine patients</w:t>
            </w:r>
          </w:p>
          <w:p w14:paraId="4D56373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7F922BD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ML utilizing Learning-based multi-source IntegratioN frameworK for segmentation (LINKS)</w:t>
            </w:r>
          </w:p>
        </w:tc>
        <w:tc>
          <w:tcPr>
            <w:tcW w:w="1327" w:type="dxa"/>
          </w:tcPr>
          <w:p w14:paraId="25AA0ED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maxillary constriction and unilateral impacted canines</w:t>
            </w:r>
          </w:p>
          <w:p w14:paraId="0808E9B6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1447B5C4" w14:textId="77777777" w:rsidTr="00F259F0">
        <w:tc>
          <w:tcPr>
            <w:tcW w:w="1336" w:type="dxa"/>
          </w:tcPr>
          <w:p w14:paraId="24913D2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Yeom S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32</w:t>
            </w:r>
          </w:p>
          <w:p w14:paraId="72E33FA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2019</w:t>
            </w:r>
          </w:p>
        </w:tc>
        <w:tc>
          <w:tcPr>
            <w:tcW w:w="975" w:type="dxa"/>
          </w:tcPr>
          <w:p w14:paraId="130ED97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851" w:type="dxa"/>
          </w:tcPr>
          <w:p w14:paraId="3BBA842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7D6D7E2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6C8E574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4 major geometric parameters on 160 cases </w:t>
            </w:r>
          </w:p>
          <w:p w14:paraId="2BB7B51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1AAC29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EF709A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639D80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42183A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4C3470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287957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67E584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180DE91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Predictive model using Gaussian process regression   </w:t>
            </w:r>
          </w:p>
        </w:tc>
        <w:tc>
          <w:tcPr>
            <w:tcW w:w="1436" w:type="dxa"/>
          </w:tcPr>
          <w:p w14:paraId="68B4323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CT data of patients with normal geometry</w:t>
            </w:r>
          </w:p>
        </w:tc>
        <w:tc>
          <w:tcPr>
            <w:tcW w:w="1293" w:type="dxa"/>
          </w:tcPr>
          <w:p w14:paraId="63F7EC9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Airflow dynamics for predicting collapsible sites in upper airways and identify degree of OSA symptoms in patients as normal-mild, moderate and severe</w:t>
            </w:r>
          </w:p>
          <w:p w14:paraId="393BE03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4915F19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Gaussian process regression   </w:t>
            </w:r>
          </w:p>
          <w:p w14:paraId="69E192C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DC9D31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Support Vector Machine </w:t>
            </w:r>
          </w:p>
        </w:tc>
        <w:tc>
          <w:tcPr>
            <w:tcW w:w="1327" w:type="dxa"/>
          </w:tcPr>
          <w:p w14:paraId="12B3BC3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airflow dynamics, upper airway collapsible sites and Obstructive Sleep Apnea</w:t>
            </w:r>
          </w:p>
        </w:tc>
      </w:tr>
      <w:tr w:rsidR="00A751CA" w:rsidRPr="00574755" w14:paraId="6B5CC9E3" w14:textId="77777777" w:rsidTr="00F259F0">
        <w:tc>
          <w:tcPr>
            <w:tcW w:w="1336" w:type="dxa"/>
          </w:tcPr>
          <w:p w14:paraId="1E14CD6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Ribera N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33</w:t>
            </w:r>
          </w:p>
          <w:p w14:paraId="1F1816C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2019</w:t>
            </w:r>
          </w:p>
          <w:p w14:paraId="7A2D77A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D54FCF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007976C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USA</w:t>
            </w:r>
          </w:p>
          <w:p w14:paraId="4ECDC0F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Brazil</w:t>
            </w:r>
          </w:p>
        </w:tc>
        <w:tc>
          <w:tcPr>
            <w:tcW w:w="851" w:type="dxa"/>
          </w:tcPr>
          <w:p w14:paraId="4670074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52D38A9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18791A0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259 TMJ CBCT scans for the training set and 34 for the testing dataset</w:t>
            </w:r>
          </w:p>
          <w:p w14:paraId="78E931F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52F01B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17617E7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Deep learning neural network </w:t>
            </w:r>
          </w:p>
          <w:p w14:paraId="123D121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36" w:type="dxa"/>
          </w:tcPr>
          <w:p w14:paraId="4BEBD00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8 other supervised ML algorithms</w:t>
            </w:r>
          </w:p>
          <w:p w14:paraId="3099587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05E2B91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Classifier for disease staging of pathological bony changes in TMJ-OA</w:t>
            </w:r>
          </w:p>
          <w:p w14:paraId="65E3C9F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EC74F4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14:paraId="6F388AF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Shape Variation Analyzer- SVA</w:t>
            </w:r>
          </w:p>
        </w:tc>
        <w:tc>
          <w:tcPr>
            <w:tcW w:w="1327" w:type="dxa"/>
          </w:tcPr>
          <w:p w14:paraId="6738067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detection of TMJ-OA</w:t>
            </w:r>
          </w:p>
        </w:tc>
      </w:tr>
      <w:tr w:rsidR="00A751CA" w:rsidRPr="00574755" w14:paraId="64A6EE46" w14:textId="77777777" w:rsidTr="00F259F0">
        <w:tc>
          <w:tcPr>
            <w:tcW w:w="1336" w:type="dxa"/>
          </w:tcPr>
          <w:p w14:paraId="61B9EE5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Li P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34</w:t>
            </w:r>
          </w:p>
          <w:p w14:paraId="34F8862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2019</w:t>
            </w:r>
          </w:p>
          <w:p w14:paraId="3D3F28C9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B0C7DB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693F8F0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851" w:type="dxa"/>
          </w:tcPr>
          <w:p w14:paraId="465EC63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3CE6776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707EB0C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302 orthodontically treated cases</w:t>
            </w:r>
          </w:p>
          <w:p w14:paraId="4751D69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9A2D73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72844A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EDFBB4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820542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74" w:type="dxa"/>
          </w:tcPr>
          <w:p w14:paraId="4B485ED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Artificial Neural Network (ANN)</w:t>
            </w:r>
          </w:p>
          <w:p w14:paraId="326A2FD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2EB9787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k-Nearest Neighbors (k-NN)</w:t>
            </w:r>
          </w:p>
        </w:tc>
        <w:tc>
          <w:tcPr>
            <w:tcW w:w="1293" w:type="dxa"/>
          </w:tcPr>
          <w:p w14:paraId="1C4F134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Predict orthodontic treatment plans, including determination of extraction/ non-extraction decision, extraction patterns and anchorage patterns</w:t>
            </w:r>
          </w:p>
          <w:p w14:paraId="20A4089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4FE9D18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Three-layer fully connected Multilayer perceptron artificial neural networks (ANNs)</w:t>
            </w:r>
          </w:p>
          <w:p w14:paraId="581932D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59C03E6A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orthodontic extraction decision</w:t>
            </w:r>
          </w:p>
          <w:p w14:paraId="3F27605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76D9093E" w14:textId="77777777" w:rsidTr="00F259F0">
        <w:tc>
          <w:tcPr>
            <w:tcW w:w="1336" w:type="dxa"/>
          </w:tcPr>
          <w:p w14:paraId="730FCE0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Nishimoto S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35</w:t>
            </w:r>
          </w:p>
          <w:p w14:paraId="405F607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2019</w:t>
            </w:r>
          </w:p>
          <w:p w14:paraId="2603CBF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7AB447F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851" w:type="dxa"/>
          </w:tcPr>
          <w:p w14:paraId="713A10B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1239" w:type="dxa"/>
          </w:tcPr>
          <w:p w14:paraId="5BA0470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10 skeletal cephalometric landmarks plotted on 219 lateral cephalogram images gathered through internet- randomly divided into 153 training images and 66 testing images </w:t>
            </w:r>
          </w:p>
          <w:p w14:paraId="2ED1857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6FA5A0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3D5DC8E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Deep learning neural network built for regression analysis of cephalometric landmarks’ coordinate values</w:t>
            </w:r>
          </w:p>
          <w:p w14:paraId="51F0ABB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8F78F7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6C47FD8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Manually plotted points </w:t>
            </w:r>
          </w:p>
          <w:p w14:paraId="20D7204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77FF239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Accuracy of personal computer-based cephalometric landmark detection and analysis </w:t>
            </w:r>
          </w:p>
        </w:tc>
        <w:tc>
          <w:tcPr>
            <w:tcW w:w="1274" w:type="dxa"/>
          </w:tcPr>
          <w:p w14:paraId="1204DD6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Convolutional neural network</w:t>
            </w:r>
          </w:p>
          <w:p w14:paraId="5FAE7CF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3FD646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B00A3B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296AD4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98357C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ECB9AA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3F9C4D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000B4B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622613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FF881C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27" w:type="dxa"/>
          </w:tcPr>
          <w:p w14:paraId="5B978E2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  <w:p w14:paraId="6035465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390FD768" w14:textId="77777777" w:rsidTr="00F259F0">
        <w:tc>
          <w:tcPr>
            <w:tcW w:w="1336" w:type="dxa"/>
          </w:tcPr>
          <w:p w14:paraId="7F4476D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Allareddy V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36</w:t>
            </w:r>
          </w:p>
          <w:p w14:paraId="00904F4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2018</w:t>
            </w:r>
          </w:p>
          <w:p w14:paraId="3B3D442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386CA0A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USA</w:t>
            </w:r>
          </w:p>
        </w:tc>
        <w:tc>
          <w:tcPr>
            <w:tcW w:w="851" w:type="dxa"/>
          </w:tcPr>
          <w:p w14:paraId="3A5CF29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1AD3CB0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4A2161A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Nationwide Inpatient Sample from 2012 to 2014-19931347 hospitalized patients who underwent a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major surgical procedure</w:t>
            </w:r>
          </w:p>
          <w:p w14:paraId="7DAD0D4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2E3380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Half aged between 40-64 and half above 65 years</w:t>
            </w:r>
          </w:p>
          <w:p w14:paraId="11EA543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5ADA7C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52.6% females</w:t>
            </w:r>
          </w:p>
          <w:p w14:paraId="520B844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1EDE1D4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Machine learning approach</w:t>
            </w:r>
          </w:p>
        </w:tc>
        <w:tc>
          <w:tcPr>
            <w:tcW w:w="1436" w:type="dxa"/>
          </w:tcPr>
          <w:p w14:paraId="4A15772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Traditional approach</w:t>
            </w:r>
          </w:p>
        </w:tc>
        <w:tc>
          <w:tcPr>
            <w:tcW w:w="1293" w:type="dxa"/>
          </w:tcPr>
          <w:p w14:paraId="34889E2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Prevalence and predictors of occurrence of Clostridium difficile infections (CDI) in hospitalized patients</w:t>
            </w:r>
          </w:p>
        </w:tc>
        <w:tc>
          <w:tcPr>
            <w:tcW w:w="1274" w:type="dxa"/>
          </w:tcPr>
          <w:p w14:paraId="78293F7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Bayesian Rule Set model</w:t>
            </w:r>
          </w:p>
        </w:tc>
        <w:tc>
          <w:tcPr>
            <w:tcW w:w="1327" w:type="dxa"/>
          </w:tcPr>
          <w:p w14:paraId="6173F87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occurrence of CDI</w:t>
            </w:r>
          </w:p>
        </w:tc>
      </w:tr>
      <w:tr w:rsidR="00A751CA" w:rsidRPr="00574755" w14:paraId="2F7085FD" w14:textId="77777777" w:rsidTr="00F259F0">
        <w:tc>
          <w:tcPr>
            <w:tcW w:w="1336" w:type="dxa"/>
          </w:tcPr>
          <w:p w14:paraId="2FC7730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Zhang S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37 </w:t>
            </w:r>
          </w:p>
          <w:p w14:paraId="1194502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2018</w:t>
            </w:r>
          </w:p>
          <w:p w14:paraId="01D47B2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4F8578D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851" w:type="dxa"/>
          </w:tcPr>
          <w:p w14:paraId="4E79724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2421D1A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4075C96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Blood samples from Han and Uyghur infants with Non-Syndromic Cleft Lip/Palate (NSCL/P)</w:t>
            </w:r>
          </w:p>
          <w:p w14:paraId="01BCD31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3FB865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35E18D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74" w:type="dxa"/>
          </w:tcPr>
          <w:p w14:paraId="6BEBE16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43 candidate SNPs- Single Nucleotide Polymorphisms previously detected using GWAs- Genome-wide association</w:t>
            </w:r>
          </w:p>
          <w:p w14:paraId="5332D21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5FB33DB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Age and sex-matched controls </w:t>
            </w:r>
          </w:p>
        </w:tc>
        <w:tc>
          <w:tcPr>
            <w:tcW w:w="1293" w:type="dxa"/>
          </w:tcPr>
          <w:p w14:paraId="7A542CA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Predictors of genetic risk assessment for occurrence of NSCL/P </w:t>
            </w:r>
          </w:p>
        </w:tc>
        <w:tc>
          <w:tcPr>
            <w:tcW w:w="1274" w:type="dxa"/>
          </w:tcPr>
          <w:p w14:paraId="0A4247A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Logistic regression </w:t>
            </w:r>
          </w:p>
          <w:p w14:paraId="2BC3C00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0FAB0877" w14:textId="77777777" w:rsidR="00A751CA" w:rsidRPr="00E53662" w:rsidRDefault="00A751CA" w:rsidP="00F259F0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Diagnosis and treatment planning: genetic risk assessment of NSCL/P </w:t>
            </w:r>
          </w:p>
        </w:tc>
      </w:tr>
      <w:tr w:rsidR="00A751CA" w:rsidRPr="00574755" w14:paraId="5DF848D2" w14:textId="77777777" w:rsidTr="00F259F0">
        <w:tc>
          <w:tcPr>
            <w:tcW w:w="1336" w:type="dxa"/>
          </w:tcPr>
          <w:p w14:paraId="0AD0FCB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Patcas R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38</w:t>
            </w:r>
          </w:p>
          <w:p w14:paraId="0E7B24F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2018</w:t>
            </w:r>
          </w:p>
          <w:p w14:paraId="2544D0B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5C08124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Switzerland </w:t>
            </w:r>
          </w:p>
          <w:p w14:paraId="3CB1720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851" w:type="dxa"/>
          </w:tcPr>
          <w:p w14:paraId="7E6F45C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0DD51D6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43D64CD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2164 pre-treatment photographs of 146 consecutive orthognathic patients </w:t>
            </w:r>
          </w:p>
          <w:p w14:paraId="0F4EAC1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582C11D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Orthognathic surgery </w:t>
            </w:r>
          </w:p>
        </w:tc>
        <w:tc>
          <w:tcPr>
            <w:tcW w:w="1436" w:type="dxa"/>
          </w:tcPr>
          <w:p w14:paraId="2DB4729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Post-treatment photographs </w:t>
            </w:r>
          </w:p>
        </w:tc>
        <w:tc>
          <w:tcPr>
            <w:tcW w:w="1293" w:type="dxa"/>
          </w:tcPr>
          <w:p w14:paraId="7E9DDC4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Impact of orthognathic surgery on facial attractiveness and estimated age </w:t>
            </w:r>
          </w:p>
          <w:p w14:paraId="0917A70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6B702D8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Convolutional Neural Networks</w:t>
            </w:r>
          </w:p>
          <w:p w14:paraId="498FA0C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2617111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Evaluation of treatment outcome</w:t>
            </w:r>
          </w:p>
        </w:tc>
      </w:tr>
      <w:tr w:rsidR="00A751CA" w:rsidRPr="00574755" w14:paraId="0B6F75B1" w14:textId="77777777" w:rsidTr="00F259F0">
        <w:tc>
          <w:tcPr>
            <w:tcW w:w="1336" w:type="dxa"/>
          </w:tcPr>
          <w:p w14:paraId="190E7E7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Montufar J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39</w:t>
            </w:r>
          </w:p>
          <w:p w14:paraId="5C16CE2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2018</w:t>
            </w:r>
          </w:p>
        </w:tc>
        <w:tc>
          <w:tcPr>
            <w:tcW w:w="975" w:type="dxa"/>
          </w:tcPr>
          <w:p w14:paraId="71EFCB7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Mexico</w:t>
            </w:r>
          </w:p>
        </w:tc>
        <w:tc>
          <w:tcPr>
            <w:tcW w:w="851" w:type="dxa"/>
          </w:tcPr>
          <w:p w14:paraId="175C920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555A163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7C1229D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18 landmarks located on 24 CBCT head scans from public dataset </w:t>
            </w:r>
          </w:p>
          <w:p w14:paraId="5FDD223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1762F2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DFB0A0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74" w:type="dxa"/>
          </w:tcPr>
          <w:p w14:paraId="52BDD21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Hybrid algorithm </w:t>
            </w:r>
          </w:p>
        </w:tc>
        <w:tc>
          <w:tcPr>
            <w:tcW w:w="1436" w:type="dxa"/>
          </w:tcPr>
          <w:p w14:paraId="5730B05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Manual landmarking</w:t>
            </w:r>
          </w:p>
        </w:tc>
        <w:tc>
          <w:tcPr>
            <w:tcW w:w="1293" w:type="dxa"/>
          </w:tcPr>
          <w:p w14:paraId="01E8DA9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Automatic cephalometric landmark annotation on cone-beam computed tomography volumes</w:t>
            </w:r>
          </w:p>
          <w:p w14:paraId="5D175B9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64210C7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Active shape models </w:t>
            </w:r>
          </w:p>
        </w:tc>
        <w:tc>
          <w:tcPr>
            <w:tcW w:w="1327" w:type="dxa"/>
          </w:tcPr>
          <w:p w14:paraId="62E9127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  <w:p w14:paraId="22755CA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0B35DD20" w14:textId="77777777" w:rsidTr="00F259F0">
        <w:tc>
          <w:tcPr>
            <w:tcW w:w="1336" w:type="dxa"/>
          </w:tcPr>
          <w:p w14:paraId="4E02BBA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Ed-Dhahraouy M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40</w:t>
            </w:r>
          </w:p>
          <w:p w14:paraId="59E6B46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2018</w:t>
            </w:r>
          </w:p>
          <w:p w14:paraId="02A414D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6BBF1BE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Morocco</w:t>
            </w:r>
          </w:p>
        </w:tc>
        <w:tc>
          <w:tcPr>
            <w:tcW w:w="851" w:type="dxa"/>
          </w:tcPr>
          <w:p w14:paraId="1D9EF49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761A3D1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67A76FD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21 reference points on craniofacial structures from 5 CBCT images</w:t>
            </w:r>
          </w:p>
          <w:p w14:paraId="1D7A003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6C68176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Automatic algorithm</w:t>
            </w:r>
          </w:p>
          <w:p w14:paraId="70568BD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33F33E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6AB6464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Manual landmarking</w:t>
            </w:r>
          </w:p>
        </w:tc>
        <w:tc>
          <w:tcPr>
            <w:tcW w:w="1293" w:type="dxa"/>
          </w:tcPr>
          <w:p w14:paraId="6DB3288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Automatic identification of reference points in 3D cephalometry </w:t>
            </w:r>
          </w:p>
        </w:tc>
        <w:tc>
          <w:tcPr>
            <w:tcW w:w="1274" w:type="dxa"/>
          </w:tcPr>
          <w:p w14:paraId="0D276E6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Specific application designed in C++ language</w:t>
            </w:r>
          </w:p>
          <w:p w14:paraId="3CC2724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AA5FA7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1C873CD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</w:tc>
      </w:tr>
      <w:tr w:rsidR="00A751CA" w:rsidRPr="00574755" w14:paraId="14AD99B6" w14:textId="77777777" w:rsidTr="00F259F0">
        <w:tc>
          <w:tcPr>
            <w:tcW w:w="1336" w:type="dxa"/>
          </w:tcPr>
          <w:p w14:paraId="2C70C00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Dumast P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41</w:t>
            </w:r>
          </w:p>
          <w:p w14:paraId="7C82ED1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2018</w:t>
            </w:r>
          </w:p>
          <w:p w14:paraId="45CE2F1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11F19E4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USA</w:t>
            </w:r>
          </w:p>
        </w:tc>
        <w:tc>
          <w:tcPr>
            <w:tcW w:w="851" w:type="dxa"/>
          </w:tcPr>
          <w:p w14:paraId="7D5225F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53867D1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6978F26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Clinical, biological and imaging markers for 34 subjects- 17 with TMJ-Osteoarthritis (TMJ-OA) and 17 age and sex matched control subjects (39.4 ± 15.4 years), w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ithout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any sign or symptom of TMJ-OA</w:t>
            </w:r>
          </w:p>
          <w:p w14:paraId="5FF7611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3054476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Deep neural network </w:t>
            </w:r>
          </w:p>
          <w:p w14:paraId="2C44466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24D032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F7DE78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C28C88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3A2388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15EE66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0B933E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C096A9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04A900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7785115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Clinician consensus </w:t>
            </w:r>
          </w:p>
          <w:p w14:paraId="46F6657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59F1E4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45995C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BD3190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C7319F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6B9354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4A3E0FB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Remotely computed, web-based system for neural network-based classification in TMJ-OA </w:t>
            </w:r>
          </w:p>
        </w:tc>
        <w:tc>
          <w:tcPr>
            <w:tcW w:w="1274" w:type="dxa"/>
          </w:tcPr>
          <w:p w14:paraId="49ED529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Shape Variation Analyzer (SVA), and flexible web-based system for data storage, computation and integration (DSCI)</w:t>
            </w:r>
          </w:p>
        </w:tc>
        <w:tc>
          <w:tcPr>
            <w:tcW w:w="1327" w:type="dxa"/>
          </w:tcPr>
          <w:p w14:paraId="308661C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classification of TMJ-OA</w:t>
            </w:r>
          </w:p>
          <w:p w14:paraId="2E61802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D7E643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4D731C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E9C6D3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215AD7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123A5B80" w14:textId="77777777" w:rsidTr="00F259F0">
        <w:tc>
          <w:tcPr>
            <w:tcW w:w="1336" w:type="dxa"/>
          </w:tcPr>
          <w:p w14:paraId="62EE93E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Montufar J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42</w:t>
            </w:r>
          </w:p>
          <w:p w14:paraId="75AD5CB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2018</w:t>
            </w:r>
          </w:p>
          <w:p w14:paraId="16CA90C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741FFF7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Mexico</w:t>
            </w:r>
          </w:p>
        </w:tc>
        <w:tc>
          <w:tcPr>
            <w:tcW w:w="851" w:type="dxa"/>
          </w:tcPr>
          <w:p w14:paraId="0A98AA1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1DC2D66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56A80C4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18 tridimensional landmarks located on 24 random CBCT scans from public dataset</w:t>
            </w:r>
          </w:p>
          <w:p w14:paraId="07EBD7F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7DC9B05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Automatic detection algorithm</w:t>
            </w:r>
          </w:p>
          <w:p w14:paraId="3D7FED7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FC6276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FE187B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A20121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2B62759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Manual landmarking</w:t>
            </w:r>
          </w:p>
        </w:tc>
        <w:tc>
          <w:tcPr>
            <w:tcW w:w="1293" w:type="dxa"/>
          </w:tcPr>
          <w:p w14:paraId="7B46D48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Automatic cephalometric landmark localization on 3-D CBCT volumes</w:t>
            </w:r>
          </w:p>
          <w:p w14:paraId="6754771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E68A53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7F96E0E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 trained active shape models</w:t>
            </w:r>
          </w:p>
          <w:p w14:paraId="5A3E16E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27" w:type="dxa"/>
          </w:tcPr>
          <w:p w14:paraId="1B010C1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</w:tc>
      </w:tr>
      <w:tr w:rsidR="00A751CA" w:rsidRPr="00574755" w14:paraId="0D6CB96B" w14:textId="77777777" w:rsidTr="00F259F0">
        <w:tc>
          <w:tcPr>
            <w:tcW w:w="1336" w:type="dxa"/>
          </w:tcPr>
          <w:p w14:paraId="63D5025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Tolpadi A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43 </w:t>
            </w:r>
          </w:p>
          <w:p w14:paraId="7DC85A7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2018</w:t>
            </w:r>
          </w:p>
          <w:p w14:paraId="0A4449C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78CFEF9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USA</w:t>
            </w:r>
          </w:p>
        </w:tc>
        <w:tc>
          <w:tcPr>
            <w:tcW w:w="851" w:type="dxa"/>
          </w:tcPr>
          <w:p w14:paraId="5C27AE4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7955B0A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676624B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262 contractile elements of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tongue musculature </w:t>
            </w:r>
          </w:p>
          <w:p w14:paraId="549AA59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BCF856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733D50F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Machine learning algorithm</w:t>
            </w:r>
          </w:p>
          <w:p w14:paraId="1258662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6452DBA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Semi-manual approach</w:t>
            </w:r>
          </w:p>
        </w:tc>
        <w:tc>
          <w:tcPr>
            <w:tcW w:w="1293" w:type="dxa"/>
          </w:tcPr>
          <w:p w14:paraId="59C0689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Estimation of activation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patterns and resulting deformations of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tongue musculature</w:t>
            </w:r>
          </w:p>
          <w:p w14:paraId="457905B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14:paraId="4EDCA19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30 decision trees using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random forest methodology</w:t>
            </w:r>
          </w:p>
          <w:p w14:paraId="0130A1A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27" w:type="dxa"/>
          </w:tcPr>
          <w:p w14:paraId="41B59406" w14:textId="77777777" w:rsidR="00A751CA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Miscellaneo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us:</w:t>
            </w:r>
          </w:p>
          <w:p w14:paraId="6DFC91A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estimation of activation patterns of tongue musculature</w:t>
            </w:r>
          </w:p>
        </w:tc>
      </w:tr>
      <w:tr w:rsidR="00A751CA" w:rsidRPr="00574755" w14:paraId="59A3CE5B" w14:textId="77777777" w:rsidTr="00F259F0">
        <w:tc>
          <w:tcPr>
            <w:tcW w:w="1336" w:type="dxa"/>
          </w:tcPr>
          <w:p w14:paraId="1F11FA3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Neelapu B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44</w:t>
            </w:r>
          </w:p>
          <w:p w14:paraId="0FB7E5B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2018</w:t>
            </w:r>
          </w:p>
          <w:p w14:paraId="1CF58FD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139C724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851" w:type="dxa"/>
          </w:tcPr>
          <w:p w14:paraId="73D86CE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50D6975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53797C2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 landmarks overall, 12 on mid-sagittal plane</w:t>
            </w:r>
          </w:p>
          <w:p w14:paraId="769D25A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5B9918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B11454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09CA9F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530258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131D18A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Automatic detection algorithm</w:t>
            </w:r>
          </w:p>
          <w:p w14:paraId="5E48236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083D52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C94263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A8B9E1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93BDCF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36" w:type="dxa"/>
          </w:tcPr>
          <w:p w14:paraId="389829E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Manual landmarking</w:t>
            </w:r>
          </w:p>
        </w:tc>
        <w:tc>
          <w:tcPr>
            <w:tcW w:w="1293" w:type="dxa"/>
          </w:tcPr>
          <w:p w14:paraId="408C2B4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Accuracy of localization of 3D cephalometric landmarks on CBCT useful for both cephalometric and upper airway volumetric analysis </w:t>
            </w:r>
          </w:p>
          <w:p w14:paraId="5C66258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55B99B5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Unspecified</w:t>
            </w:r>
          </w:p>
          <w:p w14:paraId="4C89D59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5ED2D78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Automated anatomic landmark detection and/or analysis </w:t>
            </w:r>
          </w:p>
        </w:tc>
      </w:tr>
      <w:tr w:rsidR="00A751CA" w:rsidRPr="00574755" w14:paraId="14170726" w14:textId="77777777" w:rsidTr="00F259F0">
        <w:tc>
          <w:tcPr>
            <w:tcW w:w="1336" w:type="dxa"/>
          </w:tcPr>
          <w:p w14:paraId="7C30513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Thanathornwong B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45</w:t>
            </w:r>
          </w:p>
          <w:p w14:paraId="64A9D61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2018</w:t>
            </w:r>
          </w:p>
          <w:p w14:paraId="628657D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6E5A5A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4310045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Thailand</w:t>
            </w:r>
          </w:p>
        </w:tc>
        <w:tc>
          <w:tcPr>
            <w:tcW w:w="851" w:type="dxa"/>
          </w:tcPr>
          <w:p w14:paraId="5883DBF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559B7D4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492317F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One thousand permanent dentition patient data sets from hospital record system</w:t>
            </w:r>
          </w:p>
          <w:p w14:paraId="625B378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06DCC8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6F4BF70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Clinical decision support system </w:t>
            </w:r>
          </w:p>
        </w:tc>
        <w:tc>
          <w:tcPr>
            <w:tcW w:w="1436" w:type="dxa"/>
          </w:tcPr>
          <w:p w14:paraId="5051039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Judgements of two orthodontists</w:t>
            </w:r>
          </w:p>
        </w:tc>
        <w:tc>
          <w:tcPr>
            <w:tcW w:w="1293" w:type="dxa"/>
          </w:tcPr>
          <w:p w14:paraId="4F0474E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Help general practitioners assess need for orthodontic treatment </w:t>
            </w:r>
          </w:p>
          <w:p w14:paraId="7904A33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41F6801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Bayesian network (BN)</w:t>
            </w:r>
          </w:p>
          <w:p w14:paraId="289E0AF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21685A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4513650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Diagnosis and treatment planning: assessment of need for orthodontic treatment </w:t>
            </w:r>
          </w:p>
        </w:tc>
      </w:tr>
      <w:tr w:rsidR="00A751CA" w:rsidRPr="00574755" w14:paraId="1FBF47F4" w14:textId="77777777" w:rsidTr="00F259F0">
        <w:tc>
          <w:tcPr>
            <w:tcW w:w="1336" w:type="dxa"/>
          </w:tcPr>
          <w:p w14:paraId="5279F53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Laurenziello M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46</w:t>
            </w:r>
          </w:p>
          <w:p w14:paraId="2BC1834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2017</w:t>
            </w:r>
          </w:p>
          <w:p w14:paraId="39D6AA3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7B4BDA6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851" w:type="dxa"/>
          </w:tcPr>
          <w:p w14:paraId="2805F7D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0801879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3DBA695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C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</w:rPr>
              <w:t>linical and radiographic analysis on 109 patients aged between 9 and 10 years at time of first evaluation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 xml:space="preserve">, </w:t>
            </w:r>
          </w:p>
          <w:p w14:paraId="33681A2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</w:rPr>
              <w:t>two years follow up period</w:t>
            </w:r>
          </w:p>
          <w:p w14:paraId="3BBF309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30B6F69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M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</w:rPr>
              <w:t>achine learning methods to build a predictive model</w:t>
            </w:r>
          </w:p>
        </w:tc>
        <w:tc>
          <w:tcPr>
            <w:tcW w:w="1436" w:type="dxa"/>
          </w:tcPr>
          <w:p w14:paraId="761E65A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</w:rPr>
              <w:t>Univariate and multivariate statistical analyses, including correlation among studied variables and principal components analysis</w:t>
            </w:r>
          </w:p>
        </w:tc>
        <w:tc>
          <w:tcPr>
            <w:tcW w:w="1293" w:type="dxa"/>
          </w:tcPr>
          <w:p w14:paraId="072F9CD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Evaluate determinants of maxillary canine impaction taking into account both canine position related variables and pattern of facial growth</w:t>
            </w:r>
          </w:p>
          <w:p w14:paraId="48A12C8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6A367FB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14:paraId="47CDE08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402A6C9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Random forest </w:t>
            </w:r>
          </w:p>
        </w:tc>
        <w:tc>
          <w:tcPr>
            <w:tcW w:w="1327" w:type="dxa"/>
          </w:tcPr>
          <w:p w14:paraId="36957BE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maxillary canine impaction</w:t>
            </w:r>
          </w:p>
        </w:tc>
      </w:tr>
      <w:tr w:rsidR="00A751CA" w:rsidRPr="00574755" w14:paraId="0E478215" w14:textId="77777777" w:rsidTr="00F259F0">
        <w:tc>
          <w:tcPr>
            <w:tcW w:w="1336" w:type="dxa"/>
          </w:tcPr>
          <w:p w14:paraId="083818D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Nino-Sandoval T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47</w:t>
            </w:r>
          </w:p>
          <w:p w14:paraId="6B1E72C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2017</w:t>
            </w:r>
          </w:p>
          <w:p w14:paraId="0A25573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558FB19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Colombia</w:t>
            </w:r>
          </w:p>
        </w:tc>
        <w:tc>
          <w:tcPr>
            <w:tcW w:w="851" w:type="dxa"/>
          </w:tcPr>
          <w:p w14:paraId="049DF60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3AF45F8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4C00C67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229 standardized lateral radiographs of Colombian young adults of both sexes between ages 18-25</w:t>
            </w:r>
          </w:p>
          <w:p w14:paraId="54CA543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74" w:type="dxa"/>
          </w:tcPr>
          <w:p w14:paraId="710E8AE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learning techniques</w:t>
            </w:r>
          </w:p>
          <w:p w14:paraId="55F41C4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0EDD7F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F81ED9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0684F78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Actual measurements</w:t>
            </w:r>
          </w:p>
        </w:tc>
        <w:tc>
          <w:tcPr>
            <w:tcW w:w="1293" w:type="dxa"/>
          </w:tcPr>
          <w:p w14:paraId="3617B91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Predict mandibular morphology through craniomaxillary variables in skeletal class I, II and III patterns</w:t>
            </w:r>
          </w:p>
          <w:p w14:paraId="4723E3F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46EE7C2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Artificial Neural Networks and Support Vector Regression </w:t>
            </w:r>
          </w:p>
          <w:p w14:paraId="461E188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1327" w:type="dxa"/>
          </w:tcPr>
          <w:p w14:paraId="0B9F882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planning-</w:t>
            </w:r>
          </w:p>
          <w:p w14:paraId="0237E25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classification of skeletal patterns</w:t>
            </w:r>
          </w:p>
          <w:p w14:paraId="34F3F69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63988953" w14:textId="77777777" w:rsidTr="00F259F0">
        <w:tc>
          <w:tcPr>
            <w:tcW w:w="1336" w:type="dxa"/>
          </w:tcPr>
          <w:p w14:paraId="685622D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Hwang J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48</w:t>
            </w:r>
          </w:p>
          <w:p w14:paraId="4B83695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2017</w:t>
            </w:r>
          </w:p>
          <w:p w14:paraId="0B6C591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56A37DB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851" w:type="dxa"/>
          </w:tcPr>
          <w:p w14:paraId="591A703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66505B5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33CD765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227 randomly selected panoramic radiographs from 2012-2015</w:t>
            </w:r>
          </w:p>
          <w:p w14:paraId="6C40ED7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11E311F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Osteoporosis</w:t>
            </w:r>
          </w:p>
        </w:tc>
        <w:tc>
          <w:tcPr>
            <w:tcW w:w="1436" w:type="dxa"/>
          </w:tcPr>
          <w:p w14:paraId="4F346CC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Non-osteoporotic patient groups</w:t>
            </w:r>
          </w:p>
          <w:p w14:paraId="293DA51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93" w:type="dxa"/>
          </w:tcPr>
          <w:p w14:paraId="3CF285C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Development of an osteoporosis detection model based on panoramic radiography</w:t>
            </w:r>
          </w:p>
          <w:p w14:paraId="3F02B56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65F6EEC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Decision tree and Support Vector Machine</w:t>
            </w:r>
          </w:p>
        </w:tc>
        <w:tc>
          <w:tcPr>
            <w:tcW w:w="1327" w:type="dxa"/>
          </w:tcPr>
          <w:p w14:paraId="4D338D3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Diagnosis and treatment planning: osteoporosis detection </w:t>
            </w:r>
          </w:p>
          <w:p w14:paraId="4DBCEB3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7DF5E80E" w14:textId="77777777" w:rsidTr="00F259F0">
        <w:tc>
          <w:tcPr>
            <w:tcW w:w="1336" w:type="dxa"/>
          </w:tcPr>
          <w:p w14:paraId="6DD9280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Skotko B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49 </w:t>
            </w:r>
          </w:p>
          <w:p w14:paraId="3EE10CC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2017</w:t>
            </w:r>
          </w:p>
          <w:p w14:paraId="5AB2FFC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200B9A4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USA</w:t>
            </w:r>
          </w:p>
          <w:p w14:paraId="782ABB4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851" w:type="dxa"/>
          </w:tcPr>
          <w:p w14:paraId="1A60A8E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1239" w:type="dxa"/>
          </w:tcPr>
          <w:p w14:paraId="093C92A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130 patients of Down syndrome aged 3-24 years</w:t>
            </w:r>
          </w:p>
        </w:tc>
        <w:tc>
          <w:tcPr>
            <w:tcW w:w="1374" w:type="dxa"/>
          </w:tcPr>
          <w:p w14:paraId="73D2668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Mild Obstructive Sleep Apnea (OSA)</w:t>
            </w:r>
          </w:p>
          <w:p w14:paraId="69B552A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C303D8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1B68AF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2FCF9E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E0C995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1436" w:type="dxa"/>
          </w:tcPr>
          <w:p w14:paraId="2462965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Moderate or severe sleep OSA</w:t>
            </w:r>
          </w:p>
          <w:p w14:paraId="752D456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4CBEE5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E8421F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E17620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217D4F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751292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1293" w:type="dxa"/>
          </w:tcPr>
          <w:p w14:paraId="7FA54DFA" w14:textId="77777777" w:rsidR="00A751CA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Predict which patients with DS were unlikely to have moderate to severe OSA and may not need a diagnostic sleep study</w:t>
            </w:r>
          </w:p>
          <w:p w14:paraId="03AD7DA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31BA906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Logic Learning Machine </w:t>
            </w:r>
          </w:p>
          <w:p w14:paraId="5D42178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B8E8A8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6649AF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C997AE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370CB7D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association between OSA and Down syndrome</w:t>
            </w:r>
          </w:p>
        </w:tc>
      </w:tr>
      <w:tr w:rsidR="00A751CA" w:rsidRPr="00574755" w14:paraId="2E060901" w14:textId="77777777" w:rsidTr="00F259F0">
        <w:tc>
          <w:tcPr>
            <w:tcW w:w="1336" w:type="dxa"/>
          </w:tcPr>
          <w:p w14:paraId="5DD4545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Spampinato C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50 </w:t>
            </w:r>
          </w:p>
          <w:p w14:paraId="35B3DC1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2016</w:t>
            </w:r>
          </w:p>
          <w:p w14:paraId="500EC2A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14D92B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780397A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Italy</w:t>
            </w:r>
          </w:p>
        </w:tc>
        <w:tc>
          <w:tcPr>
            <w:tcW w:w="851" w:type="dxa"/>
          </w:tcPr>
          <w:p w14:paraId="3CDED67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1239" w:type="dxa"/>
          </w:tcPr>
          <w:p w14:paraId="4BD553A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Public X-ray dataset containing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1391 left-hand scans of children up to 18 years age, divided by gender and race</w:t>
            </w:r>
          </w:p>
          <w:p w14:paraId="51F682F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90ADCA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30C0B35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Deep learning method</w:t>
            </w:r>
          </w:p>
        </w:tc>
        <w:tc>
          <w:tcPr>
            <w:tcW w:w="1436" w:type="dxa"/>
          </w:tcPr>
          <w:p w14:paraId="6BADBA7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Two bone age values provided by two expert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radiologists using Greulich and Pyle and Tanner-Whitehouse method </w:t>
            </w:r>
          </w:p>
          <w:p w14:paraId="02D6821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1293" w:type="dxa"/>
          </w:tcPr>
          <w:p w14:paraId="7A490B0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Automated skeletal bone age assessment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from hand/wrist X-ray images</w:t>
            </w:r>
          </w:p>
          <w:p w14:paraId="5F38527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EBFE6F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730C356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Convolutional Neural Networks</w:t>
            </w:r>
          </w:p>
          <w:p w14:paraId="36694F3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110BDA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Regression network</w:t>
            </w:r>
          </w:p>
        </w:tc>
        <w:tc>
          <w:tcPr>
            <w:tcW w:w="1327" w:type="dxa"/>
          </w:tcPr>
          <w:p w14:paraId="7A47C2B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Assessment of growth and development </w:t>
            </w:r>
          </w:p>
        </w:tc>
      </w:tr>
      <w:tr w:rsidR="00A751CA" w:rsidRPr="00574755" w14:paraId="677B66D4" w14:textId="77777777" w:rsidTr="00F259F0">
        <w:tc>
          <w:tcPr>
            <w:tcW w:w="1336" w:type="dxa"/>
          </w:tcPr>
          <w:p w14:paraId="389429A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Wang X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51 </w:t>
            </w:r>
          </w:p>
          <w:p w14:paraId="270DDD2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2016</w:t>
            </w:r>
          </w:p>
          <w:p w14:paraId="59EA0EF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034BEB0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851" w:type="dxa"/>
          </w:tcPr>
          <w:p w14:paraId="1283225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4BCA089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20B7E87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Scanpaths of 88 laypersons observing repose and smiling photographs of normal subjects and pre-treatment and post-treatment malocclusion patients</w:t>
            </w:r>
          </w:p>
          <w:p w14:paraId="4A5ECB4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31A8D0F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Machine learning method</w:t>
            </w:r>
          </w:p>
          <w:p w14:paraId="34653E5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36" w:type="dxa"/>
          </w:tcPr>
          <w:p w14:paraId="2B165D3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Aesthetic component of IOTN</w:t>
            </w:r>
          </w:p>
        </w:tc>
        <w:tc>
          <w:tcPr>
            <w:tcW w:w="1293" w:type="dxa"/>
          </w:tcPr>
          <w:p w14:paraId="1401C76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Objectively quantify effect of malocclusion on facial perception and impact of orthodontic treatment on malocclusion from lay perspective</w:t>
            </w:r>
          </w:p>
          <w:p w14:paraId="234B0FB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14:paraId="11A67E6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Linear regression and Support Vector Machine</w:t>
            </w:r>
          </w:p>
          <w:p w14:paraId="3B4CF61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28A7A3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57EAAD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76C589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290517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591C7D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4ACC19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28AF3E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    </w:t>
            </w:r>
          </w:p>
          <w:p w14:paraId="67BBB40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26F6DCA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assessment of orthodontic treatment needs and quantify orthodontic treatment outcomes</w:t>
            </w:r>
          </w:p>
        </w:tc>
      </w:tr>
      <w:tr w:rsidR="00A751CA" w:rsidRPr="00574755" w14:paraId="36C5C57D" w14:textId="77777777" w:rsidTr="00F259F0">
        <w:tc>
          <w:tcPr>
            <w:tcW w:w="1336" w:type="dxa"/>
          </w:tcPr>
          <w:p w14:paraId="0424B86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Mortaheb P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52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2016</w:t>
            </w:r>
          </w:p>
          <w:p w14:paraId="0FC2CB5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EFEA6F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4A58F31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Iran</w:t>
            </w:r>
          </w:p>
        </w:tc>
        <w:tc>
          <w:tcPr>
            <w:tcW w:w="851" w:type="dxa"/>
          </w:tcPr>
          <w:p w14:paraId="5173195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479F0F5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3C1C716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14 cone-beam CT (CBCT) images</w:t>
            </w:r>
          </w:p>
        </w:tc>
        <w:tc>
          <w:tcPr>
            <w:tcW w:w="1374" w:type="dxa"/>
          </w:tcPr>
          <w:p w14:paraId="2A37F68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Multi-step auto-segmentation method  </w:t>
            </w:r>
          </w:p>
        </w:tc>
        <w:tc>
          <w:tcPr>
            <w:tcW w:w="1436" w:type="dxa"/>
          </w:tcPr>
          <w:p w14:paraId="3FF97F0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Conventional methods</w:t>
            </w:r>
          </w:p>
        </w:tc>
        <w:tc>
          <w:tcPr>
            <w:tcW w:w="1293" w:type="dxa"/>
          </w:tcPr>
          <w:p w14:paraId="618AC4D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Automatic segmentation and metal artefact reduction of dental CBCT images</w:t>
            </w:r>
          </w:p>
          <w:p w14:paraId="23AD9C9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565DCAD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Support Vector Machine and Mean Shift Algorithm </w:t>
            </w:r>
          </w:p>
          <w:p w14:paraId="673C50F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0FFB9F1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Miscellaneous: tooth segmentation from CBCT images</w:t>
            </w:r>
          </w:p>
          <w:p w14:paraId="4312795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791EB9DD" w14:textId="77777777" w:rsidTr="00F259F0">
        <w:tc>
          <w:tcPr>
            <w:tcW w:w="1336" w:type="dxa"/>
          </w:tcPr>
          <w:p w14:paraId="5C361FC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Jung S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53</w:t>
            </w:r>
          </w:p>
          <w:p w14:paraId="236F020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2016</w:t>
            </w:r>
          </w:p>
        </w:tc>
        <w:tc>
          <w:tcPr>
            <w:tcW w:w="975" w:type="dxa"/>
          </w:tcPr>
          <w:p w14:paraId="74AE428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South</w:t>
            </w:r>
          </w:p>
          <w:p w14:paraId="5C3B096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Korea</w:t>
            </w:r>
          </w:p>
        </w:tc>
        <w:tc>
          <w:tcPr>
            <w:tcW w:w="851" w:type="dxa"/>
          </w:tcPr>
          <w:p w14:paraId="5FE4EF5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6CBFA40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0F050AF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156 subjects- 96 learning set, 60 data set, </w:t>
            </w:r>
          </w:p>
          <w:p w14:paraId="4F8399C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12 cephalometric variables and additional 6 indexes</w:t>
            </w:r>
          </w:p>
          <w:p w14:paraId="06AE2EA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634140B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Artificial intelligence expert system </w:t>
            </w:r>
          </w:p>
        </w:tc>
        <w:tc>
          <w:tcPr>
            <w:tcW w:w="1436" w:type="dxa"/>
          </w:tcPr>
          <w:p w14:paraId="595DA51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Actual clinical diagnosis</w:t>
            </w:r>
          </w:p>
        </w:tc>
        <w:tc>
          <w:tcPr>
            <w:tcW w:w="1293" w:type="dxa"/>
          </w:tcPr>
          <w:p w14:paraId="78927A8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of extraction versus non-extraction and detailed diagnosis of extraction patterns</w:t>
            </w:r>
          </w:p>
          <w:p w14:paraId="267388D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3954E33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Two-layer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neural network</w:t>
            </w:r>
          </w:p>
        </w:tc>
        <w:tc>
          <w:tcPr>
            <w:tcW w:w="1327" w:type="dxa"/>
          </w:tcPr>
          <w:p w14:paraId="089C8EC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orthodontic extraction decision</w:t>
            </w:r>
          </w:p>
        </w:tc>
      </w:tr>
      <w:tr w:rsidR="00A751CA" w:rsidRPr="00574755" w14:paraId="0BBB1E04" w14:textId="77777777" w:rsidTr="00F259F0">
        <w:tc>
          <w:tcPr>
            <w:tcW w:w="1336" w:type="dxa"/>
          </w:tcPr>
          <w:p w14:paraId="2ACD555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Gupta A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54</w:t>
            </w:r>
          </w:p>
          <w:p w14:paraId="225090D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2015</w:t>
            </w:r>
          </w:p>
          <w:p w14:paraId="07D1BA4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13E45A1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851" w:type="dxa"/>
          </w:tcPr>
          <w:p w14:paraId="3A61CAF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54B4946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2EAD835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51 cephalometric measurements- 28 linear, 16 angles and 7 ratios on 30 CBCT images based on 21 cephalometric landmarks</w:t>
            </w:r>
          </w:p>
          <w:p w14:paraId="51937CB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22252EF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Automatic cephalometric analysis</w:t>
            </w:r>
          </w:p>
          <w:p w14:paraId="0788489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255E14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36" w:type="dxa"/>
          </w:tcPr>
          <w:p w14:paraId="03AF8C5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Manual analysis by 3 orthodontists</w:t>
            </w:r>
          </w:p>
        </w:tc>
        <w:tc>
          <w:tcPr>
            <w:tcW w:w="1293" w:type="dxa"/>
          </w:tcPr>
          <w:p w14:paraId="00A8175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Accuracy of 3D cephalometric measurements</w:t>
            </w:r>
          </w:p>
          <w:p w14:paraId="4B94126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A92392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6A6922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14:paraId="5F4118D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Automatic detection</w:t>
            </w:r>
          </w:p>
          <w:p w14:paraId="5F61C41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algorithm</w:t>
            </w:r>
          </w:p>
        </w:tc>
        <w:tc>
          <w:tcPr>
            <w:tcW w:w="1327" w:type="dxa"/>
          </w:tcPr>
          <w:p w14:paraId="44ABBE9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</w:tc>
      </w:tr>
      <w:tr w:rsidR="00A751CA" w:rsidRPr="00574755" w14:paraId="76EAE623" w14:textId="77777777" w:rsidTr="00F259F0">
        <w:tc>
          <w:tcPr>
            <w:tcW w:w="1336" w:type="dxa"/>
          </w:tcPr>
          <w:p w14:paraId="247B48A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Nino-Sandoval T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55 </w:t>
            </w:r>
          </w:p>
          <w:p w14:paraId="289F40A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2015</w:t>
            </w:r>
          </w:p>
        </w:tc>
        <w:tc>
          <w:tcPr>
            <w:tcW w:w="975" w:type="dxa"/>
          </w:tcPr>
          <w:p w14:paraId="007F340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Colombia</w:t>
            </w:r>
          </w:p>
        </w:tc>
        <w:tc>
          <w:tcPr>
            <w:tcW w:w="851" w:type="dxa"/>
          </w:tcPr>
          <w:p w14:paraId="2AFC050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215A9E0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2C6CB9B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Lateral cephalograms of 229 Colombian young adults of both sexes</w:t>
            </w:r>
          </w:p>
          <w:p w14:paraId="621D4A6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18BD2ED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Automatic non-parametric method for classification of skeletal patterns using craniomaxillary variables</w:t>
            </w:r>
          </w:p>
          <w:p w14:paraId="2CBB049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1DAAD7F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Classification based on manual methods</w:t>
            </w:r>
          </w:p>
        </w:tc>
        <w:tc>
          <w:tcPr>
            <w:tcW w:w="1293" w:type="dxa"/>
          </w:tcPr>
          <w:p w14:paraId="3E2BD56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Accuracy, precision and recall of skeletal classes</w:t>
            </w:r>
          </w:p>
          <w:p w14:paraId="32A7A75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64CC82C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SVM- Support Vector Machine</w:t>
            </w:r>
          </w:p>
        </w:tc>
        <w:tc>
          <w:tcPr>
            <w:tcW w:w="1327" w:type="dxa"/>
          </w:tcPr>
          <w:p w14:paraId="14C2375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planning-</w:t>
            </w:r>
          </w:p>
          <w:p w14:paraId="79D26BD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classification of skeletal patterns</w:t>
            </w:r>
          </w:p>
          <w:p w14:paraId="187FB90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57B97AD5" w14:textId="77777777" w:rsidTr="00F259F0">
        <w:tc>
          <w:tcPr>
            <w:tcW w:w="1336" w:type="dxa"/>
          </w:tcPr>
          <w:p w14:paraId="2C8BB25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Gupta A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56</w:t>
            </w:r>
          </w:p>
          <w:p w14:paraId="0644B2F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2015</w:t>
            </w:r>
          </w:p>
          <w:p w14:paraId="1492193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43DD9C3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851" w:type="dxa"/>
          </w:tcPr>
          <w:p w14:paraId="27BE7F9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523076C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2849845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 cephalometric landmarks on 30 CBCT images</w:t>
            </w:r>
          </w:p>
          <w:p w14:paraId="2767B5F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0BD41F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7995EA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1D0FB0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693BAEA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Knowledge-based algorithm developed in MATLAB programming environment</w:t>
            </w:r>
          </w:p>
        </w:tc>
        <w:tc>
          <w:tcPr>
            <w:tcW w:w="1436" w:type="dxa"/>
          </w:tcPr>
          <w:p w14:paraId="31A959A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Manual marking by 3 orthodontists</w:t>
            </w:r>
          </w:p>
        </w:tc>
        <w:tc>
          <w:tcPr>
            <w:tcW w:w="1293" w:type="dxa"/>
          </w:tcPr>
          <w:p w14:paraId="48E1FD1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Accuracy of automatic 3D cephalometric landmark detection </w:t>
            </w:r>
          </w:p>
        </w:tc>
        <w:tc>
          <w:tcPr>
            <w:tcW w:w="1274" w:type="dxa"/>
          </w:tcPr>
          <w:p w14:paraId="20B8356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Automatic detection</w:t>
            </w:r>
          </w:p>
          <w:p w14:paraId="55E476A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algorithm</w:t>
            </w:r>
          </w:p>
        </w:tc>
        <w:tc>
          <w:tcPr>
            <w:tcW w:w="1327" w:type="dxa"/>
          </w:tcPr>
          <w:p w14:paraId="38A9734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</w:tc>
      </w:tr>
      <w:tr w:rsidR="00A751CA" w:rsidRPr="00574755" w14:paraId="64E45641" w14:textId="77777777" w:rsidTr="00F259F0">
        <w:tc>
          <w:tcPr>
            <w:tcW w:w="1336" w:type="dxa"/>
          </w:tcPr>
          <w:p w14:paraId="01AA351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Auconi P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 57</w:t>
            </w:r>
          </w:p>
          <w:p w14:paraId="79C47D6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2015</w:t>
            </w:r>
          </w:p>
          <w:p w14:paraId="020C2A3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27BC7C2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Italy</w:t>
            </w:r>
          </w:p>
          <w:p w14:paraId="04F323B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USA</w:t>
            </w:r>
          </w:p>
        </w:tc>
        <w:tc>
          <w:tcPr>
            <w:tcW w:w="851" w:type="dxa"/>
          </w:tcPr>
          <w:p w14:paraId="7EAEA5A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0D1701D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46AF6CA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Cephalometric data of 54 class III patients (32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females, 22 males) taken before (T1, mean age 8.2 +/- 1.6 years) and after (T2, mean age 14.6 +/- 1.8 years) early rapid maxillary expansion and facemask therapy followed by fixed appliances</w:t>
            </w:r>
          </w:p>
          <w:p w14:paraId="52E815B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2C94E4A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Model derived from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computational analyses</w:t>
            </w:r>
          </w:p>
          <w:p w14:paraId="671544E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600D7B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95F544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93008D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2D122E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C342A1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83EB29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36" w:type="dxa"/>
          </w:tcPr>
          <w:p w14:paraId="4855D7E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Actual clinical treatment results obtained</w:t>
            </w:r>
          </w:p>
        </w:tc>
        <w:tc>
          <w:tcPr>
            <w:tcW w:w="1293" w:type="dxa"/>
          </w:tcPr>
          <w:p w14:paraId="204836E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Prediction of class III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treatment outcomes </w:t>
            </w:r>
          </w:p>
          <w:p w14:paraId="0D6ECCB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EAFE33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CAD90C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998C2D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4779F2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C20737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3FAFBE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E9E3B3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7534BB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18D241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EAE7A9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6A1024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9E297A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4E0740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51CFF74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Fuzzy clustering repartition and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network analysis</w:t>
            </w:r>
          </w:p>
          <w:p w14:paraId="324E244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AD193B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51C1BC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263AFB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3557C47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Diagnosis and treatment planning: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prediction of orthodontic treatment outcomes- class III malocclusion</w:t>
            </w:r>
          </w:p>
          <w:p w14:paraId="0318AE5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16EA6B4F" w14:textId="77777777" w:rsidTr="00F259F0">
        <w:tc>
          <w:tcPr>
            <w:tcW w:w="1336" w:type="dxa"/>
          </w:tcPr>
          <w:p w14:paraId="26CDECF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Yu X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58</w:t>
            </w:r>
          </w:p>
          <w:p w14:paraId="4509433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2014</w:t>
            </w:r>
          </w:p>
        </w:tc>
        <w:tc>
          <w:tcPr>
            <w:tcW w:w="975" w:type="dxa"/>
          </w:tcPr>
          <w:p w14:paraId="0F6422E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851" w:type="dxa"/>
          </w:tcPr>
          <w:p w14:paraId="0F9C62F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7D8D968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3BD4184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101 landmarks identified on smiling photographs of 168 randomly selected patients from 6 universities in China divided into 9 groups each with equal number of class I, II and III malocclusions, taken before and after orthodontic treatment</w:t>
            </w:r>
          </w:p>
          <w:p w14:paraId="52B50D6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06D0E51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Machine-learning technique</w:t>
            </w:r>
          </w:p>
          <w:p w14:paraId="16F0882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4A51FB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DBF2CA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A21468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99BA20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2A4B3F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3993CD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8BFAE7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C93F09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2813B3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2C900C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42F7F5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D34735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36" w:type="dxa"/>
          </w:tcPr>
          <w:p w14:paraId="503A72F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69 expert Chinese orthodontists</w:t>
            </w:r>
          </w:p>
        </w:tc>
        <w:tc>
          <w:tcPr>
            <w:tcW w:w="1293" w:type="dxa"/>
          </w:tcPr>
          <w:p w14:paraId="6D58CF0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Objective method for evaluation of facial attractiveness from a set of orthodontic photographs</w:t>
            </w:r>
          </w:p>
          <w:p w14:paraId="030A6DC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222FE8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538A7B1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Procrustes superimposition</w:t>
            </w:r>
          </w:p>
          <w:p w14:paraId="02A05B1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CD2B33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SVR- Support Vector Regression function</w:t>
            </w:r>
          </w:p>
          <w:p w14:paraId="1A31C0C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1BDC94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8DF254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53A5B3A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evaluation of facial attractiveness</w:t>
            </w:r>
          </w:p>
        </w:tc>
      </w:tr>
      <w:tr w:rsidR="00A751CA" w:rsidRPr="00574755" w14:paraId="327F569D" w14:textId="77777777" w:rsidTr="00F259F0">
        <w:tc>
          <w:tcPr>
            <w:tcW w:w="1336" w:type="dxa"/>
          </w:tcPr>
          <w:p w14:paraId="3A23746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Aksakalli S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59</w:t>
            </w:r>
          </w:p>
          <w:p w14:paraId="7D35E19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2013</w:t>
            </w:r>
          </w:p>
          <w:p w14:paraId="171D65C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5DD76FF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851" w:type="dxa"/>
          </w:tcPr>
          <w:p w14:paraId="2CEF58A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7528FD8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4092C50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Thermal records of fifty-two human premolar teeth bonded with brackets </w:t>
            </w:r>
          </w:p>
        </w:tc>
        <w:tc>
          <w:tcPr>
            <w:tcW w:w="1374" w:type="dxa"/>
          </w:tcPr>
          <w:p w14:paraId="599CDAE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Light-emitting diode (LED)</w:t>
            </w:r>
          </w:p>
          <w:p w14:paraId="7187CA4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168F71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Curing distance from tooth surface </w:t>
            </w:r>
          </w:p>
        </w:tc>
        <w:tc>
          <w:tcPr>
            <w:tcW w:w="1436" w:type="dxa"/>
          </w:tcPr>
          <w:p w14:paraId="32DCF93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High intensity halogen</w:t>
            </w:r>
          </w:p>
          <w:p w14:paraId="6251791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AA0337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curing distances from 10 mm away from tooth surface</w:t>
            </w:r>
          </w:p>
          <w:p w14:paraId="1EE39AB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1CB2948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Temperature increase during orthodontic bonding</w:t>
            </w:r>
          </w:p>
          <w:p w14:paraId="09F8CE2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290A1A4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Artificial Neural Networks</w:t>
            </w:r>
          </w:p>
          <w:p w14:paraId="039E89F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741F3B0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Miscellaneous: effects of different curing unit and light-tips on temperature increase during orthodontic bonding  </w:t>
            </w:r>
          </w:p>
          <w:p w14:paraId="6D27FF7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605ABA65" w14:textId="77777777" w:rsidTr="00F259F0">
        <w:tc>
          <w:tcPr>
            <w:tcW w:w="1336" w:type="dxa"/>
          </w:tcPr>
          <w:p w14:paraId="5A2A804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Auconi P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60</w:t>
            </w:r>
          </w:p>
          <w:p w14:paraId="2B88FDD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2011</w:t>
            </w:r>
          </w:p>
          <w:p w14:paraId="417DE75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1621834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851" w:type="dxa"/>
          </w:tcPr>
          <w:p w14:paraId="1EB4E50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</w:tc>
        <w:tc>
          <w:tcPr>
            <w:tcW w:w="1239" w:type="dxa"/>
          </w:tcPr>
          <w:p w14:paraId="1CC2E88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104 individuals with mixed dentition, age range of 7 to 13 years and with no previous orthodontic treatment</w:t>
            </w:r>
          </w:p>
          <w:p w14:paraId="7C604D1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157ABD2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Network analysis</w:t>
            </w:r>
          </w:p>
        </w:tc>
        <w:tc>
          <w:tcPr>
            <w:tcW w:w="1436" w:type="dxa"/>
          </w:tcPr>
          <w:p w14:paraId="20B771C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Actual clinical diagnosis </w:t>
            </w:r>
          </w:p>
        </w:tc>
        <w:tc>
          <w:tcPr>
            <w:tcW w:w="1293" w:type="dxa"/>
          </w:tcPr>
          <w:p w14:paraId="3895061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Detect and visualize most interconnected clinical, radiographic and functional data pertaining to characteristics of class II and class III malocclusions</w:t>
            </w:r>
          </w:p>
          <w:p w14:paraId="48173A3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14:paraId="3E20D04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Unspecified</w:t>
            </w:r>
          </w:p>
          <w:p w14:paraId="0BE3298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24BC216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Assessment of growth and development</w:t>
            </w:r>
          </w:p>
        </w:tc>
      </w:tr>
      <w:tr w:rsidR="00A751CA" w:rsidRPr="00574755" w14:paraId="7F985C4D" w14:textId="77777777" w:rsidTr="00F259F0">
        <w:tc>
          <w:tcPr>
            <w:tcW w:w="1336" w:type="dxa"/>
          </w:tcPr>
          <w:p w14:paraId="13AD9B3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Tanikawa C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61 </w:t>
            </w:r>
          </w:p>
          <w:p w14:paraId="0627933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2010</w:t>
            </w:r>
          </w:p>
          <w:p w14:paraId="3747C52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5764368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851" w:type="dxa"/>
          </w:tcPr>
          <w:p w14:paraId="3A8C911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3DA6F41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48EF4DA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859 lateral cephalograms divided into group P- 400 with permanent dentition and group M- 459 mixed dentition</w:t>
            </w:r>
          </w:p>
          <w:p w14:paraId="1F81FE9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90FDBC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59 cephalograms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in group M used for system test and remaining films from both groups used for system development</w:t>
            </w:r>
          </w:p>
        </w:tc>
        <w:tc>
          <w:tcPr>
            <w:tcW w:w="1374" w:type="dxa"/>
          </w:tcPr>
          <w:p w14:paraId="506FA96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Systems S(P), S(M) and S(P+M) determined landmarks</w:t>
            </w:r>
          </w:p>
          <w:p w14:paraId="66C39AA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910F39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A5F1DB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E04A29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2DF61C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EB651E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6371D40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Established norms</w:t>
            </w:r>
          </w:p>
        </w:tc>
        <w:tc>
          <w:tcPr>
            <w:tcW w:w="1293" w:type="dxa"/>
          </w:tcPr>
          <w:p w14:paraId="20DEFB3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Automatic recognition of dentoskeletal traits on cephalograms of pre-adolescents and examination of performance reliability</w:t>
            </w:r>
          </w:p>
          <w:p w14:paraId="2558201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0D39AD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0E7584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632B4E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251AC6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24E9EC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D2E82E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C60916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FB6800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575A1FB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Unspecified</w:t>
            </w:r>
          </w:p>
          <w:p w14:paraId="377FE93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41233AE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</w:tc>
      </w:tr>
      <w:tr w:rsidR="00A751CA" w:rsidRPr="00574755" w14:paraId="431F7EC1" w14:textId="77777777" w:rsidTr="00F259F0">
        <w:tc>
          <w:tcPr>
            <w:tcW w:w="1336" w:type="dxa"/>
          </w:tcPr>
          <w:p w14:paraId="1319FDB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Mario M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62</w:t>
            </w:r>
          </w:p>
          <w:p w14:paraId="672840F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2010</w:t>
            </w:r>
          </w:p>
          <w:p w14:paraId="0E50D62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4E34D6F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Brazil</w:t>
            </w:r>
          </w:p>
          <w:p w14:paraId="5C275CB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6D1C4E3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1239" w:type="dxa"/>
          </w:tcPr>
          <w:p w14:paraId="71F1723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120 orthodontic patients</w:t>
            </w:r>
          </w:p>
        </w:tc>
        <w:tc>
          <w:tcPr>
            <w:tcW w:w="1374" w:type="dxa"/>
          </w:tcPr>
          <w:p w14:paraId="56B87B7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Paraconsistent artificial neural network (PANN) model</w:t>
            </w:r>
          </w:p>
          <w:p w14:paraId="7E65F81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8ECA05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18CF225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3 orthodontic experts</w:t>
            </w:r>
          </w:p>
          <w:p w14:paraId="5D66029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2D7DDBD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Applied cephalometric analysis to measure skeletal and dental discrepancies and establish cephalometric diagnosis- expressed in degrees of skeletal, anteroposterior and dental discrepancy, pertinent to upper and lower incisors</w:t>
            </w:r>
          </w:p>
          <w:p w14:paraId="50673BB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236AC44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Artificial neural network</w:t>
            </w:r>
          </w:p>
          <w:p w14:paraId="51F9C29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75AB2E6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</w:tc>
      </w:tr>
      <w:tr w:rsidR="00A751CA" w:rsidRPr="00574755" w14:paraId="0ACBE03C" w14:textId="77777777" w:rsidTr="00F259F0">
        <w:tc>
          <w:tcPr>
            <w:tcW w:w="1336" w:type="dxa"/>
          </w:tcPr>
          <w:p w14:paraId="2A4E967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Vucinic P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63</w:t>
            </w:r>
          </w:p>
          <w:p w14:paraId="23EE4F3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2010</w:t>
            </w:r>
          </w:p>
          <w:p w14:paraId="08617C2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1EE473C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Serbia</w:t>
            </w:r>
          </w:p>
        </w:tc>
        <w:tc>
          <w:tcPr>
            <w:tcW w:w="851" w:type="dxa"/>
          </w:tcPr>
          <w:p w14:paraId="3D39849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629F4CC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145208B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60 randomly selected, hand-annotated digital cephalograms of subjects between 7.2 to 25.6 years of age</w:t>
            </w:r>
          </w:p>
          <w:p w14:paraId="2A2485A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628549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64415D5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Automated system </w:t>
            </w:r>
          </w:p>
          <w:p w14:paraId="3AA7FAC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94C620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6259C08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Unspecified</w:t>
            </w:r>
          </w:p>
          <w:p w14:paraId="283B929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1072C63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Accuracy of automatic landmarking of cephalograms</w:t>
            </w:r>
          </w:p>
          <w:p w14:paraId="1E2B7B1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051DB09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AAM- active appearance model </w:t>
            </w:r>
          </w:p>
          <w:p w14:paraId="5F0B7FA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72CB60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950299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27" w:type="dxa"/>
          </w:tcPr>
          <w:p w14:paraId="4359950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  <w:p w14:paraId="5EB5EB7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417964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7ED6F1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0F5C8BC9" w14:textId="77777777" w:rsidTr="00F259F0">
        <w:tc>
          <w:tcPr>
            <w:tcW w:w="1336" w:type="dxa"/>
          </w:tcPr>
          <w:p w14:paraId="4A66229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Nieri M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64</w:t>
            </w:r>
          </w:p>
          <w:p w14:paraId="4B497E3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2010</w:t>
            </w:r>
          </w:p>
          <w:p w14:paraId="5D7C579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0638A0C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851" w:type="dxa"/>
          </w:tcPr>
          <w:p w14:paraId="457DE91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</w:tc>
        <w:tc>
          <w:tcPr>
            <w:tcW w:w="1239" w:type="dxa"/>
          </w:tcPr>
          <w:p w14:paraId="0A63BA3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168 patients with infraosseous impacted maxillary canines</w:t>
            </w:r>
          </w:p>
        </w:tc>
        <w:tc>
          <w:tcPr>
            <w:tcW w:w="1374" w:type="dxa"/>
          </w:tcPr>
          <w:p w14:paraId="2EEAFBC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Diagnosis of network model </w:t>
            </w:r>
          </w:p>
          <w:p w14:paraId="07C93B6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DF80CB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400DD5A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Actual clinical treatment outcome</w:t>
            </w:r>
          </w:p>
        </w:tc>
        <w:tc>
          <w:tcPr>
            <w:tcW w:w="1293" w:type="dxa"/>
          </w:tcPr>
          <w:p w14:paraId="6DCB22F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Evaluation of relative roles and possible causal relationships among demographic, orthodontic and periodontal variables affecting diagnosis and final treatment outcome of impacted maxillary canines</w:t>
            </w:r>
          </w:p>
          <w:p w14:paraId="250944C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14:paraId="6F9F970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Bayesian network analysis </w:t>
            </w:r>
          </w:p>
        </w:tc>
        <w:tc>
          <w:tcPr>
            <w:tcW w:w="1327" w:type="dxa"/>
          </w:tcPr>
          <w:p w14:paraId="5871A52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prediction of orthodontic treatment outcomes- impacted maxillary canines</w:t>
            </w:r>
          </w:p>
          <w:p w14:paraId="1AD8EF2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5AC9AC54" w14:textId="77777777" w:rsidTr="00F259F0">
        <w:tc>
          <w:tcPr>
            <w:tcW w:w="1336" w:type="dxa"/>
          </w:tcPr>
          <w:p w14:paraId="6C6B49D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Xie X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65</w:t>
            </w:r>
          </w:p>
          <w:p w14:paraId="6AFD13F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2010</w:t>
            </w:r>
          </w:p>
        </w:tc>
        <w:tc>
          <w:tcPr>
            <w:tcW w:w="975" w:type="dxa"/>
          </w:tcPr>
          <w:p w14:paraId="09F51BB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851" w:type="dxa"/>
          </w:tcPr>
          <w:p w14:paraId="1B36167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0509009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45696D0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200 subjects aged between 11 to 15 years - 120 extraction treatment and 80 non-extraction treatment</w:t>
            </w:r>
          </w:p>
          <w:p w14:paraId="7887EE1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1C5FF0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Data from 180 patients constituted training set and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other 20 used as testing set</w:t>
            </w:r>
          </w:p>
          <w:p w14:paraId="73D5E0E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6F21AF3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Decision-making expert system (ES) </w:t>
            </w:r>
          </w:p>
          <w:p w14:paraId="7A4BE54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CA7272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396386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4FF499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0B8300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3518541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Actual clinical diagnosis and treatment</w:t>
            </w:r>
          </w:p>
          <w:p w14:paraId="015EC96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C60571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06FA863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Decide need for extractions for orthodontic treatment and uncover factors that affect extraction decision making process</w:t>
            </w:r>
          </w:p>
          <w:p w14:paraId="53FC63D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48F2A3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353442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C6AE45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BC6925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14:paraId="3BE9821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Back Propagation (BP) Artificial Neural Network model </w:t>
            </w:r>
          </w:p>
        </w:tc>
        <w:tc>
          <w:tcPr>
            <w:tcW w:w="1327" w:type="dxa"/>
          </w:tcPr>
          <w:p w14:paraId="0830FF9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orthodontic extraction decision</w:t>
            </w:r>
          </w:p>
        </w:tc>
      </w:tr>
      <w:tr w:rsidR="00A751CA" w:rsidRPr="00574755" w14:paraId="4B332330" w14:textId="77777777" w:rsidTr="00F259F0">
        <w:tc>
          <w:tcPr>
            <w:tcW w:w="1336" w:type="dxa"/>
          </w:tcPr>
          <w:p w14:paraId="05E4EB0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Akdenur B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66 </w:t>
            </w:r>
          </w:p>
          <w:p w14:paraId="3A18730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2009</w:t>
            </w:r>
          </w:p>
        </w:tc>
        <w:tc>
          <w:tcPr>
            <w:tcW w:w="975" w:type="dxa"/>
          </w:tcPr>
          <w:p w14:paraId="5702DD4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851" w:type="dxa"/>
          </w:tcPr>
          <w:p w14:paraId="23F04DB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54E2BD5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1986E4F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EMG signals from right anterior temporal muscles, recorded from 20 children aged 8-13 years with class II malocclusion undergoing orthodontic treatment</w:t>
            </w:r>
          </w:p>
          <w:p w14:paraId="67098A5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740D7D4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Correlation and covariance supported normalization method (CCSNM)</w:t>
            </w:r>
          </w:p>
          <w:p w14:paraId="448B094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4F064A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5513AE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84E3FB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CEDEF2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0EFC3EB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4 other normalization methods: minimum-maximum normalization, z-score, decimal scaling and line-base normalization</w:t>
            </w:r>
          </w:p>
          <w:p w14:paraId="7DFF28B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0C9780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0C0D868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Estimate effect of orthodontic trainer on anterior temporal muscle / clenching activity</w:t>
            </w:r>
          </w:p>
          <w:p w14:paraId="7DEE731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FC1D38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9DBE4D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14:paraId="53E6D1F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Artificial Neural Network with Levenberg-Marquardt learning algorithm</w:t>
            </w:r>
          </w:p>
          <w:p w14:paraId="5910C91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7400511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Diagnosis and treatment planning: trainers for clenching  </w:t>
            </w:r>
          </w:p>
        </w:tc>
      </w:tr>
      <w:tr w:rsidR="00A751CA" w:rsidRPr="00574755" w14:paraId="6BFA5FA9" w14:textId="77777777" w:rsidTr="00F259F0">
        <w:tc>
          <w:tcPr>
            <w:tcW w:w="1336" w:type="dxa"/>
          </w:tcPr>
          <w:p w14:paraId="03D9C7D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Tanikawa C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67</w:t>
            </w:r>
          </w:p>
          <w:p w14:paraId="54D3A5E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2009</w:t>
            </w:r>
          </w:p>
          <w:p w14:paraId="56901D8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71C9ADF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851" w:type="dxa"/>
          </w:tcPr>
          <w:p w14:paraId="6124BCF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59724BE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10D61C7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65 lateral cephalograms</w:t>
            </w:r>
          </w:p>
          <w:p w14:paraId="010F6C6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7BF985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C434BE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CC367C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F714A7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8424C6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27B27A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39ADDA2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system</w:t>
            </w:r>
          </w:p>
          <w:p w14:paraId="5D97273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AC85E6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3DA145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04C458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913E45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B2AF1E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99036F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C9A67B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A8ACA1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3977240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Confidence ellipses derived from scattergrams</w:t>
            </w:r>
          </w:p>
        </w:tc>
        <w:tc>
          <w:tcPr>
            <w:tcW w:w="1293" w:type="dxa"/>
          </w:tcPr>
          <w:p w14:paraId="2AADF46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Evaluate reliability of system that performs automatic recognition of anatomic landmarks and adjacent structures on lateral cephalograms</w:t>
            </w:r>
          </w:p>
          <w:p w14:paraId="6E855D9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0D656692" w14:textId="77777777" w:rsidR="00A751CA" w:rsidRPr="00E53662" w:rsidRDefault="00A751CA" w:rsidP="00F259F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  <w:lang w:val="en-ZA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ZA"/>
              </w:rPr>
              <w:t>Projected Principal Edge Distribution</w:t>
            </w:r>
          </w:p>
          <w:p w14:paraId="061C9F5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ZA"/>
              </w:rPr>
              <w:t>(PPED)</w:t>
            </w:r>
          </w:p>
        </w:tc>
        <w:tc>
          <w:tcPr>
            <w:tcW w:w="1327" w:type="dxa"/>
          </w:tcPr>
          <w:p w14:paraId="131AB90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  <w:p w14:paraId="033A3B1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72E400F8" w14:textId="77777777" w:rsidTr="00F259F0">
        <w:tc>
          <w:tcPr>
            <w:tcW w:w="1336" w:type="dxa"/>
          </w:tcPr>
          <w:p w14:paraId="7F34C2F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Takada K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68</w:t>
            </w:r>
          </w:p>
          <w:p w14:paraId="2628762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2009</w:t>
            </w:r>
          </w:p>
          <w:p w14:paraId="7949190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0451BBC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851" w:type="dxa"/>
          </w:tcPr>
          <w:p w14:paraId="4E9D3E3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0168D96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2E688C2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188 conventional orthodontic records of patients with good treatment outcomes</w:t>
            </w:r>
          </w:p>
          <w:p w14:paraId="7BD557D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2977D6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8B2B3C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AA6DD1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E7B828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234A8AF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Mathematical model</w:t>
            </w:r>
          </w:p>
        </w:tc>
        <w:tc>
          <w:tcPr>
            <w:tcW w:w="1436" w:type="dxa"/>
          </w:tcPr>
          <w:p w14:paraId="7DC137F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Actual clinical treatments</w:t>
            </w:r>
          </w:p>
        </w:tc>
        <w:tc>
          <w:tcPr>
            <w:tcW w:w="1293" w:type="dxa"/>
          </w:tcPr>
          <w:p w14:paraId="788CAE3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Simulate extraction decision in optimizing orthodontic treatment outcome and formulate morphologic traits sensitive to optimizing tooth-extraction/non-extraction decisions</w:t>
            </w:r>
          </w:p>
          <w:p w14:paraId="480513E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14:paraId="05DA6D1A" w14:textId="77777777" w:rsidR="00A751CA" w:rsidRPr="00E53662" w:rsidRDefault="00A751CA" w:rsidP="00F259F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  <w:lang w:val="en-ZA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ZA"/>
              </w:rPr>
              <w:t>Pattern-</w:t>
            </w:r>
          </w:p>
          <w:p w14:paraId="2798378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ZA"/>
              </w:rPr>
              <w:t>matching technique</w:t>
            </w:r>
          </w:p>
        </w:tc>
        <w:tc>
          <w:tcPr>
            <w:tcW w:w="1327" w:type="dxa"/>
          </w:tcPr>
          <w:p w14:paraId="159792B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orthodontic extraction decision</w:t>
            </w:r>
          </w:p>
        </w:tc>
      </w:tr>
      <w:tr w:rsidR="00A751CA" w:rsidRPr="00574755" w14:paraId="4C0AD947" w14:textId="77777777" w:rsidTr="00F259F0">
        <w:tc>
          <w:tcPr>
            <w:tcW w:w="1336" w:type="dxa"/>
          </w:tcPr>
          <w:p w14:paraId="3006146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Kim B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 69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  <w:p w14:paraId="744A1D1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2009</w:t>
            </w:r>
          </w:p>
          <w:p w14:paraId="5A4BF65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2F365DE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South</w:t>
            </w:r>
          </w:p>
          <w:p w14:paraId="53BDD2F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Korea</w:t>
            </w:r>
          </w:p>
        </w:tc>
        <w:tc>
          <w:tcPr>
            <w:tcW w:w="851" w:type="dxa"/>
          </w:tcPr>
          <w:p w14:paraId="345247D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539A9FE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6DF44AF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38 patients (15 boys, 23 girls, mean age 8.53 +/- 1.36 years), diagnosed with class III malocclusion, received 1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st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phase- orthopedic and 2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nd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phase- fixed orthodontic treatments, divided into 2 group, 18- poor prognosis and 20- good prognosis</w:t>
            </w:r>
          </w:p>
          <w:p w14:paraId="4FED93F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6853473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Feature wrapping method (FW) </w:t>
            </w:r>
          </w:p>
        </w:tc>
        <w:tc>
          <w:tcPr>
            <w:tcW w:w="1436" w:type="dxa"/>
          </w:tcPr>
          <w:p w14:paraId="5DE0284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Conventional statistical methods such as Discriminant Analysis- DA</w:t>
            </w:r>
          </w:p>
        </w:tc>
        <w:tc>
          <w:tcPr>
            <w:tcW w:w="1293" w:type="dxa"/>
          </w:tcPr>
          <w:p w14:paraId="7B760C1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Identify which cephalometric markers show highest classification accuracy in prognosis prediction for class III malocclusion </w:t>
            </w:r>
          </w:p>
        </w:tc>
        <w:tc>
          <w:tcPr>
            <w:tcW w:w="1274" w:type="dxa"/>
          </w:tcPr>
          <w:p w14:paraId="7ABA1E6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Support vector machine (SVM) used in conjunction with FW method </w:t>
            </w:r>
          </w:p>
        </w:tc>
        <w:tc>
          <w:tcPr>
            <w:tcW w:w="1327" w:type="dxa"/>
          </w:tcPr>
          <w:p w14:paraId="512D25A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prediction of orthodontic treatment outcomes- class III malocclusion</w:t>
            </w:r>
          </w:p>
        </w:tc>
      </w:tr>
      <w:tr w:rsidR="00A751CA" w:rsidRPr="00574755" w14:paraId="740D8746" w14:textId="77777777" w:rsidTr="00F259F0">
        <w:tc>
          <w:tcPr>
            <w:tcW w:w="1336" w:type="dxa"/>
          </w:tcPr>
          <w:p w14:paraId="573E4F8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Rueda S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70 </w:t>
            </w:r>
          </w:p>
          <w:p w14:paraId="0C7F07D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2006</w:t>
            </w:r>
          </w:p>
          <w:p w14:paraId="005C128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6740907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Spain</w:t>
            </w:r>
          </w:p>
          <w:p w14:paraId="32F274D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1A78C43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260BDAE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2FD9ABD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96 hand-annotated images</w:t>
            </w:r>
          </w:p>
        </w:tc>
        <w:tc>
          <w:tcPr>
            <w:tcW w:w="1374" w:type="dxa"/>
          </w:tcPr>
          <w:p w14:paraId="4CA2C58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system</w:t>
            </w:r>
          </w:p>
          <w:p w14:paraId="1B80A52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14BE21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72C826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193E6F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211408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1AE4E22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>Manual landmarking</w:t>
            </w:r>
          </w:p>
        </w:tc>
        <w:tc>
          <w:tcPr>
            <w:tcW w:w="1293" w:type="dxa"/>
          </w:tcPr>
          <w:p w14:paraId="59C559C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Automatic cephalometric landmark detection </w:t>
            </w:r>
          </w:p>
        </w:tc>
        <w:tc>
          <w:tcPr>
            <w:tcW w:w="1274" w:type="dxa"/>
          </w:tcPr>
          <w:p w14:paraId="0311C5B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Active Appearance Models (AAMs) combined with mathematical morphology</w:t>
            </w:r>
          </w:p>
        </w:tc>
        <w:tc>
          <w:tcPr>
            <w:tcW w:w="1327" w:type="dxa"/>
          </w:tcPr>
          <w:p w14:paraId="5BDACD9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</w:tc>
      </w:tr>
      <w:tr w:rsidR="00A751CA" w:rsidRPr="00574755" w14:paraId="2C4851AA" w14:textId="77777777" w:rsidTr="00F259F0">
        <w:tc>
          <w:tcPr>
            <w:tcW w:w="1336" w:type="dxa"/>
          </w:tcPr>
          <w:p w14:paraId="460B777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Akcam O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71</w:t>
            </w:r>
          </w:p>
          <w:p w14:paraId="40F33E4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2002</w:t>
            </w:r>
          </w:p>
        </w:tc>
        <w:tc>
          <w:tcPr>
            <w:tcW w:w="975" w:type="dxa"/>
          </w:tcPr>
          <w:p w14:paraId="4EA974D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Turkey</w:t>
            </w:r>
          </w:p>
          <w:p w14:paraId="55F48C1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Singapore</w:t>
            </w:r>
          </w:p>
        </w:tc>
        <w:tc>
          <w:tcPr>
            <w:tcW w:w="851" w:type="dxa"/>
          </w:tcPr>
          <w:p w14:paraId="21B001D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7844402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6D5DA28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85 cases</w:t>
            </w:r>
          </w:p>
          <w:p w14:paraId="3C3031C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FF1EC4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1F01D22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Computer-assisted inference model </w:t>
            </w:r>
          </w:p>
        </w:tc>
        <w:tc>
          <w:tcPr>
            <w:tcW w:w="1436" w:type="dxa"/>
          </w:tcPr>
          <w:p w14:paraId="23E8202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Clinical judgement of 8 experienced orthodontists</w:t>
            </w:r>
          </w:p>
          <w:p w14:paraId="1B252C1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C1843B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9EBB95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</w:tcPr>
          <w:p w14:paraId="73335A5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Selection of appropriate type of headgear appliance</w:t>
            </w:r>
          </w:p>
          <w:p w14:paraId="141D738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8E4E2D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</w:tcPr>
          <w:p w14:paraId="0FDE6CA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Fuzzy modelling </w:t>
            </w:r>
          </w:p>
        </w:tc>
        <w:tc>
          <w:tcPr>
            <w:tcW w:w="1327" w:type="dxa"/>
          </w:tcPr>
          <w:p w14:paraId="62FB1EC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Orthodontic diagnosis and treatment planning- selection of type orthodontic appliance</w:t>
            </w:r>
          </w:p>
          <w:p w14:paraId="56D7B50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6236A548" w14:textId="77777777" w:rsidTr="00F259F0">
        <w:tc>
          <w:tcPr>
            <w:tcW w:w="1336" w:type="dxa"/>
          </w:tcPr>
          <w:p w14:paraId="6D71C03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Grau V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72</w:t>
            </w:r>
          </w:p>
          <w:p w14:paraId="3FE81FE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2001</w:t>
            </w:r>
          </w:p>
          <w:p w14:paraId="471CA8A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317DD57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851" w:type="dxa"/>
          </w:tcPr>
          <w:p w14:paraId="43724FA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</w:tc>
        <w:tc>
          <w:tcPr>
            <w:tcW w:w="1239" w:type="dxa"/>
          </w:tcPr>
          <w:p w14:paraId="1366A05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17 landmarks on 20 lateral cephalograms</w:t>
            </w:r>
          </w:p>
        </w:tc>
        <w:tc>
          <w:tcPr>
            <w:tcW w:w="1374" w:type="dxa"/>
          </w:tcPr>
          <w:p w14:paraId="63213DC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system</w:t>
            </w:r>
          </w:p>
          <w:p w14:paraId="0D4C134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A8B3FD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0B1BE5E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Manual landmarking</w:t>
            </w:r>
          </w:p>
        </w:tc>
        <w:tc>
          <w:tcPr>
            <w:tcW w:w="1293" w:type="dxa"/>
          </w:tcPr>
          <w:p w14:paraId="4850AD5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Automatic cephalometric landmark detection </w:t>
            </w:r>
          </w:p>
          <w:p w14:paraId="5A176A5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4F57E6E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Pattern detection algorithm based on mathematical morphology techniques </w:t>
            </w:r>
          </w:p>
        </w:tc>
        <w:tc>
          <w:tcPr>
            <w:tcW w:w="1327" w:type="dxa"/>
          </w:tcPr>
          <w:p w14:paraId="7A42B89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Automated anatomic landmark detection and/or analysis </w:t>
            </w:r>
          </w:p>
          <w:p w14:paraId="6CB1207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2B0479E6" w14:textId="77777777" w:rsidTr="00F259F0">
        <w:tc>
          <w:tcPr>
            <w:tcW w:w="1336" w:type="dxa"/>
          </w:tcPr>
          <w:p w14:paraId="656F9C5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Sorihashi Y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73</w:t>
            </w:r>
          </w:p>
          <w:p w14:paraId="05CD7FA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2000</w:t>
            </w:r>
          </w:p>
          <w:p w14:paraId="37A6556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0326107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851" w:type="dxa"/>
          </w:tcPr>
          <w:p w14:paraId="6651FE0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728BC5E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77346B4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Orthodontic records of 175 adult females</w:t>
            </w:r>
          </w:p>
          <w:p w14:paraId="3104C23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1E9C553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Automatic inference system</w:t>
            </w:r>
          </w:p>
          <w:p w14:paraId="6E7EA5A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BA6D79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AAA359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ED6CB5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6144324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Clinical judgement of 7 orthodontic experts</w:t>
            </w:r>
          </w:p>
        </w:tc>
        <w:tc>
          <w:tcPr>
            <w:tcW w:w="1293" w:type="dxa"/>
          </w:tcPr>
          <w:p w14:paraId="104AC8C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Inference modeling of human visual judgment of sagittal base relationships based on cephalometry and development of decision-making system for orthodontic diagnosis and treatment planning  </w:t>
            </w:r>
          </w:p>
          <w:p w14:paraId="2005707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0BB7FD2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Multiple regression model</w:t>
            </w:r>
          </w:p>
          <w:p w14:paraId="2C77103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6EB6DCE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Orthodontic diagnosis and treatment planning-</w:t>
            </w:r>
          </w:p>
          <w:p w14:paraId="7845ADE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assessment of sagittal skeletal discrepancy</w:t>
            </w:r>
          </w:p>
          <w:p w14:paraId="242E9B3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0C180EB5" w14:textId="77777777" w:rsidTr="00F259F0">
        <w:tc>
          <w:tcPr>
            <w:tcW w:w="1336" w:type="dxa"/>
          </w:tcPr>
          <w:p w14:paraId="65C530E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Stephens C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74</w:t>
            </w:r>
          </w:p>
          <w:p w14:paraId="58F1677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1998</w:t>
            </w:r>
          </w:p>
        </w:tc>
        <w:tc>
          <w:tcPr>
            <w:tcW w:w="975" w:type="dxa"/>
          </w:tcPr>
          <w:p w14:paraId="401BAC8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UK</w:t>
            </w:r>
          </w:p>
        </w:tc>
        <w:tc>
          <w:tcPr>
            <w:tcW w:w="851" w:type="dxa"/>
          </w:tcPr>
          <w:p w14:paraId="00B7996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1E83F74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47B14A5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Independent sample of 40 case records</w:t>
            </w:r>
          </w:p>
          <w:p w14:paraId="777E974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4E7E7DD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Rule-based orthodontic expert system </w:t>
            </w:r>
          </w:p>
          <w:p w14:paraId="65AFB03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00951B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0913B8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7EA5F75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36" w:type="dxa"/>
          </w:tcPr>
          <w:p w14:paraId="400EDF7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Panel of 12 orthodontists</w:t>
            </w:r>
          </w:p>
        </w:tc>
        <w:tc>
          <w:tcPr>
            <w:tcW w:w="1293" w:type="dxa"/>
          </w:tcPr>
          <w:p w14:paraId="15A05CE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Appropriateness of advice designed to plan orthodontic treatment with pre-adjusted bracket appliance</w:t>
            </w:r>
          </w:p>
          <w:p w14:paraId="4419075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0F3BBDB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Expert systems</w:t>
            </w:r>
          </w:p>
        </w:tc>
        <w:tc>
          <w:tcPr>
            <w:tcW w:w="1327" w:type="dxa"/>
          </w:tcPr>
          <w:p w14:paraId="01EA144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planning- fixed orthodontic mechanotherapy</w:t>
            </w:r>
          </w:p>
        </w:tc>
      </w:tr>
      <w:tr w:rsidR="00A751CA" w:rsidRPr="00574755" w14:paraId="03D6BE00" w14:textId="77777777" w:rsidTr="00F259F0">
        <w:tc>
          <w:tcPr>
            <w:tcW w:w="1336" w:type="dxa"/>
          </w:tcPr>
          <w:p w14:paraId="11F8EA5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Lux C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75</w:t>
            </w:r>
          </w:p>
          <w:p w14:paraId="1543832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1998</w:t>
            </w:r>
          </w:p>
          <w:p w14:paraId="5A0B8BE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08021FF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851" w:type="dxa"/>
          </w:tcPr>
          <w:p w14:paraId="549184E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N</w:t>
            </w:r>
          </w:p>
          <w:p w14:paraId="6DA4458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520CC51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Lateral cephalograms of 43 orthodontically untreated children, taken at ages of 7 to 15</w:t>
            </w:r>
          </w:p>
          <w:p w14:paraId="4EF26DF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5711EF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FBE47E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61D8E55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58E25F6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Self-organizing neural maps</w:t>
            </w:r>
          </w:p>
        </w:tc>
        <w:tc>
          <w:tcPr>
            <w:tcW w:w="1436" w:type="dxa"/>
          </w:tcPr>
          <w:p w14:paraId="7F73638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Conventional cephalometric methods</w:t>
            </w:r>
          </w:p>
        </w:tc>
        <w:tc>
          <w:tcPr>
            <w:tcW w:w="1293" w:type="dxa"/>
          </w:tcPr>
          <w:p w14:paraId="08BE6C8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Classify craniofacial growth and monitor relationships of various growth patterns</w:t>
            </w:r>
          </w:p>
          <w:p w14:paraId="0C56C80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7844322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Artificial neural network</w:t>
            </w:r>
          </w:p>
          <w:p w14:paraId="6B44967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414D827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Among the 1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st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studies to employ artificial neural networks for analysis and classification of growth-related skeletal changes</w:t>
            </w:r>
          </w:p>
          <w:p w14:paraId="5593C9D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21B3A53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Assessment of growth and development</w:t>
            </w:r>
          </w:p>
        </w:tc>
      </w:tr>
      <w:tr w:rsidR="00A751CA" w:rsidRPr="00574755" w14:paraId="7FAC9BEC" w14:textId="77777777" w:rsidTr="00F259F0">
        <w:tc>
          <w:tcPr>
            <w:tcW w:w="1336" w:type="dxa"/>
          </w:tcPr>
          <w:p w14:paraId="6043B94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Rudolph D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76</w:t>
            </w:r>
          </w:p>
          <w:p w14:paraId="2126AF6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1998</w:t>
            </w:r>
          </w:p>
          <w:p w14:paraId="642301F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2E103A6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USA</w:t>
            </w:r>
          </w:p>
        </w:tc>
        <w:tc>
          <w:tcPr>
            <w:tcW w:w="851" w:type="dxa"/>
          </w:tcPr>
          <w:p w14:paraId="3F9C4B3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69FD7A3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3C4704B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15 landmarks identified on a set of 14 test images</w:t>
            </w:r>
          </w:p>
          <w:p w14:paraId="0B8C03A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1574A8C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77AEFD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024F20D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30AC5C0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system</w:t>
            </w:r>
          </w:p>
          <w:p w14:paraId="5F537D0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0EFF8B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312469E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CFFA75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6C2DDE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36" w:type="dxa"/>
          </w:tcPr>
          <w:p w14:paraId="0CC82DC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Manual landmarking</w:t>
            </w:r>
          </w:p>
        </w:tc>
        <w:tc>
          <w:tcPr>
            <w:tcW w:w="1293" w:type="dxa"/>
          </w:tcPr>
          <w:p w14:paraId="769107F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Automatic computerized radiographic identification of cephalometric landmarks </w:t>
            </w:r>
          </w:p>
          <w:p w14:paraId="34EBF61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5B4D666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Spatial spectroscopy (SS) </w:t>
            </w:r>
          </w:p>
          <w:p w14:paraId="435ECCF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26EA257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Automated anatomic landmark detection and/or analysis</w:t>
            </w:r>
          </w:p>
        </w:tc>
      </w:tr>
      <w:tr w:rsidR="00A751CA" w:rsidRPr="00574755" w14:paraId="1AC1AEED" w14:textId="77777777" w:rsidTr="00F259F0">
        <w:tc>
          <w:tcPr>
            <w:tcW w:w="1336" w:type="dxa"/>
          </w:tcPr>
          <w:p w14:paraId="1BE6AE7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Hammond R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77</w:t>
            </w:r>
          </w:p>
          <w:p w14:paraId="7BBEC25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1997</w:t>
            </w:r>
          </w:p>
        </w:tc>
        <w:tc>
          <w:tcPr>
            <w:tcW w:w="975" w:type="dxa"/>
          </w:tcPr>
          <w:p w14:paraId="6032AAF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Australia</w:t>
            </w:r>
          </w:p>
          <w:p w14:paraId="12D6CA6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551EF1F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1F35347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572AD21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Case-base</w:t>
            </w:r>
          </w:p>
          <w:p w14:paraId="20CA5E7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300 cases</w:t>
            </w:r>
          </w:p>
          <w:p w14:paraId="0E962E0F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Test-set </w:t>
            </w:r>
          </w:p>
          <w:p w14:paraId="3271A57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30 consecutive cases</w:t>
            </w:r>
          </w:p>
        </w:tc>
        <w:tc>
          <w:tcPr>
            <w:tcW w:w="1374" w:type="dxa"/>
          </w:tcPr>
          <w:p w14:paraId="4CE623B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Computer-generated treatment plan</w:t>
            </w:r>
          </w:p>
        </w:tc>
        <w:tc>
          <w:tcPr>
            <w:tcW w:w="1436" w:type="dxa"/>
          </w:tcPr>
          <w:p w14:paraId="33F520F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Actual treatment plan</w:t>
            </w:r>
          </w:p>
        </w:tc>
        <w:tc>
          <w:tcPr>
            <w:tcW w:w="1293" w:type="dxa"/>
          </w:tcPr>
          <w:p w14:paraId="5DFF46E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Application of a case-based expert system to orthodontic diagnosis and treatment planning</w:t>
            </w:r>
          </w:p>
          <w:p w14:paraId="254FE037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04595EB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Expert System</w:t>
            </w:r>
          </w:p>
          <w:p w14:paraId="7393904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7F13196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broad-based</w:t>
            </w:r>
          </w:p>
        </w:tc>
      </w:tr>
      <w:tr w:rsidR="00A751CA" w:rsidRPr="00574755" w14:paraId="357CED2B" w14:textId="77777777" w:rsidTr="00F259F0">
        <w:tc>
          <w:tcPr>
            <w:tcW w:w="1336" w:type="dxa"/>
          </w:tcPr>
          <w:p w14:paraId="13608A5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Stephens C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78</w:t>
            </w:r>
          </w:p>
          <w:p w14:paraId="79A8406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1996</w:t>
            </w:r>
          </w:p>
          <w:p w14:paraId="46BBF24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334B856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 UK</w:t>
            </w:r>
          </w:p>
        </w:tc>
        <w:tc>
          <w:tcPr>
            <w:tcW w:w="851" w:type="dxa"/>
          </w:tcPr>
          <w:p w14:paraId="7349D646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</w:tc>
        <w:tc>
          <w:tcPr>
            <w:tcW w:w="1239" w:type="dxa"/>
          </w:tcPr>
          <w:p w14:paraId="72AE200E" w14:textId="77777777" w:rsidR="00A751CA" w:rsidRPr="00E53662" w:rsidRDefault="00A751CA" w:rsidP="00F259F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  <w:lang w:val="en-ZA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ZA"/>
              </w:rPr>
              <w:t>20 cases selected from past cases</w:t>
            </w:r>
          </w:p>
          <w:p w14:paraId="1D10B73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ZA"/>
              </w:rPr>
              <w:t>treated by dental practitioners</w:t>
            </w:r>
          </w:p>
          <w:p w14:paraId="2550A141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2146F4E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Recommendation from Expert system </w:t>
            </w:r>
          </w:p>
        </w:tc>
        <w:tc>
          <w:tcPr>
            <w:tcW w:w="1436" w:type="dxa"/>
          </w:tcPr>
          <w:p w14:paraId="3A2E4E4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Recommendations from orthodontic panel</w:t>
            </w:r>
          </w:p>
        </w:tc>
        <w:tc>
          <w:tcPr>
            <w:tcW w:w="1293" w:type="dxa"/>
          </w:tcPr>
          <w:p w14:paraId="1D7D1BF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Development and validation of an orthodontic expert system</w:t>
            </w:r>
          </w:p>
          <w:p w14:paraId="63A75C8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26947F0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4" w:type="dxa"/>
          </w:tcPr>
          <w:p w14:paraId="29DB0CC9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Expert system</w:t>
            </w:r>
          </w:p>
          <w:p w14:paraId="5386468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614D464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selection of cases suitable for removable orthodontic appliances</w:t>
            </w:r>
          </w:p>
          <w:p w14:paraId="6C8E987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751CA" w:rsidRPr="00574755" w14:paraId="79F2A861" w14:textId="77777777" w:rsidTr="00F259F0">
        <w:tc>
          <w:tcPr>
            <w:tcW w:w="1336" w:type="dxa"/>
          </w:tcPr>
          <w:p w14:paraId="14A36AE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Brown I </w:t>
            </w: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vertAlign w:val="superscript"/>
                <w:lang w:val="en-US"/>
              </w:rPr>
              <w:t>79</w:t>
            </w:r>
          </w:p>
          <w:p w14:paraId="5C49096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1991</w:t>
            </w:r>
          </w:p>
          <w:p w14:paraId="78FB1E1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  <w:p w14:paraId="54BF5358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5" w:type="dxa"/>
          </w:tcPr>
          <w:p w14:paraId="4AED26EB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UK</w:t>
            </w:r>
          </w:p>
        </w:tc>
        <w:tc>
          <w:tcPr>
            <w:tcW w:w="851" w:type="dxa"/>
          </w:tcPr>
          <w:p w14:paraId="06FAD7F2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14:paraId="603B18D5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9" w:type="dxa"/>
          </w:tcPr>
          <w:p w14:paraId="56348CE0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Treatment plans produced for 31 non-prior approval cases drawn from material provided by Dental Practice Board</w:t>
            </w:r>
          </w:p>
          <w:p w14:paraId="390D63F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74" w:type="dxa"/>
          </w:tcPr>
          <w:p w14:paraId="51C1A8F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Computer-based expert system </w:t>
            </w:r>
          </w:p>
        </w:tc>
        <w:tc>
          <w:tcPr>
            <w:tcW w:w="1436" w:type="dxa"/>
          </w:tcPr>
          <w:p w14:paraId="0D7CE813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Treatments actually carried out by practitioners</w:t>
            </w:r>
          </w:p>
        </w:tc>
        <w:tc>
          <w:tcPr>
            <w:tcW w:w="1293" w:type="dxa"/>
          </w:tcPr>
          <w:p w14:paraId="0BDFE58A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Provide orthodontic advice for treatment planning for class II division 1 malocclusion</w:t>
            </w:r>
          </w:p>
        </w:tc>
        <w:tc>
          <w:tcPr>
            <w:tcW w:w="1274" w:type="dxa"/>
          </w:tcPr>
          <w:p w14:paraId="2775A14C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Expert system</w:t>
            </w:r>
          </w:p>
          <w:p w14:paraId="66B9A2FE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</w:tcPr>
          <w:p w14:paraId="7AAEE7ED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  <w:r w:rsidRPr="00E53662"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>Diagnosis and treatment planning: class II division 1 malocclusion</w:t>
            </w:r>
          </w:p>
          <w:p w14:paraId="23046064" w14:textId="77777777" w:rsidR="00A751CA" w:rsidRPr="00E53662" w:rsidRDefault="00A751CA" w:rsidP="00F259F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14:paraId="2CC08C2E" w14:textId="77777777" w:rsidR="00FE0729" w:rsidRDefault="00FE0729"/>
    <w:sectPr w:rsidR="00FE07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43C5"/>
    <w:multiLevelType w:val="hybridMultilevel"/>
    <w:tmpl w:val="0BD448F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F1D84"/>
    <w:multiLevelType w:val="hybridMultilevel"/>
    <w:tmpl w:val="B54C98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C7E43"/>
    <w:multiLevelType w:val="hybridMultilevel"/>
    <w:tmpl w:val="860C1CE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1299E"/>
    <w:multiLevelType w:val="hybridMultilevel"/>
    <w:tmpl w:val="8034A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A738B"/>
    <w:multiLevelType w:val="hybridMultilevel"/>
    <w:tmpl w:val="CDB8A62C"/>
    <w:lvl w:ilvl="0" w:tplc="4B324F18">
      <w:start w:val="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609A7"/>
    <w:multiLevelType w:val="hybridMultilevel"/>
    <w:tmpl w:val="FECA13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37773"/>
    <w:multiLevelType w:val="hybridMultilevel"/>
    <w:tmpl w:val="B2AE6D0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AB12D5"/>
    <w:multiLevelType w:val="hybridMultilevel"/>
    <w:tmpl w:val="DE7A9B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B767B"/>
    <w:multiLevelType w:val="hybridMultilevel"/>
    <w:tmpl w:val="0D40B13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85DC3"/>
    <w:multiLevelType w:val="hybridMultilevel"/>
    <w:tmpl w:val="6F9E8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74B89"/>
    <w:multiLevelType w:val="hybridMultilevel"/>
    <w:tmpl w:val="B54C98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55B53"/>
    <w:multiLevelType w:val="hybridMultilevel"/>
    <w:tmpl w:val="2584B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C5C9D"/>
    <w:multiLevelType w:val="hybridMultilevel"/>
    <w:tmpl w:val="B31CC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81989"/>
    <w:multiLevelType w:val="hybridMultilevel"/>
    <w:tmpl w:val="A6C0A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53306"/>
    <w:multiLevelType w:val="hybridMultilevel"/>
    <w:tmpl w:val="DA0A6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8019D"/>
    <w:multiLevelType w:val="multilevel"/>
    <w:tmpl w:val="0396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B23AE0"/>
    <w:multiLevelType w:val="hybridMultilevel"/>
    <w:tmpl w:val="6B1A34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553C7"/>
    <w:multiLevelType w:val="hybridMultilevel"/>
    <w:tmpl w:val="9710B2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8F781F"/>
    <w:multiLevelType w:val="hybridMultilevel"/>
    <w:tmpl w:val="D7847A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F2A3B"/>
    <w:multiLevelType w:val="hybridMultilevel"/>
    <w:tmpl w:val="3DD2F6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95E51"/>
    <w:multiLevelType w:val="hybridMultilevel"/>
    <w:tmpl w:val="86EEE6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7"/>
  </w:num>
  <w:num w:numId="5">
    <w:abstractNumId w:val="10"/>
  </w:num>
  <w:num w:numId="6">
    <w:abstractNumId w:val="19"/>
  </w:num>
  <w:num w:numId="7">
    <w:abstractNumId w:val="17"/>
  </w:num>
  <w:num w:numId="8">
    <w:abstractNumId w:val="20"/>
  </w:num>
  <w:num w:numId="9">
    <w:abstractNumId w:val="6"/>
  </w:num>
  <w:num w:numId="10">
    <w:abstractNumId w:val="5"/>
  </w:num>
  <w:num w:numId="11">
    <w:abstractNumId w:val="3"/>
  </w:num>
  <w:num w:numId="12">
    <w:abstractNumId w:val="11"/>
  </w:num>
  <w:num w:numId="13">
    <w:abstractNumId w:val="8"/>
  </w:num>
  <w:num w:numId="14">
    <w:abstractNumId w:val="0"/>
  </w:num>
  <w:num w:numId="15">
    <w:abstractNumId w:val="1"/>
  </w:num>
  <w:num w:numId="16">
    <w:abstractNumId w:val="16"/>
  </w:num>
  <w:num w:numId="17">
    <w:abstractNumId w:val="18"/>
  </w:num>
  <w:num w:numId="18">
    <w:abstractNumId w:val="4"/>
  </w:num>
  <w:num w:numId="19">
    <w:abstractNumId w:val="2"/>
  </w:num>
  <w:num w:numId="20">
    <w:abstractNumId w:val="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43"/>
    <w:rsid w:val="00747ED6"/>
    <w:rsid w:val="00A751CA"/>
    <w:rsid w:val="00CD1943"/>
    <w:rsid w:val="00F946EC"/>
    <w:rsid w:val="00FE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A8E55C"/>
  <w15:chartTrackingRefBased/>
  <w15:docId w15:val="{57DE1233-846B-4391-8414-A269D3CC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1CA"/>
    <w:pPr>
      <w:spacing w:after="0" w:line="240" w:lineRule="auto"/>
    </w:pPr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1CA"/>
    <w:pPr>
      <w:spacing w:after="0" w:line="240" w:lineRule="auto"/>
    </w:pPr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751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A751CA"/>
    <w:pPr>
      <w:ind w:left="720"/>
      <w:contextualSpacing/>
    </w:pPr>
  </w:style>
  <w:style w:type="paragraph" w:customStyle="1" w:styleId="ref">
    <w:name w:val="ref"/>
    <w:basedOn w:val="Normal"/>
    <w:rsid w:val="00A751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itation-authors-year">
    <w:name w:val="citation-authors-year"/>
    <w:basedOn w:val="DefaultParagraphFont"/>
    <w:rsid w:val="00A751CA"/>
  </w:style>
  <w:style w:type="character" w:customStyle="1" w:styleId="surname">
    <w:name w:val="surname"/>
    <w:basedOn w:val="DefaultParagraphFont"/>
    <w:rsid w:val="00A751CA"/>
  </w:style>
  <w:style w:type="character" w:customStyle="1" w:styleId="apple-converted-space">
    <w:name w:val="apple-converted-space"/>
    <w:basedOn w:val="DefaultParagraphFont"/>
    <w:rsid w:val="00A751CA"/>
  </w:style>
  <w:style w:type="character" w:customStyle="1" w:styleId="given-names">
    <w:name w:val="given-names"/>
    <w:basedOn w:val="DefaultParagraphFont"/>
    <w:rsid w:val="00A751CA"/>
  </w:style>
  <w:style w:type="character" w:styleId="HTMLCite">
    <w:name w:val="HTML Cite"/>
    <w:basedOn w:val="DefaultParagraphFont"/>
    <w:uiPriority w:val="99"/>
    <w:semiHidden/>
    <w:unhideWhenUsed/>
    <w:rsid w:val="00A751CA"/>
    <w:rPr>
      <w:i/>
      <w:iCs/>
    </w:rPr>
  </w:style>
  <w:style w:type="character" w:customStyle="1" w:styleId="volume">
    <w:name w:val="volume"/>
    <w:basedOn w:val="DefaultParagraphFont"/>
    <w:rsid w:val="00A751CA"/>
  </w:style>
  <w:style w:type="character" w:customStyle="1" w:styleId="source">
    <w:name w:val="source"/>
    <w:basedOn w:val="DefaultParagraphFont"/>
    <w:rsid w:val="00A751CA"/>
  </w:style>
  <w:style w:type="character" w:customStyle="1" w:styleId="fpage">
    <w:name w:val="fpage"/>
    <w:basedOn w:val="DefaultParagraphFont"/>
    <w:rsid w:val="00A751CA"/>
  </w:style>
  <w:style w:type="character" w:customStyle="1" w:styleId="lpage">
    <w:name w:val="lpage"/>
    <w:basedOn w:val="DefaultParagraphFont"/>
    <w:rsid w:val="00A751CA"/>
  </w:style>
  <w:style w:type="paragraph" w:styleId="Header">
    <w:name w:val="header"/>
    <w:basedOn w:val="Normal"/>
    <w:link w:val="HeaderChar"/>
    <w:uiPriority w:val="99"/>
    <w:unhideWhenUsed/>
    <w:rsid w:val="00A751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1CA"/>
    <w:rPr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A751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1CA"/>
    <w:rPr>
      <w:sz w:val="24"/>
      <w:szCs w:val="24"/>
      <w:lang w:val="en-CA"/>
    </w:rPr>
  </w:style>
  <w:style w:type="numbering" w:customStyle="1" w:styleId="NoList1">
    <w:name w:val="No List1"/>
    <w:next w:val="NoList"/>
    <w:uiPriority w:val="99"/>
    <w:semiHidden/>
    <w:unhideWhenUsed/>
    <w:rsid w:val="00A751CA"/>
  </w:style>
  <w:style w:type="table" w:customStyle="1" w:styleId="TableGrid1">
    <w:name w:val="Table Grid1"/>
    <w:basedOn w:val="TableNormal"/>
    <w:next w:val="TableGrid"/>
    <w:uiPriority w:val="39"/>
    <w:rsid w:val="00A751CA"/>
    <w:pPr>
      <w:spacing w:after="0" w:line="240" w:lineRule="auto"/>
    </w:pPr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51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1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1CA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1CA"/>
    <w:rPr>
      <w:b/>
      <w:bCs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A751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51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51C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1C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1CA"/>
    <w:rPr>
      <w:rFonts w:ascii="Times New Roman" w:hAnsi="Times New Roman" w:cs="Times New Roman"/>
      <w:sz w:val="18"/>
      <w:szCs w:val="18"/>
      <w:lang w:val="en-CA"/>
    </w:rPr>
  </w:style>
  <w:style w:type="paragraph" w:styleId="Revision">
    <w:name w:val="Revision"/>
    <w:hidden/>
    <w:uiPriority w:val="99"/>
    <w:semiHidden/>
    <w:rsid w:val="00A751CA"/>
    <w:pPr>
      <w:spacing w:after="0" w:line="240" w:lineRule="auto"/>
    </w:pPr>
    <w:rPr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3799</Words>
  <Characters>21656</Characters>
  <Application>Microsoft Office Word</Application>
  <DocSecurity>0</DocSecurity>
  <Lines>180</Lines>
  <Paragraphs>50</Paragraphs>
  <ScaleCrop>false</ScaleCrop>
  <Company/>
  <LinksUpToDate>false</LinksUpToDate>
  <CharactersWithSpaces>25405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Ismaeel Hansa</dc:creator>
  <cp:keywords/>
  <dc:description/>
  <cp:lastModifiedBy>Ismaeel Hansa</cp:lastModifiedBy>
  <cp:revision>4</cp:revision>
  <dcterms:created xsi:type="dcterms:W3CDTF">2021-04-21T08:30:00Z</dcterms:created>
  <dcterms:modified xsi:type="dcterms:W3CDTF">2021-04-28T21:53:00Z</dcterms:modified>
</cp:coreProperties>
</file>