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12" w:rsidRPr="00C24511" w:rsidRDefault="003E3612" w:rsidP="003E3612">
      <w:pPr>
        <w:spacing w:line="480" w:lineRule="auto"/>
        <w:rPr>
          <w:rFonts w:cs="Times New Roman"/>
          <w:b/>
          <w:color w:val="242021"/>
          <w:sz w:val="22"/>
        </w:rPr>
      </w:pPr>
    </w:p>
    <w:tbl>
      <w:tblPr>
        <w:tblW w:w="13181" w:type="dxa"/>
        <w:jc w:val="center"/>
        <w:tblInd w:w="-1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7"/>
        <w:gridCol w:w="1134"/>
        <w:gridCol w:w="8930"/>
      </w:tblGrid>
      <w:tr w:rsidR="00405DEA" w:rsidRPr="00C24511" w:rsidTr="00C24511">
        <w:trPr>
          <w:trHeight w:val="316"/>
          <w:jc w:val="center"/>
        </w:trPr>
        <w:tc>
          <w:tcPr>
            <w:tcW w:w="1318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405DEA" w:rsidRPr="00C24511" w:rsidRDefault="00405DEA" w:rsidP="003F698F">
            <w:pPr>
              <w:ind w:left="141"/>
              <w:jc w:val="center"/>
              <w:rPr>
                <w:rFonts w:cs="Times New Roman"/>
                <w:bCs/>
                <w:sz w:val="22"/>
              </w:rPr>
            </w:pPr>
            <w:r w:rsidRPr="00C24511">
              <w:rPr>
                <w:sz w:val="22"/>
              </w:rPr>
              <w:t xml:space="preserve">Supplementary Material </w:t>
            </w:r>
            <w:r w:rsidRPr="00C24511">
              <w:rPr>
                <w:rFonts w:cs="Times New Roman"/>
                <w:bCs/>
                <w:sz w:val="22"/>
              </w:rPr>
              <w:t xml:space="preserve">1 Definitions of </w:t>
            </w:r>
            <w:r w:rsidR="00551BCA" w:rsidRPr="00C24511">
              <w:rPr>
                <w:rFonts w:cs="Times New Roman" w:hint="eastAsia"/>
                <w:bCs/>
                <w:sz w:val="22"/>
              </w:rPr>
              <w:t xml:space="preserve">the 3D TMJ </w:t>
            </w:r>
            <w:r w:rsidRPr="00C24511">
              <w:rPr>
                <w:rFonts w:cs="Times New Roman"/>
                <w:bCs/>
                <w:sz w:val="22"/>
              </w:rPr>
              <w:t>landmarks used in the study</w:t>
            </w:r>
          </w:p>
        </w:tc>
      </w:tr>
      <w:tr w:rsidR="003E3612" w:rsidRPr="00C24511" w:rsidTr="00C24511">
        <w:trPr>
          <w:trHeight w:val="316"/>
          <w:jc w:val="center"/>
        </w:trPr>
        <w:tc>
          <w:tcPr>
            <w:tcW w:w="31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3E3612" w:rsidRPr="00C24511" w:rsidRDefault="003E3612" w:rsidP="003F698F">
            <w:pPr>
              <w:ind w:left="119"/>
              <w:rPr>
                <w:rFonts w:cs="Times New Roman"/>
                <w:b/>
                <w:bCs/>
                <w:sz w:val="22"/>
              </w:rPr>
            </w:pPr>
            <w:r w:rsidRPr="00C24511">
              <w:rPr>
                <w:rFonts w:eastAsia="Times New Roman" w:cs="Times New Roman"/>
                <w:b/>
                <w:bCs/>
                <w:sz w:val="22"/>
                <w:lang w:eastAsia="en-US"/>
              </w:rPr>
              <w:t>Landmark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3E3612" w:rsidRPr="00C24511" w:rsidRDefault="003E3612" w:rsidP="003F698F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C24511">
              <w:rPr>
                <w:rFonts w:cs="Times New Roman"/>
                <w:b/>
                <w:bCs/>
                <w:sz w:val="22"/>
              </w:rPr>
              <w:t>Abb.</w:t>
            </w:r>
          </w:p>
        </w:tc>
        <w:tc>
          <w:tcPr>
            <w:tcW w:w="89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3E3612" w:rsidRPr="00C24511" w:rsidRDefault="003E3612" w:rsidP="003F698F">
            <w:pPr>
              <w:ind w:left="141"/>
              <w:rPr>
                <w:rFonts w:cs="Times New Roman"/>
                <w:b/>
                <w:bCs/>
                <w:sz w:val="22"/>
              </w:rPr>
            </w:pPr>
            <w:r w:rsidRPr="00C24511">
              <w:rPr>
                <w:rFonts w:cs="Times New Roman"/>
                <w:b/>
                <w:bCs/>
                <w:sz w:val="22"/>
              </w:rPr>
              <w:t xml:space="preserve">Definition </w:t>
            </w:r>
          </w:p>
        </w:tc>
      </w:tr>
      <w:tr w:rsidR="003E3612" w:rsidRPr="00C24511" w:rsidTr="00C24511">
        <w:trPr>
          <w:trHeight w:val="232"/>
          <w:jc w:val="center"/>
        </w:trPr>
        <w:tc>
          <w:tcPr>
            <w:tcW w:w="13181" w:type="dxa"/>
            <w:gridSpan w:val="3"/>
            <w:tcBorders>
              <w:top w:val="single" w:sz="4" w:space="0" w:color="auto"/>
            </w:tcBorders>
          </w:tcPr>
          <w:p w:rsidR="003E3612" w:rsidRPr="00C24511" w:rsidRDefault="003E3612" w:rsidP="003F698F">
            <w:pPr>
              <w:ind w:right="80"/>
              <w:rPr>
                <w:rFonts w:eastAsia="DengXian" w:cs="Times New Roman"/>
                <w:sz w:val="22"/>
              </w:rPr>
            </w:pPr>
            <w:r w:rsidRPr="00C24511">
              <w:rPr>
                <w:rFonts w:eastAsia="DengXian" w:cs="Times New Roman"/>
                <w:sz w:val="22"/>
              </w:rPr>
              <w:t>Skeletal landmarks</w:t>
            </w:r>
            <w:r w:rsidRPr="00C24511">
              <w:rPr>
                <w:rFonts w:eastAsia="DengXian" w:cs="Times New Roman"/>
                <w:sz w:val="22"/>
              </w:rPr>
              <w:tab/>
            </w:r>
          </w:p>
        </w:tc>
      </w:tr>
      <w:tr w:rsidR="003E3612" w:rsidRPr="00C24511" w:rsidTr="00C24511">
        <w:trPr>
          <w:trHeight w:val="232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proofErr w:type="spellStart"/>
            <w:r w:rsidRPr="00C24511">
              <w:rPr>
                <w:rFonts w:eastAsia="DengXian" w:cs="Times New Roman"/>
                <w:sz w:val="22"/>
              </w:rPr>
              <w:t>Nasion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</w:tcPr>
          <w:p w:rsidR="003E3612" w:rsidRPr="00C24511" w:rsidRDefault="003E3612" w:rsidP="003F698F">
            <w:pPr>
              <w:ind w:right="80"/>
              <w:jc w:val="center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eastAsia="DengXian" w:cs="Times New Roman" w:hint="eastAsia"/>
                <w:sz w:val="22"/>
              </w:rPr>
              <w:t>(</w:t>
            </w:r>
            <w:r w:rsidRPr="00C24511">
              <w:rPr>
                <w:rFonts w:eastAsia="DengXian" w:cs="Times New Roman"/>
                <w:sz w:val="22"/>
              </w:rPr>
              <w:t>N</w:t>
            </w:r>
            <w:r w:rsidRPr="00C24511">
              <w:rPr>
                <w:rFonts w:eastAsia="DengXian" w:cs="Times New Roman" w:hint="eastAsia"/>
                <w:sz w:val="22"/>
              </w:rPr>
              <w:t>)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 w:right="80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eastAsia="DengXian" w:cs="Times New Roman"/>
                <w:sz w:val="22"/>
              </w:rPr>
              <w:t>The juncture of the frontal nasal suture located at the most posterior curvature point on the nose bridge.</w:t>
            </w:r>
          </w:p>
        </w:tc>
      </w:tr>
      <w:tr w:rsidR="003E3612" w:rsidRPr="00C24511" w:rsidTr="00C24511">
        <w:trPr>
          <w:trHeight w:val="247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proofErr w:type="spellStart"/>
            <w:r w:rsidRPr="00C24511">
              <w:rPr>
                <w:rFonts w:eastAsia="DengXian" w:cs="Times New Roman"/>
                <w:sz w:val="22"/>
              </w:rPr>
              <w:t>Sella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eastAsia="DengXian" w:cs="Times New Roman" w:hint="eastAsia"/>
                <w:sz w:val="22"/>
              </w:rPr>
              <w:t>(</w:t>
            </w:r>
            <w:r w:rsidRPr="00C24511">
              <w:rPr>
                <w:rFonts w:eastAsia="DengXian" w:cs="Times New Roman"/>
                <w:sz w:val="22"/>
              </w:rPr>
              <w:t>S</w:t>
            </w:r>
            <w:r w:rsidRPr="00C24511">
              <w:rPr>
                <w:rFonts w:eastAsia="DengXian" w:cs="Times New Roman" w:hint="eastAsia"/>
                <w:sz w:val="22"/>
              </w:rPr>
              <w:t>)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sz w:val="22"/>
              </w:rPr>
              <w:t xml:space="preserve">The central point of the </w:t>
            </w:r>
            <w:proofErr w:type="spellStart"/>
            <w:r w:rsidRPr="00C24511">
              <w:rPr>
                <w:sz w:val="22"/>
              </w:rPr>
              <w:t>hypophyseal</w:t>
            </w:r>
            <w:proofErr w:type="spellEnd"/>
            <w:r w:rsidRPr="00C24511">
              <w:rPr>
                <w:sz w:val="22"/>
              </w:rPr>
              <w:t xml:space="preserve"> fossa as identified through inspection.</w:t>
            </w:r>
          </w:p>
        </w:tc>
      </w:tr>
      <w:tr w:rsidR="003E3612" w:rsidRPr="00C24511" w:rsidTr="00C24511">
        <w:trPr>
          <w:trHeight w:val="220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proofErr w:type="spellStart"/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Basion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(</w:t>
            </w: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Ba</w:t>
            </w: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)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sz w:val="22"/>
              </w:rPr>
              <w:t>The front-lower edge of the foramen magnum along the skull's midline base.</w:t>
            </w:r>
          </w:p>
        </w:tc>
      </w:tr>
      <w:tr w:rsidR="003E3612" w:rsidRPr="00C24511" w:rsidTr="00C24511">
        <w:trPr>
          <w:trHeight w:val="220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rPr>
                <w:rFonts w:eastAsia="DengXian" w:cs="Times New Roman"/>
                <w:color w:val="000000"/>
                <w:kern w:val="24"/>
                <w:sz w:val="22"/>
              </w:rPr>
            </w:pP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 xml:space="preserve">Incisive </w:t>
            </w:r>
            <w:proofErr w:type="spellStart"/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foramen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eastAsia="DengXian" w:cs="Times New Roman"/>
                <w:color w:val="000000"/>
                <w:kern w:val="24"/>
                <w:sz w:val="22"/>
              </w:rPr>
            </w:pP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(IF)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sz w:val="22"/>
              </w:rPr>
            </w:pPr>
            <w:r w:rsidRPr="00C24511">
              <w:rPr>
                <w:sz w:val="22"/>
              </w:rPr>
              <w:t>The center of the incisive foramen is behind the central incisors on the midline of the maxillary palate.</w:t>
            </w:r>
          </w:p>
        </w:tc>
      </w:tr>
      <w:tr w:rsidR="003E3612" w:rsidRPr="00C24511" w:rsidTr="00C24511">
        <w:trPr>
          <w:trHeight w:val="256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proofErr w:type="spellStart"/>
            <w:r w:rsidRPr="00C24511">
              <w:rPr>
                <w:rFonts w:eastAsia="DengXian" w:cs="Times New Roman"/>
                <w:sz w:val="22"/>
              </w:rPr>
              <w:t>Orbitale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b</w:t>
            </w:r>
            <w:proofErr w:type="spellEnd"/>
            <w:r w:rsidRPr="00C24511">
              <w:rPr>
                <w:rFonts w:eastAsia="DengXian" w:cs="Times New Roman"/>
                <w:sz w:val="22"/>
              </w:rPr>
              <w:t xml:space="preserve"> </w:t>
            </w:r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eastAsia="DengXian" w:cs="Times New Roman" w:hint="eastAsia"/>
                <w:sz w:val="22"/>
              </w:rPr>
              <w:t>(</w:t>
            </w:r>
            <w:r w:rsidRPr="00C24511">
              <w:rPr>
                <w:rFonts w:eastAsia="DengXian" w:cs="Times New Roman"/>
                <w:sz w:val="22"/>
              </w:rPr>
              <w:t>Or</w:t>
            </w:r>
            <w:r w:rsidRPr="00C24511">
              <w:rPr>
                <w:rFonts w:eastAsia="DengXian" w:cs="Times New Roman" w:hint="eastAsia"/>
                <w:sz w:val="22"/>
              </w:rPr>
              <w:t>)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eastAsia="DengXian" w:cs="Times New Roman"/>
                <w:sz w:val="22"/>
              </w:rPr>
              <w:t xml:space="preserve">The lowest </w:t>
            </w:r>
            <w:r w:rsidRPr="00C24511">
              <w:rPr>
                <w:rFonts w:eastAsia="DengXian" w:cs="Times New Roman" w:hint="eastAsia"/>
                <w:sz w:val="22"/>
              </w:rPr>
              <w:t>point</w:t>
            </w:r>
            <w:r w:rsidRPr="00C24511">
              <w:rPr>
                <w:rFonts w:eastAsia="DengXian" w:cs="Times New Roman"/>
                <w:sz w:val="22"/>
              </w:rPr>
              <w:t xml:space="preserve"> on the bottom edge of both the right and left bony eye sockets.</w:t>
            </w:r>
          </w:p>
        </w:tc>
      </w:tr>
      <w:tr w:rsidR="003E3612" w:rsidRPr="00C24511" w:rsidTr="00C24511">
        <w:trPr>
          <w:trHeight w:val="256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rPr>
                <w:rFonts w:eastAsia="DengXian" w:cs="Times New Roman"/>
                <w:sz w:val="22"/>
              </w:rPr>
            </w:pPr>
            <w:proofErr w:type="spellStart"/>
            <w:r w:rsidRPr="00C24511">
              <w:rPr>
                <w:rFonts w:eastAsia="DengXian" w:cs="Times New Roman"/>
                <w:sz w:val="22"/>
              </w:rPr>
              <w:t>Subspinale</w:t>
            </w:r>
            <w:proofErr w:type="spellEnd"/>
            <w:r w:rsidRPr="00C24511">
              <w:rPr>
                <w:rFonts w:eastAsia="DengXian" w:cs="Times New Roman"/>
                <w:sz w:val="22"/>
              </w:rPr>
              <w:t xml:space="preserve"> </w:t>
            </w:r>
            <w:r w:rsidRPr="00C24511">
              <w:rPr>
                <w:rFonts w:eastAsia="DengXian" w:cs="Times New Roman"/>
                <w:sz w:val="22"/>
                <w:vertAlign w:val="superscript"/>
              </w:rPr>
              <w:t>a</w:t>
            </w:r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eastAsia="DengXian" w:cs="Times New Roman"/>
                <w:sz w:val="22"/>
              </w:rPr>
            </w:pPr>
            <w:r w:rsidRPr="00C24511">
              <w:rPr>
                <w:rFonts w:eastAsia="DengXian" w:cs="Times New Roman" w:hint="eastAsia"/>
                <w:sz w:val="22"/>
              </w:rPr>
              <w:t>（</w:t>
            </w:r>
            <w:r w:rsidRPr="00C24511">
              <w:rPr>
                <w:rFonts w:eastAsia="DengXian" w:cs="Times New Roman" w:hint="eastAsia"/>
                <w:sz w:val="22"/>
              </w:rPr>
              <w:t>A)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rFonts w:eastAsia="DengXian" w:cs="Times New Roman"/>
                <w:sz w:val="22"/>
              </w:rPr>
            </w:pPr>
            <w:r w:rsidRPr="00C24511">
              <w:rPr>
                <w:rFonts w:eastAsia="DengXian" w:cs="Times New Roman"/>
                <w:sz w:val="22"/>
              </w:rPr>
              <w:t>The most posterior concave point at the middle of the frontal maxilla</w:t>
            </w:r>
          </w:p>
        </w:tc>
      </w:tr>
      <w:tr w:rsidR="003E3612" w:rsidRPr="00C24511" w:rsidTr="00C24511">
        <w:trPr>
          <w:trHeight w:val="256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rPr>
                <w:rFonts w:eastAsia="DengXian" w:cs="Times New Roman"/>
                <w:sz w:val="22"/>
              </w:rPr>
            </w:pPr>
            <w:proofErr w:type="spellStart"/>
            <w:r w:rsidRPr="00C24511">
              <w:rPr>
                <w:rFonts w:eastAsia="DengXian" w:cs="Times New Roman"/>
                <w:sz w:val="22"/>
              </w:rPr>
              <w:t>Supramental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eastAsia="DengXian" w:cs="Times New Roman"/>
                <w:sz w:val="22"/>
              </w:rPr>
            </w:pPr>
            <w:r w:rsidRPr="00C24511">
              <w:rPr>
                <w:rFonts w:eastAsia="DengXian" w:cs="Times New Roman" w:hint="eastAsia"/>
                <w:sz w:val="22"/>
              </w:rPr>
              <w:t>（</w:t>
            </w:r>
            <w:r w:rsidRPr="00C24511">
              <w:rPr>
                <w:rFonts w:eastAsia="DengXian" w:cs="Times New Roman" w:hint="eastAsia"/>
                <w:sz w:val="22"/>
              </w:rPr>
              <w:t>B</w:t>
            </w:r>
            <w:r w:rsidRPr="00C24511">
              <w:rPr>
                <w:rFonts w:eastAsia="DengXian" w:cs="Times New Roman" w:hint="eastAsia"/>
                <w:sz w:val="22"/>
              </w:rPr>
              <w:t>）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rFonts w:eastAsia="DengXian" w:cs="Times New Roman"/>
                <w:sz w:val="22"/>
              </w:rPr>
            </w:pPr>
            <w:r w:rsidRPr="00C24511">
              <w:rPr>
                <w:rFonts w:eastAsia="DengXian" w:cs="Times New Roman"/>
                <w:sz w:val="22"/>
              </w:rPr>
              <w:t>The most posterior concave point at the middle mandibular symphysis process</w:t>
            </w:r>
          </w:p>
        </w:tc>
      </w:tr>
      <w:tr w:rsidR="003E3612" w:rsidRPr="00C24511" w:rsidTr="00C24511">
        <w:trPr>
          <w:cantSplit/>
          <w:trHeight w:val="301"/>
          <w:jc w:val="center"/>
        </w:trPr>
        <w:tc>
          <w:tcPr>
            <w:tcW w:w="3117" w:type="dxa"/>
            <w:shd w:val="clear" w:color="auto" w:fill="FFFFFF" w:themeFill="background1"/>
          </w:tcPr>
          <w:p w:rsidR="003E3612" w:rsidRPr="00C24511" w:rsidRDefault="003E3612" w:rsidP="003F698F">
            <w:pPr>
              <w:ind w:left="119"/>
              <w:rPr>
                <w:rFonts w:eastAsia="DengXian" w:cs="Times New Roman"/>
                <w:sz w:val="22"/>
              </w:rPr>
            </w:pPr>
            <w:r w:rsidRPr="00C24511">
              <w:rPr>
                <w:rFonts w:eastAsia="DengXian" w:cs="Times New Roman" w:hint="eastAsia"/>
                <w:sz w:val="22"/>
              </w:rPr>
              <w:t>Anterior nasal spine</w:t>
            </w:r>
          </w:p>
        </w:tc>
        <w:tc>
          <w:tcPr>
            <w:tcW w:w="1134" w:type="dxa"/>
            <w:shd w:val="clear" w:color="auto" w:fill="FFFFFF" w:themeFill="background1"/>
          </w:tcPr>
          <w:p w:rsidR="003E3612" w:rsidRPr="00C24511" w:rsidRDefault="003E3612" w:rsidP="003F698F">
            <w:pPr>
              <w:jc w:val="center"/>
              <w:rPr>
                <w:rFonts w:eastAsia="DengXian" w:cs="Times New Roman"/>
                <w:sz w:val="22"/>
              </w:rPr>
            </w:pPr>
            <w:r w:rsidRPr="00C24511">
              <w:rPr>
                <w:rFonts w:eastAsia="DengXian" w:cs="Times New Roman" w:hint="eastAsia"/>
                <w:sz w:val="22"/>
              </w:rPr>
              <w:t>(ANS)</w:t>
            </w:r>
          </w:p>
        </w:tc>
        <w:tc>
          <w:tcPr>
            <w:tcW w:w="8930" w:type="dxa"/>
            <w:shd w:val="clear" w:color="auto" w:fill="FFFFFF" w:themeFill="background1"/>
          </w:tcPr>
          <w:p w:rsidR="003E3612" w:rsidRPr="00C24511" w:rsidRDefault="003E3612" w:rsidP="003F698F">
            <w:pPr>
              <w:ind w:left="141"/>
              <w:rPr>
                <w:rFonts w:eastAsia="DengXian" w:cs="Times New Roman"/>
                <w:sz w:val="22"/>
              </w:rPr>
            </w:pPr>
            <w:r w:rsidRPr="00C24511">
              <w:rPr>
                <w:sz w:val="22"/>
              </w:rPr>
              <w:t>The most forward projection at the lower</w:t>
            </w:r>
            <w:r w:rsidRPr="00C24511">
              <w:rPr>
                <w:rFonts w:hint="eastAsia"/>
                <w:sz w:val="22"/>
              </w:rPr>
              <w:t xml:space="preserve"> art of</w:t>
            </w:r>
            <w:r w:rsidRPr="00C24511">
              <w:rPr>
                <w:sz w:val="22"/>
              </w:rPr>
              <w:t xml:space="preserve"> nasal cavity, located midline of the maxilla.</w:t>
            </w:r>
          </w:p>
        </w:tc>
      </w:tr>
      <w:tr w:rsidR="003E3612" w:rsidRPr="00C24511" w:rsidTr="00C24511">
        <w:trPr>
          <w:cantSplit/>
          <w:trHeight w:val="301"/>
          <w:jc w:val="center"/>
        </w:trPr>
        <w:tc>
          <w:tcPr>
            <w:tcW w:w="3117" w:type="dxa"/>
            <w:shd w:val="clear" w:color="auto" w:fill="FFFFFF" w:themeFill="background1"/>
          </w:tcPr>
          <w:p w:rsidR="003E3612" w:rsidRPr="00C24511" w:rsidRDefault="003E3612" w:rsidP="003F698F">
            <w:pPr>
              <w:ind w:left="119"/>
              <w:rPr>
                <w:rFonts w:eastAsia="DengXian" w:cs="Times New Roman"/>
                <w:sz w:val="22"/>
              </w:rPr>
            </w:pPr>
            <w:r w:rsidRPr="00C24511">
              <w:rPr>
                <w:rFonts w:eastAsia="DengXian" w:cs="Times New Roman" w:hint="eastAsia"/>
                <w:sz w:val="22"/>
              </w:rPr>
              <w:t>Posterior nasal spine</w:t>
            </w:r>
          </w:p>
        </w:tc>
        <w:tc>
          <w:tcPr>
            <w:tcW w:w="1134" w:type="dxa"/>
            <w:shd w:val="clear" w:color="auto" w:fill="FFFFFF" w:themeFill="background1"/>
          </w:tcPr>
          <w:p w:rsidR="003E3612" w:rsidRPr="00C24511" w:rsidRDefault="003E3612" w:rsidP="003F698F">
            <w:pPr>
              <w:jc w:val="center"/>
              <w:rPr>
                <w:rFonts w:eastAsia="DengXian" w:cs="Times New Roman"/>
                <w:sz w:val="22"/>
              </w:rPr>
            </w:pPr>
            <w:r w:rsidRPr="00C24511">
              <w:rPr>
                <w:rFonts w:eastAsia="DengXian" w:cs="Times New Roman" w:hint="eastAsia"/>
                <w:sz w:val="22"/>
              </w:rPr>
              <w:t>(PNS)</w:t>
            </w:r>
          </w:p>
        </w:tc>
        <w:tc>
          <w:tcPr>
            <w:tcW w:w="8930" w:type="dxa"/>
            <w:shd w:val="clear" w:color="auto" w:fill="FFFFFF" w:themeFill="background1"/>
          </w:tcPr>
          <w:p w:rsidR="003E3612" w:rsidRPr="00C24511" w:rsidRDefault="003E3612" w:rsidP="003F698F">
            <w:pPr>
              <w:ind w:left="141"/>
              <w:rPr>
                <w:sz w:val="22"/>
              </w:rPr>
            </w:pPr>
            <w:r w:rsidRPr="00C24511">
              <w:rPr>
                <w:sz w:val="22"/>
              </w:rPr>
              <w:t>The most pointed bony projection at the posterior nasal cavity on the midline of the palatine bone.</w:t>
            </w:r>
          </w:p>
        </w:tc>
      </w:tr>
      <w:tr w:rsidR="003E3612" w:rsidRPr="00C24511" w:rsidTr="00C24511">
        <w:trPr>
          <w:cantSplit/>
          <w:trHeight w:val="301"/>
          <w:jc w:val="center"/>
        </w:trPr>
        <w:tc>
          <w:tcPr>
            <w:tcW w:w="3117" w:type="dxa"/>
            <w:shd w:val="clear" w:color="auto" w:fill="FFFFFF" w:themeFill="background1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proofErr w:type="spellStart"/>
            <w:r w:rsidRPr="00C24511">
              <w:rPr>
                <w:rFonts w:eastAsia="DengXian" w:cs="Times New Roman"/>
                <w:sz w:val="22"/>
              </w:rPr>
              <w:t>Porion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3E3612" w:rsidRPr="00C24511" w:rsidRDefault="003E3612" w:rsidP="003F698F">
            <w:pPr>
              <w:jc w:val="center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eastAsia="DengXian" w:cs="Times New Roman" w:hint="eastAsia"/>
                <w:sz w:val="22"/>
              </w:rPr>
              <w:t>(</w:t>
            </w:r>
            <w:r w:rsidRPr="00C24511">
              <w:rPr>
                <w:rFonts w:eastAsia="DengXian" w:cs="Times New Roman"/>
                <w:sz w:val="22"/>
              </w:rPr>
              <w:t>Po</w:t>
            </w:r>
            <w:r w:rsidRPr="00C24511">
              <w:rPr>
                <w:rFonts w:eastAsia="DengXian" w:cs="Times New Roman" w:hint="eastAsia"/>
                <w:sz w:val="22"/>
              </w:rPr>
              <w:t>)</w:t>
            </w:r>
          </w:p>
        </w:tc>
        <w:tc>
          <w:tcPr>
            <w:tcW w:w="8930" w:type="dxa"/>
            <w:shd w:val="clear" w:color="auto" w:fill="FFFFFF" w:themeFill="background1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eastAsia="DengXian" w:cs="Times New Roman"/>
                <w:sz w:val="22"/>
              </w:rPr>
              <w:t>The central point on the upper edge of the external auditory meatus on both the right and left sides.</w:t>
            </w:r>
          </w:p>
        </w:tc>
      </w:tr>
      <w:tr w:rsidR="003E3612" w:rsidRPr="00C24511" w:rsidTr="00C24511">
        <w:trPr>
          <w:cantSplit/>
          <w:trHeight w:val="301"/>
          <w:jc w:val="center"/>
        </w:trPr>
        <w:tc>
          <w:tcPr>
            <w:tcW w:w="3117" w:type="dxa"/>
            <w:shd w:val="clear" w:color="auto" w:fill="FFFFFF" w:themeFill="background1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proofErr w:type="spellStart"/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Condylion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b</w:t>
            </w:r>
            <w:proofErr w:type="spellEnd"/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:rsidR="003E3612" w:rsidRPr="00C24511" w:rsidRDefault="003E3612" w:rsidP="003F698F">
            <w:pPr>
              <w:jc w:val="center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(</w:t>
            </w: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Co</w:t>
            </w: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)</w:t>
            </w:r>
          </w:p>
        </w:tc>
        <w:tc>
          <w:tcPr>
            <w:tcW w:w="8930" w:type="dxa"/>
            <w:shd w:val="clear" w:color="auto" w:fill="FFFFFF" w:themeFill="background1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sz w:val="22"/>
              </w:rPr>
              <w:t>The uppermost and rearmost point on the condyle's curvature</w:t>
            </w: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.</w:t>
            </w:r>
          </w:p>
        </w:tc>
      </w:tr>
      <w:tr w:rsidR="003E3612" w:rsidRPr="00C24511" w:rsidTr="00C24511">
        <w:trPr>
          <w:cantSplit/>
          <w:trHeight w:val="301"/>
          <w:jc w:val="center"/>
        </w:trPr>
        <w:tc>
          <w:tcPr>
            <w:tcW w:w="3117" w:type="dxa"/>
            <w:shd w:val="clear" w:color="auto" w:fill="FFFFFF" w:themeFill="background1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proofErr w:type="spellStart"/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Subspinale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3E3612" w:rsidRPr="00C24511" w:rsidRDefault="003E3612" w:rsidP="003F698F">
            <w:pPr>
              <w:jc w:val="center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（</w:t>
            </w: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A</w:t>
            </w: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）</w:t>
            </w:r>
          </w:p>
        </w:tc>
        <w:tc>
          <w:tcPr>
            <w:tcW w:w="8930" w:type="dxa"/>
            <w:shd w:val="clear" w:color="auto" w:fill="FFFFFF" w:themeFill="background1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 xml:space="preserve">The furthest back point on the maxilla curve between the anterior nasal spine and </w:t>
            </w:r>
            <w:proofErr w:type="spellStart"/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supradentale</w:t>
            </w:r>
            <w:proofErr w:type="spellEnd"/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.</w:t>
            </w:r>
          </w:p>
        </w:tc>
      </w:tr>
      <w:tr w:rsidR="003E3612" w:rsidRPr="00C24511" w:rsidTr="00C24511">
        <w:trPr>
          <w:cantSplit/>
          <w:trHeight w:val="301"/>
          <w:jc w:val="center"/>
        </w:trPr>
        <w:tc>
          <w:tcPr>
            <w:tcW w:w="3117" w:type="dxa"/>
            <w:shd w:val="clear" w:color="auto" w:fill="FFFFFF" w:themeFill="background1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proofErr w:type="spellStart"/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Submenale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3E3612" w:rsidRPr="00C24511" w:rsidRDefault="003E3612" w:rsidP="003F698F">
            <w:pPr>
              <w:jc w:val="center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（</w:t>
            </w: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B</w:t>
            </w: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）</w:t>
            </w:r>
          </w:p>
        </w:tc>
        <w:tc>
          <w:tcPr>
            <w:tcW w:w="8930" w:type="dxa"/>
            <w:shd w:val="clear" w:color="auto" w:fill="FFFFFF" w:themeFill="background1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 xml:space="preserve">The furthest back point on the mandibular curve between </w:t>
            </w:r>
            <w:proofErr w:type="spellStart"/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Infradentale</w:t>
            </w:r>
            <w:proofErr w:type="spellEnd"/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 xml:space="preserve"> and </w:t>
            </w:r>
            <w:proofErr w:type="spellStart"/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Pogonion</w:t>
            </w:r>
            <w:proofErr w:type="spellEnd"/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.</w:t>
            </w:r>
          </w:p>
        </w:tc>
      </w:tr>
      <w:tr w:rsidR="003E3612" w:rsidRPr="00C24511" w:rsidTr="00C24511">
        <w:trPr>
          <w:cantSplit/>
          <w:trHeight w:val="301"/>
          <w:jc w:val="center"/>
        </w:trPr>
        <w:tc>
          <w:tcPr>
            <w:tcW w:w="3117" w:type="dxa"/>
            <w:shd w:val="clear" w:color="auto" w:fill="FFFFFF" w:themeFill="background1"/>
          </w:tcPr>
          <w:p w:rsidR="003E3612" w:rsidRPr="00C24511" w:rsidRDefault="003E3612" w:rsidP="003F698F">
            <w:pPr>
              <w:ind w:left="119"/>
              <w:rPr>
                <w:rFonts w:eastAsia="DengXian" w:cs="Times New Roman"/>
                <w:color w:val="000000"/>
                <w:kern w:val="24"/>
                <w:sz w:val="22"/>
              </w:rPr>
            </w:pPr>
            <w:proofErr w:type="spellStart"/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Gnathion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3E3612" w:rsidRPr="00C24511" w:rsidRDefault="003E3612" w:rsidP="003F698F">
            <w:pPr>
              <w:jc w:val="center"/>
              <w:rPr>
                <w:rFonts w:eastAsia="DengXian" w:cs="Times New Roman"/>
                <w:color w:val="000000"/>
                <w:kern w:val="24"/>
                <w:sz w:val="22"/>
              </w:rPr>
            </w:pP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（</w:t>
            </w:r>
            <w:proofErr w:type="spellStart"/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Gn</w:t>
            </w:r>
            <w:proofErr w:type="spellEnd"/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）</w:t>
            </w:r>
          </w:p>
        </w:tc>
        <w:tc>
          <w:tcPr>
            <w:tcW w:w="8930" w:type="dxa"/>
            <w:shd w:val="clear" w:color="auto" w:fill="FFFFFF" w:themeFill="background1"/>
          </w:tcPr>
          <w:p w:rsidR="003E3612" w:rsidRPr="00C24511" w:rsidRDefault="003E3612" w:rsidP="003F698F">
            <w:pPr>
              <w:ind w:left="141"/>
              <w:rPr>
                <w:rFonts w:eastAsia="DengXian" w:cs="Times New Roman"/>
                <w:color w:val="000000"/>
                <w:kern w:val="24"/>
                <w:sz w:val="22"/>
              </w:rPr>
            </w:pPr>
            <w:r w:rsidRPr="00C24511">
              <w:rPr>
                <w:sz w:val="22"/>
              </w:rPr>
              <w:t>The lowest and most forward point on the midline of the mandibular symphysis.</w:t>
            </w:r>
          </w:p>
        </w:tc>
      </w:tr>
      <w:tr w:rsidR="003E3612" w:rsidRPr="00C24511" w:rsidTr="00C24511">
        <w:trPr>
          <w:cantSplit/>
          <w:trHeight w:val="301"/>
          <w:jc w:val="center"/>
        </w:trPr>
        <w:tc>
          <w:tcPr>
            <w:tcW w:w="3117" w:type="dxa"/>
            <w:shd w:val="clear" w:color="auto" w:fill="FFFFFF" w:themeFill="background1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proofErr w:type="spellStart"/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Gonnion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3E3612" w:rsidRPr="00C24511" w:rsidRDefault="003E3612" w:rsidP="003F698F">
            <w:pPr>
              <w:jc w:val="center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（</w:t>
            </w: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Go</w:t>
            </w: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）</w:t>
            </w:r>
          </w:p>
        </w:tc>
        <w:tc>
          <w:tcPr>
            <w:tcW w:w="8930" w:type="dxa"/>
            <w:shd w:val="clear" w:color="auto" w:fill="FFFFFF" w:themeFill="background1"/>
          </w:tcPr>
          <w:p w:rsidR="003E3612" w:rsidRPr="00C24511" w:rsidRDefault="003E3612" w:rsidP="003F698F">
            <w:pPr>
              <w:ind w:left="141"/>
              <w:rPr>
                <w:rFonts w:eastAsia="DengXian" w:cs="Times New Roman"/>
                <w:color w:val="000000"/>
                <w:kern w:val="24"/>
                <w:sz w:val="22"/>
              </w:rPr>
            </w:pP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 xml:space="preserve">The most posterior-inferior point on the mandibular </w:t>
            </w:r>
            <w:proofErr w:type="spellStart"/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gonial</w:t>
            </w:r>
            <w:proofErr w:type="spellEnd"/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 xml:space="preserve"> angle.</w:t>
            </w:r>
          </w:p>
        </w:tc>
      </w:tr>
      <w:tr w:rsidR="003E3612" w:rsidRPr="00C24511" w:rsidTr="00C24511">
        <w:trPr>
          <w:trHeight w:val="201"/>
          <w:jc w:val="center"/>
        </w:trPr>
        <w:tc>
          <w:tcPr>
            <w:tcW w:w="13181" w:type="dxa"/>
            <w:gridSpan w:val="3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bCs/>
                <w:color w:val="231F20"/>
                <w:sz w:val="22"/>
                <w:lang w:val="en-MY"/>
              </w:rPr>
              <w:t>Sagittal View</w:t>
            </w:r>
          </w:p>
        </w:tc>
      </w:tr>
      <w:tr w:rsidR="003E3612" w:rsidRPr="00C24511" w:rsidTr="00C24511">
        <w:trPr>
          <w:trHeight w:val="201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Anterior condylar point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sz w:val="22"/>
              </w:rPr>
              <w:t>（</w:t>
            </w:r>
            <w:r w:rsidRPr="00C24511">
              <w:rPr>
                <w:rFonts w:cs="Times New Roman"/>
                <w:sz w:val="22"/>
              </w:rPr>
              <w:t>ACP</w:t>
            </w:r>
            <w:r w:rsidRPr="00C24511">
              <w:rPr>
                <w:rFonts w:cs="Times New Roman"/>
                <w:sz w:val="22"/>
              </w:rPr>
              <w:t>）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sz w:val="22"/>
              </w:rPr>
              <w:t>The most forward prominent point on the condylar head.</w:t>
            </w:r>
          </w:p>
        </w:tc>
      </w:tr>
      <w:tr w:rsidR="003E3612" w:rsidRPr="00C24511" w:rsidTr="00C24511">
        <w:trPr>
          <w:trHeight w:val="265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Posterior condylar point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sz w:val="22"/>
              </w:rPr>
              <w:t>（</w:t>
            </w:r>
            <w:r w:rsidRPr="00C24511">
              <w:rPr>
                <w:rFonts w:cs="Times New Roman"/>
                <w:sz w:val="22"/>
              </w:rPr>
              <w:t>PCP</w:t>
            </w:r>
            <w:r w:rsidRPr="00C24511">
              <w:rPr>
                <w:rFonts w:cs="Times New Roman"/>
                <w:sz w:val="22"/>
              </w:rPr>
              <w:t>）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 w:hint="eastAsia"/>
                <w:color w:val="231F20"/>
                <w:sz w:val="22"/>
                <w:lang w:val="en-MY"/>
              </w:rPr>
              <w:t xml:space="preserve"> </w:t>
            </w:r>
            <w:r w:rsidRPr="00C24511">
              <w:rPr>
                <w:sz w:val="22"/>
              </w:rPr>
              <w:t>The most rearward prominent point on the condylar head.</w:t>
            </w:r>
          </w:p>
        </w:tc>
      </w:tr>
      <w:tr w:rsidR="003E3612" w:rsidRPr="00C24511" w:rsidTr="00C24511">
        <w:trPr>
          <w:trHeight w:val="224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Superior condylar point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（</w:t>
            </w:r>
            <w:r w:rsidRPr="00C24511">
              <w:rPr>
                <w:rFonts w:cs="Times New Roman"/>
                <w:sz w:val="22"/>
              </w:rPr>
              <w:t>SCP</w:t>
            </w:r>
            <w:r w:rsidRPr="00C24511">
              <w:rPr>
                <w:rFonts w:cs="Times New Roman"/>
                <w:sz w:val="22"/>
              </w:rPr>
              <w:t>）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The highest point on the condylar head.</w:t>
            </w:r>
          </w:p>
        </w:tc>
      </w:tr>
      <w:tr w:rsidR="003E3612" w:rsidRPr="00C24511" w:rsidTr="00C24511">
        <w:trPr>
          <w:trHeight w:val="175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Articular tubercle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sz w:val="22"/>
              </w:rPr>
              <w:t>（</w:t>
            </w:r>
            <w:r w:rsidRPr="00C24511">
              <w:rPr>
                <w:rFonts w:cs="Times New Roman"/>
                <w:sz w:val="22"/>
              </w:rPr>
              <w:t>AT</w:t>
            </w:r>
            <w:r w:rsidRPr="00C24511">
              <w:rPr>
                <w:rFonts w:cs="Times New Roman"/>
                <w:sz w:val="22"/>
              </w:rPr>
              <w:t>）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sz w:val="22"/>
              </w:rPr>
              <w:t>The lowest point on the anterior tubercle.</w:t>
            </w:r>
          </w:p>
        </w:tc>
      </w:tr>
      <w:tr w:rsidR="003E3612" w:rsidRPr="00C24511" w:rsidTr="00C24511">
        <w:trPr>
          <w:trHeight w:val="184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Inferior meatus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sz w:val="22"/>
              </w:rPr>
              <w:t>（</w:t>
            </w:r>
            <w:r w:rsidRPr="00C24511">
              <w:rPr>
                <w:rFonts w:cs="Times New Roman"/>
                <w:sz w:val="22"/>
              </w:rPr>
              <w:t>IM</w:t>
            </w:r>
            <w:r w:rsidRPr="00C24511">
              <w:rPr>
                <w:rFonts w:cs="Times New Roman"/>
                <w:sz w:val="22"/>
              </w:rPr>
              <w:t>）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sz w:val="22"/>
              </w:rPr>
              <w:t>The lowest point on the external auditory meatus.</w:t>
            </w:r>
          </w:p>
        </w:tc>
      </w:tr>
      <w:tr w:rsidR="003E3612" w:rsidRPr="00C24511" w:rsidTr="00C24511">
        <w:trPr>
          <w:trHeight w:val="184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Anterior fossa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sz w:val="22"/>
              </w:rPr>
              <w:t>（</w:t>
            </w:r>
            <w:r w:rsidRPr="00C24511">
              <w:rPr>
                <w:rFonts w:cs="Times New Roman"/>
                <w:sz w:val="22"/>
              </w:rPr>
              <w:t>AF</w:t>
            </w:r>
            <w:r w:rsidRPr="00C24511">
              <w:rPr>
                <w:rFonts w:cs="Times New Roman"/>
                <w:sz w:val="22"/>
              </w:rPr>
              <w:t>）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sz w:val="22"/>
              </w:rPr>
            </w:pPr>
            <w:r w:rsidRPr="00C24511">
              <w:rPr>
                <w:sz w:val="22"/>
              </w:rPr>
              <w:t>The most anterior and inferior point on the inner anterior wall of the glenoid fossa.</w:t>
            </w:r>
          </w:p>
        </w:tc>
      </w:tr>
      <w:tr w:rsidR="003E3612" w:rsidRPr="00C24511" w:rsidTr="00C24511">
        <w:trPr>
          <w:trHeight w:val="229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Posterior fossa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sz w:val="22"/>
              </w:rPr>
              <w:t>（</w:t>
            </w:r>
            <w:r w:rsidRPr="00C24511">
              <w:rPr>
                <w:rFonts w:cs="Times New Roman"/>
                <w:sz w:val="22"/>
              </w:rPr>
              <w:t>PF</w:t>
            </w:r>
            <w:r w:rsidRPr="00C24511">
              <w:rPr>
                <w:rFonts w:cs="Times New Roman"/>
                <w:sz w:val="22"/>
              </w:rPr>
              <w:t>）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The most posterior and inferior point on the inner posterior wall of the glenoid fossa, aligned with the IM.</w:t>
            </w:r>
          </w:p>
        </w:tc>
      </w:tr>
      <w:tr w:rsidR="003E3612" w:rsidRPr="00C24511" w:rsidTr="00C24511">
        <w:trPr>
          <w:trHeight w:val="229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Anterior condyle neck point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sz w:val="22"/>
              </w:rPr>
              <w:t>（</w:t>
            </w:r>
            <w:r w:rsidRPr="00C24511">
              <w:rPr>
                <w:rFonts w:cs="Times New Roman"/>
                <w:sz w:val="22"/>
              </w:rPr>
              <w:t>ANP</w:t>
            </w:r>
            <w:r w:rsidRPr="00C24511">
              <w:rPr>
                <w:rFonts w:cs="Times New Roman"/>
                <w:sz w:val="22"/>
              </w:rPr>
              <w:t>）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sz w:val="22"/>
              </w:rPr>
              <w:t>The deepest point on the anterior concave wall of the condylar neck.</w:t>
            </w:r>
          </w:p>
        </w:tc>
      </w:tr>
      <w:tr w:rsidR="003E3612" w:rsidRPr="00C24511" w:rsidTr="00C24511">
        <w:trPr>
          <w:trHeight w:val="355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Posterior condyle neck point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sz w:val="22"/>
              </w:rPr>
              <w:t>（</w:t>
            </w:r>
            <w:r w:rsidRPr="00C24511">
              <w:rPr>
                <w:rFonts w:cs="Times New Roman"/>
                <w:sz w:val="22"/>
              </w:rPr>
              <w:t>PNP</w:t>
            </w:r>
            <w:r w:rsidRPr="00C24511">
              <w:rPr>
                <w:rFonts w:cs="Times New Roman"/>
                <w:sz w:val="22"/>
              </w:rPr>
              <w:t>）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sz w:val="22"/>
              </w:rPr>
              <w:t>The deepest point on the posterior concave wall of the condylar neck, approximately in line with the anterior neck point (ANP).</w:t>
            </w:r>
          </w:p>
        </w:tc>
      </w:tr>
      <w:tr w:rsidR="003E3612" w:rsidRPr="00C24511" w:rsidTr="00C24511">
        <w:trPr>
          <w:trHeight w:val="355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jc w:val="left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lastRenderedPageBreak/>
              <w:t xml:space="preserve">Anterior joint space </w:t>
            </w:r>
            <w:r w:rsidRPr="00C24511">
              <w:rPr>
                <w:rFonts w:cs="Times New Roman"/>
                <w:color w:val="231F20"/>
                <w:sz w:val="22"/>
                <w:lang w:val="en-MY"/>
              </w:rPr>
              <w:br/>
              <w:t>”mandibular fossa point”</w:t>
            </w:r>
            <w:r w:rsidR="00607F0D" w:rsidRPr="00C24511">
              <w:rPr>
                <w:rFonts w:eastAsia="DengXian" w:cs="Times New Roman" w:hint="eastAsia"/>
                <w:sz w:val="22"/>
                <w:vertAlign w:val="superscript"/>
              </w:rPr>
              <w:t xml:space="preserve"> b</w:t>
            </w:r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sz w:val="22"/>
              </w:rPr>
              <w:t>（</w:t>
            </w:r>
            <w:proofErr w:type="spellStart"/>
            <w:r w:rsidRPr="00C24511">
              <w:rPr>
                <w:rFonts w:cs="Times New Roman"/>
                <w:sz w:val="22"/>
              </w:rPr>
              <w:t>AJSf</w:t>
            </w:r>
            <w:proofErr w:type="spellEnd"/>
            <w:r w:rsidRPr="00C24511">
              <w:rPr>
                <w:rFonts w:cs="Times New Roman"/>
                <w:sz w:val="22"/>
              </w:rPr>
              <w:t>）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sz w:val="22"/>
              </w:rPr>
              <w:t>The most prominently posterior point of the inner anterior wall of the glenoid fossa, located closest to the anterior joint space condylar point</w:t>
            </w:r>
            <w:r w:rsidRPr="00C24511">
              <w:rPr>
                <w:rFonts w:hint="eastAsia"/>
                <w:sz w:val="22"/>
              </w:rPr>
              <w:t xml:space="preserve"> (</w:t>
            </w:r>
            <w:proofErr w:type="spellStart"/>
            <w:r w:rsidRPr="00C24511">
              <w:rPr>
                <w:rFonts w:cs="Times New Roman"/>
                <w:sz w:val="22"/>
              </w:rPr>
              <w:t>AJSc</w:t>
            </w:r>
            <w:proofErr w:type="spellEnd"/>
            <w:r w:rsidRPr="00C24511">
              <w:rPr>
                <w:rFonts w:hint="eastAsia"/>
                <w:sz w:val="22"/>
              </w:rPr>
              <w:t>)</w:t>
            </w:r>
            <w:r w:rsidRPr="00C24511">
              <w:rPr>
                <w:sz w:val="22"/>
              </w:rPr>
              <w:t>.</w:t>
            </w:r>
          </w:p>
        </w:tc>
      </w:tr>
      <w:tr w:rsidR="003E3612" w:rsidRPr="00C24511" w:rsidTr="00C24511">
        <w:trPr>
          <w:trHeight w:val="166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jc w:val="left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 xml:space="preserve">Anterior joint space </w:t>
            </w:r>
            <w:r w:rsidRPr="00C24511">
              <w:rPr>
                <w:rFonts w:cs="Times New Roman"/>
                <w:color w:val="231F20"/>
                <w:sz w:val="22"/>
                <w:lang w:val="en-MY"/>
              </w:rPr>
              <w:br/>
              <w:t>”condylar point”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 xml:space="preserve"> b</w:t>
            </w:r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sz w:val="22"/>
              </w:rPr>
              <w:t>（</w:t>
            </w:r>
            <w:proofErr w:type="spellStart"/>
            <w:r w:rsidRPr="00C24511">
              <w:rPr>
                <w:rFonts w:cs="Times New Roman"/>
                <w:sz w:val="22"/>
              </w:rPr>
              <w:t>AJSc</w:t>
            </w:r>
            <w:proofErr w:type="spellEnd"/>
            <w:r w:rsidRPr="00C24511">
              <w:rPr>
                <w:rFonts w:cs="Times New Roman"/>
                <w:sz w:val="22"/>
              </w:rPr>
              <w:t>）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sz w:val="22"/>
              </w:rPr>
              <w:t>The most prominent anterior point of the condyle head, located closest to the anterior joint space fossa point</w:t>
            </w:r>
            <w:r w:rsidRPr="00C24511">
              <w:rPr>
                <w:rFonts w:cs="Times New Roman"/>
                <w:sz w:val="22"/>
              </w:rPr>
              <w:t>（</w:t>
            </w:r>
            <w:proofErr w:type="spellStart"/>
            <w:r w:rsidRPr="00C24511">
              <w:rPr>
                <w:rFonts w:cs="Times New Roman"/>
                <w:sz w:val="22"/>
              </w:rPr>
              <w:t>AJSf</w:t>
            </w:r>
            <w:proofErr w:type="spellEnd"/>
            <w:r w:rsidRPr="00C24511">
              <w:rPr>
                <w:rFonts w:cs="Times New Roman"/>
                <w:sz w:val="22"/>
              </w:rPr>
              <w:t>）</w:t>
            </w:r>
            <w:r w:rsidRPr="00C24511">
              <w:rPr>
                <w:sz w:val="22"/>
              </w:rPr>
              <w:t>.</w:t>
            </w:r>
          </w:p>
        </w:tc>
      </w:tr>
      <w:tr w:rsidR="003E3612" w:rsidRPr="00C24511" w:rsidTr="00C24511">
        <w:trPr>
          <w:trHeight w:val="265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jc w:val="left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 xml:space="preserve">Posterior joint space </w:t>
            </w:r>
            <w:r w:rsidRPr="00C24511">
              <w:rPr>
                <w:rFonts w:cs="Times New Roman"/>
                <w:color w:val="231F20"/>
                <w:sz w:val="22"/>
                <w:lang w:val="en-MY"/>
              </w:rPr>
              <w:br/>
              <w:t>”mandibular fossa point”</w:t>
            </w:r>
            <w:r w:rsidR="00607F0D" w:rsidRPr="00C24511">
              <w:rPr>
                <w:rFonts w:eastAsia="DengXian" w:cs="Times New Roman" w:hint="eastAsia"/>
                <w:sz w:val="22"/>
                <w:vertAlign w:val="superscript"/>
              </w:rPr>
              <w:t xml:space="preserve"> b</w:t>
            </w:r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sz w:val="22"/>
              </w:rPr>
              <w:t>（</w:t>
            </w:r>
            <w:proofErr w:type="spellStart"/>
            <w:r w:rsidRPr="00C24511">
              <w:rPr>
                <w:rFonts w:cs="Times New Roman"/>
                <w:sz w:val="22"/>
              </w:rPr>
              <w:t>PJSf</w:t>
            </w:r>
            <w:proofErr w:type="spellEnd"/>
            <w:r w:rsidRPr="00C24511">
              <w:rPr>
                <w:rFonts w:cs="Times New Roman"/>
                <w:sz w:val="22"/>
              </w:rPr>
              <w:t>）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The most prominent anterior point of the posterior inner wall of the glenoid fossa, opposite the nearest posterior condyle-fossa distance.</w:t>
            </w:r>
          </w:p>
        </w:tc>
      </w:tr>
      <w:tr w:rsidR="003E3612" w:rsidRPr="00C24511" w:rsidTr="00C24511">
        <w:trPr>
          <w:trHeight w:val="429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jc w:val="left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 xml:space="preserve">Posterior joint space </w:t>
            </w:r>
            <w:r w:rsidRPr="00C24511">
              <w:rPr>
                <w:rFonts w:cs="Times New Roman"/>
                <w:color w:val="231F20"/>
                <w:sz w:val="22"/>
                <w:lang w:val="en-MY"/>
              </w:rPr>
              <w:br/>
              <w:t>”condylar point”</w:t>
            </w:r>
            <w:r w:rsidR="00607F0D" w:rsidRPr="00C24511">
              <w:rPr>
                <w:rFonts w:eastAsia="DengXian" w:cs="Times New Roman" w:hint="eastAsia"/>
                <w:sz w:val="22"/>
                <w:vertAlign w:val="superscript"/>
              </w:rPr>
              <w:t xml:space="preserve"> b</w:t>
            </w:r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sz w:val="22"/>
              </w:rPr>
              <w:t>（</w:t>
            </w:r>
            <w:proofErr w:type="spellStart"/>
            <w:r w:rsidRPr="00C24511">
              <w:rPr>
                <w:rFonts w:cs="Times New Roman"/>
                <w:sz w:val="22"/>
              </w:rPr>
              <w:t>PJSc</w:t>
            </w:r>
            <w:proofErr w:type="spellEnd"/>
            <w:r w:rsidRPr="00C24511">
              <w:rPr>
                <w:rFonts w:cs="Times New Roman"/>
                <w:sz w:val="22"/>
              </w:rPr>
              <w:t>）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The most prominent posterior point of the condyle head, opposite the nearest posterior condyle-fossa distance.</w:t>
            </w:r>
          </w:p>
        </w:tc>
      </w:tr>
      <w:tr w:rsidR="003E3612" w:rsidRPr="00C24511" w:rsidTr="00C24511">
        <w:trPr>
          <w:trHeight w:val="429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jc w:val="left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 w:hint="eastAsia"/>
                <w:color w:val="231F20"/>
                <w:sz w:val="22"/>
                <w:lang w:val="en-MY"/>
              </w:rPr>
              <w:t>Axial View</w:t>
            </w:r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</w:p>
        </w:tc>
      </w:tr>
      <w:tr w:rsidR="003E3612" w:rsidRPr="00C24511" w:rsidTr="00C24511">
        <w:trPr>
          <w:trHeight w:val="429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Lateral condylar point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（</w:t>
            </w:r>
            <w:r w:rsidRPr="00C24511">
              <w:rPr>
                <w:rFonts w:cs="Times New Roman"/>
                <w:sz w:val="22"/>
              </w:rPr>
              <w:t>LCP</w:t>
            </w:r>
            <w:r w:rsidRPr="00C24511">
              <w:rPr>
                <w:rFonts w:cs="Times New Roman"/>
                <w:sz w:val="22"/>
              </w:rPr>
              <w:t>）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The outermost point on the condylar head.</w:t>
            </w:r>
          </w:p>
        </w:tc>
      </w:tr>
      <w:tr w:rsidR="003E3612" w:rsidRPr="00C24511" w:rsidTr="00C24511">
        <w:trPr>
          <w:trHeight w:val="429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Condyle width “anterior</w:t>
            </w:r>
            <w:r w:rsidRPr="00C24511">
              <w:rPr>
                <w:rFonts w:cs="Times New Roman" w:hint="eastAsia"/>
                <w:color w:val="231F20"/>
                <w:sz w:val="22"/>
                <w:lang w:val="en-MY"/>
              </w:rPr>
              <w:t xml:space="preserve"> point</w:t>
            </w:r>
            <w:r w:rsidRPr="00C24511">
              <w:rPr>
                <w:rFonts w:cs="Times New Roman"/>
                <w:color w:val="231F20"/>
                <w:sz w:val="22"/>
                <w:lang w:val="en-MY"/>
              </w:rPr>
              <w:t>”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 xml:space="preserve"> b</w:t>
            </w:r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（</w:t>
            </w:r>
            <w:proofErr w:type="spellStart"/>
            <w:r w:rsidRPr="00C24511">
              <w:rPr>
                <w:rFonts w:cs="Times New Roman"/>
                <w:sz w:val="22"/>
              </w:rPr>
              <w:t>CWa</w:t>
            </w:r>
            <w:proofErr w:type="spellEnd"/>
            <w:r w:rsidRPr="00C24511">
              <w:rPr>
                <w:rFonts w:cs="Times New Roman"/>
                <w:sz w:val="22"/>
              </w:rPr>
              <w:t>）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sz w:val="22"/>
              </w:rPr>
              <w:t>The most forward prominent point of the condyle head in the widest region.</w:t>
            </w:r>
          </w:p>
        </w:tc>
      </w:tr>
      <w:tr w:rsidR="003E3612" w:rsidRPr="00C24511" w:rsidTr="00C24511">
        <w:trPr>
          <w:trHeight w:val="429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Condyle width “posterior</w:t>
            </w:r>
            <w:r w:rsidRPr="00C24511">
              <w:rPr>
                <w:rFonts w:cs="Times New Roman" w:hint="eastAsia"/>
                <w:color w:val="231F20"/>
                <w:sz w:val="22"/>
                <w:lang w:val="en-MY"/>
              </w:rPr>
              <w:t xml:space="preserve"> point</w:t>
            </w:r>
            <w:r w:rsidRPr="00C24511">
              <w:rPr>
                <w:rFonts w:cs="Times New Roman"/>
                <w:color w:val="231F20"/>
                <w:sz w:val="22"/>
                <w:lang w:val="en-MY"/>
              </w:rPr>
              <w:t>”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 xml:space="preserve"> b</w:t>
            </w:r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（</w:t>
            </w:r>
            <w:proofErr w:type="spellStart"/>
            <w:r w:rsidRPr="00C24511">
              <w:rPr>
                <w:rFonts w:cs="Times New Roman"/>
                <w:sz w:val="22"/>
              </w:rPr>
              <w:t>CWp</w:t>
            </w:r>
            <w:proofErr w:type="spellEnd"/>
            <w:r w:rsidRPr="00C24511">
              <w:rPr>
                <w:rFonts w:cs="Times New Roman"/>
                <w:sz w:val="22"/>
              </w:rPr>
              <w:t>）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The most rearward prominent point of the condyle head in the widest region.</w:t>
            </w:r>
          </w:p>
        </w:tc>
      </w:tr>
      <w:tr w:rsidR="003E3612" w:rsidRPr="00C24511" w:rsidTr="00C24511">
        <w:trPr>
          <w:trHeight w:val="429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 w:hint="eastAsia"/>
                <w:color w:val="231F20"/>
                <w:sz w:val="22"/>
                <w:lang w:val="en-MY"/>
              </w:rPr>
              <w:t>Coronal view</w:t>
            </w:r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</w:p>
        </w:tc>
      </w:tr>
      <w:tr w:rsidR="003E3612" w:rsidRPr="00C24511" w:rsidTr="00C24511">
        <w:trPr>
          <w:trHeight w:val="429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Medial joint space “fossa point”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 xml:space="preserve"> b</w:t>
            </w:r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（</w:t>
            </w:r>
            <w:proofErr w:type="spellStart"/>
            <w:r w:rsidRPr="00C24511">
              <w:rPr>
                <w:rFonts w:cs="Times New Roman"/>
                <w:sz w:val="22"/>
              </w:rPr>
              <w:t>MJSf</w:t>
            </w:r>
            <w:proofErr w:type="spellEnd"/>
            <w:r w:rsidRPr="00C24511">
              <w:rPr>
                <w:rFonts w:cs="Times New Roman"/>
                <w:sz w:val="22"/>
              </w:rPr>
              <w:t>）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 w:hint="eastAsia"/>
                <w:color w:val="231F20"/>
                <w:sz w:val="22"/>
                <w:lang w:val="en-MY"/>
              </w:rPr>
              <w:t>T</w:t>
            </w:r>
            <w:r w:rsidRPr="00C24511">
              <w:rPr>
                <w:rFonts w:cs="Times New Roman"/>
                <w:color w:val="231F20"/>
                <w:sz w:val="22"/>
                <w:lang w:val="en-MY"/>
              </w:rPr>
              <w:t>he outermost point of the medial wall of the mandibular fossa.</w:t>
            </w:r>
          </w:p>
        </w:tc>
      </w:tr>
      <w:tr w:rsidR="003E3612" w:rsidRPr="00C24511" w:rsidTr="00C24511">
        <w:trPr>
          <w:trHeight w:val="429"/>
          <w:jc w:val="center"/>
        </w:trPr>
        <w:tc>
          <w:tcPr>
            <w:tcW w:w="3117" w:type="dxa"/>
          </w:tcPr>
          <w:p w:rsidR="003E3612" w:rsidRPr="00C24511" w:rsidRDefault="003E3612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Medial condylar point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3E3612" w:rsidRPr="00C24511" w:rsidRDefault="003E3612" w:rsidP="003F698F">
            <w:pPr>
              <w:jc w:val="center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（</w:t>
            </w:r>
            <w:r w:rsidRPr="00C24511">
              <w:rPr>
                <w:rFonts w:cs="Times New Roman"/>
                <w:sz w:val="22"/>
              </w:rPr>
              <w:t>MCP</w:t>
            </w:r>
            <w:r w:rsidRPr="00C24511">
              <w:rPr>
                <w:rFonts w:cs="Times New Roman"/>
                <w:sz w:val="22"/>
              </w:rPr>
              <w:t>）</w:t>
            </w:r>
          </w:p>
        </w:tc>
        <w:tc>
          <w:tcPr>
            <w:tcW w:w="8930" w:type="dxa"/>
          </w:tcPr>
          <w:p w:rsidR="003E3612" w:rsidRPr="00C24511" w:rsidRDefault="003E3612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The innermost point on the condylar head</w:t>
            </w:r>
            <w:r w:rsidRPr="00C24511">
              <w:rPr>
                <w:rFonts w:cs="Times New Roman" w:hint="eastAsia"/>
                <w:color w:val="231F20"/>
                <w:sz w:val="22"/>
                <w:lang w:val="en-MY"/>
              </w:rPr>
              <w:t>.</w:t>
            </w:r>
          </w:p>
        </w:tc>
      </w:tr>
      <w:tr w:rsidR="00405DEA" w:rsidRPr="00C24511" w:rsidTr="00C24511">
        <w:trPr>
          <w:trHeight w:val="429"/>
          <w:jc w:val="center"/>
        </w:trPr>
        <w:tc>
          <w:tcPr>
            <w:tcW w:w="3117" w:type="dxa"/>
          </w:tcPr>
          <w:p w:rsidR="00405DEA" w:rsidRPr="00C24511" w:rsidRDefault="00405DEA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Soft</w:t>
            </w:r>
            <w:r w:rsidRPr="00C24511">
              <w:rPr>
                <w:rFonts w:cs="Times New Roman" w:hint="eastAsia"/>
                <w:color w:val="231F20"/>
                <w:sz w:val="22"/>
                <w:lang w:val="en-MY"/>
              </w:rPr>
              <w:t xml:space="preserve"> </w:t>
            </w:r>
            <w:r w:rsidRPr="00C24511">
              <w:rPr>
                <w:rFonts w:cs="Times New Roman"/>
                <w:color w:val="231F20"/>
                <w:sz w:val="22"/>
                <w:lang w:val="en-MY"/>
              </w:rPr>
              <w:t>tissue mandibular fossa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b</w:t>
            </w:r>
            <w:r w:rsidRPr="00C24511">
              <w:rPr>
                <w:rFonts w:cs="Times New Roman"/>
                <w:color w:val="231F20"/>
                <w:sz w:val="22"/>
                <w:lang w:val="en-MY"/>
              </w:rPr>
              <w:t xml:space="preserve"> </w:t>
            </w:r>
          </w:p>
        </w:tc>
        <w:tc>
          <w:tcPr>
            <w:tcW w:w="1134" w:type="dxa"/>
          </w:tcPr>
          <w:p w:rsidR="00405DEA" w:rsidRPr="00C24511" w:rsidRDefault="00405DEA" w:rsidP="003F698F">
            <w:pPr>
              <w:jc w:val="center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（</w:t>
            </w:r>
            <w:r w:rsidRPr="00C24511">
              <w:rPr>
                <w:rFonts w:cs="Times New Roman"/>
                <w:sz w:val="22"/>
              </w:rPr>
              <w:t>SMF</w:t>
            </w:r>
            <w:r w:rsidRPr="00C24511">
              <w:rPr>
                <w:rFonts w:cs="Times New Roman"/>
                <w:sz w:val="22"/>
              </w:rPr>
              <w:t>）</w:t>
            </w:r>
          </w:p>
        </w:tc>
        <w:tc>
          <w:tcPr>
            <w:tcW w:w="8930" w:type="dxa"/>
          </w:tcPr>
          <w:p w:rsidR="00405DEA" w:rsidRPr="00C24511" w:rsidRDefault="00405DEA" w:rsidP="003F698F">
            <w:pPr>
              <w:ind w:left="141"/>
              <w:rPr>
                <w:sz w:val="22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The central and highest point of the soft tissue within the mandibular fossa.</w:t>
            </w:r>
          </w:p>
        </w:tc>
      </w:tr>
      <w:tr w:rsidR="00405DEA" w:rsidRPr="00C24511" w:rsidTr="00C24511">
        <w:trPr>
          <w:trHeight w:val="429"/>
          <w:jc w:val="center"/>
        </w:trPr>
        <w:tc>
          <w:tcPr>
            <w:tcW w:w="3117" w:type="dxa"/>
            <w:tcBorders>
              <w:bottom w:val="single" w:sz="4" w:space="0" w:color="auto"/>
            </w:tcBorders>
          </w:tcPr>
          <w:p w:rsidR="00405DEA" w:rsidRPr="00C24511" w:rsidRDefault="00405DEA" w:rsidP="003F698F">
            <w:pPr>
              <w:ind w:left="119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Bony mandibular fossa</w:t>
            </w:r>
            <w:r w:rsidRPr="00C24511">
              <w:rPr>
                <w:rFonts w:eastAsia="DengXian" w:cs="Times New Roman" w:hint="eastAsia"/>
                <w:sz w:val="22"/>
                <w:vertAlign w:val="superscript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DEA" w:rsidRPr="00C24511" w:rsidRDefault="00405DEA" w:rsidP="003F698F">
            <w:pPr>
              <w:jc w:val="center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（</w:t>
            </w:r>
            <w:r w:rsidRPr="00C24511">
              <w:rPr>
                <w:rFonts w:cs="Times New Roman"/>
                <w:sz w:val="22"/>
              </w:rPr>
              <w:t>BMF</w:t>
            </w:r>
            <w:r w:rsidRPr="00C24511">
              <w:rPr>
                <w:rFonts w:cs="Times New Roman"/>
                <w:sz w:val="22"/>
              </w:rPr>
              <w:t>）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405DEA" w:rsidRPr="00C24511" w:rsidRDefault="00405DEA" w:rsidP="003F698F">
            <w:pPr>
              <w:ind w:left="141"/>
              <w:rPr>
                <w:sz w:val="22"/>
              </w:rPr>
            </w:pPr>
            <w:r w:rsidRPr="00C24511">
              <w:rPr>
                <w:rFonts w:cs="Times New Roman"/>
                <w:color w:val="231F20"/>
                <w:sz w:val="22"/>
                <w:lang w:val="en-MY"/>
              </w:rPr>
              <w:t>The central and highest point of the bony section within the mandibular fossa.</w:t>
            </w:r>
          </w:p>
        </w:tc>
      </w:tr>
      <w:tr w:rsidR="00405DEA" w:rsidRPr="00C24511" w:rsidTr="00C24511">
        <w:trPr>
          <w:trHeight w:val="429"/>
          <w:jc w:val="center"/>
        </w:trPr>
        <w:tc>
          <w:tcPr>
            <w:tcW w:w="13181" w:type="dxa"/>
            <w:gridSpan w:val="3"/>
            <w:tcBorders>
              <w:top w:val="single" w:sz="4" w:space="0" w:color="auto"/>
            </w:tcBorders>
          </w:tcPr>
          <w:p w:rsidR="00405DEA" w:rsidRPr="00C24511" w:rsidRDefault="00405DEA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 w:hint="eastAsia"/>
                <w:color w:val="231F20"/>
                <w:sz w:val="22"/>
                <w:lang w:val="en-MY"/>
              </w:rPr>
              <w:t>-</w:t>
            </w:r>
            <w:r w:rsidRPr="00C24511">
              <w:rPr>
                <w:rFonts w:cs="Times New Roman" w:hint="eastAsia"/>
                <w:color w:val="231F20"/>
                <w:sz w:val="22"/>
                <w:vertAlign w:val="superscript"/>
                <w:lang w:val="en-MY"/>
              </w:rPr>
              <w:t>a</w:t>
            </w:r>
            <w:r w:rsidRPr="00C24511">
              <w:rPr>
                <w:rFonts w:cs="Times New Roman" w:hint="eastAsia"/>
                <w:color w:val="231F20"/>
                <w:sz w:val="22"/>
                <w:lang w:val="en-MY"/>
              </w:rPr>
              <w:t xml:space="preserve"> unilateral point, </w:t>
            </w:r>
            <w:r w:rsidRPr="00C24511">
              <w:rPr>
                <w:rFonts w:cs="Times New Roman" w:hint="eastAsia"/>
                <w:color w:val="231F20"/>
                <w:sz w:val="22"/>
                <w:vertAlign w:val="superscript"/>
                <w:lang w:val="en-MY"/>
              </w:rPr>
              <w:t>b</w:t>
            </w:r>
            <w:r w:rsidRPr="00C24511">
              <w:rPr>
                <w:rFonts w:cs="Times New Roman" w:hint="eastAsia"/>
                <w:color w:val="231F20"/>
                <w:sz w:val="22"/>
                <w:lang w:val="en-MY"/>
              </w:rPr>
              <w:t xml:space="preserve"> bilateral points.</w:t>
            </w:r>
          </w:p>
          <w:p w:rsidR="00405DEA" w:rsidRPr="00C24511" w:rsidRDefault="00405DEA" w:rsidP="003F698F">
            <w:pPr>
              <w:ind w:left="141"/>
              <w:rPr>
                <w:rFonts w:cs="Times New Roman"/>
                <w:color w:val="231F20"/>
                <w:sz w:val="22"/>
                <w:lang w:val="en-MY"/>
              </w:rPr>
            </w:pPr>
            <w:r w:rsidRPr="00C24511">
              <w:rPr>
                <w:rFonts w:cs="Times New Roman" w:hint="eastAsia"/>
                <w:color w:val="231F20"/>
                <w:sz w:val="22"/>
                <w:lang w:val="en-MY"/>
              </w:rPr>
              <w:t>-</w:t>
            </w:r>
            <w:r w:rsidRPr="00C24511">
              <w:rPr>
                <w:rFonts w:cs="Times New Roman"/>
                <w:color w:val="231F20"/>
                <w:sz w:val="22"/>
                <w:lang w:val="en-MY"/>
              </w:rPr>
              <w:t>All points are identified using the clearest view in three dimensions, adjusted separately by the slice locator on each of the three planes.</w:t>
            </w:r>
          </w:p>
        </w:tc>
      </w:tr>
    </w:tbl>
    <w:p w:rsidR="003E3612" w:rsidRPr="00C24511" w:rsidRDefault="003E3612" w:rsidP="003E3612">
      <w:pPr>
        <w:spacing w:line="480" w:lineRule="auto"/>
        <w:rPr>
          <w:rFonts w:cs="Times New Roman"/>
          <w:b/>
          <w:color w:val="242021"/>
          <w:sz w:val="22"/>
        </w:rPr>
        <w:sectPr w:rsidR="003E3612" w:rsidRPr="00C24511" w:rsidSect="00D9798E">
          <w:pgSz w:w="16838" w:h="11906" w:orient="landscape"/>
          <w:pgMar w:top="567" w:right="1474" w:bottom="1474" w:left="1474" w:header="850" w:footer="992" w:gutter="0"/>
          <w:cols w:space="720"/>
          <w:docGrid w:type="lines" w:linePitch="326"/>
        </w:sectPr>
      </w:pPr>
    </w:p>
    <w:p w:rsidR="003E3612" w:rsidRPr="00C24511" w:rsidRDefault="003E3612" w:rsidP="003E3612">
      <w:pPr>
        <w:spacing w:line="480" w:lineRule="auto"/>
        <w:rPr>
          <w:rFonts w:cs="Times New Roman"/>
          <w:sz w:val="22"/>
        </w:rPr>
      </w:pPr>
    </w:p>
    <w:tbl>
      <w:tblPr>
        <w:tblStyle w:val="GridTableLight"/>
        <w:tblW w:w="10348" w:type="dxa"/>
        <w:jc w:val="center"/>
        <w:tblInd w:w="-1026" w:type="dxa"/>
        <w:tblLayout w:type="fixed"/>
        <w:tblLook w:val="04A0" w:firstRow="1" w:lastRow="0" w:firstColumn="1" w:lastColumn="0" w:noHBand="0" w:noVBand="1"/>
      </w:tblPr>
      <w:tblGrid>
        <w:gridCol w:w="3119"/>
        <w:gridCol w:w="1417"/>
        <w:gridCol w:w="5812"/>
      </w:tblGrid>
      <w:tr w:rsidR="00405DEA" w:rsidRPr="00C24511" w:rsidTr="00C24511">
        <w:trPr>
          <w:trHeight w:val="418"/>
          <w:jc w:val="center"/>
        </w:trPr>
        <w:tc>
          <w:tcPr>
            <w:tcW w:w="1034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05DEA" w:rsidRPr="00C24511" w:rsidRDefault="00405DEA" w:rsidP="003F698F">
            <w:pPr>
              <w:jc w:val="center"/>
              <w:rPr>
                <w:rFonts w:eastAsia="SimSun" w:cs="Times New Roman"/>
                <w:b/>
                <w:bCs/>
                <w:color w:val="000000"/>
                <w:sz w:val="22"/>
              </w:rPr>
            </w:pPr>
            <w:r w:rsidRPr="00C24511">
              <w:rPr>
                <w:sz w:val="22"/>
              </w:rPr>
              <w:t xml:space="preserve">Supplementary Material </w:t>
            </w:r>
            <w:r w:rsidRPr="00C24511">
              <w:rPr>
                <w:rFonts w:cs="Times New Roman"/>
                <w:sz w:val="22"/>
              </w:rPr>
              <w:t xml:space="preserve">2 Definitions of </w:t>
            </w:r>
            <w:r w:rsidRPr="00C24511">
              <w:rPr>
                <w:rFonts w:cs="Times New Roman" w:hint="eastAsia"/>
                <w:sz w:val="22"/>
              </w:rPr>
              <w:t>3D TMJ</w:t>
            </w:r>
            <w:r w:rsidRPr="00C24511">
              <w:rPr>
                <w:rFonts w:cs="Times New Roman"/>
                <w:sz w:val="22"/>
              </w:rPr>
              <w:t xml:space="preserve"> reference lines</w:t>
            </w:r>
            <w:r w:rsidRPr="00C24511">
              <w:rPr>
                <w:rFonts w:cs="Times New Roman" w:hint="eastAsia"/>
                <w:sz w:val="22"/>
              </w:rPr>
              <w:t xml:space="preserve"> </w:t>
            </w:r>
            <w:r w:rsidRPr="00C24511">
              <w:rPr>
                <w:rFonts w:cs="Times New Roman"/>
                <w:sz w:val="22"/>
              </w:rPr>
              <w:t>and planes</w:t>
            </w:r>
          </w:p>
        </w:tc>
      </w:tr>
      <w:tr w:rsidR="003E3612" w:rsidRPr="00C24511" w:rsidTr="00C24511">
        <w:trPr>
          <w:trHeight w:val="418"/>
          <w:jc w:val="center"/>
        </w:trPr>
        <w:tc>
          <w:tcPr>
            <w:tcW w:w="311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3612" w:rsidRPr="00C24511" w:rsidRDefault="00795E88" w:rsidP="003F698F">
            <w:pPr>
              <w:rPr>
                <w:rFonts w:eastAsia="SimSun" w:cs="Times New Roman"/>
                <w:bCs/>
                <w:sz w:val="22"/>
              </w:rPr>
            </w:pPr>
            <w:r w:rsidRPr="00C24511">
              <w:rPr>
                <w:rFonts w:eastAsia="SimSun" w:cs="Times New Roman" w:hint="eastAsia"/>
                <w:bCs/>
                <w:sz w:val="22"/>
              </w:rPr>
              <w:t>Name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3612" w:rsidRPr="00C24511" w:rsidRDefault="003E3612" w:rsidP="003F698F">
            <w:pPr>
              <w:rPr>
                <w:rFonts w:eastAsia="SimSun" w:cs="Times New Roman"/>
                <w:b/>
                <w:bCs/>
                <w:sz w:val="22"/>
              </w:rPr>
            </w:pPr>
            <w:r w:rsidRPr="00C24511">
              <w:rPr>
                <w:rFonts w:eastAsia="SimSun" w:cs="Times New Roman"/>
                <w:b/>
                <w:bCs/>
                <w:color w:val="000000"/>
                <w:sz w:val="22"/>
              </w:rPr>
              <w:t>Abb</w:t>
            </w:r>
            <w:r w:rsidRPr="00C24511">
              <w:rPr>
                <w:rFonts w:eastAsia="SimSun" w:cs="Times New Roman" w:hint="eastAsia"/>
                <w:b/>
                <w:bCs/>
                <w:color w:val="000000"/>
                <w:sz w:val="22"/>
              </w:rPr>
              <w:t>.</w:t>
            </w:r>
            <w:r w:rsidRPr="00C24511">
              <w:rPr>
                <w:rFonts w:eastAsia="SimSun" w:cs="Times New Roman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581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3612" w:rsidRPr="00C24511" w:rsidRDefault="003E3612" w:rsidP="003F698F">
            <w:pPr>
              <w:rPr>
                <w:rFonts w:eastAsia="SimSun" w:cs="Times New Roman"/>
                <w:b/>
                <w:bCs/>
                <w:sz w:val="22"/>
              </w:rPr>
            </w:pPr>
            <w:r w:rsidRPr="00C24511">
              <w:rPr>
                <w:rFonts w:eastAsia="SimSun" w:cs="Times New Roman"/>
                <w:b/>
                <w:bCs/>
                <w:color w:val="000000"/>
                <w:sz w:val="22"/>
              </w:rPr>
              <w:t>Definition</w:t>
            </w:r>
          </w:p>
        </w:tc>
      </w:tr>
      <w:tr w:rsidR="00795E88" w:rsidRPr="00C24511" w:rsidTr="00C24511">
        <w:trPr>
          <w:trHeight w:val="438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795E88" w:rsidRPr="00C24511" w:rsidRDefault="00795E88" w:rsidP="003F698F">
            <w:pPr>
              <w:jc w:val="left"/>
              <w:rPr>
                <w:rFonts w:eastAsia="DengXian" w:cs="Times New Roman"/>
                <w:b/>
                <w:color w:val="000000"/>
                <w:kern w:val="24"/>
                <w:sz w:val="22"/>
              </w:rPr>
            </w:pPr>
            <w:r w:rsidRPr="00C24511">
              <w:rPr>
                <w:rFonts w:eastAsia="SimSun" w:cs="Times New Roman"/>
                <w:b/>
                <w:bCs/>
                <w:color w:val="000000"/>
                <w:sz w:val="22"/>
              </w:rPr>
              <w:t>Reference</w:t>
            </w:r>
            <w:r w:rsidRPr="00C24511">
              <w:rPr>
                <w:rFonts w:eastAsia="SimSun" w:cs="Times New Roman" w:hint="eastAsia"/>
                <w:b/>
                <w:bCs/>
                <w:color w:val="000000"/>
                <w:sz w:val="22"/>
              </w:rPr>
              <w:t xml:space="preserve"> </w:t>
            </w:r>
            <w:r w:rsidRPr="00C24511">
              <w:rPr>
                <w:rFonts w:eastAsia="SimSun" w:cs="Times New Roman"/>
                <w:b/>
                <w:bCs/>
                <w:color w:val="000000"/>
                <w:sz w:val="22"/>
              </w:rPr>
              <w:t>Lines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95E88" w:rsidRPr="00C24511" w:rsidRDefault="00795E88" w:rsidP="003F698F">
            <w:pPr>
              <w:rPr>
                <w:rFonts w:eastAsia="DengXian" w:cs="Times New Roman"/>
                <w:b/>
                <w:color w:val="000000"/>
                <w:kern w:val="24"/>
                <w:sz w:val="22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795E88" w:rsidRPr="00C24511" w:rsidRDefault="00795E88" w:rsidP="003F698F">
            <w:pPr>
              <w:rPr>
                <w:rFonts w:eastAsia="DengXian" w:cs="Times New Roman"/>
                <w:b/>
                <w:color w:val="000000"/>
                <w:kern w:val="24"/>
                <w:sz w:val="22"/>
              </w:rPr>
            </w:pPr>
          </w:p>
        </w:tc>
      </w:tr>
      <w:tr w:rsidR="003E3612" w:rsidRPr="00C24511" w:rsidTr="00C24511">
        <w:trPr>
          <w:trHeight w:val="438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3612" w:rsidRPr="00C24511" w:rsidRDefault="003E3612" w:rsidP="003F698F">
            <w:pPr>
              <w:jc w:val="left"/>
              <w:rPr>
                <w:rFonts w:eastAsia="DengXian" w:cs="Times New Roman"/>
                <w:color w:val="000000"/>
                <w:kern w:val="24"/>
                <w:sz w:val="22"/>
              </w:rPr>
            </w:pPr>
            <w:proofErr w:type="spellStart"/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Tuberculo</w:t>
            </w:r>
            <w:proofErr w:type="spellEnd"/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 xml:space="preserve">-meatal line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3612" w:rsidRPr="00C24511" w:rsidRDefault="003E3612" w:rsidP="003F698F">
            <w:pPr>
              <w:rPr>
                <w:rFonts w:eastAsia="DengXian" w:cs="Times New Roman"/>
                <w:color w:val="000000"/>
                <w:kern w:val="24"/>
                <w:sz w:val="22"/>
              </w:rPr>
            </w:pP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(</w:t>
            </w: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TM</w:t>
            </w: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)</w:t>
            </w: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3612" w:rsidRPr="00C24511" w:rsidRDefault="003E3612" w:rsidP="003F698F">
            <w:pPr>
              <w:rPr>
                <w:rFonts w:eastAsia="DengXian" w:cs="Times New Roman"/>
                <w:color w:val="000000"/>
                <w:kern w:val="24"/>
                <w:sz w:val="22"/>
              </w:rPr>
            </w:pP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The line connecting AT and IM points</w:t>
            </w: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.</w:t>
            </w:r>
          </w:p>
        </w:tc>
      </w:tr>
      <w:tr w:rsidR="003E3612" w:rsidRPr="00C24511" w:rsidTr="00C24511">
        <w:trPr>
          <w:trHeight w:val="271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3612" w:rsidRPr="00C24511" w:rsidRDefault="003E3612" w:rsidP="003F698F">
            <w:pPr>
              <w:jc w:val="left"/>
              <w:rPr>
                <w:rFonts w:eastAsia="DengXian" w:cs="Times New Roman"/>
                <w:color w:val="000000"/>
                <w:kern w:val="24"/>
                <w:sz w:val="22"/>
              </w:rPr>
            </w:pP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Anteroposterior condylar line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3612" w:rsidRPr="00C24511" w:rsidRDefault="003E3612" w:rsidP="003F698F">
            <w:pPr>
              <w:rPr>
                <w:rFonts w:eastAsia="DengXian" w:cs="Times New Roman"/>
                <w:color w:val="000000"/>
                <w:kern w:val="24"/>
                <w:sz w:val="22"/>
              </w:rPr>
            </w:pP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(</w:t>
            </w: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ACP-PCP</w:t>
            </w: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)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3612" w:rsidRPr="00C24511" w:rsidRDefault="003E3612" w:rsidP="003F698F">
            <w:pPr>
              <w:rPr>
                <w:rFonts w:eastAsia="DengXian" w:cs="Times New Roman"/>
                <w:color w:val="000000"/>
                <w:kern w:val="24"/>
                <w:sz w:val="22"/>
              </w:rPr>
            </w:pP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The line between ACP and PCP</w:t>
            </w: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.</w:t>
            </w:r>
          </w:p>
        </w:tc>
      </w:tr>
      <w:tr w:rsidR="003E3612" w:rsidRPr="00C24511" w:rsidTr="00C24511">
        <w:trPr>
          <w:trHeight w:val="263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3612" w:rsidRPr="00C24511" w:rsidRDefault="003E3612" w:rsidP="003F698F">
            <w:pPr>
              <w:jc w:val="left"/>
              <w:rPr>
                <w:rFonts w:eastAsia="DengXian" w:cs="Times New Roman"/>
                <w:color w:val="000000"/>
                <w:kern w:val="24"/>
                <w:sz w:val="22"/>
              </w:rPr>
            </w:pP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Mediolateral condylar line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3612" w:rsidRPr="00C24511" w:rsidRDefault="003E3612" w:rsidP="003F698F">
            <w:pPr>
              <w:rPr>
                <w:rFonts w:eastAsia="DengXian" w:cs="Times New Roman"/>
                <w:color w:val="000000"/>
                <w:kern w:val="24"/>
                <w:sz w:val="22"/>
              </w:rPr>
            </w:pP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(</w:t>
            </w: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MCP-LCP</w:t>
            </w: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)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3612" w:rsidRPr="00C24511" w:rsidRDefault="003E3612" w:rsidP="003F698F">
            <w:pPr>
              <w:rPr>
                <w:rFonts w:eastAsia="DengXian" w:cs="Times New Roman"/>
                <w:color w:val="000000"/>
                <w:kern w:val="24"/>
                <w:sz w:val="22"/>
              </w:rPr>
            </w:pP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The line connecting MCP and MCP</w:t>
            </w: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.</w:t>
            </w:r>
          </w:p>
        </w:tc>
      </w:tr>
      <w:tr w:rsidR="00607F0D" w:rsidRPr="00C24511" w:rsidTr="00C24511">
        <w:trPr>
          <w:trHeight w:val="27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7F0D" w:rsidRPr="00C24511" w:rsidRDefault="00607F0D" w:rsidP="003F698F">
            <w:pPr>
              <w:jc w:val="left"/>
              <w:rPr>
                <w:rFonts w:eastAsia="DengXian" w:cs="Times New Roman"/>
                <w:color w:val="000000"/>
                <w:kern w:val="24"/>
                <w:sz w:val="22"/>
              </w:rPr>
            </w:pP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Sella-</w:t>
            </w:r>
            <w:proofErr w:type="spellStart"/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nasion</w:t>
            </w:r>
            <w:proofErr w:type="spellEnd"/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 xml:space="preserve"> </w:t>
            </w: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 xml:space="preserve">line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7F0D" w:rsidRPr="00C24511" w:rsidRDefault="00607F0D" w:rsidP="003F698F">
            <w:pPr>
              <w:rPr>
                <w:rFonts w:eastAsia="DengXian" w:cs="Times New Roman"/>
                <w:color w:val="000000"/>
                <w:kern w:val="24"/>
                <w:sz w:val="22"/>
              </w:rPr>
            </w:pP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(</w:t>
            </w: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SN</w:t>
            </w: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)</w:t>
            </w: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7F0D" w:rsidRPr="00C24511" w:rsidRDefault="00790561" w:rsidP="003F698F">
            <w:pPr>
              <w:tabs>
                <w:tab w:val="left" w:pos="-533"/>
              </w:tabs>
              <w:ind w:left="34"/>
              <w:jc w:val="left"/>
              <w:rPr>
                <w:rFonts w:eastAsia="DengXian" w:cs="Times New Roman"/>
                <w:color w:val="000000"/>
                <w:kern w:val="24"/>
                <w:sz w:val="22"/>
              </w:rPr>
            </w:pP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 xml:space="preserve">The line connecting </w:t>
            </w:r>
            <w:r w:rsidR="00607F0D" w:rsidRPr="00C24511">
              <w:rPr>
                <w:rFonts w:eastAsia="DengXian" w:cs="Times New Roman"/>
                <w:color w:val="000000"/>
                <w:kern w:val="24"/>
                <w:sz w:val="22"/>
              </w:rPr>
              <w:t xml:space="preserve">by two-point </w:t>
            </w:r>
            <w:r w:rsidR="00607F0D"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S</w:t>
            </w:r>
            <w:r w:rsidR="00607F0D" w:rsidRPr="00C24511">
              <w:rPr>
                <w:rFonts w:eastAsia="DengXian" w:cs="Times New Roman"/>
                <w:color w:val="000000"/>
                <w:kern w:val="24"/>
                <w:sz w:val="22"/>
              </w:rPr>
              <w:t xml:space="preserve">, </w:t>
            </w:r>
            <w:r w:rsidR="00607F0D"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N</w:t>
            </w: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.</w:t>
            </w:r>
          </w:p>
        </w:tc>
      </w:tr>
      <w:tr w:rsidR="003E3612" w:rsidRPr="00C24511" w:rsidTr="00C24511">
        <w:trPr>
          <w:trHeight w:val="263"/>
          <w:jc w:val="center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3612" w:rsidRPr="00C24511" w:rsidRDefault="00795E88" w:rsidP="003F698F">
            <w:pPr>
              <w:autoSpaceDE w:val="0"/>
              <w:autoSpaceDN w:val="0"/>
              <w:ind w:right="286"/>
              <w:rPr>
                <w:rFonts w:eastAsia="Times New Roman" w:cs="Times New Roman"/>
                <w:b/>
                <w:sz w:val="22"/>
              </w:rPr>
            </w:pPr>
            <w:r w:rsidRPr="00C24511">
              <w:rPr>
                <w:rFonts w:eastAsia="SimSun" w:cs="Times New Roman"/>
                <w:b/>
                <w:bCs/>
                <w:color w:val="000000"/>
                <w:sz w:val="22"/>
              </w:rPr>
              <w:t>Reference</w:t>
            </w:r>
            <w:r w:rsidRPr="00C24511">
              <w:rPr>
                <w:rFonts w:eastAsia="SimSun" w:cs="Times New Roman" w:hint="eastAsia"/>
                <w:b/>
                <w:bCs/>
                <w:color w:val="000000"/>
                <w:sz w:val="22"/>
              </w:rPr>
              <w:t xml:space="preserve"> </w:t>
            </w:r>
            <w:r w:rsidR="003E3612" w:rsidRPr="00C24511">
              <w:rPr>
                <w:rFonts w:cs="Times New Roman"/>
                <w:b/>
                <w:sz w:val="22"/>
              </w:rPr>
              <w:t>P</w:t>
            </w:r>
            <w:r w:rsidR="003E3612" w:rsidRPr="00C24511">
              <w:rPr>
                <w:rFonts w:eastAsia="Times New Roman" w:cs="Times New Roman"/>
                <w:b/>
                <w:sz w:val="22"/>
              </w:rPr>
              <w:t>lanes</w:t>
            </w:r>
          </w:p>
        </w:tc>
      </w:tr>
      <w:tr w:rsidR="003E3612" w:rsidRPr="00C24511" w:rsidTr="00C24511">
        <w:trPr>
          <w:trHeight w:val="263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E3612" w:rsidRPr="00C24511" w:rsidRDefault="003E3612" w:rsidP="003F698F">
            <w:pPr>
              <w:autoSpaceDE w:val="0"/>
              <w:autoSpaceDN w:val="0"/>
              <w:ind w:right="286"/>
              <w:rPr>
                <w:rFonts w:eastAsia="Times New Roman" w:cs="Times New Roman"/>
                <w:sz w:val="22"/>
              </w:rPr>
            </w:pPr>
            <w:r w:rsidRPr="00C24511">
              <w:rPr>
                <w:rFonts w:eastAsia="Times New Roman" w:cs="Times New Roman"/>
                <w:sz w:val="22"/>
              </w:rPr>
              <w:t>Horizontal</w:t>
            </w:r>
            <w:r w:rsidRPr="00C24511">
              <w:rPr>
                <w:rFonts w:eastAsia="Times New Roman" w:cs="Times New Roman"/>
                <w:spacing w:val="-4"/>
                <w:sz w:val="22"/>
              </w:rPr>
              <w:t xml:space="preserve"> </w:t>
            </w:r>
            <w:r w:rsidRPr="00C24511">
              <w:rPr>
                <w:rFonts w:eastAsia="Times New Roman" w:cs="Times New Roman"/>
                <w:sz w:val="22"/>
              </w:rPr>
              <w:t>plane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E3612" w:rsidRPr="00C24511" w:rsidRDefault="003E3612" w:rsidP="003F698F">
            <w:pPr>
              <w:autoSpaceDE w:val="0"/>
              <w:autoSpaceDN w:val="0"/>
              <w:ind w:right="286"/>
              <w:rPr>
                <w:rFonts w:cs="Times New Roman"/>
                <w:sz w:val="22"/>
              </w:rPr>
            </w:pPr>
            <w:r w:rsidRPr="00C24511">
              <w:rPr>
                <w:rFonts w:cs="Times New Roman" w:hint="eastAsia"/>
                <w:sz w:val="22"/>
              </w:rPr>
              <w:t>(HP)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3E3612" w:rsidRPr="00C24511" w:rsidRDefault="003E3612" w:rsidP="003F698F">
            <w:pPr>
              <w:autoSpaceDE w:val="0"/>
              <w:autoSpaceDN w:val="0"/>
              <w:ind w:right="286"/>
              <w:rPr>
                <w:rFonts w:cs="Times New Roman"/>
                <w:sz w:val="22"/>
              </w:rPr>
            </w:pPr>
            <w:r w:rsidRPr="00C24511">
              <w:rPr>
                <w:rFonts w:eastAsia="Times New Roman" w:cs="Times New Roman"/>
                <w:sz w:val="22"/>
              </w:rPr>
              <w:t xml:space="preserve">Constructed by three points: the right </w:t>
            </w:r>
            <w:r w:rsidRPr="00C24511">
              <w:rPr>
                <w:rFonts w:cs="Times New Roman" w:hint="eastAsia"/>
                <w:sz w:val="22"/>
              </w:rPr>
              <w:t xml:space="preserve">Or </w:t>
            </w:r>
            <w:r w:rsidRPr="00C24511">
              <w:rPr>
                <w:rFonts w:eastAsia="Times New Roman" w:cs="Times New Roman"/>
                <w:sz w:val="22"/>
              </w:rPr>
              <w:t xml:space="preserve">and the </w:t>
            </w:r>
            <w:r w:rsidRPr="00C24511">
              <w:rPr>
                <w:rFonts w:cs="Times New Roman" w:hint="eastAsia"/>
                <w:sz w:val="22"/>
              </w:rPr>
              <w:t>Po points</w:t>
            </w:r>
            <w:r w:rsidRPr="00C24511">
              <w:rPr>
                <w:rFonts w:eastAsia="Times New Roman" w:cs="Times New Roman"/>
                <w:sz w:val="22"/>
              </w:rPr>
              <w:t xml:space="preserve"> on both sides.</w:t>
            </w:r>
          </w:p>
        </w:tc>
      </w:tr>
      <w:tr w:rsidR="003E3612" w:rsidRPr="00C24511" w:rsidTr="00C24511">
        <w:trPr>
          <w:trHeight w:val="263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E3612" w:rsidRPr="00C24511" w:rsidRDefault="003E3612" w:rsidP="003F698F">
            <w:pPr>
              <w:autoSpaceDE w:val="0"/>
              <w:autoSpaceDN w:val="0"/>
              <w:ind w:right="286"/>
              <w:rPr>
                <w:rFonts w:eastAsia="Times New Roman" w:cs="Times New Roman"/>
                <w:sz w:val="22"/>
              </w:rPr>
            </w:pPr>
            <w:r w:rsidRPr="00C24511">
              <w:rPr>
                <w:rFonts w:eastAsia="Times New Roman" w:cs="Times New Roman"/>
                <w:sz w:val="22"/>
              </w:rPr>
              <w:t>Midsagittal</w:t>
            </w:r>
            <w:r w:rsidRPr="00C24511">
              <w:rPr>
                <w:rFonts w:eastAsia="Times New Roman" w:cs="Times New Roman"/>
                <w:spacing w:val="-4"/>
                <w:sz w:val="22"/>
              </w:rPr>
              <w:t xml:space="preserve"> </w:t>
            </w:r>
            <w:r w:rsidRPr="00C24511">
              <w:rPr>
                <w:rFonts w:eastAsia="Times New Roman" w:cs="Times New Roman"/>
                <w:sz w:val="22"/>
              </w:rPr>
              <w:t xml:space="preserve">plane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E3612" w:rsidRPr="00C24511" w:rsidRDefault="003E3612" w:rsidP="003F698F">
            <w:pPr>
              <w:autoSpaceDE w:val="0"/>
              <w:autoSpaceDN w:val="0"/>
              <w:ind w:right="286"/>
              <w:rPr>
                <w:rFonts w:cs="Times New Roman"/>
                <w:sz w:val="22"/>
              </w:rPr>
            </w:pPr>
            <w:r w:rsidRPr="00C24511">
              <w:rPr>
                <w:rFonts w:cs="Times New Roman" w:hint="eastAsia"/>
                <w:sz w:val="22"/>
              </w:rPr>
              <w:t>(</w:t>
            </w:r>
            <w:r w:rsidRPr="00C24511">
              <w:rPr>
                <w:rFonts w:eastAsia="Times New Roman" w:cs="Times New Roman"/>
                <w:sz w:val="22"/>
              </w:rPr>
              <w:t>MSP</w:t>
            </w:r>
            <w:r w:rsidRPr="00C24511">
              <w:rPr>
                <w:rFonts w:cs="Times New Roman" w:hint="eastAsia"/>
                <w:sz w:val="22"/>
              </w:rPr>
              <w:t>)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3E3612" w:rsidRPr="00C24511" w:rsidRDefault="003E3612" w:rsidP="003F698F">
            <w:pPr>
              <w:autoSpaceDE w:val="0"/>
              <w:autoSpaceDN w:val="0"/>
              <w:ind w:right="286"/>
              <w:rPr>
                <w:rFonts w:cs="Times New Roman"/>
                <w:sz w:val="22"/>
              </w:rPr>
            </w:pPr>
            <w:r w:rsidRPr="00C24511">
              <w:rPr>
                <w:rFonts w:eastAsia="Times New Roman" w:cs="Times New Roman"/>
                <w:sz w:val="22"/>
              </w:rPr>
              <w:t>Constructed by three points: N,</w:t>
            </w:r>
            <w:r w:rsidR="00795E88" w:rsidRPr="00C24511">
              <w:rPr>
                <w:rFonts w:cs="Times New Roman" w:hint="eastAsia"/>
                <w:sz w:val="22"/>
              </w:rPr>
              <w:t xml:space="preserve"> </w:t>
            </w:r>
            <w:r w:rsidRPr="00C24511">
              <w:rPr>
                <w:rFonts w:eastAsia="Times New Roman" w:cs="Times New Roman"/>
                <w:sz w:val="22"/>
              </w:rPr>
              <w:t>Ba, and IF.</w:t>
            </w:r>
          </w:p>
        </w:tc>
      </w:tr>
      <w:tr w:rsidR="003E3612" w:rsidRPr="00C24511" w:rsidTr="00C24511">
        <w:trPr>
          <w:trHeight w:val="263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E3612" w:rsidRPr="00C24511" w:rsidRDefault="003E3612" w:rsidP="003F698F">
            <w:pPr>
              <w:autoSpaceDE w:val="0"/>
              <w:autoSpaceDN w:val="0"/>
              <w:ind w:right="286"/>
              <w:rPr>
                <w:rFonts w:eastAsia="Times New Roman" w:cs="Times New Roman"/>
                <w:sz w:val="22"/>
              </w:rPr>
            </w:pPr>
            <w:r w:rsidRPr="00C24511">
              <w:rPr>
                <w:rFonts w:eastAsia="Times New Roman" w:cs="Times New Roman"/>
                <w:sz w:val="22"/>
              </w:rPr>
              <w:t>Vertical</w:t>
            </w:r>
            <w:r w:rsidRPr="00C24511">
              <w:rPr>
                <w:rFonts w:eastAsia="Times New Roman" w:cs="Times New Roman"/>
                <w:spacing w:val="-5"/>
                <w:sz w:val="22"/>
              </w:rPr>
              <w:t xml:space="preserve"> </w:t>
            </w:r>
            <w:r w:rsidRPr="00C24511">
              <w:rPr>
                <w:rFonts w:eastAsia="Times New Roman" w:cs="Times New Roman"/>
                <w:sz w:val="22"/>
              </w:rPr>
              <w:t xml:space="preserve">Plane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E3612" w:rsidRPr="00C24511" w:rsidRDefault="003E3612" w:rsidP="003F698F">
            <w:pPr>
              <w:autoSpaceDE w:val="0"/>
              <w:autoSpaceDN w:val="0"/>
              <w:ind w:right="286"/>
              <w:rPr>
                <w:rFonts w:cs="Times New Roman"/>
                <w:sz w:val="22"/>
              </w:rPr>
            </w:pPr>
            <w:r w:rsidRPr="00C24511">
              <w:rPr>
                <w:rFonts w:cs="Times New Roman" w:hint="eastAsia"/>
                <w:sz w:val="22"/>
              </w:rPr>
              <w:t>(</w:t>
            </w:r>
            <w:r w:rsidRPr="00C24511">
              <w:rPr>
                <w:rFonts w:eastAsia="Times New Roman" w:cs="Times New Roman"/>
                <w:sz w:val="22"/>
              </w:rPr>
              <w:t>VP</w:t>
            </w:r>
            <w:r w:rsidRPr="00C24511">
              <w:rPr>
                <w:rFonts w:cs="Times New Roman" w:hint="eastAsia"/>
                <w:sz w:val="22"/>
              </w:rPr>
              <w:t>)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3E3612" w:rsidRPr="00C24511" w:rsidRDefault="003E3612" w:rsidP="003F698F">
            <w:pPr>
              <w:autoSpaceDE w:val="0"/>
              <w:autoSpaceDN w:val="0"/>
              <w:ind w:right="286"/>
              <w:rPr>
                <w:rFonts w:cs="Times New Roman"/>
                <w:sz w:val="22"/>
              </w:rPr>
            </w:pPr>
            <w:r w:rsidRPr="00C24511">
              <w:rPr>
                <w:rFonts w:eastAsia="Times New Roman" w:cs="Times New Roman"/>
                <w:sz w:val="22"/>
              </w:rPr>
              <w:t xml:space="preserve">Constructed </w:t>
            </w:r>
            <w:r w:rsidRPr="00C24511">
              <w:rPr>
                <w:rFonts w:cs="Times New Roman" w:hint="eastAsia"/>
                <w:sz w:val="22"/>
              </w:rPr>
              <w:t>S</w:t>
            </w:r>
            <w:r w:rsidRPr="00C24511">
              <w:rPr>
                <w:rFonts w:eastAsia="Times New Roman" w:cs="Times New Roman"/>
                <w:sz w:val="22"/>
              </w:rPr>
              <w:t xml:space="preserve"> and perpendicular on </w:t>
            </w:r>
            <w:r w:rsidRPr="00C24511">
              <w:rPr>
                <w:rFonts w:cs="Times New Roman" w:hint="eastAsia"/>
                <w:sz w:val="22"/>
              </w:rPr>
              <w:t xml:space="preserve">MSP </w:t>
            </w:r>
            <w:r w:rsidRPr="00C24511">
              <w:rPr>
                <w:rFonts w:eastAsia="Times New Roman" w:cs="Times New Roman"/>
                <w:sz w:val="22"/>
              </w:rPr>
              <w:t>and</w:t>
            </w:r>
            <w:r w:rsidRPr="00C24511">
              <w:rPr>
                <w:rFonts w:eastAsia="Times New Roman" w:cs="Times New Roman"/>
                <w:spacing w:val="-2"/>
                <w:sz w:val="22"/>
              </w:rPr>
              <w:t xml:space="preserve"> </w:t>
            </w:r>
            <w:r w:rsidRPr="00C24511">
              <w:rPr>
                <w:rFonts w:cs="Times New Roman" w:hint="eastAsia"/>
                <w:sz w:val="22"/>
              </w:rPr>
              <w:t>HP.</w:t>
            </w:r>
          </w:p>
        </w:tc>
      </w:tr>
      <w:tr w:rsidR="003E3612" w:rsidRPr="00C24511" w:rsidTr="00C24511">
        <w:trPr>
          <w:trHeight w:val="263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E3612" w:rsidRPr="00C24511" w:rsidRDefault="003E3612" w:rsidP="003F698F">
            <w:pPr>
              <w:autoSpaceDE w:val="0"/>
              <w:autoSpaceDN w:val="0"/>
              <w:ind w:right="286"/>
              <w:jc w:val="left"/>
              <w:rPr>
                <w:rFonts w:eastAsia="Times New Roman" w:cs="Times New Roman"/>
                <w:sz w:val="22"/>
              </w:rPr>
            </w:pP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 xml:space="preserve">Mandibular fossa horizontal plane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E3612" w:rsidRPr="00C24511" w:rsidRDefault="003E3612" w:rsidP="003F698F">
            <w:pPr>
              <w:autoSpaceDE w:val="0"/>
              <w:autoSpaceDN w:val="0"/>
              <w:ind w:right="286"/>
              <w:rPr>
                <w:rFonts w:eastAsia="Times New Roman" w:cs="Times New Roman"/>
                <w:sz w:val="22"/>
              </w:rPr>
            </w:pP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(</w:t>
            </w: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MFHP</w:t>
            </w: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)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3E3612" w:rsidRPr="00C24511" w:rsidRDefault="003E3612" w:rsidP="003F698F">
            <w:pPr>
              <w:autoSpaceDE w:val="0"/>
              <w:autoSpaceDN w:val="0"/>
              <w:ind w:right="286"/>
              <w:rPr>
                <w:rFonts w:eastAsia="Times New Roman" w:cs="Times New Roman"/>
                <w:sz w:val="22"/>
              </w:rPr>
            </w:pP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The p</w:t>
            </w: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 xml:space="preserve">lane tangent to the BMF point and parallel </w:t>
            </w: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HP.</w:t>
            </w:r>
          </w:p>
        </w:tc>
      </w:tr>
      <w:tr w:rsidR="003E3612" w:rsidRPr="00C24511" w:rsidTr="00C24511">
        <w:trPr>
          <w:trHeight w:val="263"/>
          <w:jc w:val="center"/>
        </w:trPr>
        <w:tc>
          <w:tcPr>
            <w:tcW w:w="31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E3612" w:rsidRPr="00C24511" w:rsidRDefault="003E3612" w:rsidP="003F698F">
            <w:pPr>
              <w:autoSpaceDE w:val="0"/>
              <w:autoSpaceDN w:val="0"/>
              <w:ind w:right="286"/>
              <w:rPr>
                <w:rFonts w:eastAsia="DengXian" w:cs="Times New Roman"/>
                <w:color w:val="000000"/>
                <w:kern w:val="24"/>
                <w:sz w:val="22"/>
              </w:rPr>
            </w:pP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Mandibular plane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E3612" w:rsidRPr="00C24511" w:rsidRDefault="003E3612" w:rsidP="003F698F">
            <w:pPr>
              <w:autoSpaceDE w:val="0"/>
              <w:autoSpaceDN w:val="0"/>
              <w:ind w:right="286"/>
              <w:rPr>
                <w:rFonts w:eastAsia="DengXian" w:cs="Times New Roman"/>
                <w:color w:val="000000"/>
                <w:kern w:val="24"/>
                <w:sz w:val="22"/>
              </w:rPr>
            </w:pP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(</w:t>
            </w: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MP</w:t>
            </w: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E3612" w:rsidRPr="00C24511" w:rsidRDefault="003E3612" w:rsidP="003F698F">
            <w:pPr>
              <w:autoSpaceDE w:val="0"/>
              <w:autoSpaceDN w:val="0"/>
              <w:ind w:right="286"/>
              <w:rPr>
                <w:rFonts w:eastAsia="DengXian" w:cs="Times New Roman"/>
                <w:color w:val="000000"/>
                <w:kern w:val="24"/>
                <w:sz w:val="22"/>
              </w:rPr>
            </w:pP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 xml:space="preserve">Constructed using three points: the </w:t>
            </w:r>
            <w:proofErr w:type="spellStart"/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>Gn</w:t>
            </w:r>
            <w:proofErr w:type="spellEnd"/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 xml:space="preserve"> and the </w:t>
            </w:r>
            <w:r w:rsidRPr="00C24511">
              <w:rPr>
                <w:rFonts w:eastAsia="DengXian" w:cs="Times New Roman" w:hint="eastAsia"/>
                <w:color w:val="000000"/>
                <w:kern w:val="24"/>
                <w:sz w:val="22"/>
              </w:rPr>
              <w:t xml:space="preserve">Go </w:t>
            </w:r>
            <w:r w:rsidRPr="00C24511">
              <w:rPr>
                <w:rFonts w:eastAsia="DengXian" w:cs="Times New Roman"/>
                <w:color w:val="000000"/>
                <w:kern w:val="24"/>
                <w:sz w:val="22"/>
              </w:rPr>
              <w:t>points on both sides.</w:t>
            </w:r>
          </w:p>
        </w:tc>
      </w:tr>
    </w:tbl>
    <w:p w:rsidR="003E3612" w:rsidRPr="00C24511" w:rsidRDefault="003E3612" w:rsidP="003E3612">
      <w:pPr>
        <w:rPr>
          <w:rFonts w:cs="Times New Roman"/>
          <w:sz w:val="22"/>
        </w:rPr>
        <w:sectPr w:rsidR="003E3612" w:rsidRPr="00C24511" w:rsidSect="00576BC1">
          <w:pgSz w:w="11906" w:h="16838"/>
          <w:pgMar w:top="1474" w:right="1474" w:bottom="1474" w:left="1814" w:header="850" w:footer="992" w:gutter="0"/>
          <w:cols w:space="720"/>
          <w:docGrid w:type="lines" w:linePitch="326"/>
        </w:sectPr>
      </w:pPr>
    </w:p>
    <w:tbl>
      <w:tblPr>
        <w:tblpPr w:leftFromText="180" w:rightFromText="180" w:vertAnchor="text" w:horzAnchor="margin" w:tblpXSpec="center" w:tblpY="-172"/>
        <w:tblW w:w="10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992"/>
        <w:gridCol w:w="5812"/>
      </w:tblGrid>
      <w:tr w:rsidR="003E3612" w:rsidRPr="00C24511" w:rsidTr="00591AAA">
        <w:trPr>
          <w:trHeight w:val="227"/>
        </w:trPr>
        <w:tc>
          <w:tcPr>
            <w:tcW w:w="10490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</w:tcPr>
          <w:p w:rsidR="003E3612" w:rsidRPr="00C24511" w:rsidRDefault="003E3612" w:rsidP="00A60358">
            <w:pPr>
              <w:spacing w:line="240" w:lineRule="auto"/>
              <w:jc w:val="center"/>
              <w:rPr>
                <w:rFonts w:cs="Times New Roman"/>
                <w:sz w:val="22"/>
                <w:rtl/>
              </w:rPr>
            </w:pPr>
            <w:bookmarkStart w:id="0" w:name="_GoBack"/>
            <w:r w:rsidRPr="00C24511">
              <w:rPr>
                <w:sz w:val="22"/>
              </w:rPr>
              <w:t xml:space="preserve">Supplementary Material </w:t>
            </w:r>
            <w:r w:rsidRPr="00C24511">
              <w:rPr>
                <w:rFonts w:cs="Times New Roman"/>
                <w:sz w:val="22"/>
              </w:rPr>
              <w:t>3</w:t>
            </w:r>
            <w:bookmarkEnd w:id="0"/>
            <w:r w:rsidRPr="00C24511">
              <w:rPr>
                <w:rFonts w:cs="Times New Roman"/>
                <w:sz w:val="22"/>
              </w:rPr>
              <w:t xml:space="preserve"> De</w:t>
            </w:r>
            <w:r w:rsidR="006E26E1" w:rsidRPr="00C24511">
              <w:rPr>
                <w:rFonts w:cs="Times New Roman"/>
                <w:sz w:val="22"/>
              </w:rPr>
              <w:t xml:space="preserve">finitions of </w:t>
            </w:r>
            <w:r w:rsidR="006E26E1" w:rsidRPr="00C24511">
              <w:rPr>
                <w:rFonts w:cs="Times New Roman" w:hint="eastAsia"/>
                <w:sz w:val="22"/>
              </w:rPr>
              <w:t xml:space="preserve">3D </w:t>
            </w:r>
            <w:r w:rsidR="006E26E1" w:rsidRPr="00C24511">
              <w:rPr>
                <w:rFonts w:cs="Times New Roman" w:hint="eastAsia"/>
                <w:bCs/>
                <w:sz w:val="22"/>
              </w:rPr>
              <w:t xml:space="preserve"> TMJ </w:t>
            </w:r>
            <w:r w:rsidRPr="00C24511">
              <w:rPr>
                <w:rFonts w:cs="Times New Roman"/>
                <w:sz w:val="22"/>
              </w:rPr>
              <w:t>measurements</w:t>
            </w:r>
            <w:r w:rsidR="00481024" w:rsidRPr="00C24511">
              <w:rPr>
                <w:sz w:val="22"/>
              </w:rPr>
              <w:t xml:space="preserve"> used in the study</w:t>
            </w:r>
          </w:p>
        </w:tc>
      </w:tr>
      <w:tr w:rsidR="003E3612" w:rsidRPr="00C24511" w:rsidTr="00591AAA">
        <w:trPr>
          <w:trHeight w:val="227"/>
        </w:trPr>
        <w:tc>
          <w:tcPr>
            <w:tcW w:w="3686" w:type="dxa"/>
            <w:tcBorders>
              <w:top w:val="single" w:sz="12" w:space="0" w:color="auto"/>
              <w:bottom w:val="single" w:sz="8" w:space="0" w:color="auto"/>
            </w:tcBorders>
          </w:tcPr>
          <w:p w:rsidR="003E3612" w:rsidRPr="00C24511" w:rsidRDefault="003E3612" w:rsidP="00E342EE">
            <w:pPr>
              <w:autoSpaceDE w:val="0"/>
              <w:autoSpaceDN w:val="0"/>
              <w:spacing w:line="240" w:lineRule="auto"/>
              <w:ind w:left="142"/>
              <w:rPr>
                <w:rFonts w:cs="Times New Roman"/>
                <w:b/>
                <w:sz w:val="22"/>
              </w:rPr>
            </w:pPr>
            <w:r w:rsidRPr="00C24511">
              <w:rPr>
                <w:rFonts w:eastAsia="Times New Roman" w:cs="Times New Roman"/>
                <w:b/>
                <w:bCs/>
                <w:sz w:val="22"/>
                <w:lang w:eastAsia="en-US"/>
              </w:rPr>
              <w:t>Measurement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</w:tcPr>
          <w:p w:rsidR="003E3612" w:rsidRPr="00C24511" w:rsidRDefault="003E3612" w:rsidP="00E342EE">
            <w:pPr>
              <w:autoSpaceDE w:val="0"/>
              <w:autoSpaceDN w:val="0"/>
              <w:spacing w:line="240" w:lineRule="auto"/>
              <w:ind w:left="348"/>
              <w:rPr>
                <w:rFonts w:cs="Times New Roman"/>
                <w:b/>
                <w:sz w:val="22"/>
              </w:rPr>
            </w:pPr>
            <w:r w:rsidRPr="00C24511">
              <w:rPr>
                <w:rFonts w:eastAsia="Times New Roman" w:cs="Times New Roman"/>
                <w:b/>
                <w:bCs/>
                <w:sz w:val="22"/>
                <w:lang w:eastAsia="en-US"/>
              </w:rPr>
              <w:t>Abb</w:t>
            </w:r>
            <w:r w:rsidRPr="00C24511">
              <w:rPr>
                <w:rFonts w:cs="Times New Roman" w:hint="eastAsia"/>
                <w:b/>
                <w:bCs/>
                <w:sz w:val="22"/>
              </w:rPr>
              <w:t>.</w:t>
            </w:r>
          </w:p>
        </w:tc>
        <w:tc>
          <w:tcPr>
            <w:tcW w:w="5812" w:type="dxa"/>
            <w:tcBorders>
              <w:top w:val="single" w:sz="12" w:space="0" w:color="auto"/>
              <w:bottom w:val="single" w:sz="8" w:space="0" w:color="auto"/>
            </w:tcBorders>
          </w:tcPr>
          <w:p w:rsidR="003E3612" w:rsidRPr="00C24511" w:rsidRDefault="003E3612" w:rsidP="00E342EE">
            <w:pPr>
              <w:autoSpaceDE w:val="0"/>
              <w:autoSpaceDN w:val="0"/>
              <w:spacing w:line="240" w:lineRule="auto"/>
              <w:ind w:left="177"/>
              <w:rPr>
                <w:rFonts w:cs="Times New Roman"/>
                <w:b/>
                <w:sz w:val="22"/>
              </w:rPr>
            </w:pPr>
            <w:r w:rsidRPr="00C24511">
              <w:rPr>
                <w:rFonts w:eastAsia="Times New Roman" w:cs="Times New Roman"/>
                <w:b/>
                <w:bCs/>
                <w:sz w:val="22"/>
                <w:lang w:val="en-MY" w:eastAsia="en-US"/>
              </w:rPr>
              <w:t>Definition</w:t>
            </w:r>
          </w:p>
        </w:tc>
      </w:tr>
      <w:tr w:rsidR="003E3612" w:rsidRPr="00C24511" w:rsidTr="00591AAA">
        <w:trPr>
          <w:trHeight w:val="227"/>
        </w:trPr>
        <w:tc>
          <w:tcPr>
            <w:tcW w:w="3686" w:type="dxa"/>
            <w:tcBorders>
              <w:top w:val="single" w:sz="8" w:space="0" w:color="auto"/>
            </w:tcBorders>
          </w:tcPr>
          <w:p w:rsidR="003E3612" w:rsidRPr="00C24511" w:rsidRDefault="00807AE4" w:rsidP="003F698F">
            <w:pPr>
              <w:autoSpaceDE w:val="0"/>
              <w:autoSpaceDN w:val="0"/>
              <w:rPr>
                <w:rFonts w:cs="Times New Roman"/>
                <w:bCs/>
                <w:sz w:val="22"/>
              </w:rPr>
            </w:pPr>
            <w:r w:rsidRPr="00C24511">
              <w:rPr>
                <w:rFonts w:cs="Times New Roman" w:hint="eastAsia"/>
                <w:bCs/>
                <w:sz w:val="22"/>
              </w:rPr>
              <w:t>J</w:t>
            </w:r>
            <w:r w:rsidRPr="00C24511">
              <w:rPr>
                <w:rFonts w:eastAsia="Times New Roman" w:cs="Times New Roman"/>
                <w:bCs/>
                <w:sz w:val="22"/>
                <w:lang w:eastAsia="en-US"/>
              </w:rPr>
              <w:t>aw relation</w:t>
            </w:r>
            <w:r w:rsidRPr="00C24511">
              <w:rPr>
                <w:rFonts w:cs="Times New Roman" w:hint="eastAsia"/>
                <w:bCs/>
                <w:sz w:val="22"/>
              </w:rPr>
              <w:t xml:space="preserve"> measurements</w:t>
            </w:r>
            <w:r w:rsidR="001364AF" w:rsidRPr="00C24511">
              <w:rPr>
                <w:rFonts w:cs="Times New Roman" w:hint="eastAsia"/>
                <w:bCs/>
                <w:sz w:val="22"/>
              </w:rPr>
              <w:t>(</w:t>
            </w:r>
            <w:r w:rsidR="001364AF" w:rsidRPr="00C24511">
              <w:rPr>
                <w:rFonts w:ascii="Calibri" w:hAnsi="Calibri" w:cs="Calibri"/>
                <w:sz w:val="22"/>
              </w:rPr>
              <w:t>°</w:t>
            </w:r>
            <w:r w:rsidR="001364AF" w:rsidRPr="00C24511">
              <w:rPr>
                <w:rFonts w:cs="Times New Roman" w:hint="eastAsia"/>
                <w:bCs/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3E3612" w:rsidRPr="00C24511" w:rsidRDefault="003E3612" w:rsidP="003F698F">
            <w:pPr>
              <w:autoSpaceDE w:val="0"/>
              <w:autoSpaceDN w:val="0"/>
              <w:ind w:left="348"/>
              <w:rPr>
                <w:rFonts w:eastAsia="Times New Roman" w:cs="Times New Roman"/>
                <w:bCs/>
                <w:sz w:val="22"/>
                <w:lang w:eastAsia="en-US"/>
              </w:rPr>
            </w:pPr>
          </w:p>
        </w:tc>
        <w:tc>
          <w:tcPr>
            <w:tcW w:w="5812" w:type="dxa"/>
            <w:tcBorders>
              <w:top w:val="single" w:sz="8" w:space="0" w:color="auto"/>
            </w:tcBorders>
          </w:tcPr>
          <w:p w:rsidR="003E3612" w:rsidRPr="00C24511" w:rsidRDefault="003E3612" w:rsidP="003F698F">
            <w:pPr>
              <w:autoSpaceDE w:val="0"/>
              <w:autoSpaceDN w:val="0"/>
              <w:ind w:left="177"/>
              <w:rPr>
                <w:rFonts w:eastAsia="Times New Roman" w:cs="Times New Roman"/>
                <w:bCs/>
                <w:sz w:val="22"/>
                <w:lang w:val="en-MY" w:eastAsia="en-US"/>
              </w:rPr>
            </w:pPr>
          </w:p>
        </w:tc>
      </w:tr>
      <w:tr w:rsidR="00807AE4" w:rsidRPr="00C24511" w:rsidTr="00591AAA">
        <w:trPr>
          <w:trHeight w:val="227"/>
        </w:trPr>
        <w:tc>
          <w:tcPr>
            <w:tcW w:w="3686" w:type="dxa"/>
          </w:tcPr>
          <w:p w:rsidR="00807AE4" w:rsidRPr="00C24511" w:rsidRDefault="00807AE4" w:rsidP="003F698F">
            <w:pPr>
              <w:autoSpaceDE w:val="0"/>
              <w:autoSpaceDN w:val="0"/>
              <w:ind w:left="142"/>
              <w:rPr>
                <w:rFonts w:cs="Times New Roman"/>
                <w:bCs/>
                <w:sz w:val="22"/>
              </w:rPr>
            </w:pPr>
            <w:r w:rsidRPr="00C24511">
              <w:rPr>
                <w:rFonts w:cs="Times New Roman" w:hint="eastAsia"/>
                <w:bCs/>
                <w:sz w:val="22"/>
              </w:rPr>
              <w:t>S</w:t>
            </w:r>
            <w:r w:rsidRPr="00C24511">
              <w:rPr>
                <w:rFonts w:cs="Times New Roman"/>
                <w:bCs/>
                <w:sz w:val="22"/>
              </w:rPr>
              <w:t xml:space="preserve">agittal </w:t>
            </w:r>
            <w:r w:rsidRPr="00C24511">
              <w:rPr>
                <w:rFonts w:eastAsia="Times New Roman" w:cs="Times New Roman"/>
                <w:bCs/>
                <w:sz w:val="22"/>
                <w:lang w:eastAsia="en-US"/>
              </w:rPr>
              <w:t>jaw relation</w:t>
            </w:r>
          </w:p>
        </w:tc>
        <w:tc>
          <w:tcPr>
            <w:tcW w:w="992" w:type="dxa"/>
          </w:tcPr>
          <w:p w:rsidR="00807AE4" w:rsidRPr="00C24511" w:rsidRDefault="00807AE4" w:rsidP="003F698F">
            <w:pPr>
              <w:autoSpaceDE w:val="0"/>
              <w:autoSpaceDN w:val="0"/>
              <w:ind w:firstLine="141"/>
              <w:jc w:val="center"/>
              <w:rPr>
                <w:rFonts w:cs="Times New Roman"/>
                <w:bCs/>
                <w:sz w:val="22"/>
              </w:rPr>
            </w:pPr>
            <w:r w:rsidRPr="00C24511">
              <w:rPr>
                <w:rFonts w:eastAsia="Times New Roman" w:cs="Times New Roman"/>
                <w:bCs/>
                <w:sz w:val="22"/>
                <w:lang w:eastAsia="en-US"/>
              </w:rPr>
              <w:t>ANB</w:t>
            </w:r>
          </w:p>
        </w:tc>
        <w:tc>
          <w:tcPr>
            <w:tcW w:w="5812" w:type="dxa"/>
          </w:tcPr>
          <w:p w:rsidR="00807AE4" w:rsidRPr="00C24511" w:rsidRDefault="00807AE4" w:rsidP="003F698F">
            <w:pPr>
              <w:autoSpaceDE w:val="0"/>
              <w:autoSpaceDN w:val="0"/>
              <w:ind w:left="177"/>
              <w:rPr>
                <w:rFonts w:cs="Times New Roman"/>
                <w:bCs/>
                <w:sz w:val="22"/>
                <w:lang w:val="en-MY"/>
              </w:rPr>
            </w:pPr>
            <w:r w:rsidRPr="00C24511">
              <w:rPr>
                <w:rFonts w:eastAsia="Times New Roman" w:cs="Times New Roman"/>
                <w:bCs/>
                <w:sz w:val="22"/>
                <w:lang w:val="en-MY" w:eastAsia="en-US"/>
              </w:rPr>
              <w:t>The angle formed between 3‑point</w:t>
            </w:r>
            <w:r w:rsidRPr="00C24511">
              <w:rPr>
                <w:rFonts w:cs="Times New Roman" w:hint="eastAsia"/>
                <w:bCs/>
                <w:sz w:val="22"/>
                <w:lang w:val="en-MY"/>
              </w:rPr>
              <w:t>s</w:t>
            </w:r>
            <w:r w:rsidRPr="00C24511">
              <w:rPr>
                <w:rFonts w:eastAsia="Times New Roman" w:cs="Times New Roman"/>
                <w:bCs/>
                <w:sz w:val="22"/>
                <w:lang w:val="en-MY" w:eastAsia="en-US"/>
              </w:rPr>
              <w:t>; A, N, and B</w:t>
            </w:r>
            <w:r w:rsidRPr="00C24511">
              <w:rPr>
                <w:rFonts w:cs="Times New Roman" w:hint="eastAsia"/>
                <w:bCs/>
                <w:sz w:val="22"/>
                <w:lang w:val="en-MY"/>
              </w:rPr>
              <w:t>.</w:t>
            </w:r>
          </w:p>
        </w:tc>
      </w:tr>
      <w:tr w:rsidR="00807AE4" w:rsidRPr="00C24511" w:rsidTr="00591AAA">
        <w:trPr>
          <w:trHeight w:val="227"/>
        </w:trPr>
        <w:tc>
          <w:tcPr>
            <w:tcW w:w="3686" w:type="dxa"/>
          </w:tcPr>
          <w:p w:rsidR="00807AE4" w:rsidRPr="00C24511" w:rsidRDefault="00807AE4" w:rsidP="003F698F">
            <w:pPr>
              <w:autoSpaceDE w:val="0"/>
              <w:autoSpaceDN w:val="0"/>
              <w:ind w:left="142"/>
              <w:rPr>
                <w:rFonts w:eastAsia="Times New Roman" w:cs="Times New Roman"/>
                <w:bCs/>
                <w:sz w:val="22"/>
                <w:lang w:eastAsia="en-US"/>
              </w:rPr>
            </w:pPr>
            <w:r w:rsidRPr="00C24511">
              <w:rPr>
                <w:rFonts w:cs="Times New Roman" w:hint="eastAsia"/>
                <w:bCs/>
                <w:sz w:val="22"/>
              </w:rPr>
              <w:t>V</w:t>
            </w:r>
            <w:r w:rsidRPr="00C24511">
              <w:rPr>
                <w:rFonts w:eastAsia="Times New Roman" w:cs="Times New Roman"/>
                <w:bCs/>
                <w:sz w:val="22"/>
                <w:lang w:eastAsia="en-US"/>
              </w:rPr>
              <w:t>ertical jaw relation</w:t>
            </w:r>
          </w:p>
        </w:tc>
        <w:tc>
          <w:tcPr>
            <w:tcW w:w="992" w:type="dxa"/>
          </w:tcPr>
          <w:p w:rsidR="00807AE4" w:rsidRPr="00C24511" w:rsidRDefault="00807AE4" w:rsidP="003F698F">
            <w:pPr>
              <w:autoSpaceDE w:val="0"/>
              <w:autoSpaceDN w:val="0"/>
              <w:ind w:firstLine="141"/>
              <w:jc w:val="center"/>
              <w:rPr>
                <w:rFonts w:eastAsia="Times New Roman" w:cs="Times New Roman"/>
                <w:bCs/>
                <w:sz w:val="22"/>
                <w:lang w:eastAsia="en-US"/>
              </w:rPr>
            </w:pPr>
            <w:r w:rsidRPr="00C24511">
              <w:rPr>
                <w:rFonts w:cs="Times New Roman" w:hint="eastAsia"/>
                <w:bCs/>
                <w:sz w:val="22"/>
              </w:rPr>
              <w:t>MP-SN</w:t>
            </w:r>
          </w:p>
        </w:tc>
        <w:tc>
          <w:tcPr>
            <w:tcW w:w="5812" w:type="dxa"/>
          </w:tcPr>
          <w:p w:rsidR="00807AE4" w:rsidRPr="00C24511" w:rsidRDefault="00807AE4" w:rsidP="003F698F">
            <w:pPr>
              <w:autoSpaceDE w:val="0"/>
              <w:autoSpaceDN w:val="0"/>
              <w:ind w:left="177"/>
              <w:rPr>
                <w:rFonts w:eastAsia="Times New Roman" w:cs="Times New Roman"/>
                <w:bCs/>
                <w:sz w:val="22"/>
                <w:lang w:val="en-MY" w:eastAsia="en-US"/>
              </w:rPr>
            </w:pPr>
            <w:r w:rsidRPr="00C24511">
              <w:rPr>
                <w:rFonts w:eastAsia="Times New Roman" w:cs="Times New Roman"/>
                <w:bCs/>
                <w:sz w:val="22"/>
                <w:lang w:val="en-MY" w:eastAsia="en-US"/>
              </w:rPr>
              <w:t>The angle between SN</w:t>
            </w:r>
            <w:r w:rsidRPr="00C24511">
              <w:rPr>
                <w:rFonts w:cs="Times New Roman" w:hint="eastAsia"/>
                <w:bCs/>
                <w:sz w:val="22"/>
                <w:lang w:val="en-MY"/>
              </w:rPr>
              <w:t xml:space="preserve"> line </w:t>
            </w:r>
            <w:r w:rsidRPr="00C24511">
              <w:rPr>
                <w:rFonts w:eastAsia="Times New Roman" w:cs="Times New Roman"/>
                <w:bCs/>
                <w:sz w:val="22"/>
                <w:lang w:val="en-MY" w:eastAsia="en-US"/>
              </w:rPr>
              <w:t xml:space="preserve">and </w:t>
            </w:r>
            <w:r w:rsidRPr="00C24511">
              <w:rPr>
                <w:rFonts w:cs="Times New Roman" w:hint="eastAsia"/>
                <w:bCs/>
                <w:sz w:val="22"/>
                <w:lang w:val="en-MY"/>
              </w:rPr>
              <w:t>MP.</w:t>
            </w:r>
          </w:p>
        </w:tc>
      </w:tr>
      <w:tr w:rsidR="00807AE4" w:rsidRPr="00C24511" w:rsidTr="00591AAA">
        <w:trPr>
          <w:trHeight w:val="227"/>
        </w:trPr>
        <w:tc>
          <w:tcPr>
            <w:tcW w:w="10490" w:type="dxa"/>
            <w:gridSpan w:val="3"/>
            <w:shd w:val="clear" w:color="auto" w:fill="auto"/>
            <w:hideMark/>
          </w:tcPr>
          <w:p w:rsidR="00807AE4" w:rsidRPr="00C24511" w:rsidRDefault="00807AE4" w:rsidP="003F698F">
            <w:pPr>
              <w:autoSpaceDE w:val="0"/>
              <w:autoSpaceDN w:val="0"/>
              <w:rPr>
                <w:rFonts w:cs="Times New Roman"/>
                <w:bCs/>
                <w:sz w:val="22"/>
              </w:rPr>
            </w:pPr>
            <w:r w:rsidRPr="00C24511">
              <w:rPr>
                <w:rFonts w:cs="Times New Roman"/>
                <w:bCs/>
                <w:sz w:val="22"/>
              </w:rPr>
              <w:t>Mandibular</w:t>
            </w:r>
            <w:r w:rsidRPr="00C24511">
              <w:rPr>
                <w:rFonts w:cs="Times New Roman" w:hint="eastAsia"/>
                <w:bCs/>
                <w:sz w:val="22"/>
              </w:rPr>
              <w:t xml:space="preserve"> </w:t>
            </w:r>
            <w:r w:rsidRPr="00C24511">
              <w:rPr>
                <w:rFonts w:cs="Times New Roman"/>
                <w:bCs/>
                <w:sz w:val="22"/>
              </w:rPr>
              <w:t>fossa dimension</w:t>
            </w:r>
            <w:r w:rsidRPr="00C24511">
              <w:rPr>
                <w:rFonts w:cs="Times New Roman" w:hint="eastAsia"/>
                <w:bCs/>
                <w:sz w:val="22"/>
              </w:rPr>
              <w:t xml:space="preserve"> (mm)</w:t>
            </w:r>
          </w:p>
        </w:tc>
      </w:tr>
      <w:tr w:rsidR="00807AE4" w:rsidRPr="00C24511" w:rsidTr="00591AAA">
        <w:trPr>
          <w:trHeight w:val="227"/>
        </w:trPr>
        <w:tc>
          <w:tcPr>
            <w:tcW w:w="3686" w:type="dxa"/>
          </w:tcPr>
          <w:p w:rsidR="00807AE4" w:rsidRPr="00C24511" w:rsidRDefault="00807AE4" w:rsidP="003F698F">
            <w:pPr>
              <w:autoSpaceDE w:val="0"/>
              <w:autoSpaceDN w:val="0"/>
              <w:ind w:left="142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Mandibular fossa height</w:t>
            </w:r>
          </w:p>
        </w:tc>
        <w:tc>
          <w:tcPr>
            <w:tcW w:w="992" w:type="dxa"/>
          </w:tcPr>
          <w:p w:rsidR="00807AE4" w:rsidRPr="00C24511" w:rsidRDefault="00807AE4" w:rsidP="003F698F">
            <w:pPr>
              <w:autoSpaceDE w:val="0"/>
              <w:autoSpaceDN w:val="0"/>
              <w:ind w:left="141"/>
              <w:jc w:val="center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MFH</w:t>
            </w:r>
          </w:p>
        </w:tc>
        <w:tc>
          <w:tcPr>
            <w:tcW w:w="5812" w:type="dxa"/>
            <w:hideMark/>
          </w:tcPr>
          <w:p w:rsidR="00807AE4" w:rsidRPr="00C24511" w:rsidRDefault="00807AE4" w:rsidP="003F698F">
            <w:pPr>
              <w:autoSpaceDE w:val="0"/>
              <w:autoSpaceDN w:val="0"/>
              <w:ind w:left="146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Distance extends perpendicularly between BMF and TM line</w:t>
            </w:r>
          </w:p>
        </w:tc>
      </w:tr>
      <w:tr w:rsidR="00807AE4" w:rsidRPr="00C24511" w:rsidTr="00591AAA">
        <w:trPr>
          <w:trHeight w:val="227"/>
        </w:trPr>
        <w:tc>
          <w:tcPr>
            <w:tcW w:w="3686" w:type="dxa"/>
          </w:tcPr>
          <w:p w:rsidR="00807AE4" w:rsidRPr="00C24511" w:rsidRDefault="00807AE4" w:rsidP="003F698F">
            <w:pPr>
              <w:autoSpaceDE w:val="0"/>
              <w:autoSpaceDN w:val="0"/>
              <w:ind w:left="142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Mandibular fossa width</w:t>
            </w:r>
          </w:p>
        </w:tc>
        <w:tc>
          <w:tcPr>
            <w:tcW w:w="992" w:type="dxa"/>
          </w:tcPr>
          <w:p w:rsidR="00807AE4" w:rsidRPr="00C24511" w:rsidRDefault="00807AE4" w:rsidP="003F698F">
            <w:pPr>
              <w:autoSpaceDE w:val="0"/>
              <w:autoSpaceDN w:val="0"/>
              <w:ind w:left="141"/>
              <w:jc w:val="center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MFW</w:t>
            </w:r>
          </w:p>
        </w:tc>
        <w:tc>
          <w:tcPr>
            <w:tcW w:w="5812" w:type="dxa"/>
          </w:tcPr>
          <w:p w:rsidR="00807AE4" w:rsidRPr="00C24511" w:rsidRDefault="00807AE4" w:rsidP="003F698F">
            <w:pPr>
              <w:autoSpaceDE w:val="0"/>
              <w:autoSpaceDN w:val="0"/>
              <w:ind w:left="146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Distance extends horizontally between AF and PF</w:t>
            </w:r>
          </w:p>
        </w:tc>
      </w:tr>
      <w:tr w:rsidR="001364AF" w:rsidRPr="00C24511" w:rsidTr="00591AAA">
        <w:trPr>
          <w:trHeight w:val="227"/>
        </w:trPr>
        <w:tc>
          <w:tcPr>
            <w:tcW w:w="10490" w:type="dxa"/>
            <w:gridSpan w:val="3"/>
          </w:tcPr>
          <w:p w:rsidR="001364AF" w:rsidRPr="00C24511" w:rsidRDefault="001364AF" w:rsidP="003F698F">
            <w:pPr>
              <w:autoSpaceDE w:val="0"/>
              <w:autoSpaceDN w:val="0"/>
              <w:rPr>
                <w:rFonts w:cs="Times New Roman"/>
                <w:bCs/>
                <w:sz w:val="22"/>
              </w:rPr>
            </w:pPr>
            <w:r w:rsidRPr="00C24511">
              <w:rPr>
                <w:rFonts w:cs="Times New Roman"/>
                <w:bCs/>
                <w:sz w:val="22"/>
              </w:rPr>
              <w:t>Condylar dimension</w:t>
            </w:r>
            <w:r w:rsidRPr="00C24511">
              <w:rPr>
                <w:rFonts w:cs="Times New Roman" w:hint="eastAsia"/>
                <w:bCs/>
                <w:sz w:val="22"/>
              </w:rPr>
              <w:t xml:space="preserve"> (mm)</w:t>
            </w:r>
          </w:p>
        </w:tc>
      </w:tr>
      <w:tr w:rsidR="001364AF" w:rsidRPr="00C24511" w:rsidTr="00591AAA">
        <w:trPr>
          <w:trHeight w:val="227"/>
        </w:trPr>
        <w:tc>
          <w:tcPr>
            <w:tcW w:w="3686" w:type="dxa"/>
          </w:tcPr>
          <w:p w:rsidR="001364AF" w:rsidRPr="00C24511" w:rsidRDefault="001364AF" w:rsidP="003F698F">
            <w:pPr>
              <w:autoSpaceDE w:val="0"/>
              <w:autoSpaceDN w:val="0"/>
              <w:ind w:left="142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Condylar length</w:t>
            </w:r>
          </w:p>
        </w:tc>
        <w:tc>
          <w:tcPr>
            <w:tcW w:w="992" w:type="dxa"/>
          </w:tcPr>
          <w:p w:rsidR="001364AF" w:rsidRPr="00C24511" w:rsidRDefault="001364AF" w:rsidP="003F698F">
            <w:pPr>
              <w:autoSpaceDE w:val="0"/>
              <w:autoSpaceDN w:val="0"/>
              <w:ind w:left="180"/>
              <w:jc w:val="center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CL</w:t>
            </w:r>
          </w:p>
        </w:tc>
        <w:tc>
          <w:tcPr>
            <w:tcW w:w="5812" w:type="dxa"/>
          </w:tcPr>
          <w:p w:rsidR="001364AF" w:rsidRPr="00C24511" w:rsidRDefault="001364AF" w:rsidP="003F698F">
            <w:pPr>
              <w:autoSpaceDE w:val="0"/>
              <w:autoSpaceDN w:val="0"/>
              <w:ind w:left="146" w:right="142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The mediolateral distance from MCP to LCP</w:t>
            </w:r>
          </w:p>
        </w:tc>
      </w:tr>
      <w:tr w:rsidR="001364AF" w:rsidRPr="00C24511" w:rsidTr="00591AAA">
        <w:trPr>
          <w:trHeight w:val="227"/>
        </w:trPr>
        <w:tc>
          <w:tcPr>
            <w:tcW w:w="3686" w:type="dxa"/>
          </w:tcPr>
          <w:p w:rsidR="001364AF" w:rsidRPr="00C24511" w:rsidRDefault="001364AF" w:rsidP="003F698F">
            <w:pPr>
              <w:autoSpaceDE w:val="0"/>
              <w:autoSpaceDN w:val="0"/>
              <w:ind w:left="142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Condylar width</w:t>
            </w:r>
          </w:p>
        </w:tc>
        <w:tc>
          <w:tcPr>
            <w:tcW w:w="992" w:type="dxa"/>
          </w:tcPr>
          <w:p w:rsidR="001364AF" w:rsidRPr="00C24511" w:rsidRDefault="001364AF" w:rsidP="003F698F">
            <w:pPr>
              <w:autoSpaceDE w:val="0"/>
              <w:autoSpaceDN w:val="0"/>
              <w:ind w:left="180"/>
              <w:jc w:val="center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CW</w:t>
            </w:r>
          </w:p>
        </w:tc>
        <w:tc>
          <w:tcPr>
            <w:tcW w:w="5812" w:type="dxa"/>
          </w:tcPr>
          <w:p w:rsidR="001364AF" w:rsidRPr="00C24511" w:rsidRDefault="001364AF" w:rsidP="003F698F">
            <w:pPr>
              <w:autoSpaceDE w:val="0"/>
              <w:autoSpaceDN w:val="0"/>
              <w:ind w:left="146" w:right="142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 xml:space="preserve">The anteroposterior condylar width </w:t>
            </w:r>
            <w:proofErr w:type="spellStart"/>
            <w:r w:rsidRPr="00C24511">
              <w:rPr>
                <w:rFonts w:cs="Times New Roman"/>
                <w:sz w:val="22"/>
              </w:rPr>
              <w:t>CWa</w:t>
            </w:r>
            <w:proofErr w:type="spellEnd"/>
            <w:r w:rsidRPr="00C24511">
              <w:rPr>
                <w:rFonts w:cs="Times New Roman"/>
                <w:sz w:val="22"/>
              </w:rPr>
              <w:t xml:space="preserve"> to </w:t>
            </w:r>
            <w:proofErr w:type="spellStart"/>
            <w:r w:rsidRPr="00C24511">
              <w:rPr>
                <w:rFonts w:cs="Times New Roman"/>
                <w:sz w:val="22"/>
              </w:rPr>
              <w:t>CWp</w:t>
            </w:r>
            <w:proofErr w:type="spellEnd"/>
          </w:p>
        </w:tc>
      </w:tr>
      <w:tr w:rsidR="001364AF" w:rsidRPr="00C24511" w:rsidTr="00591AAA">
        <w:trPr>
          <w:trHeight w:val="227"/>
        </w:trPr>
        <w:tc>
          <w:tcPr>
            <w:tcW w:w="10490" w:type="dxa"/>
            <w:gridSpan w:val="3"/>
            <w:shd w:val="clear" w:color="auto" w:fill="auto"/>
          </w:tcPr>
          <w:p w:rsidR="001364AF" w:rsidRPr="00C24511" w:rsidRDefault="001364AF" w:rsidP="003F698F">
            <w:pPr>
              <w:autoSpaceDE w:val="0"/>
              <w:autoSpaceDN w:val="0"/>
              <w:rPr>
                <w:rFonts w:cs="Times New Roman"/>
                <w:bCs/>
                <w:sz w:val="22"/>
              </w:rPr>
            </w:pPr>
            <w:r w:rsidRPr="00C24511">
              <w:rPr>
                <w:rFonts w:cs="Times New Roman"/>
                <w:bCs/>
                <w:sz w:val="22"/>
              </w:rPr>
              <w:t>Condylar position</w:t>
            </w:r>
            <w:r w:rsidRPr="00C24511">
              <w:rPr>
                <w:rFonts w:cs="Times New Roman" w:hint="eastAsia"/>
                <w:bCs/>
                <w:sz w:val="22"/>
              </w:rPr>
              <w:t xml:space="preserve"> (mm)</w:t>
            </w:r>
          </w:p>
        </w:tc>
      </w:tr>
      <w:tr w:rsidR="001364AF" w:rsidRPr="00C24511" w:rsidTr="00591AAA">
        <w:trPr>
          <w:trHeight w:val="227"/>
        </w:trPr>
        <w:tc>
          <w:tcPr>
            <w:tcW w:w="3686" w:type="dxa"/>
            <w:shd w:val="clear" w:color="auto" w:fill="auto"/>
          </w:tcPr>
          <w:p w:rsidR="001364AF" w:rsidRPr="00C24511" w:rsidRDefault="001364AF" w:rsidP="003F698F">
            <w:pPr>
              <w:autoSpaceDE w:val="0"/>
              <w:autoSpaceDN w:val="0"/>
              <w:ind w:left="142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Vertical condylar position</w:t>
            </w:r>
          </w:p>
        </w:tc>
        <w:tc>
          <w:tcPr>
            <w:tcW w:w="992" w:type="dxa"/>
            <w:shd w:val="clear" w:color="auto" w:fill="auto"/>
          </w:tcPr>
          <w:p w:rsidR="001364AF" w:rsidRPr="00C24511" w:rsidRDefault="001364AF" w:rsidP="003F698F">
            <w:pPr>
              <w:autoSpaceDE w:val="0"/>
              <w:autoSpaceDN w:val="0"/>
              <w:ind w:left="39"/>
              <w:jc w:val="center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VCP</w:t>
            </w:r>
          </w:p>
        </w:tc>
        <w:tc>
          <w:tcPr>
            <w:tcW w:w="5812" w:type="dxa"/>
            <w:shd w:val="clear" w:color="auto" w:fill="auto"/>
          </w:tcPr>
          <w:p w:rsidR="001364AF" w:rsidRPr="00C24511" w:rsidRDefault="001364AF" w:rsidP="003F698F">
            <w:pPr>
              <w:autoSpaceDE w:val="0"/>
              <w:autoSpaceDN w:val="0"/>
              <w:ind w:left="146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Distance extends vertically from SCP to HP</w:t>
            </w:r>
          </w:p>
        </w:tc>
      </w:tr>
      <w:tr w:rsidR="001364AF" w:rsidRPr="00C24511" w:rsidTr="00591AAA">
        <w:trPr>
          <w:trHeight w:val="227"/>
        </w:trPr>
        <w:tc>
          <w:tcPr>
            <w:tcW w:w="3686" w:type="dxa"/>
            <w:shd w:val="clear" w:color="auto" w:fill="auto"/>
          </w:tcPr>
          <w:p w:rsidR="001364AF" w:rsidRPr="00C24511" w:rsidRDefault="001364AF" w:rsidP="003F698F">
            <w:pPr>
              <w:autoSpaceDE w:val="0"/>
              <w:autoSpaceDN w:val="0"/>
              <w:ind w:left="142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Anteroposterior condylar position</w:t>
            </w:r>
          </w:p>
        </w:tc>
        <w:tc>
          <w:tcPr>
            <w:tcW w:w="992" w:type="dxa"/>
            <w:shd w:val="clear" w:color="auto" w:fill="auto"/>
          </w:tcPr>
          <w:p w:rsidR="001364AF" w:rsidRPr="00C24511" w:rsidRDefault="001364AF" w:rsidP="003F698F">
            <w:pPr>
              <w:autoSpaceDE w:val="0"/>
              <w:autoSpaceDN w:val="0"/>
              <w:ind w:left="39"/>
              <w:jc w:val="center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APCP</w:t>
            </w:r>
          </w:p>
        </w:tc>
        <w:tc>
          <w:tcPr>
            <w:tcW w:w="5812" w:type="dxa"/>
            <w:shd w:val="clear" w:color="auto" w:fill="auto"/>
          </w:tcPr>
          <w:p w:rsidR="001364AF" w:rsidRPr="00C24511" w:rsidRDefault="001364AF" w:rsidP="003F698F">
            <w:pPr>
              <w:autoSpaceDE w:val="0"/>
              <w:autoSpaceDN w:val="0"/>
              <w:ind w:left="146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Distance extends anteroposterior from ACP to VP</w:t>
            </w:r>
          </w:p>
        </w:tc>
      </w:tr>
      <w:tr w:rsidR="001364AF" w:rsidRPr="00C24511" w:rsidTr="00591AAA">
        <w:trPr>
          <w:trHeight w:val="227"/>
        </w:trPr>
        <w:tc>
          <w:tcPr>
            <w:tcW w:w="3686" w:type="dxa"/>
            <w:shd w:val="clear" w:color="auto" w:fill="auto"/>
          </w:tcPr>
          <w:p w:rsidR="001364AF" w:rsidRPr="00591AAA" w:rsidRDefault="001364AF" w:rsidP="003F698F">
            <w:pPr>
              <w:autoSpaceDE w:val="0"/>
              <w:autoSpaceDN w:val="0"/>
              <w:ind w:left="142"/>
              <w:rPr>
                <w:rFonts w:cs="Times New Roman"/>
                <w:color w:val="000000" w:themeColor="text1"/>
                <w:sz w:val="22"/>
              </w:rPr>
            </w:pPr>
            <w:r w:rsidRPr="00591AAA">
              <w:rPr>
                <w:rFonts w:cs="Times New Roman"/>
                <w:color w:val="000000" w:themeColor="text1"/>
                <w:sz w:val="22"/>
              </w:rPr>
              <w:t>Mediolateral condylar position</w:t>
            </w:r>
          </w:p>
        </w:tc>
        <w:tc>
          <w:tcPr>
            <w:tcW w:w="992" w:type="dxa"/>
            <w:shd w:val="clear" w:color="auto" w:fill="auto"/>
          </w:tcPr>
          <w:p w:rsidR="001364AF" w:rsidRPr="00591AAA" w:rsidRDefault="001364AF" w:rsidP="003F698F">
            <w:pPr>
              <w:autoSpaceDE w:val="0"/>
              <w:autoSpaceDN w:val="0"/>
              <w:ind w:left="39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591AAA">
              <w:rPr>
                <w:rFonts w:cs="Times New Roman"/>
                <w:color w:val="000000" w:themeColor="text1"/>
                <w:sz w:val="22"/>
              </w:rPr>
              <w:t>MLCP</w:t>
            </w:r>
          </w:p>
        </w:tc>
        <w:tc>
          <w:tcPr>
            <w:tcW w:w="5812" w:type="dxa"/>
            <w:shd w:val="clear" w:color="auto" w:fill="auto"/>
          </w:tcPr>
          <w:p w:rsidR="001364AF" w:rsidRPr="00591AAA" w:rsidRDefault="001364AF" w:rsidP="003F698F">
            <w:pPr>
              <w:autoSpaceDE w:val="0"/>
              <w:autoSpaceDN w:val="0"/>
              <w:ind w:left="146"/>
              <w:rPr>
                <w:rFonts w:cs="Times New Roman"/>
                <w:color w:val="000000" w:themeColor="text1"/>
                <w:sz w:val="22"/>
              </w:rPr>
            </w:pPr>
            <w:r w:rsidRPr="00591AAA">
              <w:rPr>
                <w:rFonts w:cs="Times New Roman"/>
                <w:color w:val="000000" w:themeColor="text1"/>
                <w:sz w:val="22"/>
              </w:rPr>
              <w:t xml:space="preserve">Distance extends </w:t>
            </w:r>
            <w:proofErr w:type="spellStart"/>
            <w:r w:rsidRPr="00591AAA">
              <w:rPr>
                <w:rFonts w:cs="Times New Roman"/>
                <w:color w:val="000000" w:themeColor="text1"/>
                <w:sz w:val="22"/>
              </w:rPr>
              <w:t>mediolaterally</w:t>
            </w:r>
            <w:proofErr w:type="spellEnd"/>
            <w:r w:rsidRPr="00591AAA">
              <w:rPr>
                <w:rFonts w:cs="Times New Roman"/>
                <w:color w:val="000000" w:themeColor="text1"/>
                <w:sz w:val="22"/>
              </w:rPr>
              <w:t xml:space="preserve"> from MCP to MSP</w:t>
            </w:r>
          </w:p>
        </w:tc>
      </w:tr>
      <w:tr w:rsidR="00591AAA" w:rsidRPr="00591AAA" w:rsidTr="00591AAA">
        <w:trPr>
          <w:trHeight w:val="227"/>
        </w:trPr>
        <w:tc>
          <w:tcPr>
            <w:tcW w:w="3686" w:type="dxa"/>
            <w:shd w:val="clear" w:color="auto" w:fill="auto"/>
          </w:tcPr>
          <w:p w:rsidR="00591AAA" w:rsidRPr="00591AAA" w:rsidRDefault="00591AAA" w:rsidP="003F698F">
            <w:pPr>
              <w:ind w:left="142"/>
              <w:rPr>
                <w:color w:val="000000" w:themeColor="text1"/>
                <w:sz w:val="22"/>
              </w:rPr>
            </w:pPr>
            <w:r w:rsidRPr="00591AAA">
              <w:rPr>
                <w:color w:val="000000" w:themeColor="text1"/>
                <w:sz w:val="22"/>
              </w:rPr>
              <w:t>Anteroposterior</w:t>
            </w:r>
            <w:r w:rsidRPr="00591AAA">
              <w:rPr>
                <w:rFonts w:hint="eastAsia"/>
                <w:color w:val="000000" w:themeColor="text1"/>
                <w:sz w:val="22"/>
              </w:rPr>
              <w:t xml:space="preserve"> </w:t>
            </w:r>
            <w:r w:rsidRPr="00591AAA">
              <w:rPr>
                <w:color w:val="000000" w:themeColor="text1"/>
                <w:sz w:val="22"/>
              </w:rPr>
              <w:t xml:space="preserve">condylar joint position </w:t>
            </w:r>
          </w:p>
        </w:tc>
        <w:tc>
          <w:tcPr>
            <w:tcW w:w="992" w:type="dxa"/>
            <w:shd w:val="clear" w:color="auto" w:fill="auto"/>
          </w:tcPr>
          <w:p w:rsidR="00591AAA" w:rsidRPr="00591AAA" w:rsidRDefault="00591AAA" w:rsidP="003F698F">
            <w:pPr>
              <w:ind w:left="39"/>
              <w:jc w:val="center"/>
              <w:rPr>
                <w:rFonts w:hint="eastAsia"/>
                <w:color w:val="000000" w:themeColor="text1"/>
                <w:sz w:val="22"/>
              </w:rPr>
            </w:pPr>
            <w:r w:rsidRPr="00591AAA">
              <w:rPr>
                <w:color w:val="000000" w:themeColor="text1"/>
                <w:sz w:val="22"/>
              </w:rPr>
              <w:t>APCJP</w:t>
            </w:r>
          </w:p>
        </w:tc>
        <w:tc>
          <w:tcPr>
            <w:tcW w:w="5812" w:type="dxa"/>
            <w:shd w:val="clear" w:color="auto" w:fill="auto"/>
          </w:tcPr>
          <w:p w:rsidR="00591AAA" w:rsidRPr="00591AAA" w:rsidRDefault="00591AAA" w:rsidP="003F698F">
            <w:pPr>
              <w:ind w:left="146"/>
              <w:jc w:val="left"/>
              <w:rPr>
                <w:color w:val="000000" w:themeColor="text1"/>
                <w:sz w:val="22"/>
              </w:rPr>
            </w:pPr>
            <w:r w:rsidRPr="00591AAA">
              <w:rPr>
                <w:color w:val="000000" w:themeColor="text1"/>
                <w:sz w:val="22"/>
              </w:rPr>
              <w:t xml:space="preserve">The anteroposterior condylar position inside the joint according to the formula of </w:t>
            </w:r>
            <w:proofErr w:type="spellStart"/>
            <w:r w:rsidRPr="00591AAA">
              <w:rPr>
                <w:color w:val="000000" w:themeColor="text1"/>
                <w:sz w:val="22"/>
              </w:rPr>
              <w:t>Pullinger</w:t>
            </w:r>
            <w:proofErr w:type="spellEnd"/>
            <w:r w:rsidRPr="00591AAA">
              <w:rPr>
                <w:color w:val="000000" w:themeColor="text1"/>
                <w:sz w:val="22"/>
              </w:rPr>
              <w:t>.</w:t>
            </w:r>
          </w:p>
        </w:tc>
      </w:tr>
      <w:tr w:rsidR="00591AAA" w:rsidRPr="00C24511" w:rsidTr="00591AAA">
        <w:trPr>
          <w:trHeight w:val="227"/>
        </w:trPr>
        <w:tc>
          <w:tcPr>
            <w:tcW w:w="10490" w:type="dxa"/>
            <w:gridSpan w:val="3"/>
            <w:shd w:val="clear" w:color="auto" w:fill="auto"/>
          </w:tcPr>
          <w:p w:rsidR="00591AAA" w:rsidRPr="00C24511" w:rsidRDefault="00591AAA" w:rsidP="003F698F">
            <w:pPr>
              <w:autoSpaceDE w:val="0"/>
              <w:autoSpaceDN w:val="0"/>
              <w:rPr>
                <w:rFonts w:cs="Times New Roman"/>
                <w:bCs/>
                <w:sz w:val="22"/>
              </w:rPr>
            </w:pPr>
            <w:r w:rsidRPr="00C24511">
              <w:rPr>
                <w:rFonts w:cs="Times New Roman"/>
                <w:bCs/>
                <w:sz w:val="22"/>
              </w:rPr>
              <w:t>Condylar inclination</w:t>
            </w:r>
            <w:r w:rsidRPr="00C24511">
              <w:rPr>
                <w:rFonts w:cs="Times New Roman" w:hint="eastAsia"/>
                <w:bCs/>
                <w:sz w:val="22"/>
              </w:rPr>
              <w:t xml:space="preserve"> (</w:t>
            </w:r>
            <w:r w:rsidRPr="00C24511">
              <w:rPr>
                <w:rFonts w:ascii="Calibri" w:hAnsi="Calibri" w:cs="Calibri"/>
                <w:sz w:val="22"/>
              </w:rPr>
              <w:t>°</w:t>
            </w:r>
            <w:r w:rsidRPr="00C24511">
              <w:rPr>
                <w:rFonts w:cs="Times New Roman" w:hint="eastAsia"/>
                <w:bCs/>
                <w:sz w:val="22"/>
              </w:rPr>
              <w:t>)</w:t>
            </w:r>
          </w:p>
        </w:tc>
      </w:tr>
      <w:tr w:rsidR="00591AAA" w:rsidRPr="00C24511" w:rsidTr="00591AAA">
        <w:trPr>
          <w:trHeight w:val="227"/>
        </w:trPr>
        <w:tc>
          <w:tcPr>
            <w:tcW w:w="3686" w:type="dxa"/>
            <w:shd w:val="clear" w:color="auto" w:fill="auto"/>
          </w:tcPr>
          <w:p w:rsidR="00591AAA" w:rsidRPr="00C24511" w:rsidRDefault="00591AAA" w:rsidP="003F698F">
            <w:pPr>
              <w:autoSpaceDE w:val="0"/>
              <w:autoSpaceDN w:val="0"/>
              <w:ind w:left="142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Mediolateral condylar inclination</w:t>
            </w:r>
          </w:p>
        </w:tc>
        <w:tc>
          <w:tcPr>
            <w:tcW w:w="992" w:type="dxa"/>
            <w:shd w:val="clear" w:color="auto" w:fill="auto"/>
          </w:tcPr>
          <w:p w:rsidR="00591AAA" w:rsidRPr="00C24511" w:rsidRDefault="00591AAA" w:rsidP="003F698F">
            <w:pPr>
              <w:autoSpaceDE w:val="0"/>
              <w:autoSpaceDN w:val="0"/>
              <w:ind w:left="180"/>
              <w:jc w:val="center"/>
              <w:rPr>
                <w:rFonts w:cs="Times New Roman"/>
                <w:sz w:val="22"/>
                <w:rtl/>
              </w:rPr>
            </w:pPr>
            <w:r w:rsidRPr="00C24511">
              <w:rPr>
                <w:rFonts w:cs="Times New Roman"/>
                <w:sz w:val="22"/>
              </w:rPr>
              <w:t>MCI</w:t>
            </w:r>
          </w:p>
        </w:tc>
        <w:tc>
          <w:tcPr>
            <w:tcW w:w="5812" w:type="dxa"/>
            <w:shd w:val="clear" w:color="auto" w:fill="auto"/>
          </w:tcPr>
          <w:p w:rsidR="00591AAA" w:rsidRPr="00C24511" w:rsidRDefault="00591AAA" w:rsidP="003F698F">
            <w:pPr>
              <w:autoSpaceDE w:val="0"/>
              <w:autoSpaceDN w:val="0"/>
              <w:ind w:left="146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Angle between ACP-PCP line and HP</w:t>
            </w:r>
          </w:p>
        </w:tc>
      </w:tr>
      <w:tr w:rsidR="00591AAA" w:rsidRPr="00C24511" w:rsidTr="00591AAA">
        <w:trPr>
          <w:trHeight w:val="227"/>
        </w:trPr>
        <w:tc>
          <w:tcPr>
            <w:tcW w:w="3686" w:type="dxa"/>
            <w:shd w:val="clear" w:color="auto" w:fill="auto"/>
          </w:tcPr>
          <w:p w:rsidR="00591AAA" w:rsidRPr="00C24511" w:rsidRDefault="00591AAA" w:rsidP="003F698F">
            <w:pPr>
              <w:autoSpaceDE w:val="0"/>
              <w:autoSpaceDN w:val="0"/>
              <w:ind w:left="142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Vertical condylar inclination</w:t>
            </w:r>
          </w:p>
        </w:tc>
        <w:tc>
          <w:tcPr>
            <w:tcW w:w="992" w:type="dxa"/>
            <w:shd w:val="clear" w:color="auto" w:fill="auto"/>
          </w:tcPr>
          <w:p w:rsidR="00591AAA" w:rsidRPr="00C24511" w:rsidRDefault="00591AAA" w:rsidP="003F698F">
            <w:pPr>
              <w:autoSpaceDE w:val="0"/>
              <w:autoSpaceDN w:val="0"/>
              <w:ind w:left="180"/>
              <w:jc w:val="center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VCI</w:t>
            </w:r>
          </w:p>
        </w:tc>
        <w:tc>
          <w:tcPr>
            <w:tcW w:w="5812" w:type="dxa"/>
            <w:shd w:val="clear" w:color="auto" w:fill="auto"/>
          </w:tcPr>
          <w:p w:rsidR="00591AAA" w:rsidRPr="00C24511" w:rsidRDefault="00591AAA" w:rsidP="003F698F">
            <w:pPr>
              <w:autoSpaceDE w:val="0"/>
              <w:autoSpaceDN w:val="0"/>
              <w:ind w:left="146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Angle between MCP-LCP line and VP plane</w:t>
            </w:r>
          </w:p>
        </w:tc>
      </w:tr>
      <w:tr w:rsidR="00591AAA" w:rsidRPr="00C24511" w:rsidTr="00591AAA">
        <w:trPr>
          <w:trHeight w:val="227"/>
        </w:trPr>
        <w:tc>
          <w:tcPr>
            <w:tcW w:w="3686" w:type="dxa"/>
            <w:shd w:val="clear" w:color="auto" w:fill="auto"/>
          </w:tcPr>
          <w:p w:rsidR="00591AAA" w:rsidRPr="00C24511" w:rsidRDefault="00591AAA" w:rsidP="003F698F">
            <w:pPr>
              <w:autoSpaceDE w:val="0"/>
              <w:autoSpaceDN w:val="0"/>
              <w:spacing w:before="48"/>
              <w:ind w:left="142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Anteroposterior condylar inclination</w:t>
            </w:r>
          </w:p>
        </w:tc>
        <w:tc>
          <w:tcPr>
            <w:tcW w:w="992" w:type="dxa"/>
            <w:shd w:val="clear" w:color="auto" w:fill="auto"/>
          </w:tcPr>
          <w:p w:rsidR="00591AAA" w:rsidRPr="00C24511" w:rsidRDefault="00591AAA" w:rsidP="003F698F">
            <w:pPr>
              <w:autoSpaceDE w:val="0"/>
              <w:autoSpaceDN w:val="0"/>
              <w:spacing w:before="48"/>
              <w:ind w:left="180"/>
              <w:jc w:val="center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APCI</w:t>
            </w:r>
          </w:p>
        </w:tc>
        <w:tc>
          <w:tcPr>
            <w:tcW w:w="5812" w:type="dxa"/>
            <w:shd w:val="clear" w:color="auto" w:fill="auto"/>
          </w:tcPr>
          <w:p w:rsidR="00591AAA" w:rsidRPr="00C24511" w:rsidRDefault="00591AAA" w:rsidP="003F698F">
            <w:pPr>
              <w:autoSpaceDE w:val="0"/>
              <w:autoSpaceDN w:val="0"/>
              <w:spacing w:before="48"/>
              <w:ind w:left="146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Angle between MCP-LCP line and MSP</w:t>
            </w:r>
          </w:p>
        </w:tc>
      </w:tr>
      <w:tr w:rsidR="00591AAA" w:rsidRPr="00C24511" w:rsidTr="00591AAA">
        <w:trPr>
          <w:trHeight w:val="227"/>
        </w:trPr>
        <w:tc>
          <w:tcPr>
            <w:tcW w:w="10490" w:type="dxa"/>
            <w:gridSpan w:val="3"/>
            <w:shd w:val="clear" w:color="auto" w:fill="auto"/>
            <w:hideMark/>
          </w:tcPr>
          <w:p w:rsidR="00591AAA" w:rsidRPr="00C24511" w:rsidRDefault="00591AAA" w:rsidP="003F698F">
            <w:pPr>
              <w:rPr>
                <w:rFonts w:cs="Times New Roman"/>
                <w:bCs/>
                <w:sz w:val="22"/>
              </w:rPr>
            </w:pPr>
            <w:r w:rsidRPr="00C24511">
              <w:rPr>
                <w:rFonts w:cs="Times New Roman"/>
                <w:bCs/>
                <w:sz w:val="22"/>
              </w:rPr>
              <w:t>TMJ spaces</w:t>
            </w:r>
            <w:r w:rsidRPr="00C24511">
              <w:rPr>
                <w:rFonts w:cs="Times New Roman" w:hint="eastAsia"/>
                <w:bCs/>
                <w:sz w:val="22"/>
              </w:rPr>
              <w:t xml:space="preserve"> (mm)</w:t>
            </w:r>
          </w:p>
        </w:tc>
      </w:tr>
      <w:tr w:rsidR="00591AAA" w:rsidRPr="00C24511" w:rsidTr="00591AAA">
        <w:trPr>
          <w:trHeight w:val="227"/>
        </w:trPr>
        <w:tc>
          <w:tcPr>
            <w:tcW w:w="3686" w:type="dxa"/>
            <w:shd w:val="clear" w:color="auto" w:fill="auto"/>
          </w:tcPr>
          <w:p w:rsidR="00591AAA" w:rsidRPr="00C24511" w:rsidRDefault="00591AAA" w:rsidP="003F698F">
            <w:pPr>
              <w:ind w:left="142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Anterior joint space</w:t>
            </w:r>
          </w:p>
        </w:tc>
        <w:tc>
          <w:tcPr>
            <w:tcW w:w="992" w:type="dxa"/>
            <w:shd w:val="clear" w:color="auto" w:fill="auto"/>
          </w:tcPr>
          <w:p w:rsidR="00591AAA" w:rsidRPr="00C24511" w:rsidRDefault="00591AAA" w:rsidP="003F698F">
            <w:pPr>
              <w:ind w:left="142"/>
              <w:jc w:val="center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AJS</w:t>
            </w:r>
          </w:p>
        </w:tc>
        <w:tc>
          <w:tcPr>
            <w:tcW w:w="5812" w:type="dxa"/>
            <w:shd w:val="clear" w:color="auto" w:fill="auto"/>
            <w:hideMark/>
          </w:tcPr>
          <w:p w:rsidR="00591AAA" w:rsidRPr="00C24511" w:rsidRDefault="00591AAA" w:rsidP="003F698F">
            <w:pPr>
              <w:ind w:left="142"/>
              <w:jc w:val="left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 xml:space="preserve">Closest distance between </w:t>
            </w:r>
            <w:proofErr w:type="spellStart"/>
            <w:r w:rsidRPr="00C24511">
              <w:rPr>
                <w:rFonts w:cs="Times New Roman"/>
                <w:sz w:val="22"/>
              </w:rPr>
              <w:t>AJSc</w:t>
            </w:r>
            <w:proofErr w:type="spellEnd"/>
            <w:r w:rsidRPr="00C24511">
              <w:rPr>
                <w:rFonts w:cs="Times New Roman"/>
                <w:sz w:val="22"/>
              </w:rPr>
              <w:t xml:space="preserve"> and </w:t>
            </w:r>
            <w:proofErr w:type="spellStart"/>
            <w:r w:rsidRPr="00C24511">
              <w:rPr>
                <w:rFonts w:cs="Times New Roman"/>
                <w:sz w:val="22"/>
              </w:rPr>
              <w:t>AJSf</w:t>
            </w:r>
            <w:proofErr w:type="spellEnd"/>
          </w:p>
        </w:tc>
      </w:tr>
      <w:tr w:rsidR="00591AAA" w:rsidRPr="00C24511" w:rsidTr="00591AAA">
        <w:trPr>
          <w:trHeight w:val="227"/>
        </w:trPr>
        <w:tc>
          <w:tcPr>
            <w:tcW w:w="3686" w:type="dxa"/>
            <w:shd w:val="clear" w:color="auto" w:fill="auto"/>
          </w:tcPr>
          <w:p w:rsidR="00591AAA" w:rsidRPr="00C24511" w:rsidRDefault="00591AAA" w:rsidP="003F698F">
            <w:pPr>
              <w:ind w:left="142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Posterior joint space</w:t>
            </w:r>
          </w:p>
        </w:tc>
        <w:tc>
          <w:tcPr>
            <w:tcW w:w="992" w:type="dxa"/>
            <w:shd w:val="clear" w:color="auto" w:fill="auto"/>
          </w:tcPr>
          <w:p w:rsidR="00591AAA" w:rsidRPr="00C24511" w:rsidRDefault="00591AAA" w:rsidP="003F698F">
            <w:pPr>
              <w:ind w:left="142"/>
              <w:jc w:val="center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PJS</w:t>
            </w:r>
          </w:p>
        </w:tc>
        <w:tc>
          <w:tcPr>
            <w:tcW w:w="5812" w:type="dxa"/>
            <w:shd w:val="clear" w:color="auto" w:fill="auto"/>
            <w:hideMark/>
          </w:tcPr>
          <w:p w:rsidR="00591AAA" w:rsidRPr="00C24511" w:rsidRDefault="00591AAA" w:rsidP="003F698F">
            <w:pPr>
              <w:ind w:left="142"/>
              <w:jc w:val="left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 xml:space="preserve">Closest distance between </w:t>
            </w:r>
            <w:proofErr w:type="spellStart"/>
            <w:r w:rsidRPr="00C24511">
              <w:rPr>
                <w:rFonts w:cs="Times New Roman"/>
                <w:sz w:val="22"/>
              </w:rPr>
              <w:t>PJSc</w:t>
            </w:r>
            <w:proofErr w:type="spellEnd"/>
            <w:r w:rsidRPr="00C24511">
              <w:rPr>
                <w:rFonts w:cs="Times New Roman"/>
                <w:sz w:val="22"/>
              </w:rPr>
              <w:t xml:space="preserve"> and </w:t>
            </w:r>
            <w:proofErr w:type="spellStart"/>
            <w:r w:rsidRPr="00C24511">
              <w:rPr>
                <w:rFonts w:cs="Times New Roman"/>
                <w:sz w:val="22"/>
              </w:rPr>
              <w:t>PJSf</w:t>
            </w:r>
            <w:proofErr w:type="spellEnd"/>
          </w:p>
        </w:tc>
      </w:tr>
      <w:tr w:rsidR="00591AAA" w:rsidRPr="00C24511" w:rsidTr="00591AAA">
        <w:trPr>
          <w:trHeight w:val="227"/>
        </w:trPr>
        <w:tc>
          <w:tcPr>
            <w:tcW w:w="3686" w:type="dxa"/>
            <w:shd w:val="clear" w:color="auto" w:fill="auto"/>
          </w:tcPr>
          <w:p w:rsidR="00591AAA" w:rsidRPr="00C24511" w:rsidRDefault="00591AAA" w:rsidP="003F698F">
            <w:pPr>
              <w:ind w:left="142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Superior joint space</w:t>
            </w:r>
          </w:p>
        </w:tc>
        <w:tc>
          <w:tcPr>
            <w:tcW w:w="992" w:type="dxa"/>
            <w:shd w:val="clear" w:color="auto" w:fill="auto"/>
          </w:tcPr>
          <w:p w:rsidR="00591AAA" w:rsidRPr="00C24511" w:rsidRDefault="00591AAA" w:rsidP="003F698F">
            <w:pPr>
              <w:ind w:left="142"/>
              <w:jc w:val="center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SJS</w:t>
            </w:r>
          </w:p>
        </w:tc>
        <w:tc>
          <w:tcPr>
            <w:tcW w:w="5812" w:type="dxa"/>
            <w:shd w:val="clear" w:color="auto" w:fill="auto"/>
            <w:hideMark/>
          </w:tcPr>
          <w:p w:rsidR="00591AAA" w:rsidRPr="00C24511" w:rsidRDefault="00591AAA" w:rsidP="003F698F">
            <w:pPr>
              <w:ind w:left="142"/>
              <w:jc w:val="left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Closest distance between SCP and SMF</w:t>
            </w:r>
          </w:p>
        </w:tc>
      </w:tr>
      <w:tr w:rsidR="00591AAA" w:rsidRPr="00C24511" w:rsidTr="00591AAA">
        <w:trPr>
          <w:trHeight w:val="227"/>
        </w:trPr>
        <w:tc>
          <w:tcPr>
            <w:tcW w:w="3686" w:type="dxa"/>
            <w:shd w:val="clear" w:color="auto" w:fill="auto"/>
          </w:tcPr>
          <w:p w:rsidR="00591AAA" w:rsidRPr="00C24511" w:rsidRDefault="00591AAA" w:rsidP="003F698F">
            <w:pPr>
              <w:ind w:left="142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Medial joint space</w:t>
            </w:r>
          </w:p>
        </w:tc>
        <w:tc>
          <w:tcPr>
            <w:tcW w:w="992" w:type="dxa"/>
            <w:shd w:val="clear" w:color="auto" w:fill="auto"/>
          </w:tcPr>
          <w:p w:rsidR="00591AAA" w:rsidRPr="00C24511" w:rsidRDefault="00591AAA" w:rsidP="003F698F">
            <w:pPr>
              <w:ind w:left="142"/>
              <w:jc w:val="center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MJS</w:t>
            </w:r>
          </w:p>
        </w:tc>
        <w:tc>
          <w:tcPr>
            <w:tcW w:w="5812" w:type="dxa"/>
            <w:shd w:val="clear" w:color="auto" w:fill="auto"/>
            <w:hideMark/>
          </w:tcPr>
          <w:p w:rsidR="00591AAA" w:rsidRPr="00C24511" w:rsidRDefault="00591AAA" w:rsidP="003F698F">
            <w:pPr>
              <w:ind w:left="142"/>
              <w:jc w:val="left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 xml:space="preserve">Closest distance between MCP and </w:t>
            </w:r>
            <w:proofErr w:type="spellStart"/>
            <w:r w:rsidRPr="00C24511">
              <w:rPr>
                <w:rFonts w:cs="Times New Roman"/>
                <w:sz w:val="22"/>
              </w:rPr>
              <w:t>MJSf</w:t>
            </w:r>
            <w:proofErr w:type="spellEnd"/>
          </w:p>
        </w:tc>
      </w:tr>
      <w:tr w:rsidR="00591AAA" w:rsidRPr="00C24511" w:rsidTr="00591AAA">
        <w:trPr>
          <w:trHeight w:val="227"/>
        </w:trPr>
        <w:tc>
          <w:tcPr>
            <w:tcW w:w="3686" w:type="dxa"/>
            <w:tcBorders>
              <w:bottom w:val="single" w:sz="12" w:space="0" w:color="auto"/>
            </w:tcBorders>
            <w:shd w:val="clear" w:color="auto" w:fill="auto"/>
          </w:tcPr>
          <w:p w:rsidR="00591AAA" w:rsidRPr="00C24511" w:rsidRDefault="00591AAA" w:rsidP="003F698F">
            <w:pPr>
              <w:ind w:left="142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Volumetric total joint space (mm</w:t>
            </w:r>
            <w:r w:rsidRPr="00C24511">
              <w:rPr>
                <w:rFonts w:cs="Times New Roman"/>
                <w:sz w:val="22"/>
                <w:vertAlign w:val="superscript"/>
              </w:rPr>
              <w:t>3</w:t>
            </w:r>
            <w:r w:rsidRPr="00C24511">
              <w:rPr>
                <w:rFonts w:cs="Times New Roman"/>
                <w:sz w:val="22"/>
              </w:rPr>
              <w:t xml:space="preserve">)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:rsidR="00591AAA" w:rsidRPr="00C24511" w:rsidRDefault="00591AAA" w:rsidP="003F698F">
            <w:pPr>
              <w:ind w:left="142"/>
              <w:jc w:val="center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VTJS</w:t>
            </w:r>
          </w:p>
        </w:tc>
        <w:tc>
          <w:tcPr>
            <w:tcW w:w="5812" w:type="dxa"/>
            <w:tcBorders>
              <w:bottom w:val="single" w:sz="12" w:space="0" w:color="auto"/>
            </w:tcBorders>
            <w:shd w:val="clear" w:color="auto" w:fill="auto"/>
          </w:tcPr>
          <w:p w:rsidR="00591AAA" w:rsidRPr="00C24511" w:rsidRDefault="00591AAA" w:rsidP="003F698F">
            <w:pPr>
              <w:ind w:left="142"/>
              <w:jc w:val="left"/>
              <w:rPr>
                <w:rFonts w:cs="Times New Roman"/>
                <w:sz w:val="22"/>
              </w:rPr>
            </w:pPr>
            <w:r w:rsidRPr="00C24511">
              <w:rPr>
                <w:rFonts w:cs="Times New Roman"/>
                <w:sz w:val="22"/>
              </w:rPr>
              <w:t>Total volumetric mandibular joint spaces (superior, anterior, and posterior) which enclosed by TM line</w:t>
            </w:r>
          </w:p>
        </w:tc>
      </w:tr>
      <w:tr w:rsidR="00591AAA" w:rsidRPr="00C24511" w:rsidTr="00591AAA">
        <w:trPr>
          <w:trHeight w:val="227"/>
        </w:trPr>
        <w:tc>
          <w:tcPr>
            <w:tcW w:w="10490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591AAA" w:rsidRPr="00C24511" w:rsidRDefault="00591AAA" w:rsidP="00591AAA">
            <w:pPr>
              <w:spacing w:line="240" w:lineRule="auto"/>
              <w:ind w:left="142"/>
              <w:jc w:val="left"/>
              <w:rPr>
                <w:rFonts w:cs="Times New Roman"/>
                <w:sz w:val="22"/>
              </w:rPr>
            </w:pPr>
            <w:r w:rsidRPr="00C24511">
              <w:rPr>
                <w:rFonts w:cs="Times New Roman" w:hint="eastAsia"/>
                <w:sz w:val="22"/>
              </w:rPr>
              <w:t xml:space="preserve"> </w:t>
            </w:r>
            <w:r w:rsidRPr="00C24511">
              <w:rPr>
                <w:rFonts w:cs="Times New Roman" w:hint="eastAsia"/>
                <w:bCs/>
                <w:sz w:val="22"/>
              </w:rPr>
              <w:t xml:space="preserve"> </w:t>
            </w:r>
            <w:r w:rsidRPr="00C24511">
              <w:rPr>
                <w:rFonts w:cs="Times New Roman"/>
                <w:bCs/>
                <w:sz w:val="22"/>
              </w:rPr>
              <w:t>Note: (°) = degrees, mm = millimeters, mm² = square millimeters, mm³ = cubic millimeters.</w:t>
            </w:r>
          </w:p>
        </w:tc>
      </w:tr>
    </w:tbl>
    <w:p w:rsidR="003E3612" w:rsidRPr="00C24511" w:rsidRDefault="003E3612" w:rsidP="003E3612">
      <w:pPr>
        <w:spacing w:line="480" w:lineRule="auto"/>
        <w:rPr>
          <w:rFonts w:cs="Times New Roman"/>
          <w:b/>
          <w:bCs/>
          <w:noProof/>
          <w:sz w:val="22"/>
          <w:u w:val="single"/>
        </w:rPr>
        <w:sectPr w:rsidR="003E3612" w:rsidRPr="00C24511" w:rsidSect="00576BC1">
          <w:pgSz w:w="11906" w:h="16838"/>
          <w:pgMar w:top="1474" w:right="1474" w:bottom="1474" w:left="1814" w:header="850" w:footer="992" w:gutter="0"/>
          <w:cols w:space="720"/>
          <w:docGrid w:type="lines" w:linePitch="326"/>
        </w:sectPr>
      </w:pPr>
    </w:p>
    <w:tbl>
      <w:tblPr>
        <w:tblW w:w="9476" w:type="dxa"/>
        <w:jc w:val="center"/>
        <w:tblLayout w:type="fixed"/>
        <w:tblLook w:val="04A0" w:firstRow="1" w:lastRow="0" w:firstColumn="1" w:lastColumn="0" w:noHBand="0" w:noVBand="1"/>
      </w:tblPr>
      <w:tblGrid>
        <w:gridCol w:w="2413"/>
        <w:gridCol w:w="973"/>
        <w:gridCol w:w="1015"/>
        <w:gridCol w:w="968"/>
        <w:gridCol w:w="807"/>
        <w:gridCol w:w="780"/>
        <w:gridCol w:w="780"/>
        <w:gridCol w:w="935"/>
        <w:gridCol w:w="780"/>
        <w:gridCol w:w="25"/>
      </w:tblGrid>
      <w:tr w:rsidR="006B4925" w:rsidRPr="00C24511" w:rsidTr="00FC4FF7">
        <w:trPr>
          <w:trHeight w:val="397"/>
          <w:jc w:val="center"/>
        </w:trPr>
        <w:tc>
          <w:tcPr>
            <w:tcW w:w="9476" w:type="dxa"/>
            <w:gridSpan w:val="10"/>
            <w:tcBorders>
              <w:bottom w:val="single" w:sz="12" w:space="0" w:color="auto"/>
            </w:tcBorders>
            <w:shd w:val="clear" w:color="auto" w:fill="auto"/>
            <w:noWrap/>
          </w:tcPr>
          <w:p w:rsidR="003D3F89" w:rsidRPr="00C24511" w:rsidRDefault="003D3F89" w:rsidP="003F698F">
            <w:pPr>
              <w:widowControl/>
              <w:jc w:val="center"/>
              <w:rPr>
                <w:rFonts w:eastAsia="Times New Roman" w:cs="Times New Roman"/>
                <w:color w:val="000000" w:themeColor="text1"/>
                <w:kern w:val="0"/>
                <w:sz w:val="22"/>
                <w:shd w:val="pct15" w:color="auto" w:fill="FFFFFF"/>
              </w:rPr>
            </w:pPr>
            <w:r w:rsidRPr="00C24511">
              <w:rPr>
                <w:color w:val="000000" w:themeColor="text1"/>
                <w:sz w:val="22"/>
              </w:rPr>
              <w:t>Supplementary Material</w:t>
            </w:r>
            <w:r w:rsidRPr="00C24511" w:rsidDel="006202F1">
              <w:rPr>
                <w:color w:val="000000" w:themeColor="text1"/>
                <w:sz w:val="22"/>
              </w:rPr>
              <w:t xml:space="preserve"> </w:t>
            </w:r>
            <w:r w:rsidRPr="00C24511">
              <w:rPr>
                <w:color w:val="000000" w:themeColor="text1"/>
                <w:sz w:val="22"/>
              </w:rPr>
              <w:t>4</w:t>
            </w:r>
            <w:r w:rsidRPr="00C24511">
              <w:rPr>
                <w:rFonts w:hint="eastAsia"/>
                <w:color w:val="000000" w:themeColor="text1"/>
                <w:sz w:val="22"/>
              </w:rPr>
              <w:t xml:space="preserve"> </w:t>
            </w:r>
            <w:r w:rsidRPr="00C24511">
              <w:rPr>
                <w:color w:val="000000" w:themeColor="text1"/>
                <w:sz w:val="22"/>
              </w:rPr>
              <w:t xml:space="preserve">Reliability analysis of the </w:t>
            </w:r>
            <w:r w:rsidR="00481024" w:rsidRPr="00C24511">
              <w:rPr>
                <w:rFonts w:hint="eastAsia"/>
                <w:color w:val="000000" w:themeColor="text1"/>
                <w:sz w:val="22"/>
              </w:rPr>
              <w:t>3D</w:t>
            </w:r>
            <w:r w:rsidR="002C5744" w:rsidRPr="00C24511">
              <w:rPr>
                <w:rFonts w:hint="eastAsia"/>
                <w:color w:val="000000" w:themeColor="text1"/>
                <w:sz w:val="22"/>
              </w:rPr>
              <w:t xml:space="preserve"> TMJ</w:t>
            </w:r>
            <w:r w:rsidRPr="00C24511">
              <w:rPr>
                <w:color w:val="000000" w:themeColor="text1"/>
                <w:sz w:val="22"/>
              </w:rPr>
              <w:t xml:space="preserve"> measurements used in the study</w:t>
            </w:r>
          </w:p>
        </w:tc>
      </w:tr>
      <w:tr w:rsidR="006B4925" w:rsidRPr="00C24511" w:rsidTr="006F39D4">
        <w:trPr>
          <w:gridAfter w:val="1"/>
          <w:wAfter w:w="25" w:type="dxa"/>
          <w:trHeight w:val="397"/>
          <w:jc w:val="center"/>
        </w:trPr>
        <w:tc>
          <w:tcPr>
            <w:tcW w:w="241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:rsidR="003D3F89" w:rsidRPr="00C24511" w:rsidRDefault="003D3F89" w:rsidP="003F698F">
            <w:pPr>
              <w:widowControl/>
              <w:jc w:val="center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3763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center"/>
              <w:rPr>
                <w:rFonts w:cs="Times New Roman"/>
                <w:b/>
                <w:color w:val="000000" w:themeColor="text1"/>
                <w:kern w:val="0"/>
                <w:sz w:val="22"/>
              </w:rPr>
            </w:pPr>
            <w:r w:rsidRPr="00C24511">
              <w:rPr>
                <w:rFonts w:cs="Times New Roman"/>
                <w:b/>
                <w:color w:val="000000" w:themeColor="text1"/>
                <w:kern w:val="0"/>
                <w:sz w:val="22"/>
              </w:rPr>
              <w:t>Intra-observer reliability</w:t>
            </w:r>
          </w:p>
        </w:tc>
        <w:tc>
          <w:tcPr>
            <w:tcW w:w="3275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center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cs="Times New Roman"/>
                <w:b/>
                <w:color w:val="000000" w:themeColor="text1"/>
                <w:kern w:val="0"/>
                <w:sz w:val="22"/>
              </w:rPr>
              <w:t>Inter-observer reliability</w:t>
            </w:r>
          </w:p>
        </w:tc>
      </w:tr>
      <w:tr w:rsidR="006B4925" w:rsidRPr="00C24511" w:rsidTr="006F39D4">
        <w:trPr>
          <w:gridAfter w:val="1"/>
          <w:wAfter w:w="25" w:type="dxa"/>
          <w:trHeight w:val="397"/>
          <w:jc w:val="center"/>
        </w:trPr>
        <w:tc>
          <w:tcPr>
            <w:tcW w:w="24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3D3F89" w:rsidRPr="00C24511" w:rsidRDefault="006F39D4" w:rsidP="003F698F">
            <w:pPr>
              <w:widowControl/>
              <w:jc w:val="left"/>
              <w:rPr>
                <w:b/>
                <w:color w:val="000000" w:themeColor="text1"/>
                <w:sz w:val="22"/>
              </w:rPr>
            </w:pPr>
            <w:r w:rsidRPr="00C24511">
              <w:rPr>
                <w:rFonts w:hint="eastAsia"/>
                <w:b/>
                <w:color w:val="000000" w:themeColor="text1"/>
                <w:sz w:val="22"/>
              </w:rPr>
              <w:t>Measurement</w:t>
            </w:r>
          </w:p>
        </w:tc>
        <w:tc>
          <w:tcPr>
            <w:tcW w:w="9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3D3F89" w:rsidRPr="00C24511" w:rsidRDefault="003D3F89" w:rsidP="003F698F">
            <w:pPr>
              <w:widowControl/>
              <w:jc w:val="center"/>
              <w:rPr>
                <w:rFonts w:eastAsia="Times New Roman" w:cs="Times New Roman"/>
                <w:b/>
                <w:color w:val="000000" w:themeColor="text1"/>
                <w:kern w:val="0"/>
                <w:sz w:val="22"/>
              </w:rPr>
            </w:pPr>
            <w:r w:rsidRPr="00C24511">
              <w:rPr>
                <w:rFonts w:cs="Times New Roman"/>
                <w:b/>
                <w:color w:val="000000" w:themeColor="text1"/>
                <w:sz w:val="22"/>
              </w:rPr>
              <w:t>ICC</w:t>
            </w:r>
          </w:p>
        </w:tc>
        <w:tc>
          <w:tcPr>
            <w:tcW w:w="10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3D3F89" w:rsidRPr="00C24511" w:rsidRDefault="003D3F89" w:rsidP="003F698F">
            <w:pPr>
              <w:widowControl/>
              <w:jc w:val="center"/>
              <w:rPr>
                <w:rFonts w:eastAsia="Times New Roman" w:cs="Times New Roman"/>
                <w:b/>
                <w:color w:val="000000" w:themeColor="text1"/>
                <w:kern w:val="0"/>
                <w:sz w:val="22"/>
              </w:rPr>
            </w:pPr>
            <w:r w:rsidRPr="00C24511">
              <w:rPr>
                <w:rFonts w:cs="Times New Roman"/>
                <w:b/>
                <w:color w:val="000000" w:themeColor="text1"/>
                <w:sz w:val="22"/>
              </w:rPr>
              <w:t>TEM</w:t>
            </w:r>
          </w:p>
        </w:tc>
        <w:tc>
          <w:tcPr>
            <w:tcW w:w="9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3D3F89" w:rsidRPr="00C24511" w:rsidRDefault="003D3F89" w:rsidP="003F698F">
            <w:pPr>
              <w:widowControl/>
              <w:jc w:val="center"/>
              <w:rPr>
                <w:rFonts w:eastAsia="Times New Roman" w:cs="Times New Roman"/>
                <w:b/>
                <w:color w:val="000000" w:themeColor="text1"/>
                <w:kern w:val="0"/>
                <w:sz w:val="22"/>
              </w:rPr>
            </w:pPr>
            <w:proofErr w:type="spellStart"/>
            <w:r w:rsidRPr="00C24511">
              <w:rPr>
                <w:rFonts w:cs="Times New Roman"/>
                <w:b/>
                <w:color w:val="000000" w:themeColor="text1"/>
                <w:sz w:val="22"/>
              </w:rPr>
              <w:t>rTEM</w:t>
            </w:r>
            <w:proofErr w:type="spellEnd"/>
          </w:p>
        </w:tc>
        <w:tc>
          <w:tcPr>
            <w:tcW w:w="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3D3F89" w:rsidRPr="00C24511" w:rsidRDefault="003D3F89" w:rsidP="003F698F">
            <w:pPr>
              <w:widowControl/>
              <w:jc w:val="center"/>
              <w:rPr>
                <w:rFonts w:eastAsia="Times New Roman" w:cs="Times New Roman"/>
                <w:b/>
                <w:color w:val="000000" w:themeColor="text1"/>
                <w:kern w:val="0"/>
                <w:sz w:val="22"/>
              </w:rPr>
            </w:pPr>
            <w:r w:rsidRPr="00C24511">
              <w:rPr>
                <w:rFonts w:cs="Times New Roman"/>
                <w:b/>
                <w:color w:val="000000" w:themeColor="text1"/>
                <w:sz w:val="22"/>
              </w:rPr>
              <w:t>R*</w:t>
            </w:r>
          </w:p>
        </w:tc>
        <w:tc>
          <w:tcPr>
            <w:tcW w:w="7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3D3F89" w:rsidRPr="00C24511" w:rsidRDefault="003D3F89" w:rsidP="003F698F">
            <w:pPr>
              <w:widowControl/>
              <w:jc w:val="center"/>
              <w:rPr>
                <w:rFonts w:eastAsia="Times New Roman" w:cs="Times New Roman"/>
                <w:b/>
                <w:color w:val="000000" w:themeColor="text1"/>
                <w:kern w:val="0"/>
                <w:sz w:val="22"/>
              </w:rPr>
            </w:pPr>
            <w:r w:rsidRPr="00C24511">
              <w:rPr>
                <w:rFonts w:cs="Times New Roman"/>
                <w:b/>
                <w:color w:val="000000" w:themeColor="text1"/>
                <w:sz w:val="22"/>
              </w:rPr>
              <w:t>ICC</w:t>
            </w:r>
          </w:p>
        </w:tc>
        <w:tc>
          <w:tcPr>
            <w:tcW w:w="7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3D3F89" w:rsidRPr="00C24511" w:rsidRDefault="003D3F89" w:rsidP="003F698F">
            <w:pPr>
              <w:widowControl/>
              <w:jc w:val="center"/>
              <w:rPr>
                <w:rFonts w:eastAsia="Times New Roman" w:cs="Times New Roman"/>
                <w:b/>
                <w:color w:val="000000" w:themeColor="text1"/>
                <w:kern w:val="0"/>
                <w:sz w:val="22"/>
              </w:rPr>
            </w:pPr>
            <w:r w:rsidRPr="00C24511">
              <w:rPr>
                <w:rFonts w:cs="Times New Roman"/>
                <w:b/>
                <w:color w:val="000000" w:themeColor="text1"/>
                <w:sz w:val="22"/>
              </w:rPr>
              <w:t>TEM</w:t>
            </w:r>
          </w:p>
        </w:tc>
        <w:tc>
          <w:tcPr>
            <w:tcW w:w="9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3D3F89" w:rsidRPr="00C24511" w:rsidRDefault="003D3F89" w:rsidP="003F698F">
            <w:pPr>
              <w:widowControl/>
              <w:jc w:val="center"/>
              <w:rPr>
                <w:rFonts w:eastAsia="Times New Roman" w:cs="Times New Roman"/>
                <w:b/>
                <w:color w:val="000000" w:themeColor="text1"/>
                <w:kern w:val="0"/>
                <w:sz w:val="22"/>
              </w:rPr>
            </w:pPr>
            <w:proofErr w:type="spellStart"/>
            <w:r w:rsidRPr="00C24511">
              <w:rPr>
                <w:rFonts w:cs="Times New Roman"/>
                <w:b/>
                <w:color w:val="000000" w:themeColor="text1"/>
                <w:sz w:val="22"/>
              </w:rPr>
              <w:t>rTEM</w:t>
            </w:r>
            <w:proofErr w:type="spellEnd"/>
          </w:p>
        </w:tc>
        <w:tc>
          <w:tcPr>
            <w:tcW w:w="7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3D3F89" w:rsidRPr="00C24511" w:rsidRDefault="003D3F89" w:rsidP="003F698F">
            <w:pPr>
              <w:widowControl/>
              <w:jc w:val="center"/>
              <w:rPr>
                <w:rFonts w:eastAsia="Times New Roman" w:cs="Times New Roman"/>
                <w:b/>
                <w:color w:val="000000" w:themeColor="text1"/>
                <w:kern w:val="0"/>
                <w:sz w:val="22"/>
              </w:rPr>
            </w:pPr>
            <w:r w:rsidRPr="00C24511">
              <w:rPr>
                <w:rFonts w:cs="Times New Roman"/>
                <w:b/>
                <w:color w:val="000000" w:themeColor="text1"/>
                <w:sz w:val="22"/>
              </w:rPr>
              <w:t>R*</w:t>
            </w:r>
          </w:p>
        </w:tc>
      </w:tr>
      <w:tr w:rsidR="006B4925" w:rsidRPr="00C24511" w:rsidTr="006F39D4">
        <w:trPr>
          <w:gridAfter w:val="1"/>
          <w:wAfter w:w="25" w:type="dxa"/>
          <w:trHeight w:val="397"/>
          <w:jc w:val="center"/>
        </w:trPr>
        <w:tc>
          <w:tcPr>
            <w:tcW w:w="2413" w:type="dxa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3D3F89" w:rsidRPr="00C24511" w:rsidRDefault="003D3F89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color w:val="000000" w:themeColor="text1"/>
                <w:sz w:val="22"/>
              </w:rPr>
              <w:t>MFH</w:t>
            </w:r>
            <w:r w:rsidRPr="00C24511">
              <w:rPr>
                <w:rFonts w:hint="eastAsia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7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0.987</w:t>
            </w:r>
          </w:p>
        </w:tc>
        <w:tc>
          <w:tcPr>
            <w:tcW w:w="1015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0.193</w:t>
            </w:r>
          </w:p>
        </w:tc>
        <w:tc>
          <w:tcPr>
            <w:tcW w:w="968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0.320</w:t>
            </w:r>
          </w:p>
        </w:tc>
        <w:tc>
          <w:tcPr>
            <w:tcW w:w="80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0.973</w:t>
            </w:r>
          </w:p>
        </w:tc>
        <w:tc>
          <w:tcPr>
            <w:tcW w:w="78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0.980</w:t>
            </w:r>
          </w:p>
        </w:tc>
        <w:tc>
          <w:tcPr>
            <w:tcW w:w="78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0.227</w:t>
            </w:r>
          </w:p>
        </w:tc>
        <w:tc>
          <w:tcPr>
            <w:tcW w:w="935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0.444</w:t>
            </w:r>
          </w:p>
        </w:tc>
        <w:tc>
          <w:tcPr>
            <w:tcW w:w="78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0.962</w:t>
            </w:r>
          </w:p>
        </w:tc>
      </w:tr>
      <w:tr w:rsidR="006B4925" w:rsidRPr="00C24511" w:rsidTr="00FC4FF7">
        <w:trPr>
          <w:gridAfter w:val="1"/>
          <w:wAfter w:w="25" w:type="dxa"/>
          <w:trHeight w:val="397"/>
          <w:jc w:val="center"/>
        </w:trPr>
        <w:tc>
          <w:tcPr>
            <w:tcW w:w="2413" w:type="dxa"/>
            <w:shd w:val="clear" w:color="auto" w:fill="auto"/>
            <w:noWrap/>
            <w:hideMark/>
          </w:tcPr>
          <w:p w:rsidR="003D3F89" w:rsidRPr="00C24511" w:rsidRDefault="003D3F89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color w:val="000000" w:themeColor="text1"/>
                <w:sz w:val="22"/>
              </w:rPr>
              <w:t>MFW</w:t>
            </w:r>
            <w:r w:rsidRPr="00C24511">
              <w:rPr>
                <w:rFonts w:hint="eastAsia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0.991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0.240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0.348</w:t>
            </w:r>
          </w:p>
        </w:tc>
        <w:tc>
          <w:tcPr>
            <w:tcW w:w="807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0.269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0.439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0.974</w:t>
            </w:r>
          </w:p>
        </w:tc>
      </w:tr>
      <w:tr w:rsidR="006B4925" w:rsidRPr="00C24511" w:rsidTr="00FC4FF7">
        <w:trPr>
          <w:gridAfter w:val="1"/>
          <w:wAfter w:w="25" w:type="dxa"/>
          <w:trHeight w:val="397"/>
          <w:jc w:val="center"/>
        </w:trPr>
        <w:tc>
          <w:tcPr>
            <w:tcW w:w="2413" w:type="dxa"/>
            <w:shd w:val="clear" w:color="auto" w:fill="auto"/>
            <w:noWrap/>
          </w:tcPr>
          <w:p w:rsidR="003D3F89" w:rsidRPr="00C24511" w:rsidRDefault="003D3F89" w:rsidP="003F698F">
            <w:pPr>
              <w:widowControl/>
              <w:jc w:val="left"/>
              <w:rPr>
                <w:color w:val="000000" w:themeColor="text1"/>
                <w:sz w:val="22"/>
              </w:rPr>
            </w:pPr>
            <w:r w:rsidRPr="00C24511">
              <w:rPr>
                <w:color w:val="000000" w:themeColor="text1"/>
                <w:sz w:val="22"/>
              </w:rPr>
              <w:t>CL</w:t>
            </w:r>
            <w:r w:rsidRPr="00C24511">
              <w:rPr>
                <w:rFonts w:hint="eastAsia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73" w:type="dxa"/>
            <w:shd w:val="clear" w:color="auto" w:fill="auto"/>
            <w:noWrap/>
            <w:vAlign w:val="bottom"/>
          </w:tcPr>
          <w:p w:rsidR="003D3F89" w:rsidRPr="00C24511" w:rsidRDefault="003D3F89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0.995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0.222</w:t>
            </w:r>
          </w:p>
        </w:tc>
        <w:tc>
          <w:tcPr>
            <w:tcW w:w="968" w:type="dxa"/>
            <w:shd w:val="clear" w:color="auto" w:fill="auto"/>
            <w:noWrap/>
            <w:vAlign w:val="bottom"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0.271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0.989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3D3F89" w:rsidRPr="00C24511" w:rsidRDefault="003D3F89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0.993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0.242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0.324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0.987</w:t>
            </w:r>
          </w:p>
        </w:tc>
      </w:tr>
      <w:tr w:rsidR="006B4925" w:rsidRPr="00C24511" w:rsidTr="00FC4FF7">
        <w:trPr>
          <w:gridAfter w:val="1"/>
          <w:wAfter w:w="25" w:type="dxa"/>
          <w:trHeight w:val="397"/>
          <w:jc w:val="center"/>
        </w:trPr>
        <w:tc>
          <w:tcPr>
            <w:tcW w:w="2413" w:type="dxa"/>
            <w:shd w:val="clear" w:color="auto" w:fill="auto"/>
            <w:noWrap/>
          </w:tcPr>
          <w:p w:rsidR="003D3F89" w:rsidRPr="00C24511" w:rsidRDefault="003D3F89" w:rsidP="003F698F">
            <w:pPr>
              <w:widowControl/>
              <w:jc w:val="left"/>
              <w:rPr>
                <w:color w:val="000000" w:themeColor="text1"/>
                <w:sz w:val="22"/>
              </w:rPr>
            </w:pPr>
            <w:r w:rsidRPr="00C24511">
              <w:rPr>
                <w:color w:val="000000" w:themeColor="text1"/>
                <w:sz w:val="22"/>
              </w:rPr>
              <w:t>CW</w:t>
            </w:r>
            <w:r w:rsidRPr="00C24511">
              <w:rPr>
                <w:rFonts w:hint="eastAsia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73" w:type="dxa"/>
            <w:shd w:val="clear" w:color="auto" w:fill="auto"/>
            <w:noWrap/>
            <w:vAlign w:val="bottom"/>
          </w:tcPr>
          <w:p w:rsidR="003D3F89" w:rsidRPr="00C24511" w:rsidRDefault="003D3F89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0.992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0.085</w:t>
            </w:r>
          </w:p>
        </w:tc>
        <w:tc>
          <w:tcPr>
            <w:tcW w:w="968" w:type="dxa"/>
            <w:shd w:val="clear" w:color="auto" w:fill="auto"/>
            <w:noWrap/>
            <w:vAlign w:val="bottom"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0.097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0.983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3D3F89" w:rsidRPr="00C24511" w:rsidRDefault="003D3F89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0.988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0.100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0.134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0.977</w:t>
            </w:r>
          </w:p>
        </w:tc>
      </w:tr>
      <w:tr w:rsidR="006B4925" w:rsidRPr="00C24511" w:rsidTr="00FC4FF7">
        <w:trPr>
          <w:gridAfter w:val="1"/>
          <w:wAfter w:w="25" w:type="dxa"/>
          <w:trHeight w:val="397"/>
          <w:jc w:val="center"/>
        </w:trPr>
        <w:tc>
          <w:tcPr>
            <w:tcW w:w="2413" w:type="dxa"/>
            <w:shd w:val="clear" w:color="auto" w:fill="auto"/>
            <w:noWrap/>
            <w:hideMark/>
          </w:tcPr>
          <w:p w:rsidR="003D3F89" w:rsidRPr="00C24511" w:rsidRDefault="003D3F89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color w:val="000000" w:themeColor="text1"/>
                <w:sz w:val="22"/>
              </w:rPr>
              <w:t>APCP</w:t>
            </w:r>
            <w:r w:rsidRPr="00C24511">
              <w:rPr>
                <w:rFonts w:hint="eastAsia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0.994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0.237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0.848</w:t>
            </w:r>
          </w:p>
        </w:tc>
        <w:tc>
          <w:tcPr>
            <w:tcW w:w="807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0.994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0.272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1.116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0.984</w:t>
            </w:r>
          </w:p>
        </w:tc>
      </w:tr>
      <w:tr w:rsidR="006B4925" w:rsidRPr="00C24511" w:rsidTr="00FC4FF7">
        <w:trPr>
          <w:gridAfter w:val="1"/>
          <w:wAfter w:w="25" w:type="dxa"/>
          <w:trHeight w:val="397"/>
          <w:jc w:val="center"/>
        </w:trPr>
        <w:tc>
          <w:tcPr>
            <w:tcW w:w="2413" w:type="dxa"/>
            <w:shd w:val="clear" w:color="auto" w:fill="auto"/>
            <w:noWrap/>
            <w:hideMark/>
          </w:tcPr>
          <w:p w:rsidR="003D3F89" w:rsidRPr="00C24511" w:rsidRDefault="003D3F89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color w:val="000000" w:themeColor="text1"/>
                <w:sz w:val="22"/>
              </w:rPr>
              <w:t>VCP</w:t>
            </w:r>
            <w:r w:rsidRPr="00C24511">
              <w:rPr>
                <w:rFonts w:hint="eastAsia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0.994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0.188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1.819</w:t>
            </w:r>
          </w:p>
        </w:tc>
        <w:tc>
          <w:tcPr>
            <w:tcW w:w="807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0.994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0.202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2.047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0.984</w:t>
            </w:r>
          </w:p>
        </w:tc>
      </w:tr>
      <w:tr w:rsidR="006B4925" w:rsidRPr="00C24511" w:rsidTr="00FC4FF7">
        <w:trPr>
          <w:gridAfter w:val="1"/>
          <w:wAfter w:w="25" w:type="dxa"/>
          <w:trHeight w:val="397"/>
          <w:jc w:val="center"/>
        </w:trPr>
        <w:tc>
          <w:tcPr>
            <w:tcW w:w="2413" w:type="dxa"/>
            <w:shd w:val="clear" w:color="auto" w:fill="auto"/>
            <w:noWrap/>
            <w:hideMark/>
          </w:tcPr>
          <w:p w:rsidR="003D3F89" w:rsidRPr="00C24511" w:rsidRDefault="003D3F89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color w:val="000000" w:themeColor="text1"/>
                <w:sz w:val="22"/>
              </w:rPr>
              <w:t>MLCP</w:t>
            </w:r>
            <w:r w:rsidRPr="00C24511">
              <w:rPr>
                <w:rFonts w:hint="eastAsia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0.994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0.214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0.105</w:t>
            </w:r>
          </w:p>
        </w:tc>
        <w:tc>
          <w:tcPr>
            <w:tcW w:w="807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0.319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0.234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0.975</w:t>
            </w:r>
          </w:p>
        </w:tc>
      </w:tr>
      <w:tr w:rsidR="006B4925" w:rsidRPr="00C24511" w:rsidTr="00FC4FF7">
        <w:trPr>
          <w:gridAfter w:val="1"/>
          <w:wAfter w:w="25" w:type="dxa"/>
          <w:trHeight w:val="397"/>
          <w:jc w:val="center"/>
        </w:trPr>
        <w:tc>
          <w:tcPr>
            <w:tcW w:w="2413" w:type="dxa"/>
            <w:shd w:val="clear" w:color="auto" w:fill="auto"/>
            <w:noWrap/>
            <w:hideMark/>
          </w:tcPr>
          <w:p w:rsidR="003D3F89" w:rsidRPr="00C24511" w:rsidRDefault="003D3F89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color w:val="000000" w:themeColor="text1"/>
                <w:sz w:val="22"/>
              </w:rPr>
              <w:t>APCJP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1.000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0.605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12.915</w:t>
            </w:r>
          </w:p>
        </w:tc>
        <w:tc>
          <w:tcPr>
            <w:tcW w:w="807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0.999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1.000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0.617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13.388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3D3F89" w:rsidRPr="00C24511" w:rsidRDefault="003D3F89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0.999</w:t>
            </w:r>
          </w:p>
        </w:tc>
      </w:tr>
      <w:tr w:rsidR="006B4925" w:rsidRPr="00C24511" w:rsidTr="00FC4FF7">
        <w:trPr>
          <w:gridAfter w:val="1"/>
          <w:wAfter w:w="25" w:type="dxa"/>
          <w:trHeight w:val="397"/>
          <w:jc w:val="center"/>
        </w:trPr>
        <w:tc>
          <w:tcPr>
            <w:tcW w:w="2413" w:type="dxa"/>
            <w:shd w:val="clear" w:color="auto" w:fill="auto"/>
            <w:noWrap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color w:val="000000" w:themeColor="text1"/>
                <w:sz w:val="22"/>
              </w:rPr>
              <w:t>ACPI</w:t>
            </w:r>
          </w:p>
        </w:tc>
        <w:tc>
          <w:tcPr>
            <w:tcW w:w="973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0.994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0.671</w:t>
            </w:r>
          </w:p>
        </w:tc>
        <w:tc>
          <w:tcPr>
            <w:tcW w:w="968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0.629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0.989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0.994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0.090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0.312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0.979</w:t>
            </w:r>
          </w:p>
        </w:tc>
      </w:tr>
      <w:tr w:rsidR="006B4925" w:rsidRPr="00C24511" w:rsidTr="00FC4FF7">
        <w:trPr>
          <w:gridAfter w:val="1"/>
          <w:wAfter w:w="25" w:type="dxa"/>
          <w:trHeight w:val="397"/>
          <w:jc w:val="center"/>
        </w:trPr>
        <w:tc>
          <w:tcPr>
            <w:tcW w:w="2413" w:type="dxa"/>
            <w:shd w:val="clear" w:color="auto" w:fill="auto"/>
            <w:noWrap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color w:val="000000" w:themeColor="text1"/>
                <w:sz w:val="22"/>
              </w:rPr>
              <w:t>VCI</w:t>
            </w:r>
          </w:p>
        </w:tc>
        <w:tc>
          <w:tcPr>
            <w:tcW w:w="973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0.993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1.143</w:t>
            </w:r>
          </w:p>
        </w:tc>
        <w:tc>
          <w:tcPr>
            <w:tcW w:w="968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2.290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0.986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0.992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1.177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2.427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0.986</w:t>
            </w:r>
          </w:p>
        </w:tc>
      </w:tr>
      <w:tr w:rsidR="006B4925" w:rsidRPr="00C24511" w:rsidTr="00FC4FF7">
        <w:trPr>
          <w:gridAfter w:val="1"/>
          <w:wAfter w:w="25" w:type="dxa"/>
          <w:trHeight w:val="397"/>
          <w:jc w:val="center"/>
        </w:trPr>
        <w:tc>
          <w:tcPr>
            <w:tcW w:w="2413" w:type="dxa"/>
            <w:shd w:val="clear" w:color="auto" w:fill="auto"/>
            <w:noWrap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color w:val="000000" w:themeColor="text1"/>
                <w:sz w:val="22"/>
              </w:rPr>
              <w:t>MCI</w:t>
            </w:r>
          </w:p>
        </w:tc>
        <w:tc>
          <w:tcPr>
            <w:tcW w:w="973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0.994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0.460</w:t>
            </w:r>
          </w:p>
        </w:tc>
        <w:tc>
          <w:tcPr>
            <w:tcW w:w="968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2.738</w:t>
            </w: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0.989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0.994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0.477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2.949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0.988</w:t>
            </w:r>
          </w:p>
        </w:tc>
      </w:tr>
      <w:tr w:rsidR="006B4925" w:rsidRPr="00C24511" w:rsidTr="00FC4FF7">
        <w:trPr>
          <w:gridAfter w:val="1"/>
          <w:wAfter w:w="25" w:type="dxa"/>
          <w:trHeight w:val="397"/>
          <w:jc w:val="center"/>
        </w:trPr>
        <w:tc>
          <w:tcPr>
            <w:tcW w:w="2413" w:type="dxa"/>
            <w:shd w:val="clear" w:color="auto" w:fill="auto"/>
            <w:noWrap/>
            <w:hideMark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color w:val="000000" w:themeColor="text1"/>
                <w:sz w:val="22"/>
              </w:rPr>
              <w:t>AJS</w:t>
            </w:r>
            <w:r w:rsidRPr="00C24511">
              <w:rPr>
                <w:rFonts w:hint="eastAsia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0.991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0.077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0.223</w:t>
            </w:r>
          </w:p>
        </w:tc>
        <w:tc>
          <w:tcPr>
            <w:tcW w:w="807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0.084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0.267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0.976</w:t>
            </w:r>
          </w:p>
        </w:tc>
      </w:tr>
      <w:tr w:rsidR="006B4925" w:rsidRPr="00C24511" w:rsidTr="00FC4FF7">
        <w:trPr>
          <w:gridAfter w:val="1"/>
          <w:wAfter w:w="25" w:type="dxa"/>
          <w:trHeight w:val="397"/>
          <w:jc w:val="center"/>
        </w:trPr>
        <w:tc>
          <w:tcPr>
            <w:tcW w:w="2413" w:type="dxa"/>
            <w:shd w:val="clear" w:color="auto" w:fill="auto"/>
            <w:noWrap/>
            <w:hideMark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color w:val="000000" w:themeColor="text1"/>
                <w:sz w:val="22"/>
              </w:rPr>
              <w:t>SJS</w:t>
            </w:r>
            <w:r w:rsidRPr="00C24511">
              <w:rPr>
                <w:rFonts w:hint="eastAsia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0.991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0.068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0.135</w:t>
            </w:r>
          </w:p>
        </w:tc>
        <w:tc>
          <w:tcPr>
            <w:tcW w:w="807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0.981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0.081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0.194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0.972</w:t>
            </w:r>
          </w:p>
        </w:tc>
      </w:tr>
      <w:tr w:rsidR="006B4925" w:rsidRPr="00C24511" w:rsidTr="00FC4FF7">
        <w:trPr>
          <w:gridAfter w:val="1"/>
          <w:wAfter w:w="25" w:type="dxa"/>
          <w:trHeight w:val="397"/>
          <w:jc w:val="center"/>
        </w:trPr>
        <w:tc>
          <w:tcPr>
            <w:tcW w:w="2413" w:type="dxa"/>
            <w:shd w:val="clear" w:color="auto" w:fill="auto"/>
            <w:noWrap/>
            <w:hideMark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color w:val="000000" w:themeColor="text1"/>
                <w:sz w:val="22"/>
              </w:rPr>
              <w:t>PJS</w:t>
            </w:r>
            <w:r w:rsidRPr="00C24511">
              <w:rPr>
                <w:rFonts w:hint="eastAsia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0.993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0.066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0.166</w:t>
            </w:r>
          </w:p>
        </w:tc>
        <w:tc>
          <w:tcPr>
            <w:tcW w:w="807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0.990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0.078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0.235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0.981</w:t>
            </w:r>
          </w:p>
        </w:tc>
      </w:tr>
      <w:tr w:rsidR="006B4925" w:rsidRPr="00C24511" w:rsidTr="006F39D4">
        <w:trPr>
          <w:gridAfter w:val="1"/>
          <w:wAfter w:w="25" w:type="dxa"/>
          <w:trHeight w:val="397"/>
          <w:jc w:val="center"/>
        </w:trPr>
        <w:tc>
          <w:tcPr>
            <w:tcW w:w="2413" w:type="dxa"/>
            <w:shd w:val="clear" w:color="auto" w:fill="auto"/>
            <w:noWrap/>
            <w:hideMark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color w:val="000000" w:themeColor="text1"/>
                <w:sz w:val="22"/>
              </w:rPr>
              <w:t>MJS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0.990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0.088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0.296</w:t>
            </w:r>
          </w:p>
        </w:tc>
        <w:tc>
          <w:tcPr>
            <w:tcW w:w="807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0.990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0.748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0.785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0.987</w:t>
            </w:r>
          </w:p>
        </w:tc>
      </w:tr>
      <w:tr w:rsidR="006B4925" w:rsidRPr="00C24511" w:rsidTr="006F39D4">
        <w:trPr>
          <w:gridAfter w:val="1"/>
          <w:wAfter w:w="25" w:type="dxa"/>
          <w:trHeight w:val="397"/>
          <w:jc w:val="center"/>
        </w:trPr>
        <w:tc>
          <w:tcPr>
            <w:tcW w:w="2413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color w:val="000000" w:themeColor="text1"/>
                <w:sz w:val="22"/>
              </w:rPr>
              <w:t>TMJ V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0.983</w:t>
            </w:r>
          </w:p>
        </w:tc>
        <w:tc>
          <w:tcPr>
            <w:tcW w:w="1015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8.724</w:t>
            </w:r>
          </w:p>
        </w:tc>
        <w:tc>
          <w:tcPr>
            <w:tcW w:w="96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27.158</w:t>
            </w:r>
          </w:p>
        </w:tc>
        <w:tc>
          <w:tcPr>
            <w:tcW w:w="80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0.968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0.983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8.871</w:t>
            </w:r>
          </w:p>
        </w:tc>
        <w:tc>
          <w:tcPr>
            <w:tcW w:w="935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28.128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364AF" w:rsidRPr="00C24511" w:rsidRDefault="001364AF" w:rsidP="003F698F">
            <w:pPr>
              <w:widowControl/>
              <w:jc w:val="righ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  <w:r w:rsidRPr="00C24511">
              <w:rPr>
                <w:rFonts w:eastAsia="Times New Roman" w:cs="Times New Roman"/>
                <w:color w:val="000000" w:themeColor="text1"/>
                <w:kern w:val="0"/>
                <w:sz w:val="22"/>
              </w:rPr>
              <w:t>0.966</w:t>
            </w:r>
          </w:p>
        </w:tc>
      </w:tr>
      <w:tr w:rsidR="006B4925" w:rsidRPr="00C24511" w:rsidTr="00FC4FF7">
        <w:trPr>
          <w:trHeight w:val="397"/>
          <w:jc w:val="center"/>
        </w:trPr>
        <w:tc>
          <w:tcPr>
            <w:tcW w:w="9476" w:type="dxa"/>
            <w:gridSpan w:val="10"/>
            <w:shd w:val="clear" w:color="auto" w:fill="auto"/>
            <w:noWrap/>
          </w:tcPr>
          <w:p w:rsidR="001364AF" w:rsidRPr="00C24511" w:rsidRDefault="001364AF" w:rsidP="003F698F">
            <w:pPr>
              <w:widowControl/>
              <w:jc w:val="left"/>
              <w:rPr>
                <w:color w:val="000000" w:themeColor="text1"/>
                <w:sz w:val="22"/>
              </w:rPr>
            </w:pPr>
            <w:r w:rsidRPr="00C24511">
              <w:rPr>
                <w:rFonts w:hint="eastAsia"/>
                <w:color w:val="000000" w:themeColor="text1"/>
                <w:sz w:val="22"/>
              </w:rPr>
              <w:t>-</w:t>
            </w:r>
            <w:r w:rsidRPr="00C24511">
              <w:rPr>
                <w:color w:val="000000" w:themeColor="text1"/>
                <w:sz w:val="22"/>
              </w:rPr>
              <w:t xml:space="preserve">ICC: Intra-class correlation coefficient TEM and </w:t>
            </w:r>
            <w:proofErr w:type="spellStart"/>
            <w:r w:rsidRPr="00C24511">
              <w:rPr>
                <w:color w:val="000000" w:themeColor="text1"/>
                <w:sz w:val="22"/>
              </w:rPr>
              <w:t>rTEM</w:t>
            </w:r>
            <w:proofErr w:type="spellEnd"/>
            <w:r w:rsidRPr="00C24511">
              <w:rPr>
                <w:color w:val="000000" w:themeColor="text1"/>
                <w:sz w:val="22"/>
              </w:rPr>
              <w:t xml:space="preserve"> indicate an absolute and relative technical error of measurement. </w:t>
            </w:r>
          </w:p>
          <w:p w:rsidR="001364AF" w:rsidRPr="00C24511" w:rsidRDefault="001364AF" w:rsidP="003F698F">
            <w:pPr>
              <w:widowControl/>
              <w:jc w:val="left"/>
              <w:rPr>
                <w:rFonts w:eastAsia="Times New Roman" w:cs="Times New Roman"/>
                <w:color w:val="000000" w:themeColor="text1"/>
                <w:kern w:val="0"/>
                <w:sz w:val="22"/>
              </w:rPr>
            </w:pPr>
          </w:p>
        </w:tc>
      </w:tr>
    </w:tbl>
    <w:p w:rsidR="00007AC5" w:rsidRPr="00C24511" w:rsidRDefault="00007AC5" w:rsidP="003E3612">
      <w:pPr>
        <w:rPr>
          <w:sz w:val="22"/>
        </w:rPr>
      </w:pPr>
    </w:p>
    <w:p w:rsidR="00354998" w:rsidRPr="00C24511" w:rsidRDefault="00354998" w:rsidP="003E3612">
      <w:pPr>
        <w:rPr>
          <w:sz w:val="22"/>
        </w:rPr>
      </w:pPr>
    </w:p>
    <w:p w:rsidR="00354998" w:rsidRPr="00C24511" w:rsidRDefault="00354998" w:rsidP="003E3612">
      <w:pPr>
        <w:rPr>
          <w:sz w:val="22"/>
        </w:rPr>
      </w:pPr>
    </w:p>
    <w:p w:rsidR="00354998" w:rsidRPr="00C24511" w:rsidRDefault="00354998" w:rsidP="003E3612">
      <w:pPr>
        <w:rPr>
          <w:sz w:val="22"/>
        </w:rPr>
      </w:pPr>
    </w:p>
    <w:p w:rsidR="00354998" w:rsidRPr="00C24511" w:rsidRDefault="00354998" w:rsidP="003E3612">
      <w:pPr>
        <w:rPr>
          <w:sz w:val="22"/>
        </w:rPr>
      </w:pPr>
    </w:p>
    <w:p w:rsidR="00354998" w:rsidRPr="00C24511" w:rsidRDefault="00354998" w:rsidP="003E3612">
      <w:pPr>
        <w:rPr>
          <w:sz w:val="22"/>
        </w:rPr>
      </w:pPr>
    </w:p>
    <w:p w:rsidR="00354998" w:rsidRPr="00C24511" w:rsidRDefault="00354998" w:rsidP="003E3612">
      <w:pPr>
        <w:rPr>
          <w:sz w:val="22"/>
        </w:rPr>
      </w:pPr>
    </w:p>
    <w:p w:rsidR="00354998" w:rsidRPr="00C24511" w:rsidRDefault="00354998" w:rsidP="003E3612">
      <w:pPr>
        <w:rPr>
          <w:sz w:val="22"/>
        </w:rPr>
      </w:pPr>
    </w:p>
    <w:p w:rsidR="00354998" w:rsidRPr="00C24511" w:rsidRDefault="00354998" w:rsidP="003E3612">
      <w:pPr>
        <w:rPr>
          <w:sz w:val="22"/>
        </w:rPr>
      </w:pPr>
    </w:p>
    <w:p w:rsidR="00354998" w:rsidRPr="00C24511" w:rsidRDefault="00354998" w:rsidP="003E3612">
      <w:pPr>
        <w:rPr>
          <w:sz w:val="22"/>
        </w:rPr>
      </w:pPr>
    </w:p>
    <w:p w:rsidR="00354998" w:rsidRPr="00C24511" w:rsidRDefault="00354998" w:rsidP="003E3612">
      <w:pPr>
        <w:rPr>
          <w:sz w:val="22"/>
        </w:rPr>
      </w:pPr>
    </w:p>
    <w:sectPr w:rsidR="00354998" w:rsidRPr="00C2451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612"/>
    <w:rsid w:val="00007AC5"/>
    <w:rsid w:val="001364AF"/>
    <w:rsid w:val="00190772"/>
    <w:rsid w:val="001A6A98"/>
    <w:rsid w:val="002B70CE"/>
    <w:rsid w:val="002C5744"/>
    <w:rsid w:val="00354998"/>
    <w:rsid w:val="003D3F89"/>
    <w:rsid w:val="003E3612"/>
    <w:rsid w:val="003F698F"/>
    <w:rsid w:val="00405DEA"/>
    <w:rsid w:val="00481024"/>
    <w:rsid w:val="00551BCA"/>
    <w:rsid w:val="00591AAA"/>
    <w:rsid w:val="00607F0D"/>
    <w:rsid w:val="006B4925"/>
    <w:rsid w:val="006E26E1"/>
    <w:rsid w:val="006F39D4"/>
    <w:rsid w:val="0075133B"/>
    <w:rsid w:val="00790561"/>
    <w:rsid w:val="00795E88"/>
    <w:rsid w:val="00807AE4"/>
    <w:rsid w:val="008B6FCD"/>
    <w:rsid w:val="00A60358"/>
    <w:rsid w:val="00C2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612"/>
    <w:pPr>
      <w:widowControl w:val="0"/>
      <w:spacing w:after="0" w:line="360" w:lineRule="auto"/>
      <w:jc w:val="both"/>
    </w:pPr>
    <w:rPr>
      <w:rFonts w:ascii="Times New Roman" w:hAnsi="Times New Roman"/>
      <w:kern w:val="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Light">
    <w:name w:val="Grid Table Light"/>
    <w:basedOn w:val="TableNormal"/>
    <w:uiPriority w:val="40"/>
    <w:rsid w:val="003E361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612"/>
    <w:pPr>
      <w:widowControl w:val="0"/>
      <w:spacing w:after="0" w:line="360" w:lineRule="auto"/>
      <w:jc w:val="both"/>
    </w:pPr>
    <w:rPr>
      <w:rFonts w:ascii="Times New Roman" w:hAnsi="Times New Roman"/>
      <w:kern w:val="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Light">
    <w:name w:val="Grid Table Light"/>
    <w:basedOn w:val="TableNormal"/>
    <w:uiPriority w:val="40"/>
    <w:rsid w:val="003E361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Majedh</dc:creator>
  <cp:lastModifiedBy>Majedh</cp:lastModifiedBy>
  <cp:revision>25</cp:revision>
  <dcterms:created xsi:type="dcterms:W3CDTF">2024-07-17T21:58:00Z</dcterms:created>
  <dcterms:modified xsi:type="dcterms:W3CDTF">2025-01-01T17:40:00Z</dcterms:modified>
</cp:coreProperties>
</file>