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31A" w:rsidRDefault="00E2231A" w:rsidP="00E2231A">
      <w:pPr>
        <w:rPr>
          <w:rFonts w:ascii="Times New Roman" w:hAnsi="Times New Roman" w:cs="Times New Roman"/>
          <w:color w:val="000000"/>
          <w:szCs w:val="21"/>
        </w:rPr>
      </w:pPr>
      <w:bookmarkStart w:id="0" w:name="_GoBack"/>
      <w:bookmarkEnd w:id="0"/>
    </w:p>
    <w:p w:rsidR="00E2231A" w:rsidRDefault="00E2231A" w:rsidP="00E2231A">
      <w:pPr>
        <w:pStyle w:val="NormalWeb"/>
        <w:spacing w:before="0" w:beforeAutospacing="0" w:after="0" w:afterAutospacing="0" w:line="360" w:lineRule="auto"/>
        <w:jc w:val="both"/>
      </w:pPr>
      <w:r w:rsidRPr="006E29F0">
        <w:rPr>
          <w:noProof/>
          <w:lang w:val="en-IN" w:eastAsia="en-IN"/>
        </w:rPr>
        <w:drawing>
          <wp:inline distT="0" distB="0" distL="0" distR="0" wp14:anchorId="5E886B7F" wp14:editId="3290C240">
            <wp:extent cx="2026920" cy="6635000"/>
            <wp:effectExtent l="0" t="0" r="508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1962" t="13583" r="27128" b="14372"/>
                    <a:stretch/>
                  </pic:blipFill>
                  <pic:spPr bwMode="auto">
                    <a:xfrm>
                      <a:off x="0" y="0"/>
                      <a:ext cx="2070487" cy="6777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231A" w:rsidRPr="006E29F0" w:rsidRDefault="00E2231A" w:rsidP="00E2231A">
      <w:pPr>
        <w:pStyle w:val="NormalWeb"/>
        <w:spacing w:before="0" w:beforeAutospacing="0" w:after="0" w:afterAutospacing="0" w:line="360" w:lineRule="auto"/>
        <w:ind w:firstLine="211"/>
        <w:jc w:val="both"/>
        <w:rPr>
          <w:sz w:val="21"/>
          <w:szCs w:val="21"/>
        </w:rPr>
      </w:pPr>
      <w:r w:rsidRPr="005E6DD0">
        <w:rPr>
          <w:rFonts w:ascii="Times New Roman" w:hAnsi="Times New Roman" w:cs="Times New Roman"/>
          <w:b/>
          <w:bCs/>
          <w:color w:val="000000"/>
          <w:kern w:val="2"/>
          <w:sz w:val="21"/>
          <w:szCs w:val="21"/>
        </w:rPr>
        <w:t>Supplement figure 1.</w:t>
      </w:r>
      <w:r w:rsidRPr="005E6DD0">
        <w:rPr>
          <w:rFonts w:ascii="Times New Roman" w:hAnsi="Times New Roman" w:cs="Times New Roman"/>
          <w:color w:val="000000"/>
          <w:kern w:val="2"/>
          <w:sz w:val="21"/>
          <w:szCs w:val="21"/>
        </w:rPr>
        <w:t xml:space="preserve"> A heat map of OIRR and root apex movement distance during the orthodontic treatment of each patient included in the research. Vertical axis, the root sample from 1 to </w:t>
      </w:r>
      <w:r>
        <w:rPr>
          <w:rFonts w:ascii="Times New Roman" w:hAnsi="Times New Roman" w:cs="Times New Roman"/>
          <w:color w:val="000000"/>
          <w:kern w:val="2"/>
          <w:sz w:val="21"/>
          <w:szCs w:val="21"/>
        </w:rPr>
        <w:t>69</w:t>
      </w:r>
      <w:r w:rsidRPr="005E6DD0">
        <w:rPr>
          <w:rFonts w:ascii="Times New Roman" w:hAnsi="Times New Roman" w:cs="Times New Roman"/>
          <w:color w:val="000000"/>
          <w:kern w:val="2"/>
          <w:sz w:val="21"/>
          <w:szCs w:val="21"/>
        </w:rPr>
        <w:t xml:space="preserve"> clustering according to tooth type; horizontal axis, the studying group (RFT group and VPT group); Gradient solid circle from red to blue, relative value of OIRR; red solid circle, relative value of OIRR from 0 to </w:t>
      </w:r>
      <w:r>
        <w:rPr>
          <w:rFonts w:ascii="Times New Roman" w:hAnsi="Times New Roman" w:cs="Times New Roman"/>
          <w:color w:val="000000"/>
          <w:kern w:val="2"/>
          <w:sz w:val="21"/>
          <w:szCs w:val="21"/>
        </w:rPr>
        <w:t>3</w:t>
      </w:r>
      <w:r w:rsidRPr="005E6DD0">
        <w:rPr>
          <w:rFonts w:ascii="Times New Roman" w:hAnsi="Times New Roman" w:cs="Times New Roman"/>
          <w:color w:val="000000"/>
          <w:kern w:val="2"/>
          <w:sz w:val="21"/>
          <w:szCs w:val="21"/>
        </w:rPr>
        <w:t xml:space="preserve">; blue solid circle, relative value of OIRR from -1 to 0; smallest circle, root </w:t>
      </w:r>
      <w:r w:rsidRPr="005E6DD0">
        <w:rPr>
          <w:rFonts w:ascii="Times New Roman" w:hAnsi="Times New Roman" w:cs="Times New Roman"/>
          <w:color w:val="000000"/>
          <w:kern w:val="2"/>
          <w:sz w:val="21"/>
          <w:szCs w:val="21"/>
        </w:rPr>
        <w:lastRenderedPageBreak/>
        <w:t>apex movement distance from 0 mm to 2 mm; middle size circle, root apex movement distance from 2</w:t>
      </w:r>
      <w:r>
        <w:rPr>
          <w:rFonts w:ascii="Times New Roman" w:hAnsi="Times New Roman" w:cs="Times New Roman"/>
          <w:color w:val="000000"/>
          <w:kern w:val="2"/>
          <w:sz w:val="21"/>
          <w:szCs w:val="21"/>
        </w:rPr>
        <w:t xml:space="preserve"> </w:t>
      </w:r>
      <w:r w:rsidRPr="005E6DD0">
        <w:rPr>
          <w:rFonts w:ascii="Times New Roman" w:hAnsi="Times New Roman" w:cs="Times New Roman"/>
          <w:color w:val="000000"/>
          <w:kern w:val="2"/>
          <w:sz w:val="21"/>
          <w:szCs w:val="21"/>
        </w:rPr>
        <w:t xml:space="preserve">mm to </w:t>
      </w:r>
      <w:r>
        <w:rPr>
          <w:rFonts w:ascii="Times New Roman" w:hAnsi="Times New Roman" w:cs="Times New Roman"/>
          <w:color w:val="000000"/>
          <w:kern w:val="2"/>
          <w:sz w:val="21"/>
          <w:szCs w:val="21"/>
        </w:rPr>
        <w:t>4</w:t>
      </w:r>
      <w:r w:rsidRPr="005E6DD0">
        <w:rPr>
          <w:rFonts w:ascii="Times New Roman" w:hAnsi="Times New Roman" w:cs="Times New Roman"/>
          <w:color w:val="000000"/>
          <w:kern w:val="2"/>
          <w:sz w:val="21"/>
          <w:szCs w:val="21"/>
        </w:rPr>
        <w:t xml:space="preserve"> mm; biggest circle, root apex movement distance from </w:t>
      </w:r>
      <w:r>
        <w:rPr>
          <w:rFonts w:ascii="Times New Roman" w:hAnsi="Times New Roman" w:cs="Times New Roman"/>
          <w:color w:val="000000"/>
          <w:kern w:val="2"/>
          <w:sz w:val="21"/>
          <w:szCs w:val="21"/>
        </w:rPr>
        <w:t>4</w:t>
      </w:r>
      <w:r w:rsidRPr="005E6DD0">
        <w:rPr>
          <w:rFonts w:ascii="Times New Roman" w:hAnsi="Times New Roman" w:cs="Times New Roman"/>
          <w:color w:val="000000"/>
          <w:kern w:val="2"/>
          <w:sz w:val="21"/>
          <w:szCs w:val="21"/>
        </w:rPr>
        <w:t xml:space="preserve"> mm to </w:t>
      </w:r>
      <w:r>
        <w:rPr>
          <w:rFonts w:ascii="Times New Roman" w:hAnsi="Times New Roman" w:cs="Times New Roman"/>
          <w:color w:val="000000"/>
          <w:kern w:val="2"/>
          <w:sz w:val="21"/>
          <w:szCs w:val="21"/>
        </w:rPr>
        <w:t>6</w:t>
      </w:r>
      <w:r w:rsidRPr="005E6DD0">
        <w:rPr>
          <w:rFonts w:ascii="Times New Roman" w:hAnsi="Times New Roman" w:cs="Times New Roman"/>
          <w:color w:val="000000"/>
          <w:kern w:val="2"/>
          <w:sz w:val="21"/>
          <w:szCs w:val="21"/>
        </w:rPr>
        <w:t xml:space="preserve"> mm.</w:t>
      </w:r>
    </w:p>
    <w:p w:rsidR="00E2231A" w:rsidRDefault="00E2231A" w:rsidP="00E2231A">
      <w:pPr>
        <w:pStyle w:val="NormalWeb"/>
        <w:spacing w:before="0" w:beforeAutospacing="0" w:after="0" w:afterAutospacing="0" w:line="360" w:lineRule="auto"/>
        <w:jc w:val="both"/>
      </w:pPr>
      <w:r>
        <w:rPr>
          <w:noProof/>
          <w:lang w:val="en-IN" w:eastAsia="en-IN"/>
        </w:rPr>
        <w:drawing>
          <wp:inline distT="0" distB="0" distL="0" distR="0" wp14:anchorId="7678E64A" wp14:editId="1727AB4F">
            <wp:extent cx="5216509" cy="1950720"/>
            <wp:effectExtent l="0" t="0" r="381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40751" b="39131"/>
                    <a:stretch/>
                  </pic:blipFill>
                  <pic:spPr bwMode="auto">
                    <a:xfrm>
                      <a:off x="0" y="0"/>
                      <a:ext cx="5223438" cy="1953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231A" w:rsidRPr="005E6DD0" w:rsidRDefault="00E2231A" w:rsidP="00E2231A">
      <w:pPr>
        <w:pStyle w:val="NormalWeb"/>
        <w:spacing w:before="0" w:beforeAutospacing="0" w:after="0" w:afterAutospacing="0" w:line="360" w:lineRule="auto"/>
        <w:ind w:firstLine="211"/>
        <w:rPr>
          <w:sz w:val="21"/>
          <w:szCs w:val="21"/>
        </w:rPr>
      </w:pPr>
      <w:r w:rsidRPr="005E6DD0">
        <w:rPr>
          <w:rFonts w:ascii="Times New Roman" w:hAnsi="Times New Roman" w:cs="Times New Roman"/>
          <w:b/>
          <w:bCs/>
          <w:color w:val="000000"/>
          <w:kern w:val="2"/>
          <w:sz w:val="21"/>
          <w:szCs w:val="21"/>
        </w:rPr>
        <w:t xml:space="preserve">Supplement figure 2. </w:t>
      </w:r>
      <w:r w:rsidRPr="005E6DD0">
        <w:rPr>
          <w:rFonts w:ascii="Times New Roman" w:hAnsi="Times New Roman" w:cs="Times New Roman"/>
          <w:color w:val="000000"/>
          <w:kern w:val="2"/>
          <w:sz w:val="21"/>
          <w:szCs w:val="21"/>
        </w:rPr>
        <w:t xml:space="preserve">Orthodontic treatment with tooth extraction are associated with longer root moving distances. </w:t>
      </w:r>
      <w:r w:rsidRPr="005E6DD0">
        <w:rPr>
          <w:rFonts w:ascii="Times New Roman" w:eastAsia="DengXian" w:hAnsi="Times New Roman" w:cs="Times New Roman"/>
          <w:color w:val="000000"/>
          <w:kern w:val="24"/>
          <w:sz w:val="21"/>
          <w:szCs w:val="21"/>
        </w:rPr>
        <w:t>A, the RFT group; B, the VPT group.</w:t>
      </w:r>
    </w:p>
    <w:p w:rsidR="00E2231A" w:rsidRPr="005E6DD0" w:rsidRDefault="00E2231A" w:rsidP="00E2231A">
      <w:pPr>
        <w:pStyle w:val="NormalWeb"/>
        <w:spacing w:before="0" w:beforeAutospacing="0" w:after="0" w:afterAutospacing="0" w:line="360" w:lineRule="auto"/>
        <w:jc w:val="both"/>
      </w:pPr>
    </w:p>
    <w:p w:rsidR="00E2231A" w:rsidRDefault="00E2231A" w:rsidP="00E2231A"/>
    <w:p w:rsidR="00E2231A" w:rsidRPr="00F366E4" w:rsidRDefault="00E2231A" w:rsidP="00E2231A">
      <w:pPr>
        <w:rPr>
          <w:rFonts w:ascii="Times New Roman" w:hAnsi="Times New Roman" w:cs="Times New Roman"/>
          <w:color w:val="000000"/>
          <w:szCs w:val="21"/>
        </w:rPr>
      </w:pPr>
    </w:p>
    <w:p w:rsidR="007A2E61" w:rsidRDefault="007A2E61"/>
    <w:sectPr w:rsidR="007A2E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31A"/>
    <w:rsid w:val="00023EAB"/>
    <w:rsid w:val="00031D2D"/>
    <w:rsid w:val="000357CA"/>
    <w:rsid w:val="00086C85"/>
    <w:rsid w:val="00112F75"/>
    <w:rsid w:val="00132A28"/>
    <w:rsid w:val="0013527E"/>
    <w:rsid w:val="001377BA"/>
    <w:rsid w:val="001436B6"/>
    <w:rsid w:val="001A3086"/>
    <w:rsid w:val="001E2F31"/>
    <w:rsid w:val="001F5252"/>
    <w:rsid w:val="00220649"/>
    <w:rsid w:val="00222286"/>
    <w:rsid w:val="002446EF"/>
    <w:rsid w:val="002550B0"/>
    <w:rsid w:val="002718A5"/>
    <w:rsid w:val="0029357B"/>
    <w:rsid w:val="002F7F83"/>
    <w:rsid w:val="003C31F8"/>
    <w:rsid w:val="003C3BC2"/>
    <w:rsid w:val="003E4327"/>
    <w:rsid w:val="003E6E97"/>
    <w:rsid w:val="004126B0"/>
    <w:rsid w:val="00420B59"/>
    <w:rsid w:val="00420FEF"/>
    <w:rsid w:val="00421033"/>
    <w:rsid w:val="004458BD"/>
    <w:rsid w:val="0045180C"/>
    <w:rsid w:val="004526C0"/>
    <w:rsid w:val="004641DC"/>
    <w:rsid w:val="00473CFB"/>
    <w:rsid w:val="0059171A"/>
    <w:rsid w:val="005C1461"/>
    <w:rsid w:val="005E5C38"/>
    <w:rsid w:val="0061673B"/>
    <w:rsid w:val="006416AB"/>
    <w:rsid w:val="00671A40"/>
    <w:rsid w:val="006B23AC"/>
    <w:rsid w:val="006C5063"/>
    <w:rsid w:val="006E6BBB"/>
    <w:rsid w:val="006F08C9"/>
    <w:rsid w:val="007040DE"/>
    <w:rsid w:val="007178F4"/>
    <w:rsid w:val="00723062"/>
    <w:rsid w:val="007A2E61"/>
    <w:rsid w:val="007F148F"/>
    <w:rsid w:val="00835D26"/>
    <w:rsid w:val="00891EDC"/>
    <w:rsid w:val="00912455"/>
    <w:rsid w:val="009E283F"/>
    <w:rsid w:val="009E3852"/>
    <w:rsid w:val="00A00223"/>
    <w:rsid w:val="00A046CA"/>
    <w:rsid w:val="00A562F4"/>
    <w:rsid w:val="00AB18FF"/>
    <w:rsid w:val="00AB282A"/>
    <w:rsid w:val="00B63B60"/>
    <w:rsid w:val="00B818C4"/>
    <w:rsid w:val="00BA67B6"/>
    <w:rsid w:val="00BF0E4E"/>
    <w:rsid w:val="00C3597A"/>
    <w:rsid w:val="00C61432"/>
    <w:rsid w:val="00C80700"/>
    <w:rsid w:val="00C825C0"/>
    <w:rsid w:val="00C8314B"/>
    <w:rsid w:val="00CA4698"/>
    <w:rsid w:val="00CE7385"/>
    <w:rsid w:val="00CF1DFA"/>
    <w:rsid w:val="00D00D58"/>
    <w:rsid w:val="00D0248A"/>
    <w:rsid w:val="00D402A4"/>
    <w:rsid w:val="00D60EB2"/>
    <w:rsid w:val="00D61EE2"/>
    <w:rsid w:val="00D65C0E"/>
    <w:rsid w:val="00D967D1"/>
    <w:rsid w:val="00E1783E"/>
    <w:rsid w:val="00E2231A"/>
    <w:rsid w:val="00EA42A2"/>
    <w:rsid w:val="00EC0A7C"/>
    <w:rsid w:val="00EC21AB"/>
    <w:rsid w:val="00F07FE3"/>
    <w:rsid w:val="00F24B48"/>
    <w:rsid w:val="00F47CF0"/>
    <w:rsid w:val="00F73943"/>
    <w:rsid w:val="00FB3488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C71EB4-238A-4AC2-81EC-4CDB95DDC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2231A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Sampath Kumar, DHANALAKSHMI</dc:creator>
  <cp:keywords/>
  <dc:description/>
  <cp:lastModifiedBy>Sampath Kumar, DHANALAKSHMI</cp:lastModifiedBy>
  <cp:revision>1</cp:revision>
  <dcterms:created xsi:type="dcterms:W3CDTF">2025-01-15T02:04:00Z</dcterms:created>
  <dcterms:modified xsi:type="dcterms:W3CDTF">2025-01-15T04:58:00Z</dcterms:modified>
</cp:coreProperties>
</file>