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9D" w:rsidRDefault="00DC09FE" w:rsidP="005465CC">
      <w:pPr>
        <w:spacing w:after="0" w:line="240" w:lineRule="auto"/>
      </w:pPr>
      <w:bookmarkStart w:id="0" w:name="_Hlk193191000"/>
      <w:bookmarkStart w:id="1" w:name="_Hlk134385610"/>
      <w:r w:rsidRPr="004F51B4">
        <w:rPr>
          <w:b/>
          <w:bCs/>
          <w:color w:val="FF0000"/>
        </w:rPr>
        <w:t>Supplementary Table 1:</w:t>
      </w:r>
      <w:r w:rsidR="0098099D" w:rsidRPr="00320ED2">
        <w:t xml:space="preserve"> Distribution of the measures of central tendency and dispersions of the scores of personality traits among the study population (n= 412).</w:t>
      </w:r>
    </w:p>
    <w:p w:rsidR="005465CC" w:rsidRPr="00320ED2" w:rsidRDefault="005465CC" w:rsidP="005465CC">
      <w:pPr>
        <w:spacing w:after="0" w:line="240" w:lineRule="auto"/>
      </w:pPr>
    </w:p>
    <w:tbl>
      <w:tblPr>
        <w:tblW w:w="9000" w:type="dxa"/>
        <w:tblInd w:w="108" w:type="dxa"/>
        <w:tblLook w:val="04A0"/>
      </w:tblPr>
      <w:tblGrid>
        <w:gridCol w:w="810"/>
        <w:gridCol w:w="990"/>
        <w:gridCol w:w="991"/>
        <w:gridCol w:w="990"/>
        <w:gridCol w:w="993"/>
        <w:gridCol w:w="981"/>
        <w:gridCol w:w="993"/>
        <w:gridCol w:w="871"/>
        <w:gridCol w:w="1381"/>
      </w:tblGrid>
      <w:tr w:rsidR="00837F40" w:rsidRPr="005465CC" w:rsidTr="00FF5005">
        <w:trPr>
          <w:trHeight w:val="113"/>
        </w:trPr>
        <w:tc>
          <w:tcPr>
            <w:tcW w:w="2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Personality traits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ind w:right="-108"/>
              <w:rPr>
                <w:b/>
                <w:bCs/>
              </w:rPr>
            </w:pPr>
            <w:r w:rsidRPr="005465CC">
              <w:rPr>
                <w:b/>
                <w:bCs/>
              </w:rPr>
              <w:t>Total sample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G1 (n=102)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G2 (n=112)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G3 (n=100)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G4 (n=99)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  <w:ind w:right="-108"/>
              <w:rPr>
                <w:b/>
                <w:bCs/>
              </w:rPr>
            </w:pPr>
            <w:r w:rsidRPr="005465CC">
              <w:rPr>
                <w:b/>
                <w:bCs/>
              </w:rPr>
              <w:t>ANOVA test F (p)</w:t>
            </w:r>
            <w:r w:rsidR="00FF5005" w:rsidRPr="00FF5005">
              <w:rPr>
                <w:b/>
                <w:bCs/>
                <w:vertAlign w:val="superscript"/>
              </w:rPr>
              <w:t>#</w:t>
            </w:r>
          </w:p>
        </w:tc>
      </w:tr>
      <w:tr w:rsidR="00837F40" w:rsidRPr="005465CC" w:rsidTr="00FF5005">
        <w:trPr>
          <w:trHeight w:val="395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N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 xml:space="preserve">Mean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19.62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21</w:t>
            </w:r>
            <w:r w:rsidRPr="005465CC">
              <w:rPr>
                <w:vertAlign w:val="superscript"/>
              </w:rPr>
              <w:t>$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22</w:t>
            </w:r>
            <w:r w:rsidRPr="005465CC">
              <w:rPr>
                <w:vertAlign w:val="superscript"/>
              </w:rPr>
              <w:t>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16</w:t>
            </w:r>
            <w:r w:rsidRPr="005465CC">
              <w:rPr>
                <w:vertAlign w:val="superscript"/>
              </w:rPr>
              <w:t>$€</w:t>
            </w:r>
          </w:p>
        </w:tc>
        <w:tc>
          <w:tcPr>
            <w:tcW w:w="13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  <w:ind w:right="-108"/>
            </w:pPr>
            <w:r w:rsidRPr="005465CC">
              <w:t>11.489 (</w:t>
            </w:r>
            <w:r w:rsidRPr="005465CC">
              <w:rPr>
                <w:rFonts w:ascii="Arial" w:hAnsi="Arial" w:cs="Arial"/>
              </w:rPr>
              <w:t>&lt;</w:t>
            </w:r>
            <w:r w:rsidRPr="005465CC">
              <w:t>.001)</w:t>
            </w: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7.16</w:t>
            </w:r>
          </w:p>
        </w:tc>
        <w:tc>
          <w:tcPr>
            <w:tcW w:w="993" w:type="dxa"/>
            <w:tcBorders>
              <w:top w:val="single" w:sz="4" w:space="0" w:color="993366"/>
              <w:left w:val="single" w:sz="4" w:space="0" w:color="auto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7.13</w:t>
            </w:r>
          </w:p>
        </w:tc>
        <w:tc>
          <w:tcPr>
            <w:tcW w:w="981" w:type="dxa"/>
            <w:tcBorders>
              <w:top w:val="single" w:sz="4" w:space="0" w:color="993366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8.09</w:t>
            </w:r>
          </w:p>
        </w:tc>
        <w:tc>
          <w:tcPr>
            <w:tcW w:w="993" w:type="dxa"/>
            <w:tcBorders>
              <w:top w:val="single" w:sz="4" w:space="0" w:color="993366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6.46</w:t>
            </w:r>
          </w:p>
        </w:tc>
        <w:tc>
          <w:tcPr>
            <w:tcW w:w="871" w:type="dxa"/>
            <w:tcBorders>
              <w:top w:val="single" w:sz="4" w:space="0" w:color="993366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5.51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Minimum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Maximum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32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95% 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Lower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15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Upper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18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233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E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 xml:space="preserve">Mean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28.79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29</w:t>
            </w:r>
          </w:p>
        </w:tc>
        <w:tc>
          <w:tcPr>
            <w:tcW w:w="13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1.052 (.370)</w:t>
            </w:r>
          </w:p>
        </w:tc>
      </w:tr>
      <w:tr w:rsidR="00837F40" w:rsidRPr="005465CC" w:rsidTr="00FF5005">
        <w:trPr>
          <w:trHeight w:val="197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5.14</w:t>
            </w:r>
          </w:p>
        </w:tc>
        <w:tc>
          <w:tcPr>
            <w:tcW w:w="993" w:type="dxa"/>
            <w:tcBorders>
              <w:top w:val="single" w:sz="4" w:space="0" w:color="333333"/>
              <w:left w:val="single" w:sz="4" w:space="0" w:color="auto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5.31</w:t>
            </w:r>
          </w:p>
        </w:tc>
        <w:tc>
          <w:tcPr>
            <w:tcW w:w="98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5.45</w:t>
            </w:r>
          </w:p>
        </w:tc>
        <w:tc>
          <w:tcPr>
            <w:tcW w:w="993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5.10</w:t>
            </w:r>
          </w:p>
        </w:tc>
        <w:tc>
          <w:tcPr>
            <w:tcW w:w="8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4.62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Minimum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15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Maximum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41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95% 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Lower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Upper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30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O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 xml:space="preserve">Mean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24.23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13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1.902 (.129)</w:t>
            </w: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4.68</w:t>
            </w:r>
          </w:p>
        </w:tc>
        <w:tc>
          <w:tcPr>
            <w:tcW w:w="993" w:type="dxa"/>
            <w:tcBorders>
              <w:top w:val="single" w:sz="4" w:space="0" w:color="333333"/>
              <w:left w:val="single" w:sz="4" w:space="0" w:color="auto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4.06</w:t>
            </w:r>
          </w:p>
        </w:tc>
        <w:tc>
          <w:tcPr>
            <w:tcW w:w="98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4.93</w:t>
            </w:r>
          </w:p>
        </w:tc>
        <w:tc>
          <w:tcPr>
            <w:tcW w:w="993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5.02</w:t>
            </w:r>
          </w:p>
        </w:tc>
        <w:tc>
          <w:tcPr>
            <w:tcW w:w="8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4.57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Minimum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12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Maximum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36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95% 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Lower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23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Upper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24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A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 xml:space="preserve">Mean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26.94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13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3.070 (.028)</w:t>
            </w: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4.21</w:t>
            </w:r>
          </w:p>
        </w:tc>
        <w:tc>
          <w:tcPr>
            <w:tcW w:w="993" w:type="dxa"/>
            <w:tcBorders>
              <w:top w:val="single" w:sz="4" w:space="0" w:color="333333"/>
              <w:left w:val="single" w:sz="4" w:space="0" w:color="auto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4.34</w:t>
            </w:r>
          </w:p>
        </w:tc>
        <w:tc>
          <w:tcPr>
            <w:tcW w:w="98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4.30</w:t>
            </w:r>
          </w:p>
        </w:tc>
        <w:tc>
          <w:tcPr>
            <w:tcW w:w="993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4.24</w:t>
            </w:r>
          </w:p>
        </w:tc>
        <w:tc>
          <w:tcPr>
            <w:tcW w:w="8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3.78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Minimum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16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Maximum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36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95% 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Lower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Upper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28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359"/>
        </w:trPr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C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 xml:space="preserve">Mean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33.43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32</w:t>
            </w:r>
            <w:r w:rsidRPr="005465CC">
              <w:rPr>
                <w:vertAlign w:val="superscript"/>
              </w:rPr>
              <w:t>$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31</w:t>
            </w:r>
            <w:r w:rsidRPr="005465CC">
              <w:rPr>
                <w:vertAlign w:val="superscript"/>
              </w:rPr>
              <w:t>€</w:t>
            </w:r>
            <w:r w:rsidRPr="005465CC">
              <w:rPr>
                <w:b/>
                <w:bCs/>
                <w:vertAlign w:val="superscript"/>
              </w:rPr>
              <w:t>^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34</w:t>
            </w:r>
            <w:r w:rsidRPr="005465CC">
              <w:rPr>
                <w:b/>
                <w:bCs/>
                <w:vertAlign w:val="superscript"/>
              </w:rPr>
              <w:t>^*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37</w:t>
            </w:r>
            <w:r w:rsidRPr="005465CC">
              <w:rPr>
                <w:vertAlign w:val="superscript"/>
              </w:rPr>
              <w:t>$€*</w:t>
            </w:r>
          </w:p>
        </w:tc>
        <w:tc>
          <w:tcPr>
            <w:tcW w:w="138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18.017 (</w:t>
            </w:r>
            <w:r w:rsidRPr="005465CC">
              <w:rPr>
                <w:rFonts w:ascii="Arial" w:hAnsi="Arial" w:cs="Arial"/>
              </w:rPr>
              <w:t>&lt;</w:t>
            </w:r>
            <w:r w:rsidRPr="005465CC">
              <w:t>.001)</w:t>
            </w: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6.74</w:t>
            </w:r>
          </w:p>
        </w:tc>
        <w:tc>
          <w:tcPr>
            <w:tcW w:w="993" w:type="dxa"/>
            <w:tcBorders>
              <w:top w:val="single" w:sz="4" w:space="0" w:color="333333"/>
              <w:left w:val="single" w:sz="4" w:space="0" w:color="auto"/>
              <w:bottom w:val="single" w:sz="4" w:space="0" w:color="993366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6.54</w:t>
            </w:r>
          </w:p>
        </w:tc>
        <w:tc>
          <w:tcPr>
            <w:tcW w:w="981" w:type="dxa"/>
            <w:tcBorders>
              <w:top w:val="single" w:sz="4" w:space="0" w:color="333333"/>
              <w:left w:val="nil"/>
              <w:bottom w:val="single" w:sz="4" w:space="0" w:color="993366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7.10</w:t>
            </w:r>
          </w:p>
        </w:tc>
        <w:tc>
          <w:tcPr>
            <w:tcW w:w="993" w:type="dxa"/>
            <w:tcBorders>
              <w:top w:val="single" w:sz="4" w:space="0" w:color="333333"/>
              <w:left w:val="nil"/>
              <w:bottom w:val="single" w:sz="4" w:space="0" w:color="993366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6.02</w:t>
            </w:r>
          </w:p>
        </w:tc>
        <w:tc>
          <w:tcPr>
            <w:tcW w:w="871" w:type="dxa"/>
            <w:tcBorders>
              <w:top w:val="single" w:sz="4" w:space="0" w:color="333333"/>
              <w:left w:val="nil"/>
              <w:bottom w:val="single" w:sz="4" w:space="0" w:color="993366"/>
              <w:right w:val="single" w:sz="4" w:space="0" w:color="333399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5.55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Minimum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17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23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Maximum 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48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95% 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Lower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36</w:t>
            </w:r>
          </w:p>
        </w:tc>
        <w:tc>
          <w:tcPr>
            <w:tcW w:w="1381" w:type="dxa"/>
            <w:vMerge/>
            <w:tcBorders>
              <w:left w:val="nil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  <w:tr w:rsidR="00837F40" w:rsidRPr="005465CC" w:rsidTr="00FF5005">
        <w:trPr>
          <w:trHeight w:val="113"/>
        </w:trPr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40" w:rsidRPr="005465CC" w:rsidRDefault="00837F40" w:rsidP="005465CC">
            <w:pPr>
              <w:spacing w:after="0" w:line="240" w:lineRule="auto"/>
              <w:rPr>
                <w:b/>
                <w:bCs/>
              </w:rPr>
            </w:pPr>
            <w:r w:rsidRPr="005465CC">
              <w:rPr>
                <w:b/>
                <w:bCs/>
              </w:rPr>
              <w:t>Upper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F40" w:rsidRPr="005465CC" w:rsidRDefault="00837F40" w:rsidP="005465CC">
            <w:pPr>
              <w:spacing w:after="0" w:line="240" w:lineRule="auto"/>
            </w:pPr>
            <w:r w:rsidRPr="005465CC">
              <w:t>38</w:t>
            </w:r>
          </w:p>
        </w:tc>
        <w:tc>
          <w:tcPr>
            <w:tcW w:w="13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37F40" w:rsidRPr="005465CC" w:rsidRDefault="00837F40" w:rsidP="005465CC">
            <w:pPr>
              <w:spacing w:after="0" w:line="240" w:lineRule="auto"/>
            </w:pPr>
          </w:p>
        </w:tc>
      </w:tr>
    </w:tbl>
    <w:p w:rsidR="0098099D" w:rsidRPr="00FF5005" w:rsidRDefault="0098099D" w:rsidP="00E33B1B">
      <w:pPr>
        <w:spacing w:after="0" w:line="240" w:lineRule="auto"/>
        <w:rPr>
          <w:color w:val="FF0000"/>
          <w:vertAlign w:val="subscript"/>
        </w:rPr>
      </w:pPr>
      <w:bookmarkStart w:id="2" w:name="_Hlk131630526"/>
      <w:r w:rsidRPr="00FF5005">
        <w:rPr>
          <w:color w:val="FF0000"/>
          <w:vertAlign w:val="subscript"/>
        </w:rPr>
        <w:t>N= Neuroticism, E= Extraversion, O= Openness, A= Agreeableness, C= Conscientiousness</w:t>
      </w:r>
      <w:bookmarkEnd w:id="2"/>
      <w:r w:rsidRPr="00FF5005">
        <w:rPr>
          <w:color w:val="FF0000"/>
          <w:vertAlign w:val="subscript"/>
        </w:rPr>
        <w:t>, G1= Preclinical dental students, G2= Clinical dental students, G3=</w:t>
      </w:r>
      <w:r w:rsidRPr="00FF5005">
        <w:rPr>
          <w:color w:val="FF0000"/>
        </w:rPr>
        <w:t xml:space="preserve"> </w:t>
      </w:r>
      <w:r w:rsidRPr="00FF5005">
        <w:rPr>
          <w:color w:val="FF0000"/>
          <w:vertAlign w:val="subscript"/>
        </w:rPr>
        <w:t>Dentists, G4= Laypeople</w:t>
      </w:r>
      <w:r w:rsidR="00E33B1B" w:rsidRPr="00FF5005">
        <w:rPr>
          <w:color w:val="FF0000"/>
          <w:vertAlign w:val="subscript"/>
        </w:rPr>
        <w:t>, SD= Standard deviation, CI= Confidence intervals</w:t>
      </w:r>
      <w:r w:rsidRPr="00FF5005">
        <w:rPr>
          <w:color w:val="FF0000"/>
          <w:vertAlign w:val="subscript"/>
        </w:rPr>
        <w:t>.</w:t>
      </w:r>
      <w:r w:rsidR="000F67CE" w:rsidRPr="00FF5005">
        <w:rPr>
          <w:color w:val="FF0000"/>
          <w:vertAlign w:val="superscript"/>
        </w:rPr>
        <w:t xml:space="preserve"> </w:t>
      </w:r>
      <w:proofErr w:type="gramStart"/>
      <w:r w:rsidR="000F67CE" w:rsidRPr="00FF5005">
        <w:rPr>
          <w:b/>
          <w:bCs/>
          <w:color w:val="FF0000"/>
          <w:vertAlign w:val="superscript"/>
        </w:rPr>
        <w:t>$</w:t>
      </w:r>
      <w:r w:rsidR="000F67CE" w:rsidRPr="00FF5005">
        <w:rPr>
          <w:color w:val="FF0000"/>
          <w:vertAlign w:val="subscript"/>
        </w:rPr>
        <w:t>Significant difference between group</w:t>
      </w:r>
      <w:r w:rsidR="00E33B1B" w:rsidRPr="00FF5005">
        <w:rPr>
          <w:color w:val="FF0000"/>
          <w:vertAlign w:val="subscript"/>
        </w:rPr>
        <w:t>s</w:t>
      </w:r>
      <w:r w:rsidR="000F67CE" w:rsidRPr="00FF5005">
        <w:rPr>
          <w:color w:val="FF0000"/>
          <w:vertAlign w:val="subscript"/>
        </w:rPr>
        <w:t xml:space="preserve"> 1 and 4, </w:t>
      </w:r>
      <w:r w:rsidR="000F67CE" w:rsidRPr="00FF5005">
        <w:rPr>
          <w:b/>
          <w:bCs/>
          <w:color w:val="FF0000"/>
          <w:vertAlign w:val="superscript"/>
        </w:rPr>
        <w:t>€</w:t>
      </w:r>
      <w:r w:rsidR="000F67CE" w:rsidRPr="00FF5005">
        <w:rPr>
          <w:color w:val="FF0000"/>
          <w:vertAlign w:val="subscript"/>
        </w:rPr>
        <w:t>Significant difference between group</w:t>
      </w:r>
      <w:r w:rsidR="00E33B1B" w:rsidRPr="00FF5005">
        <w:rPr>
          <w:color w:val="FF0000"/>
          <w:vertAlign w:val="subscript"/>
        </w:rPr>
        <w:t>s</w:t>
      </w:r>
      <w:r w:rsidR="000F67CE" w:rsidRPr="00FF5005">
        <w:rPr>
          <w:color w:val="FF0000"/>
          <w:vertAlign w:val="subscript"/>
        </w:rPr>
        <w:t xml:space="preserve"> 2 </w:t>
      </w:r>
      <w:r w:rsidR="00E33B1B" w:rsidRPr="00FF5005">
        <w:rPr>
          <w:color w:val="FF0000"/>
          <w:vertAlign w:val="subscript"/>
        </w:rPr>
        <w:t>and</w:t>
      </w:r>
      <w:r w:rsidR="000F67CE" w:rsidRPr="00FF5005">
        <w:rPr>
          <w:color w:val="FF0000"/>
          <w:vertAlign w:val="subscript"/>
        </w:rPr>
        <w:t xml:space="preserve"> 4, </w:t>
      </w:r>
      <w:r w:rsidR="000F67CE" w:rsidRPr="00FF5005">
        <w:rPr>
          <w:b/>
          <w:bCs/>
          <w:color w:val="FF0000"/>
          <w:vertAlign w:val="superscript"/>
        </w:rPr>
        <w:t>^</w:t>
      </w:r>
      <w:r w:rsidR="000F67CE" w:rsidRPr="00FF5005">
        <w:rPr>
          <w:color w:val="FF0000"/>
          <w:vertAlign w:val="superscript"/>
        </w:rPr>
        <w:t xml:space="preserve"> </w:t>
      </w:r>
      <w:r w:rsidR="000F67CE" w:rsidRPr="00FF5005">
        <w:rPr>
          <w:color w:val="FF0000"/>
          <w:vertAlign w:val="subscript"/>
        </w:rPr>
        <w:t>Significant difference between group</w:t>
      </w:r>
      <w:r w:rsidR="00E33B1B" w:rsidRPr="00FF5005">
        <w:rPr>
          <w:color w:val="FF0000"/>
          <w:vertAlign w:val="subscript"/>
        </w:rPr>
        <w:t>s</w:t>
      </w:r>
      <w:r w:rsidR="000F67CE" w:rsidRPr="00FF5005">
        <w:rPr>
          <w:color w:val="FF0000"/>
          <w:vertAlign w:val="subscript"/>
        </w:rPr>
        <w:t xml:space="preserve"> 2 and 3, </w:t>
      </w:r>
      <w:r w:rsidR="000F67CE" w:rsidRPr="00FF5005">
        <w:rPr>
          <w:b/>
          <w:bCs/>
          <w:color w:val="FF0000"/>
          <w:vertAlign w:val="superscript"/>
        </w:rPr>
        <w:t>*</w:t>
      </w:r>
      <w:r w:rsidR="000F67CE" w:rsidRPr="00FF5005">
        <w:rPr>
          <w:color w:val="FF0000"/>
          <w:vertAlign w:val="subscript"/>
        </w:rPr>
        <w:t>Significant difference between group</w:t>
      </w:r>
      <w:r w:rsidR="00E33B1B" w:rsidRPr="00FF5005">
        <w:rPr>
          <w:color w:val="FF0000"/>
          <w:vertAlign w:val="subscript"/>
        </w:rPr>
        <w:t>s</w:t>
      </w:r>
      <w:r w:rsidR="000F67CE" w:rsidRPr="00FF5005">
        <w:rPr>
          <w:color w:val="FF0000"/>
          <w:vertAlign w:val="subscript"/>
        </w:rPr>
        <w:t xml:space="preserve"> 3 and 4.</w:t>
      </w:r>
      <w:proofErr w:type="gramEnd"/>
      <w:r w:rsidR="00FF5005" w:rsidRPr="00FF5005">
        <w:rPr>
          <w:color w:val="FF0000"/>
          <w:vertAlign w:val="subscript"/>
        </w:rPr>
        <w:t xml:space="preserve"> </w:t>
      </w:r>
      <w:r w:rsidR="00FF5005" w:rsidRPr="00FF5005">
        <w:rPr>
          <w:b/>
          <w:bCs/>
          <w:color w:val="FF0000"/>
          <w:vertAlign w:val="superscript"/>
        </w:rPr>
        <w:t>#</w:t>
      </w:r>
      <w:proofErr w:type="spellStart"/>
      <w:r w:rsidR="00FF5005" w:rsidRPr="00FF5005">
        <w:rPr>
          <w:color w:val="FF0000"/>
          <w:vertAlign w:val="subscript"/>
        </w:rPr>
        <w:t>Pairwise</w:t>
      </w:r>
      <w:proofErr w:type="spellEnd"/>
      <w:r w:rsidR="00FF5005" w:rsidRPr="00FF5005">
        <w:rPr>
          <w:color w:val="FF0000"/>
          <w:vertAlign w:val="subscript"/>
        </w:rPr>
        <w:t xml:space="preserve"> comparisons were conducted via </w:t>
      </w:r>
      <w:proofErr w:type="spellStart"/>
      <w:r w:rsidR="00FF5005" w:rsidRPr="00FF5005">
        <w:rPr>
          <w:color w:val="FF0000"/>
          <w:vertAlign w:val="subscript"/>
        </w:rPr>
        <w:t>Bonferroni</w:t>
      </w:r>
      <w:proofErr w:type="spellEnd"/>
      <w:r w:rsidR="00FF5005" w:rsidRPr="00FF5005">
        <w:rPr>
          <w:color w:val="FF0000"/>
          <w:vertAlign w:val="subscript"/>
        </w:rPr>
        <w:t xml:space="preserve"> Post hoc test.</w:t>
      </w:r>
    </w:p>
    <w:p w:rsidR="0098099D" w:rsidRPr="009A6720" w:rsidRDefault="0098099D" w:rsidP="0098099D">
      <w:pPr>
        <w:rPr>
          <w:sz w:val="18"/>
          <w:szCs w:val="18"/>
          <w:rtl/>
        </w:rPr>
      </w:pPr>
    </w:p>
    <w:bookmarkEnd w:id="1"/>
    <w:p w:rsidR="00607525" w:rsidRPr="009A6720" w:rsidRDefault="00607525">
      <w:pPr>
        <w:rPr>
          <w:sz w:val="18"/>
          <w:szCs w:val="18"/>
        </w:rPr>
      </w:pPr>
    </w:p>
    <w:sectPr w:rsidR="00607525" w:rsidRPr="009A6720" w:rsidSect="00527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8099D"/>
    <w:rsid w:val="00037FCB"/>
    <w:rsid w:val="000F67CE"/>
    <w:rsid w:val="001C2D7C"/>
    <w:rsid w:val="001E2E09"/>
    <w:rsid w:val="001E3075"/>
    <w:rsid w:val="002B24A5"/>
    <w:rsid w:val="002F653F"/>
    <w:rsid w:val="00320ED2"/>
    <w:rsid w:val="004F4372"/>
    <w:rsid w:val="00527B2B"/>
    <w:rsid w:val="005465CC"/>
    <w:rsid w:val="00607525"/>
    <w:rsid w:val="00837F40"/>
    <w:rsid w:val="008B2645"/>
    <w:rsid w:val="009052A5"/>
    <w:rsid w:val="0098099D"/>
    <w:rsid w:val="009A6720"/>
    <w:rsid w:val="009F107A"/>
    <w:rsid w:val="00A57569"/>
    <w:rsid w:val="00A853F5"/>
    <w:rsid w:val="00AA642B"/>
    <w:rsid w:val="00AB5834"/>
    <w:rsid w:val="00B1000A"/>
    <w:rsid w:val="00B4348C"/>
    <w:rsid w:val="00BB5E22"/>
    <w:rsid w:val="00C16F27"/>
    <w:rsid w:val="00D52E48"/>
    <w:rsid w:val="00D76EA8"/>
    <w:rsid w:val="00DC09FE"/>
    <w:rsid w:val="00DE4258"/>
    <w:rsid w:val="00DF2300"/>
    <w:rsid w:val="00E33B1B"/>
    <w:rsid w:val="00E44F07"/>
    <w:rsid w:val="00FF5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B2B"/>
  </w:style>
  <w:style w:type="paragraph" w:styleId="Heading1">
    <w:name w:val="heading 1"/>
    <w:basedOn w:val="Normal"/>
    <w:next w:val="Normal"/>
    <w:link w:val="Heading1Char"/>
    <w:uiPriority w:val="9"/>
    <w:qFormat/>
    <w:rsid w:val="0098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9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9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255</Words>
  <Characters>1455</Characters>
  <Application>Microsoft Office Word</Application>
  <DocSecurity>0</DocSecurity>
  <Lines>12</Lines>
  <Paragraphs>3</Paragraphs>
  <ScaleCrop>false</ScaleCrop>
  <Company>University of Florida Academic Health Center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Mahmoud</cp:lastModifiedBy>
  <cp:revision>24</cp:revision>
  <dcterms:created xsi:type="dcterms:W3CDTF">2025-03-17T00:58:00Z</dcterms:created>
  <dcterms:modified xsi:type="dcterms:W3CDTF">2025-10-26T11:07:00Z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7abe2cdb-64df-4ee7-8caf-84632f2244cf</vt:lpwstr>
  </property>
</Properties>
</file>