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17E" w:rsidRPr="00D74A68" w:rsidRDefault="00BB7229" w:rsidP="00BB7229">
      <w:pPr>
        <w:autoSpaceDE w:val="0"/>
        <w:autoSpaceDN w:val="0"/>
        <w:adjustRightInd w:val="0"/>
        <w:spacing w:after="0" w:line="240" w:lineRule="auto"/>
        <w:jc w:val="both"/>
        <w:rPr>
          <w:kern w:val="2"/>
        </w:rPr>
      </w:pPr>
      <w:bookmarkStart w:id="0" w:name="_Hlk134664509"/>
      <w:r w:rsidRPr="00BB7229">
        <w:rPr>
          <w:b/>
          <w:bCs/>
          <w:color w:val="FF0000"/>
          <w:kern w:val="2"/>
        </w:rPr>
        <w:t xml:space="preserve">Supplementary </w:t>
      </w:r>
      <w:r w:rsidR="004F517E" w:rsidRPr="00BB7229">
        <w:rPr>
          <w:b/>
          <w:bCs/>
          <w:color w:val="FF0000"/>
          <w:kern w:val="2"/>
        </w:rPr>
        <w:t xml:space="preserve">Table </w:t>
      </w:r>
      <w:r w:rsidRPr="00BB7229">
        <w:rPr>
          <w:b/>
          <w:bCs/>
          <w:color w:val="FF0000"/>
          <w:kern w:val="2"/>
        </w:rPr>
        <w:t>3</w:t>
      </w:r>
      <w:r w:rsidR="004F517E" w:rsidRPr="00BB7229">
        <w:rPr>
          <w:b/>
          <w:bCs/>
          <w:color w:val="FF0000"/>
          <w:kern w:val="2"/>
        </w:rPr>
        <w:t>:</w:t>
      </w:r>
      <w:r w:rsidR="004F517E" w:rsidRPr="00BE54A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4F517E" w:rsidRPr="00D74A68">
        <w:rPr>
          <w:kern w:val="2"/>
        </w:rPr>
        <w:t xml:space="preserve">Differences in the perception of smile attractiveness for maxillary midline diastema, crown length of the central incisors, gummy smile and </w:t>
      </w:r>
      <w:proofErr w:type="spellStart"/>
      <w:r w:rsidR="004F517E" w:rsidRPr="00D74A68">
        <w:rPr>
          <w:kern w:val="2"/>
        </w:rPr>
        <w:t>incisal</w:t>
      </w:r>
      <w:proofErr w:type="spellEnd"/>
      <w:r w:rsidR="004F517E" w:rsidRPr="00D74A68">
        <w:rPr>
          <w:kern w:val="2"/>
        </w:rPr>
        <w:t xml:space="preserve"> plane </w:t>
      </w:r>
      <w:r w:rsidR="007924FE" w:rsidRPr="007924FE">
        <w:rPr>
          <w:color w:val="FF0000"/>
          <w:kern w:val="2"/>
        </w:rPr>
        <w:t>cant</w:t>
      </w:r>
      <w:r w:rsidR="004F517E" w:rsidRPr="00D74A68">
        <w:rPr>
          <w:kern w:val="2"/>
        </w:rPr>
        <w:t xml:space="preserve"> smile factors based on having dental or non-dental educational background among the study population (n= 412).</w:t>
      </w:r>
    </w:p>
    <w:p w:rsidR="004F517E" w:rsidRPr="00BE54A1" w:rsidRDefault="004F517E" w:rsidP="004F517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</w:rPr>
      </w:pPr>
    </w:p>
    <w:tbl>
      <w:tblPr>
        <w:tblW w:w="103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88"/>
        <w:gridCol w:w="2120"/>
        <w:gridCol w:w="1214"/>
        <w:gridCol w:w="960"/>
        <w:gridCol w:w="1260"/>
        <w:gridCol w:w="960"/>
        <w:gridCol w:w="960"/>
      </w:tblGrid>
      <w:tr w:rsidR="004F517E" w:rsidRPr="00BE54A1" w:rsidTr="00BE54A1">
        <w:trPr>
          <w:trHeight w:val="340"/>
          <w:jc w:val="center"/>
        </w:trPr>
        <w:tc>
          <w:tcPr>
            <w:tcW w:w="5008" w:type="dxa"/>
            <w:gridSpan w:val="2"/>
            <w:vMerge w:val="restart"/>
          </w:tcPr>
          <w:bookmarkEnd w:id="0"/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Photographs</w:t>
            </w:r>
          </w:p>
        </w:tc>
        <w:tc>
          <w:tcPr>
            <w:tcW w:w="1214" w:type="dxa"/>
            <w:vMerge w:val="restart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 xml:space="preserve">Dental vs. non-dental </w:t>
            </w:r>
          </w:p>
        </w:tc>
        <w:tc>
          <w:tcPr>
            <w:tcW w:w="2220" w:type="dxa"/>
            <w:gridSpan w:val="2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Descriptive statistics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t-test</w:t>
            </w: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5008" w:type="dxa"/>
            <w:gridSpan w:val="2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Mean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p</w:t>
            </w: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 w:val="restart"/>
            <w:textDirection w:val="btLr"/>
            <w:vAlign w:val="center"/>
          </w:tcPr>
          <w:p w:rsidR="004F517E" w:rsidRPr="00BE54A1" w:rsidRDefault="004F517E" w:rsidP="001A354C">
            <w:pPr>
              <w:spacing w:after="0" w:line="240" w:lineRule="auto"/>
              <w:ind w:left="113" w:right="113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Maxillary midline diastema</w:t>
            </w:r>
          </w:p>
        </w:tc>
        <w:tc>
          <w:tcPr>
            <w:tcW w:w="2120" w:type="dxa"/>
            <w:vMerge w:val="restart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 diastema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8.88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1.407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-0.644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.52</w:t>
            </w: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8.98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1.212</w:t>
            </w: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0.5mm diastema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6.29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1.830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-1.277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.202</w:t>
            </w: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6.57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1.980</w:t>
            </w: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1.0mm diastema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4.63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1.809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0.735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.463</w:t>
            </w: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4.47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2.022</w:t>
            </w: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1.5mm diastema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4.10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1.795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0.308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.758</w:t>
            </w: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4.03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1.997</w:t>
            </w: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2.0mm diastema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3.24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1.756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1.429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.157</w:t>
            </w: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2.95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1.746</w:t>
            </w: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 w:val="restart"/>
            <w:textDirection w:val="btLr"/>
            <w:vAlign w:val="center"/>
          </w:tcPr>
          <w:p w:rsidR="004F517E" w:rsidRPr="00BE54A1" w:rsidRDefault="004F517E" w:rsidP="001A354C">
            <w:pPr>
              <w:spacing w:after="0" w:line="240" w:lineRule="auto"/>
              <w:ind w:left="113" w:right="113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Crown length of the central incisors</w:t>
            </w:r>
          </w:p>
        </w:tc>
        <w:tc>
          <w:tcPr>
            <w:tcW w:w="2120" w:type="dxa"/>
            <w:vMerge w:val="restart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Average crown length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6.19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2.307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-0.064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.949</w:t>
            </w: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6.21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2.434</w:t>
            </w: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-0.5mm crown length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6.53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2.102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-0.563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.574</w:t>
            </w: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6.67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2.295</w:t>
            </w: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-1.0mm crown length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6.24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2.141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0.351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.726</w:t>
            </w: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6.15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1.945</w:t>
            </w: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-1.5mm crown length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6.08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2.177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0.117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.907</w:t>
            </w: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6.05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2.168</w:t>
            </w: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4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bookmarkStart w:id="1" w:name="_Hlk134728408"/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-2.0mm crown length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5.08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2.219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-2.084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.038</w:t>
            </w: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bookmarkStart w:id="2" w:name="_Hlk134728476"/>
            <w:bookmarkEnd w:id="1"/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5.63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2.389</w:t>
            </w: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 w:val="restart"/>
            <w:textDirection w:val="btLr"/>
            <w:vAlign w:val="center"/>
          </w:tcPr>
          <w:p w:rsidR="004F517E" w:rsidRPr="00BE54A1" w:rsidRDefault="004F517E" w:rsidP="001A354C">
            <w:pPr>
              <w:spacing w:after="0" w:line="240" w:lineRule="auto"/>
              <w:ind w:left="113" w:right="113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Gummy smile</w:t>
            </w:r>
          </w:p>
        </w:tc>
        <w:tc>
          <w:tcPr>
            <w:tcW w:w="212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-2.0mm incisal show and gingival display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5.74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2.153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-1.269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.205</w:t>
            </w: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6.06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2.364</w:t>
            </w: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0mm gingival display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6.58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2.132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0.934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.351</w:t>
            </w: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6.34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2.326</w:t>
            </w: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+2.0mm gingival display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5.45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2.020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-1.506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.133</w:t>
            </w: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5.81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2.103</w:t>
            </w: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+4.0mm gingival display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4.05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2.092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-2.274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.023</w:t>
            </w: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4.63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2.444</w:t>
            </w: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+6.0mm gingival display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3.75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2.089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-1.561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.119</w:t>
            </w: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4.14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2.343</w:t>
            </w: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 w:val="restart"/>
            <w:textDirection w:val="btLr"/>
            <w:vAlign w:val="center"/>
          </w:tcPr>
          <w:p w:rsidR="004F517E" w:rsidRPr="00BE54A1" w:rsidRDefault="004F517E" w:rsidP="001A354C">
            <w:pPr>
              <w:spacing w:after="0" w:line="240" w:lineRule="auto"/>
              <w:ind w:left="113" w:right="113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Incisal plane cant</w:t>
            </w:r>
          </w:p>
        </w:tc>
        <w:tc>
          <w:tcPr>
            <w:tcW w:w="212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 incisal plane cant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6.32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2.125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-0.634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.526</w:t>
            </w: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6.48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2.492</w:t>
            </w: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1.0mm incisal plane cant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5.87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2.018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-3.508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.001</w:t>
            </w: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6.72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2.361</w:t>
            </w: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2.0mm incisal plane cant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5.42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2.029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-2.538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.012</w:t>
            </w: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6.05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2.569</w:t>
            </w: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3.0mm incisal plane cant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5.06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2.108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-3.096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.002</w:t>
            </w: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5.84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2.389</w:t>
            </w: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4.0mm incisal plane cant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4.62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2.130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-2.107</w:t>
            </w:r>
          </w:p>
        </w:tc>
        <w:tc>
          <w:tcPr>
            <w:tcW w:w="960" w:type="dxa"/>
            <w:vMerge w:val="restart"/>
            <w:vAlign w:val="center"/>
          </w:tcPr>
          <w:p w:rsidR="004F517E" w:rsidRPr="00BE54A1" w:rsidRDefault="004F517E" w:rsidP="00151FAB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.036</w:t>
            </w:r>
          </w:p>
        </w:tc>
      </w:tr>
      <w:tr w:rsidR="004F517E" w:rsidRPr="00BE54A1" w:rsidTr="00BE54A1">
        <w:trPr>
          <w:trHeight w:val="310"/>
          <w:jc w:val="center"/>
        </w:trPr>
        <w:tc>
          <w:tcPr>
            <w:tcW w:w="2888" w:type="dxa"/>
            <w:vMerge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b/>
                <w:bCs/>
                <w:sz w:val="18"/>
                <w:szCs w:val="18"/>
              </w:rPr>
              <w:t>Non-dental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5.15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4F517E" w:rsidRPr="00BE54A1" w:rsidRDefault="004F517E" w:rsidP="001A35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 w:val="18"/>
                <w:szCs w:val="18"/>
              </w:rPr>
            </w:pPr>
            <w:r w:rsidRPr="00BE54A1">
              <w:rPr>
                <w:rFonts w:asciiTheme="minorBidi" w:eastAsia="Times New Roman" w:hAnsiTheme="minorBidi"/>
                <w:sz w:val="18"/>
                <w:szCs w:val="18"/>
              </w:rPr>
              <w:t>2.366</w:t>
            </w: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  <w:tc>
          <w:tcPr>
            <w:tcW w:w="960" w:type="dxa"/>
            <w:vMerge/>
            <w:vAlign w:val="center"/>
          </w:tcPr>
          <w:p w:rsidR="004F517E" w:rsidRPr="00BE54A1" w:rsidRDefault="004F517E" w:rsidP="001A354C">
            <w:pPr>
              <w:spacing w:after="0" w:line="240" w:lineRule="auto"/>
              <w:rPr>
                <w:rFonts w:asciiTheme="minorBidi" w:eastAsia="Times New Roman" w:hAnsiTheme="minorBidi"/>
                <w:sz w:val="18"/>
                <w:szCs w:val="18"/>
              </w:rPr>
            </w:pPr>
          </w:p>
        </w:tc>
      </w:tr>
    </w:tbl>
    <w:bookmarkEnd w:id="2"/>
    <w:p w:rsidR="004F517E" w:rsidRPr="00C0166E" w:rsidRDefault="004F517E" w:rsidP="004F517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vertAlign w:val="subscript"/>
        </w:rPr>
      </w:pPr>
      <w:r w:rsidRPr="00BE54A1">
        <w:rPr>
          <w:rFonts w:asciiTheme="majorBidi" w:eastAsia="Calibri" w:hAnsiTheme="majorBidi" w:cstheme="majorBidi"/>
          <w:sz w:val="24"/>
          <w:szCs w:val="24"/>
          <w:vertAlign w:val="subscript"/>
        </w:rPr>
        <w:t>SD= Standard deviation, t= t-statistic using independent t-test, p= Probability value using the independent t-test.</w:t>
      </w:r>
    </w:p>
    <w:p w:rsidR="004F517E" w:rsidRPr="00C0166E" w:rsidRDefault="004F517E" w:rsidP="004F517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</w:rPr>
      </w:pPr>
    </w:p>
    <w:p w:rsidR="00607525" w:rsidRDefault="00607525"/>
    <w:sectPr w:rsidR="00607525" w:rsidSect="00621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F517E"/>
    <w:rsid w:val="00151FAB"/>
    <w:rsid w:val="001E2E09"/>
    <w:rsid w:val="00221B6D"/>
    <w:rsid w:val="003410C3"/>
    <w:rsid w:val="004F517E"/>
    <w:rsid w:val="00607525"/>
    <w:rsid w:val="00621F14"/>
    <w:rsid w:val="0073099F"/>
    <w:rsid w:val="007924FE"/>
    <w:rsid w:val="008B0E09"/>
    <w:rsid w:val="008B2645"/>
    <w:rsid w:val="00BB7229"/>
    <w:rsid w:val="00BE54A1"/>
    <w:rsid w:val="00D52E48"/>
    <w:rsid w:val="00D74A68"/>
    <w:rsid w:val="00E4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17E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1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1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1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1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1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1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1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1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5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5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5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517E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4F51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517E"/>
    <w:pPr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4F51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1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51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Mahmoud</cp:lastModifiedBy>
  <cp:revision>6</cp:revision>
  <dcterms:created xsi:type="dcterms:W3CDTF">2025-03-17T01:16:00Z</dcterms:created>
  <dcterms:modified xsi:type="dcterms:W3CDTF">2025-10-26T11:35:00Z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cd1e612c-d53d-4d7d-8f0d-fd4798efe4e3</vt:lpwstr>
  </property>
</Properties>
</file>