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C7693" w14:textId="37AE7DF2" w:rsidR="00973DF8" w:rsidRPr="00B43B07" w:rsidRDefault="007B4422">
      <w:pPr>
        <w:rPr>
          <w:rFonts w:asciiTheme="minorBidi" w:hAnsiTheme="minorBidi"/>
        </w:rPr>
      </w:pPr>
      <w:r w:rsidRPr="00B43B07">
        <w:rPr>
          <w:rFonts w:asciiTheme="minorBidi" w:hAnsiTheme="minorBidi"/>
          <w:b/>
          <w:bCs/>
        </w:rPr>
        <w:t>Supplementary file 1.</w:t>
      </w:r>
      <w:r w:rsidRPr="00B43B07">
        <w:rPr>
          <w:rFonts w:asciiTheme="minorBidi" w:hAnsiTheme="minorBidi"/>
        </w:rPr>
        <w:t xml:space="preserve"> List of excluded studies.</w:t>
      </w:r>
    </w:p>
    <w:tbl>
      <w:tblPr>
        <w:tblStyle w:val="TableGrid"/>
        <w:tblW w:w="9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
        <w:gridCol w:w="6120"/>
        <w:gridCol w:w="2160"/>
      </w:tblGrid>
      <w:tr w:rsidR="007B4422" w:rsidRPr="007B4422" w14:paraId="79D08102" w14:textId="77777777" w:rsidTr="00403E59">
        <w:tc>
          <w:tcPr>
            <w:tcW w:w="985" w:type="dxa"/>
            <w:tcBorders>
              <w:top w:val="single" w:sz="4" w:space="0" w:color="auto"/>
              <w:bottom w:val="single" w:sz="4" w:space="0" w:color="auto"/>
            </w:tcBorders>
          </w:tcPr>
          <w:p w14:paraId="06401E28" w14:textId="77777777" w:rsidR="007B4422" w:rsidRPr="007B4422" w:rsidRDefault="007B4422" w:rsidP="00403E59">
            <w:pPr>
              <w:rPr>
                <w:rFonts w:asciiTheme="minorBidi" w:hAnsiTheme="minorBidi"/>
                <w:b/>
                <w:bCs/>
                <w:sz w:val="18"/>
                <w:szCs w:val="18"/>
              </w:rPr>
            </w:pPr>
            <w:bookmarkStart w:id="0" w:name="_Hlk229240935"/>
            <w:r w:rsidRPr="007B4422">
              <w:rPr>
                <w:rFonts w:asciiTheme="minorBidi" w:hAnsiTheme="minorBidi"/>
                <w:b/>
                <w:bCs/>
                <w:sz w:val="18"/>
                <w:szCs w:val="18"/>
              </w:rPr>
              <w:t>Number</w:t>
            </w:r>
          </w:p>
        </w:tc>
        <w:tc>
          <w:tcPr>
            <w:tcW w:w="6120" w:type="dxa"/>
            <w:tcBorders>
              <w:top w:val="single" w:sz="4" w:space="0" w:color="auto"/>
              <w:bottom w:val="single" w:sz="4" w:space="0" w:color="auto"/>
            </w:tcBorders>
          </w:tcPr>
          <w:p w14:paraId="64D19D1A" w14:textId="77777777" w:rsidR="007B4422" w:rsidRPr="007B4422" w:rsidRDefault="007B4422" w:rsidP="00403E59">
            <w:pPr>
              <w:rPr>
                <w:rFonts w:asciiTheme="minorBidi" w:hAnsiTheme="minorBidi"/>
                <w:b/>
                <w:bCs/>
                <w:sz w:val="18"/>
                <w:szCs w:val="18"/>
              </w:rPr>
            </w:pPr>
            <w:r w:rsidRPr="007B4422">
              <w:rPr>
                <w:rFonts w:asciiTheme="minorBidi" w:hAnsiTheme="minorBidi"/>
                <w:b/>
                <w:bCs/>
                <w:sz w:val="18"/>
                <w:szCs w:val="18"/>
              </w:rPr>
              <w:t>Citation</w:t>
            </w:r>
          </w:p>
        </w:tc>
        <w:tc>
          <w:tcPr>
            <w:tcW w:w="2160" w:type="dxa"/>
            <w:tcBorders>
              <w:top w:val="single" w:sz="4" w:space="0" w:color="auto"/>
              <w:bottom w:val="single" w:sz="4" w:space="0" w:color="auto"/>
            </w:tcBorders>
          </w:tcPr>
          <w:p w14:paraId="5884CD9A" w14:textId="77777777" w:rsidR="007B4422" w:rsidRPr="007B4422" w:rsidRDefault="007B4422" w:rsidP="00403E59">
            <w:pPr>
              <w:rPr>
                <w:rFonts w:asciiTheme="minorBidi" w:hAnsiTheme="minorBidi"/>
                <w:b/>
                <w:bCs/>
                <w:sz w:val="18"/>
                <w:szCs w:val="18"/>
              </w:rPr>
            </w:pPr>
            <w:r w:rsidRPr="007B4422">
              <w:rPr>
                <w:rFonts w:asciiTheme="minorBidi" w:hAnsiTheme="minorBidi"/>
                <w:b/>
                <w:bCs/>
                <w:sz w:val="18"/>
                <w:szCs w:val="18"/>
              </w:rPr>
              <w:t>Reason of exclusion</w:t>
            </w:r>
          </w:p>
        </w:tc>
      </w:tr>
      <w:tr w:rsidR="007B4422" w:rsidRPr="007B4422" w14:paraId="12598AF2" w14:textId="77777777" w:rsidTr="00403E59">
        <w:tc>
          <w:tcPr>
            <w:tcW w:w="985" w:type="dxa"/>
            <w:tcBorders>
              <w:top w:val="single" w:sz="4" w:space="0" w:color="auto"/>
            </w:tcBorders>
          </w:tcPr>
          <w:p w14:paraId="4EF2116D"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1</w:t>
            </w:r>
          </w:p>
        </w:tc>
        <w:tc>
          <w:tcPr>
            <w:tcW w:w="6120" w:type="dxa"/>
            <w:tcBorders>
              <w:top w:val="single" w:sz="4" w:space="0" w:color="auto"/>
            </w:tcBorders>
          </w:tcPr>
          <w:p w14:paraId="37936B6C"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Casavola C, Pappalettera G, Pappalettere C, Patronelli M, Renna G, Ciavarella D, et al. DIC analysis of mechanical response of tooth aligners under simulated swallowing acts. IOP Conf Ser Mater Sci Eng. 2023 Feb 1;1275(1):012023.</w:t>
            </w:r>
          </w:p>
        </w:tc>
        <w:tc>
          <w:tcPr>
            <w:tcW w:w="2160" w:type="dxa"/>
            <w:tcBorders>
              <w:top w:val="single" w:sz="4" w:space="0" w:color="auto"/>
            </w:tcBorders>
          </w:tcPr>
          <w:p w14:paraId="2D8CEC7F"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Conference paper</w:t>
            </w:r>
          </w:p>
        </w:tc>
      </w:tr>
      <w:tr w:rsidR="007B4422" w:rsidRPr="007B4422" w14:paraId="42B82E13" w14:textId="77777777" w:rsidTr="00403E59">
        <w:tc>
          <w:tcPr>
            <w:tcW w:w="985" w:type="dxa"/>
          </w:tcPr>
          <w:p w14:paraId="10343258"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2</w:t>
            </w:r>
          </w:p>
        </w:tc>
        <w:tc>
          <w:tcPr>
            <w:tcW w:w="6120" w:type="dxa"/>
          </w:tcPr>
          <w:p w14:paraId="3D7C17EF"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MINERVINI G, BLASIO M di, FRANCO R, METO A, FIORILLO L, CERVINO G, et al. Cigarette smoke and tobacco heating aerosol on the aging of clear aligners. Minerva Dent Oral Sci. 2024 Apr;73(2).</w:t>
            </w:r>
          </w:p>
        </w:tc>
        <w:tc>
          <w:tcPr>
            <w:tcW w:w="2160" w:type="dxa"/>
          </w:tcPr>
          <w:p w14:paraId="5CAF0DFB"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Protocol study</w:t>
            </w:r>
          </w:p>
        </w:tc>
      </w:tr>
      <w:tr w:rsidR="007B4422" w:rsidRPr="007B4422" w14:paraId="1B700E28" w14:textId="77777777" w:rsidTr="00403E59">
        <w:tc>
          <w:tcPr>
            <w:tcW w:w="985" w:type="dxa"/>
          </w:tcPr>
          <w:p w14:paraId="2ECC6B37"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3</w:t>
            </w:r>
          </w:p>
        </w:tc>
        <w:tc>
          <w:tcPr>
            <w:tcW w:w="6120" w:type="dxa"/>
          </w:tcPr>
          <w:p w14:paraId="7339EE6D"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Olteanu ND, Szuhanek C, Rosu SN, Chitariu DF, Seghedin N, Panaite T, et al. An Assessment of the Mechanical Deformation Behavior of Three Different Clear Aligner Materials: A Digital Image Correlation Analysis. Appl Sci. 2024 Aug 24;14(17):7496.</w:t>
            </w:r>
          </w:p>
        </w:tc>
        <w:tc>
          <w:tcPr>
            <w:tcW w:w="2160" w:type="dxa"/>
          </w:tcPr>
          <w:p w14:paraId="107CB673"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 oral aging simulation</w:t>
            </w:r>
          </w:p>
        </w:tc>
      </w:tr>
      <w:tr w:rsidR="007B4422" w:rsidRPr="007B4422" w14:paraId="4C4E6031" w14:textId="77777777" w:rsidTr="00403E59">
        <w:tc>
          <w:tcPr>
            <w:tcW w:w="985" w:type="dxa"/>
          </w:tcPr>
          <w:p w14:paraId="34DBC6BC"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4</w:t>
            </w:r>
          </w:p>
        </w:tc>
        <w:tc>
          <w:tcPr>
            <w:tcW w:w="6120" w:type="dxa"/>
          </w:tcPr>
          <w:p w14:paraId="6E63E898"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Suter F, Zinelis S, Patcas R, Schätzle M, Eliades G, Eliades T. Roughness and wettability of aligner materials. J Orthod. 2020 Sep 3;47(3):223–31.</w:t>
            </w:r>
          </w:p>
        </w:tc>
        <w:tc>
          <w:tcPr>
            <w:tcW w:w="2160" w:type="dxa"/>
          </w:tcPr>
          <w:p w14:paraId="09DF084E"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 oral aging simulation</w:t>
            </w:r>
          </w:p>
        </w:tc>
      </w:tr>
      <w:tr w:rsidR="007B4422" w:rsidRPr="007B4422" w14:paraId="59A897BF" w14:textId="77777777" w:rsidTr="00403E59">
        <w:tc>
          <w:tcPr>
            <w:tcW w:w="985" w:type="dxa"/>
          </w:tcPr>
          <w:p w14:paraId="75CD190E"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5</w:t>
            </w:r>
          </w:p>
        </w:tc>
        <w:tc>
          <w:tcPr>
            <w:tcW w:w="6120" w:type="dxa"/>
          </w:tcPr>
          <w:p w14:paraId="58472572"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Krishnakumaran M, Mahalingam J, Arumugam S, Prabhu D, Parameswaran TM, Krishnan B. Evaluation of the Effect of Nanocoating on Mechanical and Biofilm Formation in Thermoplastic Polyurethane Aligner Sheets. Contemp Clin Dent. 2023 Oct;14(4):272–6.</w:t>
            </w:r>
          </w:p>
        </w:tc>
        <w:tc>
          <w:tcPr>
            <w:tcW w:w="2160" w:type="dxa"/>
          </w:tcPr>
          <w:p w14:paraId="3C746DE4"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 oral aging simulation</w:t>
            </w:r>
          </w:p>
        </w:tc>
      </w:tr>
      <w:tr w:rsidR="007B4422" w:rsidRPr="007B4422" w14:paraId="31AA5E27" w14:textId="77777777" w:rsidTr="00403E59">
        <w:tc>
          <w:tcPr>
            <w:tcW w:w="985" w:type="dxa"/>
          </w:tcPr>
          <w:p w14:paraId="33D26503"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6</w:t>
            </w:r>
          </w:p>
        </w:tc>
        <w:tc>
          <w:tcPr>
            <w:tcW w:w="6120" w:type="dxa"/>
          </w:tcPr>
          <w:p w14:paraId="2979E9C6" w14:textId="77777777" w:rsidR="007B4422" w:rsidRPr="007B4422" w:rsidRDefault="007B4422" w:rsidP="00403E59">
            <w:pPr>
              <w:rPr>
                <w:rFonts w:asciiTheme="minorBidi" w:hAnsiTheme="minorBidi"/>
                <w:sz w:val="18"/>
                <w:szCs w:val="18"/>
                <w:highlight w:val="yellow"/>
              </w:rPr>
            </w:pPr>
            <w:r w:rsidRPr="007B4422">
              <w:rPr>
                <w:rFonts w:asciiTheme="minorBidi" w:hAnsiTheme="minorBidi"/>
                <w:noProof/>
                <w:kern w:val="0"/>
                <w:sz w:val="18"/>
                <w:szCs w:val="18"/>
              </w:rPr>
              <w:t>Ryu JH, Kwon JS, Jiang HB, Cha JY, Kim KM. Effects of thermoforming on the physical and mechanical properties of thermoplastic materials for transparent orthodontic aligners. Korean J Orthod. 2018 Sep;48(5):316–25.</w:t>
            </w:r>
          </w:p>
        </w:tc>
        <w:tc>
          <w:tcPr>
            <w:tcW w:w="2160" w:type="dxa"/>
          </w:tcPr>
          <w:p w14:paraId="450A27EC"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 oral aging simulation</w:t>
            </w:r>
          </w:p>
        </w:tc>
      </w:tr>
      <w:tr w:rsidR="007B4422" w:rsidRPr="007B4422" w14:paraId="16EC0AAF" w14:textId="77777777" w:rsidTr="00403E59">
        <w:tc>
          <w:tcPr>
            <w:tcW w:w="985" w:type="dxa"/>
          </w:tcPr>
          <w:p w14:paraId="6FEADAB4"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7</w:t>
            </w:r>
          </w:p>
        </w:tc>
        <w:tc>
          <w:tcPr>
            <w:tcW w:w="6120" w:type="dxa"/>
          </w:tcPr>
          <w:p w14:paraId="1FD511BF"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lang w:val="de-CH"/>
              </w:rPr>
              <w:t xml:space="preserve">Staderini E, Chiusolo G, Guglielmi F, Papi M, Perini G, Tepedino M, et al. </w:t>
            </w:r>
            <w:r w:rsidRPr="007B4422">
              <w:rPr>
                <w:rFonts w:asciiTheme="minorBidi" w:hAnsiTheme="minorBidi"/>
                <w:noProof/>
                <w:kern w:val="0"/>
                <w:sz w:val="18"/>
                <w:szCs w:val="18"/>
              </w:rPr>
              <w:t>Effects of Thermoforming on the Mechanical, Optical, Chemical, and Morphological Properties of PET-G: In Vitro Study. Polymers (Basel). 2024 Jan 10;16(2):203.</w:t>
            </w:r>
          </w:p>
        </w:tc>
        <w:tc>
          <w:tcPr>
            <w:tcW w:w="2160" w:type="dxa"/>
          </w:tcPr>
          <w:p w14:paraId="4C1684A8"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 oral aging simulation</w:t>
            </w:r>
          </w:p>
        </w:tc>
      </w:tr>
      <w:tr w:rsidR="007B4422" w:rsidRPr="007B4422" w14:paraId="72DD5AB0" w14:textId="77777777" w:rsidTr="00403E59">
        <w:tc>
          <w:tcPr>
            <w:tcW w:w="985" w:type="dxa"/>
          </w:tcPr>
          <w:p w14:paraId="78629365"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8</w:t>
            </w:r>
          </w:p>
        </w:tc>
        <w:tc>
          <w:tcPr>
            <w:tcW w:w="6120" w:type="dxa"/>
          </w:tcPr>
          <w:p w14:paraId="78BD6FE4"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Nayak AS, H C KK. A comparative study on tensile strength of various thermoplastic polymers sheets following thermoforming on a pre-treatment and post-treatment maxillary model of a patient: an in vitro study. Clin Oral Investig. 2024 Apr 3;28(4):240.</w:t>
            </w:r>
          </w:p>
        </w:tc>
        <w:tc>
          <w:tcPr>
            <w:tcW w:w="2160" w:type="dxa"/>
          </w:tcPr>
          <w:p w14:paraId="167A74BE"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 oral aging simulation</w:t>
            </w:r>
          </w:p>
        </w:tc>
      </w:tr>
      <w:tr w:rsidR="007B4422" w:rsidRPr="007B4422" w14:paraId="2465C52A" w14:textId="77777777" w:rsidTr="00403E59">
        <w:tc>
          <w:tcPr>
            <w:tcW w:w="985" w:type="dxa"/>
          </w:tcPr>
          <w:p w14:paraId="30ECFE96"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9</w:t>
            </w:r>
          </w:p>
        </w:tc>
        <w:tc>
          <w:tcPr>
            <w:tcW w:w="6120" w:type="dxa"/>
          </w:tcPr>
          <w:p w14:paraId="0EEF82A8"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Golkhani B, Weber A, Keilig L, Reimann S, Bourauel C. Variation of the modulus of elasticity of aligner foil sheet materials due to thermoforming. J Orofac Orthop / Fortschritte der Kieferorthopädie. 2022 Jul 19;83(4):233–43.</w:t>
            </w:r>
          </w:p>
        </w:tc>
        <w:tc>
          <w:tcPr>
            <w:tcW w:w="2160" w:type="dxa"/>
          </w:tcPr>
          <w:p w14:paraId="1574296C"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 oral aging simulation</w:t>
            </w:r>
          </w:p>
        </w:tc>
      </w:tr>
      <w:tr w:rsidR="007B4422" w:rsidRPr="007B4422" w14:paraId="4B2CD9AF" w14:textId="77777777" w:rsidTr="00403E59">
        <w:tc>
          <w:tcPr>
            <w:tcW w:w="985" w:type="dxa"/>
          </w:tcPr>
          <w:p w14:paraId="6F49A72F"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10</w:t>
            </w:r>
          </w:p>
        </w:tc>
        <w:tc>
          <w:tcPr>
            <w:tcW w:w="6120" w:type="dxa"/>
          </w:tcPr>
          <w:p w14:paraId="779FA87D"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Alexandropoulos A, Al Jabbari YS, Zinelis S, Eliades T. Chemical and mechanical characteristics of contemporary thermoplastic orthodontic materials. Aust Orthod J. 2015 Nov;31(2):165–70.</w:t>
            </w:r>
          </w:p>
        </w:tc>
        <w:tc>
          <w:tcPr>
            <w:tcW w:w="2160" w:type="dxa"/>
          </w:tcPr>
          <w:p w14:paraId="430FAB56"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 oral aging simulation</w:t>
            </w:r>
          </w:p>
        </w:tc>
      </w:tr>
      <w:tr w:rsidR="007B4422" w:rsidRPr="007B4422" w14:paraId="3D858309" w14:textId="77777777" w:rsidTr="00403E59">
        <w:tc>
          <w:tcPr>
            <w:tcW w:w="985" w:type="dxa"/>
          </w:tcPr>
          <w:p w14:paraId="12A7E771"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11</w:t>
            </w:r>
          </w:p>
        </w:tc>
        <w:tc>
          <w:tcPr>
            <w:tcW w:w="6120" w:type="dxa"/>
          </w:tcPr>
          <w:p w14:paraId="4E669DDC"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Zinelis S, Panayi N, Polychronis G, Papageorgiou SN, Eliades T. Comparative analysis of mechanical properties of orthodontic aligners produced by different contemporary 3D printers. Orthod Craniofac Res. 2022 Aug;25(3):336–41.</w:t>
            </w:r>
          </w:p>
        </w:tc>
        <w:tc>
          <w:tcPr>
            <w:tcW w:w="2160" w:type="dxa"/>
          </w:tcPr>
          <w:p w14:paraId="51C2E985"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 oral aging simulation</w:t>
            </w:r>
          </w:p>
        </w:tc>
      </w:tr>
      <w:tr w:rsidR="007B4422" w:rsidRPr="007B4422" w14:paraId="11A32C1B" w14:textId="77777777" w:rsidTr="00403E59">
        <w:tc>
          <w:tcPr>
            <w:tcW w:w="985" w:type="dxa"/>
          </w:tcPr>
          <w:p w14:paraId="4600C371"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12</w:t>
            </w:r>
          </w:p>
        </w:tc>
        <w:tc>
          <w:tcPr>
            <w:tcW w:w="6120" w:type="dxa"/>
          </w:tcPr>
          <w:p w14:paraId="2656915B"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Šimunović L, Jurela A, Sudarević K, Bačić I, Haramina T, Meštrović S, et al. Influence of Post-Processing on the Degree of Conversion and Mechanical Properties of 3D-Printed Polyurethane Aligners. Polymers (Basel). 2024 Dec;16(1):17.</w:t>
            </w:r>
          </w:p>
        </w:tc>
        <w:tc>
          <w:tcPr>
            <w:tcW w:w="2160" w:type="dxa"/>
          </w:tcPr>
          <w:p w14:paraId="62131896"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 oral aging simulation</w:t>
            </w:r>
          </w:p>
        </w:tc>
      </w:tr>
      <w:tr w:rsidR="007B4422" w:rsidRPr="007B4422" w14:paraId="47EC478C" w14:textId="77777777" w:rsidTr="00403E59">
        <w:tc>
          <w:tcPr>
            <w:tcW w:w="985" w:type="dxa"/>
          </w:tcPr>
          <w:p w14:paraId="3BDFB3B8"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13</w:t>
            </w:r>
          </w:p>
        </w:tc>
        <w:tc>
          <w:tcPr>
            <w:tcW w:w="6120" w:type="dxa"/>
          </w:tcPr>
          <w:p w14:paraId="0FFE5E42"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Zecca PA, Bocchieri S, Borgese M, Dolci C, Campobasso A, Battista G, et al. In Vitro Investigation of the Mechanical Properties of Blended 3D-Printing Resins for Orthodontic Aligners: A Comparison between Commercial Resin and Nickel-Titanium Wire. Appl Sci. 2023 Aug 7;13(15):9020.</w:t>
            </w:r>
          </w:p>
        </w:tc>
        <w:tc>
          <w:tcPr>
            <w:tcW w:w="2160" w:type="dxa"/>
          </w:tcPr>
          <w:p w14:paraId="2C72B73C"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 oral aging simulation</w:t>
            </w:r>
          </w:p>
        </w:tc>
      </w:tr>
      <w:tr w:rsidR="007B4422" w:rsidRPr="007B4422" w14:paraId="0666D82A" w14:textId="77777777" w:rsidTr="00403E59">
        <w:tc>
          <w:tcPr>
            <w:tcW w:w="985" w:type="dxa"/>
          </w:tcPr>
          <w:p w14:paraId="4E819C07"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14</w:t>
            </w:r>
          </w:p>
        </w:tc>
        <w:tc>
          <w:tcPr>
            <w:tcW w:w="6120" w:type="dxa"/>
          </w:tcPr>
          <w:p w14:paraId="5D4B8E09"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Jindal P, Juneja M, Siena FL, Bajaj D, Breedon P. Mechanical and geometric properties of thermoformed and 3D printed clear dental aligners. Am J Orthod Dentofac Orthop. 2019 Nov;156(5):694–701.</w:t>
            </w:r>
          </w:p>
        </w:tc>
        <w:tc>
          <w:tcPr>
            <w:tcW w:w="2160" w:type="dxa"/>
          </w:tcPr>
          <w:p w14:paraId="3694D2C6"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 oral aging simulation</w:t>
            </w:r>
          </w:p>
        </w:tc>
      </w:tr>
      <w:tr w:rsidR="007B4422" w:rsidRPr="007B4422" w14:paraId="715A6ADB" w14:textId="77777777" w:rsidTr="00403E59">
        <w:tc>
          <w:tcPr>
            <w:tcW w:w="985" w:type="dxa"/>
          </w:tcPr>
          <w:p w14:paraId="327F7BC1"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15</w:t>
            </w:r>
          </w:p>
        </w:tc>
        <w:tc>
          <w:tcPr>
            <w:tcW w:w="6120" w:type="dxa"/>
          </w:tcPr>
          <w:p w14:paraId="5FBB734D" w14:textId="77777777" w:rsidR="007B4422" w:rsidRPr="007B4422" w:rsidRDefault="007B4422" w:rsidP="00403E59">
            <w:pPr>
              <w:rPr>
                <w:rFonts w:asciiTheme="minorBidi" w:hAnsiTheme="minorBidi"/>
                <w:sz w:val="18"/>
                <w:szCs w:val="18"/>
                <w:highlight w:val="yellow"/>
              </w:rPr>
            </w:pPr>
            <w:r w:rsidRPr="007B4422">
              <w:rPr>
                <w:rFonts w:asciiTheme="minorBidi" w:hAnsiTheme="minorBidi"/>
                <w:noProof/>
                <w:kern w:val="0"/>
                <w:sz w:val="18"/>
                <w:szCs w:val="18"/>
              </w:rPr>
              <w:t>Pratto I, Busato MCA, Bittencourt PRS. Thermal and mechanical characterization of thermoplastic orthodontic aligners discs after molding process. J Mech Behav Biomed Mater. 2022 Feb;126:104991.</w:t>
            </w:r>
          </w:p>
        </w:tc>
        <w:tc>
          <w:tcPr>
            <w:tcW w:w="2160" w:type="dxa"/>
          </w:tcPr>
          <w:p w14:paraId="35434929"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 oral aging simulation</w:t>
            </w:r>
          </w:p>
        </w:tc>
      </w:tr>
      <w:tr w:rsidR="007B4422" w:rsidRPr="007B4422" w14:paraId="4FB00475" w14:textId="77777777" w:rsidTr="00403E59">
        <w:tc>
          <w:tcPr>
            <w:tcW w:w="985" w:type="dxa"/>
          </w:tcPr>
          <w:p w14:paraId="34C23FE8"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16</w:t>
            </w:r>
          </w:p>
        </w:tc>
        <w:tc>
          <w:tcPr>
            <w:tcW w:w="6120" w:type="dxa"/>
          </w:tcPr>
          <w:p w14:paraId="1B1A73EF"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Inoue S, Yamaguchi S, Uyama H, Yamashiro T, Imazato S. Influence of constant strain on the elasticity of thermoplastic orthodontic materials. Dent Mater J. 2020 Jun 5;39(3):415–21.</w:t>
            </w:r>
          </w:p>
        </w:tc>
        <w:tc>
          <w:tcPr>
            <w:tcW w:w="2160" w:type="dxa"/>
          </w:tcPr>
          <w:p w14:paraId="60DE6AB1"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 oral aging simulation</w:t>
            </w:r>
          </w:p>
        </w:tc>
      </w:tr>
      <w:tr w:rsidR="007B4422" w:rsidRPr="007B4422" w14:paraId="0529B93E" w14:textId="77777777" w:rsidTr="00403E59">
        <w:tc>
          <w:tcPr>
            <w:tcW w:w="985" w:type="dxa"/>
          </w:tcPr>
          <w:p w14:paraId="2EA7D585"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lastRenderedPageBreak/>
              <w:t>17</w:t>
            </w:r>
          </w:p>
        </w:tc>
        <w:tc>
          <w:tcPr>
            <w:tcW w:w="6120" w:type="dxa"/>
          </w:tcPr>
          <w:p w14:paraId="77B7210F"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Palone M, Longo M, Arveda N, Nacucchi M, Pascalis F De, Spedicato GA, et al. Micro-computed tomography evaluation of general trends in aligner thickness and gap width after thermoforming procedures involving six commercial clear aligners: An in vitro study. Korean J Orthod. 2021 Mar 25;51(2):135–41.</w:t>
            </w:r>
          </w:p>
        </w:tc>
        <w:tc>
          <w:tcPr>
            <w:tcW w:w="2160" w:type="dxa"/>
          </w:tcPr>
          <w:p w14:paraId="477C432C"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 oral aging simulation</w:t>
            </w:r>
          </w:p>
        </w:tc>
      </w:tr>
      <w:tr w:rsidR="007B4422" w:rsidRPr="007B4422" w14:paraId="106F2B36" w14:textId="77777777" w:rsidTr="00403E59">
        <w:tc>
          <w:tcPr>
            <w:tcW w:w="985" w:type="dxa"/>
          </w:tcPr>
          <w:p w14:paraId="2CB4333A"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18</w:t>
            </w:r>
          </w:p>
        </w:tc>
        <w:tc>
          <w:tcPr>
            <w:tcW w:w="6120" w:type="dxa"/>
          </w:tcPr>
          <w:p w14:paraId="181DF849"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Haliloğlu Özkan T, Akay Polat EN, Sever C. Effect of cleaning protocols on optical properties of thermoformed and direct 3D-printed clear aligners: An in vitro study. Int Orthod. 2026 Mar 12;24(3):101160.</w:t>
            </w:r>
          </w:p>
        </w:tc>
        <w:tc>
          <w:tcPr>
            <w:tcW w:w="2160" w:type="dxa"/>
          </w:tcPr>
          <w:p w14:paraId="50CAD58C"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 oral aging simulation</w:t>
            </w:r>
          </w:p>
        </w:tc>
      </w:tr>
      <w:tr w:rsidR="007B4422" w:rsidRPr="007B4422" w14:paraId="01A4632E" w14:textId="77777777" w:rsidTr="00403E59">
        <w:tc>
          <w:tcPr>
            <w:tcW w:w="985" w:type="dxa"/>
          </w:tcPr>
          <w:p w14:paraId="13D977CF"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19</w:t>
            </w:r>
          </w:p>
        </w:tc>
        <w:tc>
          <w:tcPr>
            <w:tcW w:w="6120" w:type="dxa"/>
          </w:tcPr>
          <w:p w14:paraId="18D5F4BA"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Rodríguez Fernández JC, Pastor F, Mora JMB, Demiquels E, Espinar E, Gil J. Conformation Effect on the Mechanical and Microbiological Behavior of Invisible Orthodontic Aligners. Materials (Basel). 2024 Mar 16;17(6):1360.</w:t>
            </w:r>
          </w:p>
        </w:tc>
        <w:tc>
          <w:tcPr>
            <w:tcW w:w="2160" w:type="dxa"/>
          </w:tcPr>
          <w:p w14:paraId="631A43B5"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 oral aging simulation</w:t>
            </w:r>
          </w:p>
        </w:tc>
      </w:tr>
      <w:tr w:rsidR="007B4422" w:rsidRPr="007B4422" w14:paraId="2071226A" w14:textId="77777777" w:rsidTr="00403E59">
        <w:tc>
          <w:tcPr>
            <w:tcW w:w="985" w:type="dxa"/>
          </w:tcPr>
          <w:p w14:paraId="1A7D88D2"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20</w:t>
            </w:r>
          </w:p>
        </w:tc>
        <w:tc>
          <w:tcPr>
            <w:tcW w:w="6120" w:type="dxa"/>
          </w:tcPr>
          <w:p w14:paraId="5CF6A11A"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Šimunović L, Marić AJ, Bačić I, Haramina T, Meštrović S. Impact of UV Light Exposure During Printing on Thermomechanical Properties of 3D-Printed Polyurethane-Based Orthodontic Aligners. Appl Sci. 2024 Oct 21;14(20):9580.</w:t>
            </w:r>
          </w:p>
        </w:tc>
        <w:tc>
          <w:tcPr>
            <w:tcW w:w="2160" w:type="dxa"/>
          </w:tcPr>
          <w:p w14:paraId="7C8F4C5A"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 oral aging simulation</w:t>
            </w:r>
          </w:p>
        </w:tc>
      </w:tr>
      <w:tr w:rsidR="007B4422" w:rsidRPr="007B4422" w14:paraId="0DD1A4BE" w14:textId="77777777" w:rsidTr="00403E59">
        <w:tc>
          <w:tcPr>
            <w:tcW w:w="985" w:type="dxa"/>
          </w:tcPr>
          <w:p w14:paraId="2F4210F4"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21</w:t>
            </w:r>
          </w:p>
        </w:tc>
        <w:tc>
          <w:tcPr>
            <w:tcW w:w="6120" w:type="dxa"/>
          </w:tcPr>
          <w:p w14:paraId="14912F51"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Gracco A, Mazzoli A, Favoni O, Conti C, Ferraris P, Tosi G, et al. Short-term chemical and physical changes in invisalign appliances. Aust Orthod J. 2009 May;25(1):34–40.</w:t>
            </w:r>
          </w:p>
        </w:tc>
        <w:tc>
          <w:tcPr>
            <w:tcW w:w="2160" w:type="dxa"/>
          </w:tcPr>
          <w:p w14:paraId="20D105A1"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Assessed the old material used for fabricating Invisalign which is no longer used</w:t>
            </w:r>
          </w:p>
        </w:tc>
      </w:tr>
      <w:tr w:rsidR="007B4422" w:rsidRPr="007B4422" w14:paraId="7058D73E" w14:textId="77777777" w:rsidTr="00403E59">
        <w:tc>
          <w:tcPr>
            <w:tcW w:w="985" w:type="dxa"/>
          </w:tcPr>
          <w:p w14:paraId="3EA9C9CA"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22</w:t>
            </w:r>
          </w:p>
        </w:tc>
        <w:tc>
          <w:tcPr>
            <w:tcW w:w="6120" w:type="dxa"/>
          </w:tcPr>
          <w:p w14:paraId="12AF3023"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Schuster S, Eliades G, Zinelis S, Eliades T, Bradley TG. Structural conformation and leaching from in vitro aged and retrieved Invisalign appliances. Am J Orthod Dentofacial Orthop. 2004 Dec;126(6):725–8.</w:t>
            </w:r>
          </w:p>
        </w:tc>
        <w:tc>
          <w:tcPr>
            <w:tcW w:w="2160" w:type="dxa"/>
          </w:tcPr>
          <w:p w14:paraId="65D67BD0"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Assessed the old material used for fabricating Invisalign which is no longer used</w:t>
            </w:r>
          </w:p>
        </w:tc>
      </w:tr>
      <w:tr w:rsidR="007B4422" w:rsidRPr="007B4422" w14:paraId="6A22A469" w14:textId="77777777" w:rsidTr="00403E59">
        <w:tc>
          <w:tcPr>
            <w:tcW w:w="985" w:type="dxa"/>
          </w:tcPr>
          <w:p w14:paraId="1B4648F5"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23</w:t>
            </w:r>
          </w:p>
        </w:tc>
        <w:tc>
          <w:tcPr>
            <w:tcW w:w="6120" w:type="dxa"/>
          </w:tcPr>
          <w:p w14:paraId="726993FA"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Bakdach WMM, Haiba M, Hadad R. Changes in surface morphology, chemical and mechanical properties of clear aligners during intraoral usage: A systematic review and meta-analysis. Int Orthod. 2022 Mar;20(1):100610.</w:t>
            </w:r>
          </w:p>
        </w:tc>
        <w:tc>
          <w:tcPr>
            <w:tcW w:w="2160" w:type="dxa"/>
          </w:tcPr>
          <w:p w14:paraId="575EC7C5"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 xml:space="preserve">Review article </w:t>
            </w:r>
          </w:p>
        </w:tc>
      </w:tr>
      <w:tr w:rsidR="007B4422" w:rsidRPr="007B4422" w14:paraId="67EDF815" w14:textId="77777777" w:rsidTr="00403E59">
        <w:tc>
          <w:tcPr>
            <w:tcW w:w="985" w:type="dxa"/>
          </w:tcPr>
          <w:p w14:paraId="4E0A33CC"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24</w:t>
            </w:r>
          </w:p>
        </w:tc>
        <w:tc>
          <w:tcPr>
            <w:tcW w:w="6120" w:type="dxa"/>
          </w:tcPr>
          <w:p w14:paraId="78720946"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Srinivasan B, Padmanabhan S, Srinivasan S. Comparative evaluation of physical and mechanical properties of clear aligners - a systematic review. Evid Based Dent. 2024 Mar;25(1):53.</w:t>
            </w:r>
          </w:p>
        </w:tc>
        <w:tc>
          <w:tcPr>
            <w:tcW w:w="2160" w:type="dxa"/>
          </w:tcPr>
          <w:p w14:paraId="49DABF69"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 xml:space="preserve">Review article </w:t>
            </w:r>
          </w:p>
        </w:tc>
      </w:tr>
      <w:tr w:rsidR="007B4422" w:rsidRPr="007B4422" w14:paraId="26BFE002" w14:textId="77777777" w:rsidTr="00403E59">
        <w:tc>
          <w:tcPr>
            <w:tcW w:w="985" w:type="dxa"/>
          </w:tcPr>
          <w:p w14:paraId="2F532EC6"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25</w:t>
            </w:r>
          </w:p>
        </w:tc>
        <w:tc>
          <w:tcPr>
            <w:tcW w:w="6120" w:type="dxa"/>
          </w:tcPr>
          <w:p w14:paraId="2536200C"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Selvaraj M, Mohaideen K, Sennimalai K, Gothankar G, Arora G. Effect of oral environment on contemporary orthodontic materials and its clinical implications. J Orthod Sci. 2023 Jan;12(1):1.</w:t>
            </w:r>
          </w:p>
        </w:tc>
        <w:tc>
          <w:tcPr>
            <w:tcW w:w="2160" w:type="dxa"/>
          </w:tcPr>
          <w:p w14:paraId="28783617"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 xml:space="preserve">Review article </w:t>
            </w:r>
          </w:p>
        </w:tc>
      </w:tr>
      <w:tr w:rsidR="007B4422" w:rsidRPr="007B4422" w14:paraId="040A3557" w14:textId="77777777" w:rsidTr="00403E59">
        <w:tc>
          <w:tcPr>
            <w:tcW w:w="985" w:type="dxa"/>
          </w:tcPr>
          <w:p w14:paraId="2A01636D"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26</w:t>
            </w:r>
          </w:p>
        </w:tc>
        <w:tc>
          <w:tcPr>
            <w:tcW w:w="6120" w:type="dxa"/>
          </w:tcPr>
          <w:p w14:paraId="12501701"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Cremonini F, Pavan F, Calza M, Palone M, Huanca Ghislanzoni LT, Lombardo L. Accuracy of orthodontic movement with nocturnal three-dimensionally printed and thermoformed aligners : Retrospective cohort study comparing two different treatments protocols. J Orofac Orthop. 2025 Aug 19; Online ahead of print.</w:t>
            </w:r>
          </w:p>
        </w:tc>
        <w:tc>
          <w:tcPr>
            <w:tcW w:w="2160" w:type="dxa"/>
          </w:tcPr>
          <w:p w14:paraId="258F4301"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Not related to research objectives</w:t>
            </w:r>
          </w:p>
        </w:tc>
      </w:tr>
      <w:tr w:rsidR="007B4422" w:rsidRPr="007B4422" w14:paraId="425F295D" w14:textId="77777777" w:rsidTr="00403E59">
        <w:tc>
          <w:tcPr>
            <w:tcW w:w="985" w:type="dxa"/>
          </w:tcPr>
          <w:p w14:paraId="16ACF205"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27</w:t>
            </w:r>
          </w:p>
        </w:tc>
        <w:tc>
          <w:tcPr>
            <w:tcW w:w="6120" w:type="dxa"/>
          </w:tcPr>
          <w:p w14:paraId="03CD7220"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Vas N V, Jain RK, Kaliaperumal K. An In-Vitro Analysis of the Mechanical and Anti-Bacterial Properties of Betel Leaf Extract with Chitosan Coating on Orthodontic Aligners. Pesqui Bras Odontopediatria Clin Integr. 2025;25.</w:t>
            </w:r>
          </w:p>
        </w:tc>
        <w:tc>
          <w:tcPr>
            <w:tcW w:w="2160" w:type="dxa"/>
          </w:tcPr>
          <w:p w14:paraId="7B9FF3F6"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Not related to research objectives</w:t>
            </w:r>
          </w:p>
        </w:tc>
      </w:tr>
      <w:tr w:rsidR="007B4422" w:rsidRPr="007B4422" w14:paraId="4E7A0FB6" w14:textId="77777777" w:rsidTr="00403E59">
        <w:tc>
          <w:tcPr>
            <w:tcW w:w="985" w:type="dxa"/>
          </w:tcPr>
          <w:p w14:paraId="57C2BE82"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28</w:t>
            </w:r>
          </w:p>
        </w:tc>
        <w:tc>
          <w:tcPr>
            <w:tcW w:w="6120" w:type="dxa"/>
          </w:tcPr>
          <w:p w14:paraId="65136661"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Cremonini F, Chiusolo G, Pepe F, Lombardo L. Color Variation in 3D-Printed Orthodontic Aligners as a Compliance Indicator: A Prospective Pilot Study. Appl Sci. 2025 Jun 6;15(12):6409.</w:t>
            </w:r>
          </w:p>
        </w:tc>
        <w:tc>
          <w:tcPr>
            <w:tcW w:w="2160" w:type="dxa"/>
          </w:tcPr>
          <w:p w14:paraId="344B7952"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Not related to research objectives</w:t>
            </w:r>
          </w:p>
        </w:tc>
      </w:tr>
      <w:tr w:rsidR="007B4422" w:rsidRPr="007B4422" w14:paraId="39C7143B" w14:textId="77777777" w:rsidTr="00403E59">
        <w:tc>
          <w:tcPr>
            <w:tcW w:w="985" w:type="dxa"/>
          </w:tcPr>
          <w:p w14:paraId="3BB9998D"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29</w:t>
            </w:r>
          </w:p>
        </w:tc>
        <w:tc>
          <w:tcPr>
            <w:tcW w:w="6120" w:type="dxa"/>
          </w:tcPr>
          <w:p w14:paraId="5A44874B"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Martínez Gil-Ortega A, Paz-Cortés MM, Viñas MJ, Cintora-López P, Martín-Vacas A, Gil J, et al. Effect of Surface Wettability and Energy on Bacterial Adhesion to Dental Aligners: A Comparative In Vitro Study. Bioengineering. 2025 Aug;12(9):898.</w:t>
            </w:r>
          </w:p>
        </w:tc>
        <w:tc>
          <w:tcPr>
            <w:tcW w:w="2160" w:type="dxa"/>
          </w:tcPr>
          <w:p w14:paraId="1207369E"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Not related to research objectives</w:t>
            </w:r>
          </w:p>
        </w:tc>
      </w:tr>
      <w:tr w:rsidR="007B4422" w:rsidRPr="007B4422" w14:paraId="096647BE" w14:textId="77777777" w:rsidTr="00403E59">
        <w:tc>
          <w:tcPr>
            <w:tcW w:w="985" w:type="dxa"/>
          </w:tcPr>
          <w:p w14:paraId="255FE431"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30</w:t>
            </w:r>
          </w:p>
        </w:tc>
        <w:tc>
          <w:tcPr>
            <w:tcW w:w="6120" w:type="dxa"/>
          </w:tcPr>
          <w:p w14:paraId="6AC1ED96"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Avolese S, Sanna F, Parrini S, Chiarello G, Lava D, Sedran A, et al. Evaluation of the Dimensional Accuracy of 3D-Printed Aligners: An In Vitro Study Using Reverse Engineering Analysis. J Funct Biomater. 2025 Dec 30;17(1).</w:t>
            </w:r>
          </w:p>
        </w:tc>
        <w:tc>
          <w:tcPr>
            <w:tcW w:w="2160" w:type="dxa"/>
          </w:tcPr>
          <w:p w14:paraId="2CC47FC4"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Not related to research objectives</w:t>
            </w:r>
          </w:p>
        </w:tc>
      </w:tr>
      <w:tr w:rsidR="007B4422" w:rsidRPr="007B4422" w14:paraId="0689E3C2" w14:textId="77777777" w:rsidTr="00403E59">
        <w:tc>
          <w:tcPr>
            <w:tcW w:w="985" w:type="dxa"/>
          </w:tcPr>
          <w:p w14:paraId="33DAE6B7"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31</w:t>
            </w:r>
          </w:p>
        </w:tc>
        <w:tc>
          <w:tcPr>
            <w:tcW w:w="6120" w:type="dxa"/>
          </w:tcPr>
          <w:p w14:paraId="6FD1D823"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Alexa VT, Obistioiu D, Dumitrescu R, Cretescu I, Hulea A, Bolchis V, et al. In Vitro Evaluation of Biofilm Formation by Oral Microorganisms on Clear Aligner Materials: Influence of Mouthwash Exposure. J Funct Biomater. 2025 Nov 13;16(11):424.</w:t>
            </w:r>
          </w:p>
        </w:tc>
        <w:tc>
          <w:tcPr>
            <w:tcW w:w="2160" w:type="dxa"/>
          </w:tcPr>
          <w:p w14:paraId="605DB8DD"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Not related to research objectives</w:t>
            </w:r>
          </w:p>
        </w:tc>
      </w:tr>
      <w:tr w:rsidR="007B4422" w:rsidRPr="007B4422" w14:paraId="46336372" w14:textId="77777777" w:rsidTr="00403E59">
        <w:tc>
          <w:tcPr>
            <w:tcW w:w="985" w:type="dxa"/>
          </w:tcPr>
          <w:p w14:paraId="72F34B69"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32</w:t>
            </w:r>
          </w:p>
        </w:tc>
        <w:tc>
          <w:tcPr>
            <w:tcW w:w="6120" w:type="dxa"/>
          </w:tcPr>
          <w:p w14:paraId="7AA0F559"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Reynosa Z, Gan HSS, Ramlee MH, Zelafy R, Hong-Seng G, Ramlee MH, et al. In Vitro Mechanical Study of Three-Dimensional Printed Invisible Dental Aligners for Crowded Dentition Problems: A Patient-Specific Study. Biomimetics (Basel). 2026 Feb 3;11(2):108.</w:t>
            </w:r>
          </w:p>
        </w:tc>
        <w:tc>
          <w:tcPr>
            <w:tcW w:w="2160" w:type="dxa"/>
          </w:tcPr>
          <w:p w14:paraId="0BF1616E"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Not related to research objectives</w:t>
            </w:r>
          </w:p>
        </w:tc>
      </w:tr>
      <w:tr w:rsidR="007B4422" w:rsidRPr="007B4422" w14:paraId="4B8BF1DB" w14:textId="77777777" w:rsidTr="00403E59">
        <w:tc>
          <w:tcPr>
            <w:tcW w:w="985" w:type="dxa"/>
          </w:tcPr>
          <w:p w14:paraId="3C7AE5E1"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lastRenderedPageBreak/>
              <w:t>33</w:t>
            </w:r>
          </w:p>
        </w:tc>
        <w:tc>
          <w:tcPr>
            <w:tcW w:w="6120" w:type="dxa"/>
          </w:tcPr>
          <w:p w14:paraId="51D1BDEE"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de Souza Schacher HR, Oliveira MM, Medina-Silva R, de Menezes LM. In vitro Streptococcus mutans and Candida albicans adhesion on clear orthodontic aligners exposed to artificial saliva. Dent Mater. 2025 Oct;41(10):1332–8.</w:t>
            </w:r>
          </w:p>
        </w:tc>
        <w:tc>
          <w:tcPr>
            <w:tcW w:w="2160" w:type="dxa"/>
          </w:tcPr>
          <w:p w14:paraId="76704174"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Not related to research objectives</w:t>
            </w:r>
          </w:p>
        </w:tc>
      </w:tr>
      <w:tr w:rsidR="007B4422" w:rsidRPr="007B4422" w14:paraId="52910F53" w14:textId="77777777" w:rsidTr="00403E59">
        <w:tc>
          <w:tcPr>
            <w:tcW w:w="985" w:type="dxa"/>
          </w:tcPr>
          <w:p w14:paraId="52CA3BFE"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34</w:t>
            </w:r>
          </w:p>
        </w:tc>
        <w:tc>
          <w:tcPr>
            <w:tcW w:w="6120" w:type="dxa"/>
          </w:tcPr>
          <w:p w14:paraId="336C6C85"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Campos Zeffa A, Dias BG, Silva DCMS, Rotta LO, Jussiani EI, Andrello AC, et al. Influence of Conventional or Invisalign Orthodontic Treatment on Mineral and Trace Element Salivary Levels: Longitudinal Study with Total Reflection X-ray Fluorescence. Biol Trace Elem Res. 2021 Jul 18;199(7):2565–72.</w:t>
            </w:r>
          </w:p>
        </w:tc>
        <w:tc>
          <w:tcPr>
            <w:tcW w:w="2160" w:type="dxa"/>
          </w:tcPr>
          <w:p w14:paraId="618BFDB6"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Not related to research objectives</w:t>
            </w:r>
          </w:p>
        </w:tc>
      </w:tr>
      <w:tr w:rsidR="007B4422" w:rsidRPr="007B4422" w14:paraId="27DEB415" w14:textId="77777777" w:rsidTr="00403E59">
        <w:tc>
          <w:tcPr>
            <w:tcW w:w="985" w:type="dxa"/>
          </w:tcPr>
          <w:p w14:paraId="2205C5AF"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35</w:t>
            </w:r>
          </w:p>
        </w:tc>
        <w:tc>
          <w:tcPr>
            <w:tcW w:w="6120" w:type="dxa"/>
          </w:tcPr>
          <w:p w14:paraId="527D9EF1"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Raszewski Z, Chojnacka K, Kulbacka J, Mikulewicz M. Mechanical Properties and Biocompatibility of 3D Printing Acrylic Material with Bioactive Components. J Funct Biomater. 2022 Dec 23;14(1):13.</w:t>
            </w:r>
          </w:p>
        </w:tc>
        <w:tc>
          <w:tcPr>
            <w:tcW w:w="2160" w:type="dxa"/>
          </w:tcPr>
          <w:p w14:paraId="3847719F"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Not related to research objectives</w:t>
            </w:r>
          </w:p>
        </w:tc>
      </w:tr>
      <w:tr w:rsidR="007B4422" w:rsidRPr="007B4422" w14:paraId="19D56B53" w14:textId="77777777" w:rsidTr="00403E59">
        <w:tc>
          <w:tcPr>
            <w:tcW w:w="985" w:type="dxa"/>
          </w:tcPr>
          <w:p w14:paraId="25AF62DF"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36</w:t>
            </w:r>
          </w:p>
        </w:tc>
        <w:tc>
          <w:tcPr>
            <w:tcW w:w="6120" w:type="dxa"/>
          </w:tcPr>
          <w:p w14:paraId="5470C54D"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Pourhajibagher M, Bahrami R, Moeininejad M, Ghorbanzadeh R, Bahador A. Photocatalytic antimicrobial effect of titanium dioxide coated clear-aligners on Streptococcus mutans and evaluation the physico-mechanical characteristics. Photodiagnosis Photodyn Ther. 2025 Dec;56:105235.</w:t>
            </w:r>
          </w:p>
        </w:tc>
        <w:tc>
          <w:tcPr>
            <w:tcW w:w="2160" w:type="dxa"/>
          </w:tcPr>
          <w:p w14:paraId="054DEEF9"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Not related to research objectives</w:t>
            </w:r>
          </w:p>
        </w:tc>
      </w:tr>
      <w:tr w:rsidR="007B4422" w:rsidRPr="007B4422" w14:paraId="2C87F6DE" w14:textId="77777777" w:rsidTr="00403E59">
        <w:tc>
          <w:tcPr>
            <w:tcW w:w="985" w:type="dxa"/>
          </w:tcPr>
          <w:p w14:paraId="2B8310B7"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37</w:t>
            </w:r>
          </w:p>
        </w:tc>
        <w:tc>
          <w:tcPr>
            <w:tcW w:w="6120" w:type="dxa"/>
          </w:tcPr>
          <w:p w14:paraId="5E2513D8"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Gharibnavaz M, Arash V, Pournajaf A, Najafi F, Rahmati Kamel M, Seyedmajidi S. Study on the Antibacterial Properties and Optical Characteristics of Clear Orthodontic Aligners Coated With Zinc Oxide and Magnesium Oxide Nanoparticles. Orthod Craniofac Res. 2025 Jun 24;28(3):496–506.</w:t>
            </w:r>
          </w:p>
        </w:tc>
        <w:tc>
          <w:tcPr>
            <w:tcW w:w="2160" w:type="dxa"/>
          </w:tcPr>
          <w:p w14:paraId="4F773DBA"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Not related to research objectives</w:t>
            </w:r>
          </w:p>
        </w:tc>
      </w:tr>
      <w:tr w:rsidR="007B4422" w:rsidRPr="007B4422" w14:paraId="1287D0E7" w14:textId="77777777" w:rsidTr="00403E59">
        <w:tc>
          <w:tcPr>
            <w:tcW w:w="985" w:type="dxa"/>
          </w:tcPr>
          <w:p w14:paraId="77166482"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38</w:t>
            </w:r>
          </w:p>
        </w:tc>
        <w:tc>
          <w:tcPr>
            <w:tcW w:w="6120" w:type="dxa"/>
          </w:tcPr>
          <w:p w14:paraId="311AC278"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Gupta K, Yadav A, Mishra V, Sharma P, Yadav D. To compare the effects of mechanical properties on three different thermoplastic materials of different composition with same thickness for thermoformed orthodontic aligners. J Contemp Orthod. 2026 Jan 1;10(1):95–101.</w:t>
            </w:r>
          </w:p>
        </w:tc>
        <w:tc>
          <w:tcPr>
            <w:tcW w:w="2160" w:type="dxa"/>
          </w:tcPr>
          <w:p w14:paraId="6AA33727"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Not related to research objectives</w:t>
            </w:r>
          </w:p>
        </w:tc>
      </w:tr>
      <w:tr w:rsidR="007B4422" w:rsidRPr="007B4422" w14:paraId="0FE75516" w14:textId="77777777" w:rsidTr="00403E59">
        <w:tc>
          <w:tcPr>
            <w:tcW w:w="985" w:type="dxa"/>
          </w:tcPr>
          <w:p w14:paraId="7F65D973"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39</w:t>
            </w:r>
          </w:p>
        </w:tc>
        <w:tc>
          <w:tcPr>
            <w:tcW w:w="6120" w:type="dxa"/>
          </w:tcPr>
          <w:p w14:paraId="0153FF13"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Al Shalabi AA, Malik S, Kim H, Alhotan A, Ghoneima A, Elshazly TM. Preclinical evaluation of 3D-Printed orthodontic aligners using an electro-typodont model. Front Bioeng Biotechnol. 2025 Nov 10;13.</w:t>
            </w:r>
          </w:p>
        </w:tc>
        <w:tc>
          <w:tcPr>
            <w:tcW w:w="2160" w:type="dxa"/>
          </w:tcPr>
          <w:p w14:paraId="0E6D3DC5"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Not related to research objectives</w:t>
            </w:r>
          </w:p>
        </w:tc>
      </w:tr>
      <w:tr w:rsidR="007B4422" w:rsidRPr="007B4422" w14:paraId="431CE308" w14:textId="77777777" w:rsidTr="00403E59">
        <w:tc>
          <w:tcPr>
            <w:tcW w:w="985" w:type="dxa"/>
            <w:tcBorders>
              <w:bottom w:val="single" w:sz="4" w:space="0" w:color="auto"/>
            </w:tcBorders>
          </w:tcPr>
          <w:p w14:paraId="38B7D38B" w14:textId="77777777" w:rsidR="007B4422" w:rsidRPr="007B4422" w:rsidRDefault="007B4422" w:rsidP="00403E59">
            <w:pPr>
              <w:rPr>
                <w:rFonts w:asciiTheme="minorBidi" w:hAnsiTheme="minorBidi"/>
                <w:sz w:val="18"/>
                <w:szCs w:val="18"/>
              </w:rPr>
            </w:pPr>
            <w:r w:rsidRPr="007B4422">
              <w:rPr>
                <w:rFonts w:asciiTheme="minorBidi" w:hAnsiTheme="minorBidi"/>
                <w:color w:val="000000"/>
                <w:sz w:val="18"/>
                <w:szCs w:val="18"/>
              </w:rPr>
              <w:t>40</w:t>
            </w:r>
          </w:p>
        </w:tc>
        <w:tc>
          <w:tcPr>
            <w:tcW w:w="6120" w:type="dxa"/>
            <w:tcBorders>
              <w:bottom w:val="single" w:sz="4" w:space="0" w:color="auto"/>
            </w:tcBorders>
          </w:tcPr>
          <w:p w14:paraId="7F3B5392" w14:textId="77777777" w:rsidR="007B4422" w:rsidRPr="007B4422" w:rsidRDefault="007B4422" w:rsidP="00403E59">
            <w:pPr>
              <w:rPr>
                <w:rFonts w:asciiTheme="minorBidi" w:hAnsiTheme="minorBidi"/>
                <w:sz w:val="18"/>
                <w:szCs w:val="18"/>
              </w:rPr>
            </w:pPr>
            <w:r w:rsidRPr="007B4422">
              <w:rPr>
                <w:rFonts w:asciiTheme="minorBidi" w:hAnsiTheme="minorBidi"/>
                <w:noProof/>
                <w:kern w:val="0"/>
                <w:sz w:val="18"/>
                <w:szCs w:val="18"/>
              </w:rPr>
              <w:t>Bae BG, Kim YH, Lee GH, Lee J, Min J, Kim H, et al. A study on the compressive strength of three-dimensional direct printing aligner material for specific designing of clear aligners. Sci Rep. 2025 Jan 20;15(1):2489.</w:t>
            </w:r>
          </w:p>
        </w:tc>
        <w:tc>
          <w:tcPr>
            <w:tcW w:w="2160" w:type="dxa"/>
            <w:tcBorders>
              <w:bottom w:val="single" w:sz="4" w:space="0" w:color="auto"/>
            </w:tcBorders>
          </w:tcPr>
          <w:p w14:paraId="220208EB" w14:textId="77777777" w:rsidR="007B4422" w:rsidRPr="007B4422" w:rsidRDefault="007B4422" w:rsidP="00403E59">
            <w:pPr>
              <w:rPr>
                <w:rFonts w:asciiTheme="minorBidi" w:hAnsiTheme="minorBidi"/>
                <w:sz w:val="18"/>
                <w:szCs w:val="18"/>
              </w:rPr>
            </w:pPr>
            <w:r w:rsidRPr="007B4422">
              <w:rPr>
                <w:rFonts w:asciiTheme="minorBidi" w:hAnsiTheme="minorBidi"/>
                <w:sz w:val="18"/>
                <w:szCs w:val="18"/>
              </w:rPr>
              <w:t>Not related to research objectives</w:t>
            </w:r>
          </w:p>
        </w:tc>
      </w:tr>
      <w:bookmarkEnd w:id="0"/>
    </w:tbl>
    <w:p w14:paraId="14814150" w14:textId="77777777" w:rsidR="007B4422" w:rsidRDefault="007B4422"/>
    <w:sectPr w:rsidR="007B442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A2F"/>
    <w:rsid w:val="001371EF"/>
    <w:rsid w:val="00203684"/>
    <w:rsid w:val="00342981"/>
    <w:rsid w:val="0036516B"/>
    <w:rsid w:val="003D3167"/>
    <w:rsid w:val="00615B19"/>
    <w:rsid w:val="006C5C0D"/>
    <w:rsid w:val="007B4422"/>
    <w:rsid w:val="00836B5B"/>
    <w:rsid w:val="00910A2F"/>
    <w:rsid w:val="00973DF8"/>
    <w:rsid w:val="00995770"/>
    <w:rsid w:val="009B6D1D"/>
    <w:rsid w:val="00A370CD"/>
    <w:rsid w:val="00B2539C"/>
    <w:rsid w:val="00B43B07"/>
    <w:rsid w:val="00C9518D"/>
    <w:rsid w:val="00CE4FA9"/>
    <w:rsid w:val="00E33A9F"/>
    <w:rsid w:val="00F03C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2C58D"/>
  <w15:chartTrackingRefBased/>
  <w15:docId w15:val="{EBE1039A-689D-4760-87A5-75DAB6505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10A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29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8075C0-1541-4502-9DB6-6D3850D37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911</TotalTime>
  <Pages>3</Pages>
  <Words>1563</Words>
  <Characters>8915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2026-05-08T23:02:00Z</dcterms:created>
  <dcterms:modified xsi:type="dcterms:W3CDTF">2026-05-09T15:19:00Z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http://www.zotero.org/styles/clinical-oral-investigations</vt:lpwstr>
  </property>
  <property fmtid="{D5CDD505-2E9C-101B-9397-08002B2CF9AE}" pid="7" name="Mendeley Recent Style Name 2_1">
    <vt:lpwstr>Clinical Oral Investigations</vt:lpwstr>
  </property>
  <property fmtid="{D5CDD505-2E9C-101B-9397-08002B2CF9AE}" pid="8" name="Mendeley Recent Style Id 3_1">
    <vt:lpwstr>http://www.zotero.org/styles/elsevier-american-chemical-society</vt:lpwstr>
  </property>
  <property fmtid="{D5CDD505-2E9C-101B-9397-08002B2CF9AE}" pid="9" name="Mendeley Recent Style Name 3_1">
    <vt:lpwstr>Elsevier - American Chemical Society</vt:lpwstr>
  </property>
  <property fmtid="{D5CDD505-2E9C-101B-9397-08002B2CF9AE}" pid="10" name="Mendeley Recent Style Id 4_1">
    <vt:lpwstr>http://www.zotero.org/styles/journal-of-medical-internet-research</vt:lpwstr>
  </property>
  <property fmtid="{D5CDD505-2E9C-101B-9397-08002B2CF9AE}" pid="11" name="Mendeley Recent Style Name 4_1">
    <vt:lpwstr>Journal of Medical Internet Research</vt:lpwstr>
  </property>
  <property fmtid="{D5CDD505-2E9C-101B-9397-08002B2CF9AE}" pid="12" name="Mendeley Recent Style Id 5_1">
    <vt:lpwstr>http://www.zotero.org/styles/nature</vt:lpwstr>
  </property>
  <property fmtid="{D5CDD505-2E9C-101B-9397-08002B2CF9AE}" pid="13" name="Mendeley Recent Style Name 5_1">
    <vt:lpwstr>Nature</vt:lpwstr>
  </property>
  <property fmtid="{D5CDD505-2E9C-101B-9397-08002B2CF9AE}" pid="14" name="Mendeley Recent Style Id 6_1">
    <vt:lpwstr>http://csl.mendeley.com/styles/621351861/taylor-and-francis-national-library-of-medicine</vt:lpwstr>
  </property>
  <property fmtid="{D5CDD505-2E9C-101B-9397-08002B2CF9AE}" pid="15" name="Mendeley Recent Style Name 6_1">
    <vt:lpwstr>Taylor &amp; Francis - National Library of Medicine - Nabeel Almotairy</vt:lpwstr>
  </property>
  <property fmtid="{D5CDD505-2E9C-101B-9397-08002B2CF9AE}" pid="16" name="Mendeley Recent Style Id 7_1">
    <vt:lpwstr>http://www.zotero.org/styles/the-journal-of-the-american-dental-association</vt:lpwstr>
  </property>
  <property fmtid="{D5CDD505-2E9C-101B-9397-08002B2CF9AE}" pid="17" name="Mendeley Recent Style Name 7_1">
    <vt:lpwstr>The Journal of the American Dental Association</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http://www.zotero.org/styles/vancouver-superscript</vt:lpwstr>
  </property>
  <property fmtid="{D5CDD505-2E9C-101B-9397-08002B2CF9AE}" pid="21" name="Mendeley Recent Style Name 9_1">
    <vt:lpwstr>Vancouver (superscript)</vt:lpwstr>
  </property>
  <property fmtid="{D5CDD505-2E9C-101B-9397-08002B2CF9AE}" pid="22" name="Mendeley Document_1">
    <vt:lpwstr>True</vt:lpwstr>
  </property>
  <property fmtid="{D5CDD505-2E9C-101B-9397-08002B2CF9AE}" pid="23" name="Mendeley Unique User Id_1">
    <vt:lpwstr>0e5c2f9c-11c4-3b04-a824-5b77d08e5f4c</vt:lpwstr>
  </property>
  <property fmtid="{D5CDD505-2E9C-101B-9397-08002B2CF9AE}" pid="24" name="Mendeley Citation Style_1">
    <vt:lpwstr>http://www.zotero.org/styles/vancouver</vt:lpwstr>
  </property>
</Properties>
</file>