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844A6" w14:textId="77777777" w:rsidR="002570A9" w:rsidRPr="00456940" w:rsidRDefault="009A5D23">
      <w:pPr>
        <w:jc w:val="center"/>
        <w:rPr>
          <w:rFonts w:ascii="Calibri" w:eastAsia="Calibri" w:hAnsi="Calibri" w:cs="Calibri"/>
          <w:sz w:val="22"/>
        </w:rPr>
      </w:pPr>
      <w:r w:rsidRPr="00456940">
        <w:rPr>
          <w:rFonts w:ascii="Calibri" w:eastAsia="Calibri" w:hAnsi="Calibri" w:cs="Calibri"/>
          <w:sz w:val="22"/>
        </w:rPr>
        <w:t>Supplementary material for</w:t>
      </w:r>
    </w:p>
    <w:p w14:paraId="4AF321EA" w14:textId="5CEC0D6C" w:rsidR="00377CF5" w:rsidRPr="00456940" w:rsidRDefault="00377CF5" w:rsidP="00377CF5">
      <w:pPr>
        <w:jc w:val="center"/>
        <w:rPr>
          <w:rFonts w:ascii="Calibri" w:eastAsia="Calibri" w:hAnsi="Calibri" w:cs="Calibri"/>
          <w:b/>
          <w:sz w:val="22"/>
        </w:rPr>
      </w:pPr>
      <w:r w:rsidRPr="00456940">
        <w:rPr>
          <w:rFonts w:ascii="Calibri" w:eastAsia="Calibri" w:hAnsi="Calibri" w:cs="Calibri" w:hint="eastAsia"/>
          <w:b/>
          <w:sz w:val="22"/>
        </w:rPr>
        <w:t>M</w:t>
      </w:r>
      <w:r w:rsidRPr="00456940">
        <w:rPr>
          <w:rFonts w:ascii="Calibri" w:eastAsia="Calibri" w:hAnsi="Calibri" w:cs="Calibri"/>
          <w:b/>
          <w:sz w:val="22"/>
        </w:rPr>
        <w:t xml:space="preserve">odeling </w:t>
      </w:r>
      <w:r w:rsidR="00E21048" w:rsidRPr="00456940">
        <w:rPr>
          <w:rFonts w:ascii="Calibri" w:eastAsia="Calibri" w:hAnsi="Calibri" w:cs="Calibri"/>
          <w:b/>
          <w:sz w:val="22"/>
        </w:rPr>
        <w:t>unobserved</w:t>
      </w:r>
      <w:r w:rsidRPr="00456940">
        <w:rPr>
          <w:rFonts w:ascii="Calibri" w:eastAsia="Calibri" w:hAnsi="Calibri" w:cs="Calibri"/>
          <w:b/>
          <w:sz w:val="22"/>
        </w:rPr>
        <w:t xml:space="preserve"> geothermal s</w:t>
      </w:r>
      <w:r w:rsidR="00E21048" w:rsidRPr="00456940">
        <w:rPr>
          <w:rFonts w:ascii="Calibri" w:eastAsia="Calibri" w:hAnsi="Calibri" w:cs="Calibri"/>
          <w:b/>
          <w:sz w:val="22"/>
        </w:rPr>
        <w:t>tructure</w:t>
      </w:r>
      <w:r w:rsidRPr="00456940">
        <w:rPr>
          <w:rFonts w:ascii="Calibri" w:eastAsia="Calibri" w:hAnsi="Calibri" w:cs="Calibri"/>
          <w:b/>
          <w:sz w:val="22"/>
        </w:rPr>
        <w:t xml:space="preserve">s </w:t>
      </w:r>
    </w:p>
    <w:p w14:paraId="15EE85C0" w14:textId="4C406E87" w:rsidR="002570A9" w:rsidRPr="00456940" w:rsidRDefault="00377CF5" w:rsidP="00377CF5">
      <w:pPr>
        <w:jc w:val="center"/>
        <w:rPr>
          <w:rFonts w:ascii="Calibri" w:hAnsi="Calibri" w:cs="Calibri"/>
          <w:b/>
          <w:sz w:val="22"/>
        </w:rPr>
      </w:pPr>
      <w:r w:rsidRPr="00456940">
        <w:rPr>
          <w:rFonts w:ascii="Calibri" w:eastAsia="Calibri" w:hAnsi="Calibri" w:cs="Calibri" w:hint="eastAsia"/>
          <w:b/>
          <w:sz w:val="22"/>
        </w:rPr>
        <w:t>u</w:t>
      </w:r>
      <w:r w:rsidRPr="00456940">
        <w:rPr>
          <w:rFonts w:ascii="Calibri" w:eastAsia="Calibri" w:hAnsi="Calibri" w:cs="Calibri"/>
          <w:b/>
          <w:sz w:val="22"/>
        </w:rPr>
        <w:t>sing a physics-informed</w:t>
      </w:r>
      <w:r w:rsidR="00E21048" w:rsidRPr="00456940">
        <w:rPr>
          <w:rFonts w:ascii="Calibri" w:eastAsia="Calibri" w:hAnsi="Calibri" w:cs="Calibri"/>
          <w:b/>
          <w:sz w:val="22"/>
        </w:rPr>
        <w:t xml:space="preserve"> </w:t>
      </w:r>
      <w:r w:rsidRPr="00456940">
        <w:rPr>
          <w:rFonts w:ascii="Calibri" w:eastAsia="Calibri" w:hAnsi="Calibri" w:cs="Calibri"/>
          <w:b/>
          <w:sz w:val="22"/>
        </w:rPr>
        <w:t>neural network with transfer learning</w:t>
      </w:r>
      <w:r w:rsidRPr="00456940">
        <w:rPr>
          <w:rFonts w:ascii="Calibri" w:eastAsia="Calibri" w:hAnsi="Calibri" w:cs="Calibri" w:hint="eastAsia"/>
          <w:b/>
          <w:sz w:val="22"/>
        </w:rPr>
        <w:t xml:space="preserve"> </w:t>
      </w:r>
      <w:r w:rsidRPr="00456940">
        <w:rPr>
          <w:rFonts w:ascii="Calibri" w:eastAsia="Calibri" w:hAnsi="Calibri" w:cs="Calibri"/>
          <w:b/>
          <w:sz w:val="22"/>
        </w:rPr>
        <w:t xml:space="preserve">of </w:t>
      </w:r>
      <w:r w:rsidRPr="00456940">
        <w:rPr>
          <w:rFonts w:ascii="Calibri" w:eastAsia="Calibri" w:hAnsi="Calibri" w:cs="Calibri" w:hint="eastAsia"/>
          <w:b/>
          <w:sz w:val="22"/>
        </w:rPr>
        <w:t>p</w:t>
      </w:r>
      <w:r w:rsidRPr="00456940">
        <w:rPr>
          <w:rFonts w:ascii="Calibri" w:eastAsia="Calibri" w:hAnsi="Calibri" w:cs="Calibri"/>
          <w:b/>
          <w:sz w:val="22"/>
        </w:rPr>
        <w:t>rior knowledge</w:t>
      </w:r>
    </w:p>
    <w:p w14:paraId="0AC959B3" w14:textId="77777777" w:rsidR="00377CF5" w:rsidRPr="00456940" w:rsidRDefault="00377CF5" w:rsidP="00377CF5">
      <w:pPr>
        <w:jc w:val="center"/>
        <w:rPr>
          <w:rFonts w:ascii="Calibri" w:eastAsia="Calibri" w:hAnsi="Calibri" w:cs="Calibri"/>
          <w:sz w:val="22"/>
        </w:rPr>
      </w:pPr>
    </w:p>
    <w:p w14:paraId="4E843343" w14:textId="18EE36B4" w:rsidR="00377CF5" w:rsidRPr="00456940" w:rsidRDefault="00377CF5" w:rsidP="00377CF5">
      <w:pPr>
        <w:jc w:val="center"/>
        <w:rPr>
          <w:rFonts w:ascii="Calibri" w:eastAsia="Calibri" w:hAnsi="Calibri" w:cs="Calibri"/>
          <w:sz w:val="22"/>
        </w:rPr>
      </w:pPr>
      <w:r w:rsidRPr="00456940">
        <w:rPr>
          <w:rFonts w:ascii="Calibri" w:eastAsia="Calibri" w:hAnsi="Calibri" w:cs="Calibri"/>
          <w:sz w:val="22"/>
        </w:rPr>
        <w:t>Akihiro Shima</w:t>
      </w:r>
      <w:r w:rsidRPr="00456940">
        <w:rPr>
          <w:rFonts w:ascii="Calibri" w:eastAsia="Calibri" w:hAnsi="Calibri" w:cs="Calibri"/>
          <w:sz w:val="22"/>
          <w:vertAlign w:val="superscript"/>
        </w:rPr>
        <w:t>a</w:t>
      </w:r>
      <w:r w:rsidRPr="00456940">
        <w:rPr>
          <w:rFonts w:ascii="Calibri" w:eastAsia="Calibri" w:hAnsi="Calibri" w:cs="Calibri"/>
          <w:sz w:val="22"/>
        </w:rPr>
        <w:t>, Kazuya Ishitsuka</w:t>
      </w:r>
      <w:r w:rsidRPr="00456940">
        <w:rPr>
          <w:rFonts w:ascii="Calibri" w:eastAsia="Calibri" w:hAnsi="Calibri" w:cs="Calibri"/>
          <w:sz w:val="22"/>
          <w:vertAlign w:val="superscript"/>
        </w:rPr>
        <w:t>a</w:t>
      </w:r>
      <w:r w:rsidRPr="00456940">
        <w:rPr>
          <w:rFonts w:ascii="Calibri" w:eastAsia="Calibri" w:hAnsi="Calibri" w:cs="Calibri"/>
          <w:sz w:val="22"/>
        </w:rPr>
        <w:t>*, Weiren Lin</w:t>
      </w:r>
      <w:r w:rsidRPr="00456940">
        <w:rPr>
          <w:rFonts w:ascii="Calibri" w:eastAsia="Calibri" w:hAnsi="Calibri" w:cs="Calibri"/>
          <w:sz w:val="22"/>
          <w:vertAlign w:val="superscript"/>
        </w:rPr>
        <w:t>a</w:t>
      </w:r>
      <w:r w:rsidRPr="00456940">
        <w:rPr>
          <w:rFonts w:ascii="Calibri" w:eastAsia="Calibri" w:hAnsi="Calibri" w:cs="Calibri"/>
          <w:sz w:val="22"/>
        </w:rPr>
        <w:t>, Elvar</w:t>
      </w:r>
      <w:r w:rsidR="00445C81" w:rsidRPr="00456940">
        <w:rPr>
          <w:rFonts w:ascii="Calibri" w:eastAsia="Calibri" w:hAnsi="Calibri" w:cs="Calibri"/>
          <w:sz w:val="22"/>
        </w:rPr>
        <w:t xml:space="preserve"> K.</w:t>
      </w:r>
      <w:r w:rsidRPr="00456940">
        <w:rPr>
          <w:rFonts w:ascii="Calibri" w:eastAsia="Calibri" w:hAnsi="Calibri" w:cs="Calibri"/>
          <w:sz w:val="22"/>
        </w:rPr>
        <w:t xml:space="preserve"> Bjarkason</w:t>
      </w:r>
      <w:r w:rsidRPr="00456940">
        <w:rPr>
          <w:rFonts w:ascii="Calibri" w:eastAsia="Calibri" w:hAnsi="Calibri" w:cs="Calibri"/>
          <w:sz w:val="22"/>
          <w:vertAlign w:val="superscript"/>
        </w:rPr>
        <w:t>b</w:t>
      </w:r>
      <w:r w:rsidRPr="00456940">
        <w:rPr>
          <w:rFonts w:ascii="Calibri" w:eastAsia="Calibri" w:hAnsi="Calibri" w:cs="Calibri"/>
          <w:sz w:val="22"/>
        </w:rPr>
        <w:t>, Anna Suzuki</w:t>
      </w:r>
      <w:r w:rsidRPr="00456940">
        <w:rPr>
          <w:rFonts w:ascii="Calibri" w:eastAsia="Calibri" w:hAnsi="Calibri" w:cs="Calibri"/>
          <w:sz w:val="22"/>
          <w:vertAlign w:val="superscript"/>
        </w:rPr>
        <w:t>c</w:t>
      </w:r>
    </w:p>
    <w:p w14:paraId="2C9F643A" w14:textId="77777777" w:rsidR="002570A9" w:rsidRPr="00456940" w:rsidRDefault="002570A9">
      <w:pPr>
        <w:jc w:val="center"/>
        <w:rPr>
          <w:rFonts w:ascii="Calibri" w:eastAsia="Calibri" w:hAnsi="Calibri" w:cs="Calibri"/>
          <w:sz w:val="22"/>
        </w:rPr>
      </w:pPr>
    </w:p>
    <w:p w14:paraId="79D4CE1F" w14:textId="77777777" w:rsidR="002570A9" w:rsidRPr="00456940" w:rsidRDefault="002570A9">
      <w:pPr>
        <w:jc w:val="center"/>
        <w:rPr>
          <w:rFonts w:ascii="Calibri" w:eastAsia="Calibri" w:hAnsi="Calibri" w:cs="Calibri"/>
          <w:sz w:val="22"/>
        </w:rPr>
      </w:pPr>
    </w:p>
    <w:p w14:paraId="73F47F48" w14:textId="7299C9F3" w:rsidR="002570A9" w:rsidRPr="00456940" w:rsidRDefault="009A5D23" w:rsidP="00567F10">
      <w:pPr>
        <w:jc w:val="left"/>
        <w:rPr>
          <w:rFonts w:ascii="Calibri" w:eastAsia="Calibri" w:hAnsi="Calibri" w:cs="Calibri"/>
          <w:sz w:val="22"/>
        </w:rPr>
      </w:pPr>
      <w:r w:rsidRPr="00456940">
        <w:rPr>
          <w:rFonts w:ascii="Calibri" w:eastAsia="Calibri" w:hAnsi="Calibri" w:cs="Calibri"/>
          <w:sz w:val="22"/>
          <w:vertAlign w:val="superscript"/>
        </w:rPr>
        <w:t>a</w:t>
      </w:r>
      <w:r w:rsidRPr="00456940">
        <w:rPr>
          <w:rFonts w:ascii="Calibri" w:eastAsia="Calibri" w:hAnsi="Calibri" w:cs="Calibri"/>
          <w:sz w:val="22"/>
        </w:rPr>
        <w:t>Kyoto University, Kyoto, Japan.</w:t>
      </w:r>
    </w:p>
    <w:p w14:paraId="48F68A43" w14:textId="2D3F5B2E" w:rsidR="00377CF5" w:rsidRPr="00456940" w:rsidRDefault="00377CF5" w:rsidP="00377CF5">
      <w:pPr>
        <w:jc w:val="left"/>
        <w:rPr>
          <w:rFonts w:ascii="Calibri" w:hAnsi="Calibri" w:cs="Calibri"/>
          <w:sz w:val="22"/>
        </w:rPr>
      </w:pPr>
      <w:r w:rsidRPr="00456940">
        <w:rPr>
          <w:rFonts w:ascii="Calibri" w:hAnsi="Calibri" w:cs="Calibri"/>
          <w:sz w:val="22"/>
          <w:vertAlign w:val="superscript"/>
        </w:rPr>
        <w:t>b</w:t>
      </w:r>
      <w:r w:rsidRPr="00456940">
        <w:rPr>
          <w:rFonts w:ascii="Calibri" w:hAnsi="Calibri" w:cs="Calibri" w:hint="eastAsia"/>
          <w:sz w:val="22"/>
        </w:rPr>
        <w:t>Akita</w:t>
      </w:r>
      <w:r w:rsidRPr="00456940">
        <w:rPr>
          <w:rFonts w:ascii="Calibri" w:hAnsi="Calibri" w:cs="Calibri"/>
          <w:sz w:val="22"/>
        </w:rPr>
        <w:t xml:space="preserve"> University, Akita, Japan</w:t>
      </w:r>
    </w:p>
    <w:p w14:paraId="35231577" w14:textId="10E5721B" w:rsidR="00377CF5" w:rsidRPr="00456940" w:rsidRDefault="00377CF5" w:rsidP="00377CF5">
      <w:pPr>
        <w:jc w:val="left"/>
        <w:rPr>
          <w:rFonts w:ascii="Calibri" w:hAnsi="Calibri" w:cs="Calibri"/>
          <w:sz w:val="22"/>
        </w:rPr>
      </w:pPr>
      <w:r w:rsidRPr="00456940">
        <w:rPr>
          <w:rFonts w:ascii="Calibri" w:hAnsi="Calibri" w:cs="Calibri"/>
          <w:sz w:val="22"/>
          <w:vertAlign w:val="superscript"/>
        </w:rPr>
        <w:t>c</w:t>
      </w:r>
      <w:r w:rsidRPr="00456940">
        <w:rPr>
          <w:rFonts w:ascii="Calibri" w:hAnsi="Calibri" w:cs="Calibri"/>
          <w:sz w:val="22"/>
        </w:rPr>
        <w:t>Tohoku University, Sendai, Japan</w:t>
      </w:r>
    </w:p>
    <w:p w14:paraId="607BF55C" w14:textId="0E80A277" w:rsidR="00F1323C" w:rsidRPr="00456940" w:rsidRDefault="00F1323C" w:rsidP="00567F10">
      <w:pPr>
        <w:jc w:val="left"/>
        <w:rPr>
          <w:rFonts w:ascii="Calibri" w:hAnsi="Calibri" w:cs="Calibri"/>
          <w:sz w:val="22"/>
        </w:rPr>
      </w:pPr>
    </w:p>
    <w:p w14:paraId="77E5731D" w14:textId="7B30EDCB" w:rsidR="00F1323C" w:rsidRPr="00456940" w:rsidRDefault="00F1323C" w:rsidP="00F1323C">
      <w:pPr>
        <w:jc w:val="left"/>
        <w:rPr>
          <w:rFonts w:ascii="Calibri" w:hAnsi="Calibri" w:cs="Calibri"/>
          <w:sz w:val="22"/>
        </w:rPr>
      </w:pPr>
      <w:r w:rsidRPr="00456940">
        <w:rPr>
          <w:rFonts w:ascii="Calibri" w:hAnsi="Calibri" w:cs="Calibri" w:hint="eastAsia"/>
          <w:sz w:val="22"/>
        </w:rPr>
        <w:t>*</w:t>
      </w:r>
      <w:r w:rsidRPr="00456940">
        <w:rPr>
          <w:rFonts w:ascii="Calibri" w:hAnsi="Calibri" w:cs="Calibri"/>
          <w:sz w:val="22"/>
        </w:rPr>
        <w:t>Corresponding author: ishitsuka.kazuya.4w@kyoto-u.ac.jp</w:t>
      </w:r>
    </w:p>
    <w:p w14:paraId="24EC9325" w14:textId="77777777" w:rsidR="00FA5E35" w:rsidRPr="00456940" w:rsidRDefault="00FA5E35">
      <w:pPr>
        <w:jc w:val="center"/>
        <w:rPr>
          <w:rFonts w:ascii="Calibri" w:eastAsia="Calibri" w:hAnsi="Calibri" w:cs="Calibri"/>
          <w:sz w:val="22"/>
        </w:rPr>
      </w:pPr>
    </w:p>
    <w:p w14:paraId="006ADFAF" w14:textId="77777777" w:rsidR="0030600E" w:rsidRPr="00456940" w:rsidRDefault="0030600E">
      <w:pPr>
        <w:rPr>
          <w:rFonts w:ascii="Calibri" w:eastAsia="Calibri" w:hAnsi="Calibri" w:cs="Calibri"/>
          <w:b/>
          <w:sz w:val="22"/>
        </w:rPr>
      </w:pPr>
    </w:p>
    <w:p w14:paraId="76414AEA" w14:textId="6F3BA5D7" w:rsidR="002570A9" w:rsidRPr="00456940" w:rsidRDefault="009A5D23">
      <w:pPr>
        <w:rPr>
          <w:rFonts w:ascii="Calibri" w:eastAsia="Calibri" w:hAnsi="Calibri" w:cs="Calibri"/>
          <w:b/>
          <w:sz w:val="22"/>
        </w:rPr>
      </w:pPr>
      <w:r w:rsidRPr="00456940">
        <w:rPr>
          <w:rFonts w:ascii="Calibri" w:eastAsia="Calibri" w:hAnsi="Calibri" w:cs="Calibri"/>
          <w:b/>
          <w:sz w:val="22"/>
        </w:rPr>
        <w:t>Contents of this file</w:t>
      </w:r>
    </w:p>
    <w:p w14:paraId="602CF96A" w14:textId="1A127735" w:rsidR="002570A9" w:rsidRPr="00456940" w:rsidRDefault="009A5D23" w:rsidP="006E6106">
      <w:pPr>
        <w:ind w:firstLine="840"/>
        <w:rPr>
          <w:rFonts w:ascii="Calibri" w:hAnsi="Calibri" w:cs="Calibri"/>
          <w:bCs/>
          <w:sz w:val="22"/>
          <w:lang w:val="en-GB"/>
        </w:rPr>
      </w:pPr>
      <w:r w:rsidRPr="00456940">
        <w:rPr>
          <w:rFonts w:ascii="Calibri" w:eastAsia="Calibri" w:hAnsi="Calibri" w:cs="Calibri"/>
          <w:sz w:val="22"/>
        </w:rPr>
        <w:t>Figure</w:t>
      </w:r>
      <w:r w:rsidR="0030600E" w:rsidRPr="00456940">
        <w:rPr>
          <w:rFonts w:ascii="Calibri" w:eastAsia="Calibri" w:hAnsi="Calibri" w:cs="Calibri"/>
          <w:sz w:val="22"/>
        </w:rPr>
        <w:t>s</w:t>
      </w:r>
      <w:r w:rsidRPr="00456940">
        <w:rPr>
          <w:rFonts w:ascii="Calibri" w:eastAsia="Calibri" w:hAnsi="Calibri" w:cs="Calibri"/>
          <w:sz w:val="22"/>
        </w:rPr>
        <w:t xml:space="preserve"> S1–S</w:t>
      </w:r>
      <w:r w:rsidR="00242BC0" w:rsidRPr="00456940">
        <w:rPr>
          <w:rFonts w:ascii="Calibri" w:eastAsia="Calibri" w:hAnsi="Calibri" w:cs="Calibri"/>
          <w:sz w:val="22"/>
        </w:rPr>
        <w:t>5</w:t>
      </w:r>
    </w:p>
    <w:p w14:paraId="38694BCC" w14:textId="77777777" w:rsidR="002570A9" w:rsidRPr="00456940" w:rsidRDefault="009A5D23">
      <w:pPr>
        <w:widowControl/>
        <w:jc w:val="left"/>
        <w:rPr>
          <w:rFonts w:ascii="Calibri" w:eastAsia="Calibri" w:hAnsi="Calibri" w:cs="Calibri"/>
          <w:b/>
        </w:rPr>
      </w:pPr>
      <w:r w:rsidRPr="00456940">
        <w:br w:type="page"/>
      </w:r>
    </w:p>
    <w:p w14:paraId="66756116" w14:textId="77777777" w:rsidR="00377CF5" w:rsidRPr="00456940" w:rsidRDefault="00377CF5" w:rsidP="00377CF5">
      <w:pPr>
        <w:rPr>
          <w:rFonts w:cs="Times New Roman"/>
        </w:rPr>
      </w:pPr>
      <w:r w:rsidRPr="00456940">
        <w:rPr>
          <w:noProof/>
          <w:lang w:val="en-IN" w:eastAsia="en-IN"/>
        </w:rPr>
        <w:lastRenderedPageBreak/>
        <w:drawing>
          <wp:inline distT="0" distB="0" distL="0" distR="0" wp14:anchorId="74DC9BBE" wp14:editId="4E4FB964">
            <wp:extent cx="5364000" cy="2652354"/>
            <wp:effectExtent l="0" t="0" r="0" b="0"/>
            <wp:docPr id="1930615728" name="図 4" descr="時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15728" name="図 4" descr="時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26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A8872" w14:textId="7D584114" w:rsidR="00377CF5" w:rsidRPr="00456940" w:rsidRDefault="00377CF5" w:rsidP="00377CF5">
      <w:pPr>
        <w:ind w:left="420" w:hangingChars="200" w:hanging="420"/>
        <w:rPr>
          <w:rFonts w:ascii="Calibri" w:hAnsi="Calibri" w:cs="Calibri"/>
        </w:rPr>
      </w:pPr>
      <w:r w:rsidRPr="00456940">
        <w:rPr>
          <w:rFonts w:ascii="Calibri" w:hAnsi="Calibri" w:cs="Calibri"/>
        </w:rPr>
        <w:t>Fig. S1. Well locations for 3 (a), (b), and (c) and 9 (d), (e), and (f) in the simplified setting. (a) and (d) are permeability, (b) and (e) are pressure, and (c) and (f) are temperature distributions.</w:t>
      </w:r>
    </w:p>
    <w:p w14:paraId="54F15621" w14:textId="4D3AE277" w:rsidR="00377CF5" w:rsidRPr="00456940" w:rsidRDefault="00377CF5">
      <w:pPr>
        <w:widowControl/>
        <w:jc w:val="left"/>
        <w:rPr>
          <w:rFonts w:cs="Times New Roman"/>
        </w:rPr>
      </w:pPr>
      <w:r w:rsidRPr="00456940">
        <w:rPr>
          <w:rFonts w:cs="Times New Roman"/>
        </w:rPr>
        <w:br w:type="page"/>
      </w:r>
    </w:p>
    <w:p w14:paraId="49B5633B" w14:textId="77777777" w:rsidR="00D612CD" w:rsidRPr="00456940" w:rsidRDefault="00D612CD" w:rsidP="00D612CD">
      <w:pPr>
        <w:rPr>
          <w:rFonts w:cs="Times New Roman"/>
        </w:rPr>
      </w:pPr>
      <w:r w:rsidRPr="00456940">
        <w:rPr>
          <w:rFonts w:cs="Times New Roman"/>
          <w:noProof/>
          <w:lang w:val="en-IN" w:eastAsia="en-IN"/>
        </w:rPr>
        <w:lastRenderedPageBreak/>
        <w:drawing>
          <wp:inline distT="0" distB="0" distL="0" distR="0" wp14:anchorId="4FCEE1F7" wp14:editId="4EBF9B05">
            <wp:extent cx="5400040" cy="5578475"/>
            <wp:effectExtent l="0" t="0" r="0" b="317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A1FA" w14:textId="63D96A8E" w:rsidR="006D23DA" w:rsidRPr="00456940" w:rsidRDefault="00D612CD" w:rsidP="00D612CD">
      <w:pPr>
        <w:ind w:left="420" w:hangingChars="200" w:hanging="420"/>
        <w:rPr>
          <w:rFonts w:ascii="Calibri" w:hAnsi="Calibri" w:cs="Calibri"/>
        </w:rPr>
      </w:pPr>
      <w:r w:rsidRPr="00456940">
        <w:rPr>
          <w:rFonts w:ascii="Calibri" w:hAnsi="Calibri" w:cs="Calibri"/>
        </w:rPr>
        <w:t xml:space="preserve">Fig. </w:t>
      </w:r>
      <w:r w:rsidR="005106B5" w:rsidRPr="00456940">
        <w:rPr>
          <w:rFonts w:ascii="Calibri" w:hAnsi="Calibri" w:cs="Calibri"/>
        </w:rPr>
        <w:t>S2</w:t>
      </w:r>
      <w:r w:rsidRPr="00456940">
        <w:rPr>
          <w:rFonts w:ascii="Calibri" w:hAnsi="Calibri" w:cs="Calibri"/>
        </w:rPr>
        <w:t>. Selected simulation settings with similar well logs to the reference model (Approach 1): (a)–(e) simplified and (f)–(h) Ungaran settings. Ka–h, Pa–h</w:t>
      </w:r>
      <w:r w:rsidR="00D45CBC" w:rsidRPr="00456940">
        <w:rPr>
          <w:rFonts w:ascii="Calibri" w:hAnsi="Calibri" w:cs="Calibri"/>
        </w:rPr>
        <w:t>,</w:t>
      </w:r>
      <w:r w:rsidRPr="00456940">
        <w:rPr>
          <w:rFonts w:ascii="Calibri" w:hAnsi="Calibri" w:cs="Calibri"/>
        </w:rPr>
        <w:t xml:space="preserve"> and Ta–h show permeability, pressure, and temperature distributions, respectively. (a) </w:t>
      </w:r>
      <w:r w:rsidR="00375868" w:rsidRPr="00456940">
        <w:rPr>
          <w:rFonts w:ascii="Calibri" w:hAnsi="Calibri" w:cs="Calibri"/>
        </w:rPr>
        <w:t>s</w:t>
      </w:r>
      <w:r w:rsidR="00D45CBC" w:rsidRPr="00456940">
        <w:rPr>
          <w:rFonts w:ascii="Calibri" w:hAnsi="Calibri" w:cs="Calibri"/>
        </w:rPr>
        <w:t>hows</w:t>
      </w:r>
      <w:r w:rsidRPr="00456940">
        <w:rPr>
          <w:rFonts w:ascii="Calibri" w:hAnsi="Calibri" w:cs="Calibri"/>
        </w:rPr>
        <w:t xml:space="preserve"> when </w:t>
      </w:r>
      <w:r w:rsidR="00D45CBC" w:rsidRPr="00456940">
        <w:rPr>
          <w:rFonts w:ascii="Calibri" w:hAnsi="Calibri" w:cs="Calibri"/>
        </w:rPr>
        <w:t xml:space="preserve">one </w:t>
      </w:r>
      <w:r w:rsidRPr="00456940">
        <w:rPr>
          <w:rFonts w:ascii="Calibri" w:hAnsi="Calibri" w:cs="Calibri"/>
        </w:rPr>
        <w:t xml:space="preserve">numerical model, (a)–(c) </w:t>
      </w:r>
      <w:r w:rsidR="00D45CBC" w:rsidRPr="00456940">
        <w:rPr>
          <w:rFonts w:ascii="Calibri" w:hAnsi="Calibri" w:cs="Calibri"/>
        </w:rPr>
        <w:t xml:space="preserve">three </w:t>
      </w:r>
      <w:r w:rsidRPr="00456940">
        <w:rPr>
          <w:rFonts w:ascii="Calibri" w:hAnsi="Calibri" w:cs="Calibri"/>
        </w:rPr>
        <w:t xml:space="preserve">pre-training models, and (a)–(e) </w:t>
      </w:r>
      <w:r w:rsidR="0084204E" w:rsidRPr="00456940">
        <w:rPr>
          <w:rFonts w:ascii="Calibri" w:hAnsi="Calibri" w:cs="Calibri"/>
        </w:rPr>
        <w:t>five</w:t>
      </w:r>
      <w:r w:rsidRPr="00456940">
        <w:rPr>
          <w:rFonts w:ascii="Calibri" w:hAnsi="Calibri" w:cs="Calibri"/>
        </w:rPr>
        <w:t xml:space="preserve"> pre-training models </w:t>
      </w:r>
      <w:r w:rsidR="0084204E" w:rsidRPr="00456940">
        <w:rPr>
          <w:rFonts w:ascii="Calibri" w:hAnsi="Calibri" w:cs="Calibri"/>
        </w:rPr>
        <w:t>were used for pre-training in</w:t>
      </w:r>
      <w:r w:rsidRPr="00456940">
        <w:rPr>
          <w:rFonts w:ascii="Calibri" w:hAnsi="Calibri" w:cs="Calibri"/>
        </w:rPr>
        <w:t xml:space="preserve"> the simplified setting.</w:t>
      </w:r>
    </w:p>
    <w:p w14:paraId="41B98D1B" w14:textId="77777777" w:rsidR="006D23DA" w:rsidRPr="00456940" w:rsidRDefault="006D23DA">
      <w:pPr>
        <w:widowControl/>
        <w:jc w:val="left"/>
        <w:rPr>
          <w:rFonts w:ascii="Calibri" w:hAnsi="Calibri" w:cs="Calibri"/>
        </w:rPr>
      </w:pPr>
      <w:r w:rsidRPr="00456940">
        <w:rPr>
          <w:rFonts w:ascii="Calibri" w:hAnsi="Calibri" w:cs="Calibri"/>
        </w:rPr>
        <w:br w:type="page"/>
      </w:r>
    </w:p>
    <w:p w14:paraId="690CD301" w14:textId="7599700F" w:rsidR="00D612CD" w:rsidRPr="00456940" w:rsidRDefault="006D23DA" w:rsidP="006D23DA">
      <w:pPr>
        <w:ind w:left="420" w:hangingChars="200" w:hanging="420"/>
        <w:jc w:val="center"/>
        <w:rPr>
          <w:rFonts w:ascii="Calibri" w:hAnsi="Calibri" w:cs="Calibri"/>
        </w:rPr>
      </w:pPr>
      <w:r w:rsidRPr="00456940">
        <w:rPr>
          <w:rFonts w:ascii="Calibri" w:hAnsi="Calibri" w:cs="Calibri"/>
          <w:noProof/>
          <w:lang w:val="en-IN" w:eastAsia="en-IN"/>
        </w:rPr>
        <w:lastRenderedPageBreak/>
        <w:drawing>
          <wp:inline distT="0" distB="0" distL="0" distR="0" wp14:anchorId="3B55FEF0" wp14:editId="487FFF30">
            <wp:extent cx="2887428" cy="3423558"/>
            <wp:effectExtent l="0" t="0" r="8255" b="571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3_Simplifie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95" cy="344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CD4AE" w14:textId="744F0517" w:rsidR="00685A86" w:rsidRPr="00456940" w:rsidRDefault="00685A86" w:rsidP="00685A86">
      <w:pPr>
        <w:ind w:left="420" w:hangingChars="200" w:hanging="420"/>
        <w:rPr>
          <w:rFonts w:ascii="Calibri" w:hAnsi="Calibri" w:cs="Calibri"/>
        </w:rPr>
      </w:pPr>
      <w:r w:rsidRPr="00456940">
        <w:rPr>
          <w:rFonts w:ascii="Calibri" w:hAnsi="Calibri" w:cs="Calibri"/>
        </w:rPr>
        <w:t xml:space="preserve">Fig. S3. Loss </w:t>
      </w:r>
      <w:r w:rsidR="00DA50D4" w:rsidRPr="00456940">
        <w:rPr>
          <w:rFonts w:ascii="Calibri" w:hAnsi="Calibri" w:cs="Calibri"/>
        </w:rPr>
        <w:t>function</w:t>
      </w:r>
      <w:r w:rsidR="00936D90" w:rsidRPr="00456940">
        <w:rPr>
          <w:rFonts w:ascii="Calibri" w:hAnsi="Calibri" w:cs="Calibri"/>
        </w:rPr>
        <w:t>s</w:t>
      </w:r>
      <w:r w:rsidR="00242BC0" w:rsidRPr="00456940">
        <w:rPr>
          <w:rFonts w:ascii="Calibri" w:hAnsi="Calibri" w:cs="Calibri" w:hint="eastAsia"/>
        </w:rPr>
        <w:t xml:space="preserve"> </w:t>
      </w:r>
      <w:r w:rsidR="00242BC0" w:rsidRPr="00456940">
        <w:rPr>
          <w:rFonts w:ascii="Calibri" w:hAnsi="Calibri" w:cs="Calibri"/>
        </w:rPr>
        <w:t>of</w:t>
      </w:r>
      <w:r w:rsidR="00936D90" w:rsidRPr="00456940">
        <w:rPr>
          <w:rFonts w:ascii="Calibri" w:hAnsi="Calibri" w:cs="Calibri"/>
        </w:rPr>
        <w:t xml:space="preserve"> the training and validation datasets at each epoch in</w:t>
      </w:r>
      <w:r w:rsidR="00242BC0" w:rsidRPr="00456940">
        <w:rPr>
          <w:rFonts w:ascii="Calibri" w:hAnsi="Calibri" w:cs="Calibri"/>
        </w:rPr>
        <w:t xml:space="preserve"> the simplified setting</w:t>
      </w:r>
      <w:r w:rsidR="00936D90" w:rsidRPr="00456940">
        <w:rPr>
          <w:rFonts w:ascii="Calibri" w:hAnsi="Calibri" w:cs="Calibri"/>
        </w:rPr>
        <w:t xml:space="preserve"> shown in Fig. 6</w:t>
      </w:r>
      <w:r w:rsidR="00242BC0" w:rsidRPr="00456940">
        <w:rPr>
          <w:rFonts w:ascii="Calibri" w:hAnsi="Calibri" w:cs="Calibri"/>
        </w:rPr>
        <w:t>.</w:t>
      </w:r>
      <w:r w:rsidR="00936D90" w:rsidRPr="00456940">
        <w:rPr>
          <w:rFonts w:ascii="Calibri" w:hAnsi="Calibri" w:cs="Calibri"/>
        </w:rPr>
        <w:t xml:space="preserve"> (a), (b), and (c) </w:t>
      </w:r>
      <w:r w:rsidR="00375868" w:rsidRPr="00456940">
        <w:rPr>
          <w:rFonts w:ascii="Calibri" w:hAnsi="Calibri" w:cs="Calibri"/>
        </w:rPr>
        <w:t xml:space="preserve">are </w:t>
      </w:r>
      <w:r w:rsidR="00936D90" w:rsidRPr="00456940">
        <w:rPr>
          <w:rFonts w:ascii="Calibri" w:hAnsi="Calibri" w:cs="Calibri"/>
        </w:rPr>
        <w:t xml:space="preserve">from </w:t>
      </w:r>
      <w:r w:rsidR="00A34AD1" w:rsidRPr="00456940">
        <w:rPr>
          <w:rFonts w:ascii="Calibri" w:hAnsi="Calibri" w:cs="Calibri"/>
        </w:rPr>
        <w:t xml:space="preserve">the </w:t>
      </w:r>
      <w:r w:rsidR="00936D90" w:rsidRPr="00456940">
        <w:rPr>
          <w:rFonts w:ascii="Calibri" w:hAnsi="Calibri" w:cs="Calibri"/>
        </w:rPr>
        <w:t>Reference PINN, PINN-TL (Approach 1), and PINN-TL (Approach 2), respectively.</w:t>
      </w:r>
    </w:p>
    <w:p w14:paraId="054E4F59" w14:textId="77777777" w:rsidR="00CA5B09" w:rsidRPr="00456940" w:rsidRDefault="00CA5B09" w:rsidP="00242BC0">
      <w:pPr>
        <w:jc w:val="center"/>
        <w:rPr>
          <w:rFonts w:cs="Times New Roman"/>
        </w:rPr>
      </w:pPr>
      <w:r w:rsidRPr="00456940">
        <w:rPr>
          <w:rFonts w:cs="Times New Roman"/>
          <w:noProof/>
          <w:lang w:val="en-IN" w:eastAsia="en-IN"/>
        </w:rPr>
        <w:lastRenderedPageBreak/>
        <w:drawing>
          <wp:inline distT="0" distB="0" distL="0" distR="0" wp14:anchorId="3A258122" wp14:editId="653293A6">
            <wp:extent cx="5148208" cy="681725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S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340" cy="683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874CD" w14:textId="1FF15A65" w:rsidR="00242BC0" w:rsidRPr="00456940" w:rsidRDefault="00CA5B09" w:rsidP="006E6106">
      <w:pPr>
        <w:ind w:left="420" w:hangingChars="200" w:hanging="420"/>
        <w:rPr>
          <w:rFonts w:ascii="Calibri" w:hAnsi="Calibri" w:cs="Calibri"/>
        </w:rPr>
      </w:pPr>
      <w:r w:rsidRPr="00456940">
        <w:rPr>
          <w:rFonts w:ascii="Calibri" w:hAnsi="Calibri" w:cs="Calibri"/>
        </w:rPr>
        <w:t>Fig. S</w:t>
      </w:r>
      <w:r w:rsidR="00015140" w:rsidRPr="00456940">
        <w:rPr>
          <w:rFonts w:ascii="Calibri" w:hAnsi="Calibri" w:cs="Calibri"/>
        </w:rPr>
        <w:t>4</w:t>
      </w:r>
      <w:r w:rsidRPr="00456940">
        <w:rPr>
          <w:rFonts w:ascii="Calibri" w:hAnsi="Calibri" w:cs="Calibri"/>
        </w:rPr>
        <w:t>. Prediction error</w:t>
      </w:r>
      <w:r w:rsidRPr="00456940">
        <w:rPr>
          <w:rFonts w:ascii="Calibri" w:hAnsi="Calibri" w:cs="Calibri" w:hint="eastAsia"/>
        </w:rPr>
        <w:t xml:space="preserve"> </w:t>
      </w:r>
      <w:r w:rsidRPr="00456940">
        <w:rPr>
          <w:rFonts w:ascii="Calibri" w:hAnsi="Calibri" w:cs="Calibri"/>
        </w:rPr>
        <w:t xml:space="preserve">of the simplified setting for interpolated region shallower than 1000 m depth (a) and (d), extrapolated region deeper than 1000 m depth (b) and (e), and permeability by geological formation (c) and (f) for </w:t>
      </w:r>
      <w:r w:rsidRPr="00456940">
        <w:rPr>
          <w:rFonts w:ascii="Calibri" w:hAnsi="Calibri" w:cs="Calibri" w:hint="eastAsia"/>
        </w:rPr>
        <w:t>t</w:t>
      </w:r>
      <w:r w:rsidRPr="00456940">
        <w:rPr>
          <w:rFonts w:ascii="Calibri" w:hAnsi="Calibri" w:cs="Calibri"/>
        </w:rPr>
        <w:t xml:space="preserve">he simplified setting. (a), (b), and (c) </w:t>
      </w:r>
      <w:r w:rsidR="00375868" w:rsidRPr="00456940">
        <w:rPr>
          <w:rFonts w:ascii="Calibri" w:hAnsi="Calibri" w:cs="Calibri"/>
        </w:rPr>
        <w:t>s</w:t>
      </w:r>
      <w:r w:rsidR="0084204E" w:rsidRPr="00456940">
        <w:rPr>
          <w:rFonts w:ascii="Calibri" w:hAnsi="Calibri" w:cs="Calibri"/>
        </w:rPr>
        <w:t>how</w:t>
      </w:r>
      <w:r w:rsidRPr="00456940">
        <w:rPr>
          <w:rFonts w:ascii="Calibri" w:hAnsi="Calibri" w:cs="Calibri"/>
        </w:rPr>
        <w:t xml:space="preserve"> </w:t>
      </w:r>
      <w:r w:rsidR="0084204E" w:rsidRPr="00456940">
        <w:rPr>
          <w:rFonts w:ascii="Calibri" w:hAnsi="Calibri" w:cs="Calibri"/>
        </w:rPr>
        <w:t>results fo</w:t>
      </w:r>
      <w:r w:rsidRPr="00456940">
        <w:rPr>
          <w:rFonts w:ascii="Calibri" w:hAnsi="Calibri" w:cs="Calibri"/>
        </w:rPr>
        <w:t xml:space="preserve">r </w:t>
      </w:r>
      <w:r w:rsidR="0084204E" w:rsidRPr="00456940">
        <w:rPr>
          <w:rFonts w:ascii="Calibri" w:hAnsi="Calibri" w:cs="Calibri"/>
        </w:rPr>
        <w:t xml:space="preserve">three </w:t>
      </w:r>
      <w:r w:rsidRPr="00456940">
        <w:rPr>
          <w:rFonts w:ascii="Calibri" w:hAnsi="Calibri" w:cs="Calibri"/>
        </w:rPr>
        <w:t xml:space="preserve">wells, and (d), (e), and (f) </w:t>
      </w:r>
      <w:r w:rsidR="0084204E" w:rsidRPr="00456940">
        <w:rPr>
          <w:rFonts w:ascii="Calibri" w:hAnsi="Calibri" w:cs="Calibri"/>
        </w:rPr>
        <w:t>show results</w:t>
      </w:r>
      <w:r w:rsidRPr="00456940">
        <w:rPr>
          <w:rFonts w:ascii="Calibri" w:hAnsi="Calibri" w:cs="Calibri"/>
        </w:rPr>
        <w:t xml:space="preserve"> for </w:t>
      </w:r>
      <w:r w:rsidR="0084204E" w:rsidRPr="00456940">
        <w:rPr>
          <w:rFonts w:ascii="Calibri" w:hAnsi="Calibri" w:cs="Calibri"/>
        </w:rPr>
        <w:t xml:space="preserve">nine </w:t>
      </w:r>
      <w:r w:rsidRPr="00456940">
        <w:rPr>
          <w:rFonts w:ascii="Calibri" w:hAnsi="Calibri" w:cs="Calibri"/>
        </w:rPr>
        <w:t xml:space="preserve">wells. Vertical and error bars represent </w:t>
      </w:r>
      <w:r w:rsidR="0084204E" w:rsidRPr="00456940">
        <w:rPr>
          <w:rFonts w:ascii="Calibri" w:hAnsi="Calibri" w:cs="Calibri"/>
        </w:rPr>
        <w:t xml:space="preserve">the </w:t>
      </w:r>
      <w:r w:rsidRPr="00456940">
        <w:rPr>
          <w:rFonts w:ascii="Calibri" w:hAnsi="Calibri" w:cs="Calibri"/>
        </w:rPr>
        <w:t>mean and standard deviation of MAPE.</w:t>
      </w:r>
    </w:p>
    <w:p w14:paraId="4BC2EAFE" w14:textId="77777777" w:rsidR="00242BC0" w:rsidRPr="00456940" w:rsidRDefault="00242BC0">
      <w:pPr>
        <w:widowControl/>
        <w:jc w:val="left"/>
        <w:rPr>
          <w:rFonts w:ascii="Calibri" w:hAnsi="Calibri" w:cs="Calibri"/>
        </w:rPr>
      </w:pPr>
      <w:r w:rsidRPr="00456940">
        <w:rPr>
          <w:rFonts w:ascii="Calibri" w:hAnsi="Calibri" w:cs="Calibri"/>
        </w:rPr>
        <w:br w:type="page"/>
      </w:r>
    </w:p>
    <w:p w14:paraId="38CF82A3" w14:textId="26E3B799" w:rsidR="00B86499" w:rsidRPr="00456940" w:rsidRDefault="00242BC0" w:rsidP="00242BC0">
      <w:pPr>
        <w:ind w:left="420" w:hangingChars="200" w:hanging="420"/>
        <w:jc w:val="center"/>
        <w:rPr>
          <w:rFonts w:ascii="Calibri" w:hAnsi="Calibri" w:cs="Calibri"/>
        </w:rPr>
      </w:pPr>
      <w:r w:rsidRPr="00456940">
        <w:rPr>
          <w:rFonts w:ascii="Calibri" w:hAnsi="Calibri" w:cs="Calibri"/>
          <w:noProof/>
          <w:lang w:val="en-IN" w:eastAsia="en-IN"/>
        </w:rPr>
        <w:lastRenderedPageBreak/>
        <w:drawing>
          <wp:inline distT="0" distB="0" distL="0" distR="0" wp14:anchorId="33F844E7" wp14:editId="417DE1A4">
            <wp:extent cx="3031671" cy="3594584"/>
            <wp:effectExtent l="0" t="0" r="0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5_Unga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410" cy="361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019FF" w14:textId="26710A23" w:rsidR="00242BC0" w:rsidRPr="006D23DA" w:rsidRDefault="00242BC0" w:rsidP="00242BC0">
      <w:pPr>
        <w:ind w:left="420" w:hangingChars="200" w:hanging="420"/>
        <w:rPr>
          <w:rFonts w:ascii="Calibri" w:hAnsi="Calibri" w:cs="Calibri"/>
        </w:rPr>
      </w:pPr>
      <w:r w:rsidRPr="00456940">
        <w:rPr>
          <w:rFonts w:ascii="Calibri" w:hAnsi="Calibri" w:cs="Calibri"/>
        </w:rPr>
        <w:t xml:space="preserve">Fig. S5. Loss </w:t>
      </w:r>
      <w:r w:rsidR="00936D90" w:rsidRPr="00456940">
        <w:rPr>
          <w:rFonts w:ascii="Calibri" w:hAnsi="Calibri" w:cs="Calibri"/>
        </w:rPr>
        <w:t>functions</w:t>
      </w:r>
      <w:r w:rsidR="00936D90" w:rsidRPr="00456940">
        <w:rPr>
          <w:rFonts w:ascii="Calibri" w:hAnsi="Calibri" w:cs="Calibri" w:hint="eastAsia"/>
        </w:rPr>
        <w:t xml:space="preserve"> </w:t>
      </w:r>
      <w:r w:rsidR="00936D90" w:rsidRPr="00456940">
        <w:rPr>
          <w:rFonts w:ascii="Calibri" w:hAnsi="Calibri" w:cs="Calibri"/>
        </w:rPr>
        <w:t xml:space="preserve">of the training and validation datasets at each epoch in the </w:t>
      </w:r>
      <w:r w:rsidR="00375868" w:rsidRPr="00456940">
        <w:rPr>
          <w:rFonts w:ascii="Calibri" w:hAnsi="Calibri" w:cs="Calibri"/>
        </w:rPr>
        <w:t>Ungaran</w:t>
      </w:r>
      <w:r w:rsidR="00936D90" w:rsidRPr="00456940">
        <w:rPr>
          <w:rFonts w:ascii="Calibri" w:hAnsi="Calibri" w:cs="Calibri"/>
        </w:rPr>
        <w:t xml:space="preserve"> setting shown in Fig. </w:t>
      </w:r>
      <w:r w:rsidR="00375868" w:rsidRPr="00456940">
        <w:rPr>
          <w:rFonts w:ascii="Calibri" w:hAnsi="Calibri" w:cs="Calibri"/>
        </w:rPr>
        <w:t>8</w:t>
      </w:r>
      <w:r w:rsidR="001A072A" w:rsidRPr="00456940">
        <w:rPr>
          <w:rFonts w:ascii="Calibri" w:hAnsi="Calibri" w:cs="Calibri"/>
        </w:rPr>
        <w:t xml:space="preserve">, for the </w:t>
      </w:r>
      <w:r w:rsidR="00936D90" w:rsidRPr="00456940">
        <w:rPr>
          <w:rFonts w:ascii="Calibri" w:hAnsi="Calibri" w:cs="Calibri"/>
        </w:rPr>
        <w:t>(a) Reference PINN, (b) PINN-TL (Approach 1), and (c) PINN-TL (Approach 2)</w:t>
      </w:r>
      <w:r w:rsidRPr="00456940">
        <w:rPr>
          <w:rFonts w:ascii="Calibri" w:hAnsi="Calibri" w:cs="Calibri"/>
        </w:rPr>
        <w:t>.</w:t>
      </w:r>
    </w:p>
    <w:p w14:paraId="090742F3" w14:textId="77777777" w:rsidR="00242BC0" w:rsidRPr="00242BC0" w:rsidRDefault="00242BC0" w:rsidP="00242BC0">
      <w:pPr>
        <w:ind w:left="420" w:hangingChars="200" w:hanging="420"/>
        <w:rPr>
          <w:rFonts w:ascii="Calibri" w:hAnsi="Calibri" w:cs="Calibri"/>
        </w:rPr>
      </w:pPr>
      <w:bookmarkStart w:id="0" w:name="_GoBack"/>
      <w:bookmarkEnd w:id="0"/>
    </w:p>
    <w:sectPr w:rsidR="00242BC0" w:rsidRPr="00242BC0" w:rsidSect="00456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C964F" w14:textId="77777777" w:rsidR="00CC03F5" w:rsidRDefault="00CC03F5" w:rsidP="009F4040">
      <w:r>
        <w:separator/>
      </w:r>
    </w:p>
  </w:endnote>
  <w:endnote w:type="continuationSeparator" w:id="0">
    <w:p w14:paraId="28BDB02C" w14:textId="77777777" w:rsidR="00CC03F5" w:rsidRDefault="00CC03F5" w:rsidP="009F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93568" w14:textId="77777777" w:rsidR="00CC03F5" w:rsidRDefault="00CC03F5" w:rsidP="009F4040">
      <w:r>
        <w:separator/>
      </w:r>
    </w:p>
  </w:footnote>
  <w:footnote w:type="continuationSeparator" w:id="0">
    <w:p w14:paraId="10853D75" w14:textId="77777777" w:rsidR="00CC03F5" w:rsidRDefault="00CC03F5" w:rsidP="009F4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F5002"/>
    <w:multiLevelType w:val="hybridMultilevel"/>
    <w:tmpl w:val="CC56B220"/>
    <w:lvl w:ilvl="0" w:tplc="DE20ECB0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Calibr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0A9"/>
    <w:rsid w:val="00015140"/>
    <w:rsid w:val="00017B38"/>
    <w:rsid w:val="00024C2F"/>
    <w:rsid w:val="00056A03"/>
    <w:rsid w:val="00057358"/>
    <w:rsid w:val="00070083"/>
    <w:rsid w:val="000748A6"/>
    <w:rsid w:val="000756BD"/>
    <w:rsid w:val="000B6A13"/>
    <w:rsid w:val="000E0F07"/>
    <w:rsid w:val="000F4189"/>
    <w:rsid w:val="00107F94"/>
    <w:rsid w:val="00122B79"/>
    <w:rsid w:val="00133A32"/>
    <w:rsid w:val="00137985"/>
    <w:rsid w:val="0014575A"/>
    <w:rsid w:val="00145C2F"/>
    <w:rsid w:val="00160584"/>
    <w:rsid w:val="00180D3F"/>
    <w:rsid w:val="001A072A"/>
    <w:rsid w:val="001C260D"/>
    <w:rsid w:val="001C4A6E"/>
    <w:rsid w:val="001D0116"/>
    <w:rsid w:val="001E2B82"/>
    <w:rsid w:val="001E4BC3"/>
    <w:rsid w:val="001F7DAD"/>
    <w:rsid w:val="0020274A"/>
    <w:rsid w:val="00204746"/>
    <w:rsid w:val="002165B2"/>
    <w:rsid w:val="00222D94"/>
    <w:rsid w:val="0022549A"/>
    <w:rsid w:val="00230788"/>
    <w:rsid w:val="0023538D"/>
    <w:rsid w:val="00242BC0"/>
    <w:rsid w:val="002570A9"/>
    <w:rsid w:val="002650C1"/>
    <w:rsid w:val="0028413F"/>
    <w:rsid w:val="00294BF1"/>
    <w:rsid w:val="002A3B32"/>
    <w:rsid w:val="002A3ED7"/>
    <w:rsid w:val="002D7215"/>
    <w:rsid w:val="002D76A4"/>
    <w:rsid w:val="002F252E"/>
    <w:rsid w:val="002F518D"/>
    <w:rsid w:val="002F79F8"/>
    <w:rsid w:val="0030600E"/>
    <w:rsid w:val="00306A04"/>
    <w:rsid w:val="003129AF"/>
    <w:rsid w:val="00323D19"/>
    <w:rsid w:val="00330466"/>
    <w:rsid w:val="00355B10"/>
    <w:rsid w:val="0036464F"/>
    <w:rsid w:val="003659EF"/>
    <w:rsid w:val="003737A8"/>
    <w:rsid w:val="00375868"/>
    <w:rsid w:val="00377CF5"/>
    <w:rsid w:val="003810AB"/>
    <w:rsid w:val="00383390"/>
    <w:rsid w:val="003A41AC"/>
    <w:rsid w:val="003E09D4"/>
    <w:rsid w:val="003E3C31"/>
    <w:rsid w:val="003E654D"/>
    <w:rsid w:val="0042473C"/>
    <w:rsid w:val="00424ACD"/>
    <w:rsid w:val="00445C81"/>
    <w:rsid w:val="00452767"/>
    <w:rsid w:val="00456940"/>
    <w:rsid w:val="00470876"/>
    <w:rsid w:val="004818B3"/>
    <w:rsid w:val="00486147"/>
    <w:rsid w:val="00491961"/>
    <w:rsid w:val="004A3DEA"/>
    <w:rsid w:val="004B0D09"/>
    <w:rsid w:val="004B1AAE"/>
    <w:rsid w:val="004B6309"/>
    <w:rsid w:val="004C1B21"/>
    <w:rsid w:val="004C77D8"/>
    <w:rsid w:val="004D152F"/>
    <w:rsid w:val="004D3D36"/>
    <w:rsid w:val="004D7AA5"/>
    <w:rsid w:val="004E320F"/>
    <w:rsid w:val="004F39D4"/>
    <w:rsid w:val="005106B5"/>
    <w:rsid w:val="00512B40"/>
    <w:rsid w:val="00532C08"/>
    <w:rsid w:val="00556110"/>
    <w:rsid w:val="00567F10"/>
    <w:rsid w:val="00571BE2"/>
    <w:rsid w:val="005914D0"/>
    <w:rsid w:val="005959FC"/>
    <w:rsid w:val="005972CA"/>
    <w:rsid w:val="005B3811"/>
    <w:rsid w:val="005E6157"/>
    <w:rsid w:val="006065F9"/>
    <w:rsid w:val="00633C92"/>
    <w:rsid w:val="00636255"/>
    <w:rsid w:val="00642C36"/>
    <w:rsid w:val="00650E6E"/>
    <w:rsid w:val="00651B13"/>
    <w:rsid w:val="006538B1"/>
    <w:rsid w:val="00657FB4"/>
    <w:rsid w:val="00663EA9"/>
    <w:rsid w:val="00680A9E"/>
    <w:rsid w:val="006815F3"/>
    <w:rsid w:val="00685A86"/>
    <w:rsid w:val="00685CAC"/>
    <w:rsid w:val="00695229"/>
    <w:rsid w:val="006A1EEF"/>
    <w:rsid w:val="006B3BBC"/>
    <w:rsid w:val="006B4B09"/>
    <w:rsid w:val="006D23DA"/>
    <w:rsid w:val="006E518C"/>
    <w:rsid w:val="006E6106"/>
    <w:rsid w:val="00727D5A"/>
    <w:rsid w:val="00737B9F"/>
    <w:rsid w:val="007572AC"/>
    <w:rsid w:val="007B1561"/>
    <w:rsid w:val="007C60C0"/>
    <w:rsid w:val="007D25F7"/>
    <w:rsid w:val="007D535A"/>
    <w:rsid w:val="00801796"/>
    <w:rsid w:val="00805AE6"/>
    <w:rsid w:val="00833429"/>
    <w:rsid w:val="0084204E"/>
    <w:rsid w:val="008836CC"/>
    <w:rsid w:val="00890F96"/>
    <w:rsid w:val="008942A7"/>
    <w:rsid w:val="008A1E23"/>
    <w:rsid w:val="008A25BE"/>
    <w:rsid w:val="008D1E7B"/>
    <w:rsid w:val="008D2044"/>
    <w:rsid w:val="00914D0A"/>
    <w:rsid w:val="00916F7A"/>
    <w:rsid w:val="009210BF"/>
    <w:rsid w:val="00925AB7"/>
    <w:rsid w:val="00930570"/>
    <w:rsid w:val="009317F9"/>
    <w:rsid w:val="00936D90"/>
    <w:rsid w:val="00943B96"/>
    <w:rsid w:val="00955B30"/>
    <w:rsid w:val="009A5D23"/>
    <w:rsid w:val="009B1719"/>
    <w:rsid w:val="009B3DE1"/>
    <w:rsid w:val="009E03AB"/>
    <w:rsid w:val="009E5FCC"/>
    <w:rsid w:val="009E6215"/>
    <w:rsid w:val="009F4040"/>
    <w:rsid w:val="00A10345"/>
    <w:rsid w:val="00A2443F"/>
    <w:rsid w:val="00A27B16"/>
    <w:rsid w:val="00A34AD1"/>
    <w:rsid w:val="00A50F32"/>
    <w:rsid w:val="00A67609"/>
    <w:rsid w:val="00A71117"/>
    <w:rsid w:val="00A76D53"/>
    <w:rsid w:val="00A77C88"/>
    <w:rsid w:val="00A82E13"/>
    <w:rsid w:val="00A95CE6"/>
    <w:rsid w:val="00AA4207"/>
    <w:rsid w:val="00AA5249"/>
    <w:rsid w:val="00AB4399"/>
    <w:rsid w:val="00AC4427"/>
    <w:rsid w:val="00AE3D9F"/>
    <w:rsid w:val="00B07457"/>
    <w:rsid w:val="00B10F42"/>
    <w:rsid w:val="00B17B63"/>
    <w:rsid w:val="00B2274B"/>
    <w:rsid w:val="00B44AFD"/>
    <w:rsid w:val="00B559C8"/>
    <w:rsid w:val="00B644F4"/>
    <w:rsid w:val="00B70190"/>
    <w:rsid w:val="00B86499"/>
    <w:rsid w:val="00B9075E"/>
    <w:rsid w:val="00BB15BB"/>
    <w:rsid w:val="00BB4299"/>
    <w:rsid w:val="00BC638F"/>
    <w:rsid w:val="00BD76A7"/>
    <w:rsid w:val="00BE459F"/>
    <w:rsid w:val="00BF0218"/>
    <w:rsid w:val="00BF5273"/>
    <w:rsid w:val="00C11E15"/>
    <w:rsid w:val="00C42C9F"/>
    <w:rsid w:val="00C47A88"/>
    <w:rsid w:val="00C67CFB"/>
    <w:rsid w:val="00C77ADE"/>
    <w:rsid w:val="00C86071"/>
    <w:rsid w:val="00C8778F"/>
    <w:rsid w:val="00C93D34"/>
    <w:rsid w:val="00CA3E6E"/>
    <w:rsid w:val="00CA5B09"/>
    <w:rsid w:val="00CA6EEA"/>
    <w:rsid w:val="00CA705A"/>
    <w:rsid w:val="00CB78D2"/>
    <w:rsid w:val="00CC03F5"/>
    <w:rsid w:val="00CD10F9"/>
    <w:rsid w:val="00CD31FC"/>
    <w:rsid w:val="00CE40D0"/>
    <w:rsid w:val="00D00354"/>
    <w:rsid w:val="00D24AC1"/>
    <w:rsid w:val="00D40487"/>
    <w:rsid w:val="00D4366B"/>
    <w:rsid w:val="00D45CBC"/>
    <w:rsid w:val="00D5069D"/>
    <w:rsid w:val="00D50EC9"/>
    <w:rsid w:val="00D612CD"/>
    <w:rsid w:val="00D908D6"/>
    <w:rsid w:val="00DA50D4"/>
    <w:rsid w:val="00DC09CE"/>
    <w:rsid w:val="00DD6C0F"/>
    <w:rsid w:val="00E10B89"/>
    <w:rsid w:val="00E14826"/>
    <w:rsid w:val="00E21048"/>
    <w:rsid w:val="00E2250F"/>
    <w:rsid w:val="00E27C03"/>
    <w:rsid w:val="00E7683F"/>
    <w:rsid w:val="00E92AD1"/>
    <w:rsid w:val="00EB022C"/>
    <w:rsid w:val="00EC346B"/>
    <w:rsid w:val="00F0072F"/>
    <w:rsid w:val="00F07DAF"/>
    <w:rsid w:val="00F1323C"/>
    <w:rsid w:val="00F32816"/>
    <w:rsid w:val="00F373ED"/>
    <w:rsid w:val="00F46C13"/>
    <w:rsid w:val="00F5129B"/>
    <w:rsid w:val="00F54D6F"/>
    <w:rsid w:val="00F744C7"/>
    <w:rsid w:val="00FA2960"/>
    <w:rsid w:val="00FA5E35"/>
    <w:rsid w:val="00FA62F3"/>
    <w:rsid w:val="00FC4551"/>
    <w:rsid w:val="00FF2491"/>
    <w:rsid w:val="00FF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61115C"/>
  <w15:docId w15:val="{4B471A69-E4D1-42BF-B576-5808D018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1">
    <w:name w:val="TOC 1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DefaultParagraphFont"/>
    <w:rPr>
      <w:sz w:val="16"/>
    </w:rPr>
  </w:style>
  <w:style w:type="character" w:customStyle="1" w:styleId="EndnoteReference1">
    <w:name w:val="Endnote Reference1"/>
    <w:basedOn w:val="DefaultParagraphFont"/>
    <w:rPr>
      <w:vertAlign w:val="superscript"/>
    </w:rPr>
  </w:style>
  <w:style w:type="character" w:customStyle="1" w:styleId="FootnoteReference1">
    <w:name w:val="Footnote Reference1"/>
    <w:basedOn w:val="DefaultParagraphFont"/>
    <w:rPr>
      <w:vertAlign w:val="superscript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character" w:styleId="PlaceholderText">
    <w:name w:val="Placeholder Text"/>
    <w:basedOn w:val="DefaultParagraphFont"/>
    <w:rPr>
      <w:color w:val="808080"/>
    </w:r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Normal"/>
    <w:rPr>
      <w:rFonts w:ascii="Calibri" w:eastAsia="Calibri" w:hAnsi="Calibri" w:cs="Calibri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2">
    <w:name w:val="List 2"/>
    <w:basedOn w:val="Normal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paragraph" w:customStyle="1" w:styleId="EndnoteText1">
    <w:name w:val="Endnote Text1"/>
    <w:basedOn w:val="Normal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styleId="Hyperlink">
    <w:name w:val="Hyperlink"/>
    <w:basedOn w:val="DefaultParagraphFont"/>
    <w:rPr>
      <w:color w:val="0563C1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paragraph" w:styleId="BalloonText">
    <w:name w:val="Balloon Text"/>
    <w:basedOn w:val="Normal"/>
    <w:rPr>
      <w:rFonts w:ascii="Calibri" w:eastAsia="Calibri" w:hAnsi="Calibri" w:cs="Calibri"/>
      <w:color w:val="000000"/>
      <w:sz w:val="16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List3">
    <w:name w:val="List 3"/>
    <w:basedOn w:val="Normal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Subtitle">
    <w:name w:val="Sub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Normal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Normal"/>
    <w:pPr>
      <w:jc w:val="left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paragraph" w:customStyle="1" w:styleId="Caption1">
    <w:name w:val="Caption1"/>
    <w:basedOn w:val="Normal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Revision">
    <w:name w:val="Revision"/>
    <w:hidden/>
    <w:uiPriority w:val="99"/>
    <w:semiHidden/>
    <w:rsid w:val="009B3DE1"/>
  </w:style>
  <w:style w:type="character" w:styleId="CommentReference">
    <w:name w:val="annotation reference"/>
    <w:basedOn w:val="DefaultParagraphFont"/>
    <w:uiPriority w:val="99"/>
    <w:rsid w:val="009A5D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5D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5D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5D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A5D2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132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Sangeetha Nanda Gopal</cp:lastModifiedBy>
  <cp:revision>6</cp:revision>
  <dcterms:created xsi:type="dcterms:W3CDTF">2023-10-30T10:33:00Z</dcterms:created>
  <dcterms:modified xsi:type="dcterms:W3CDTF">2024-09-14T11:22:00Z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e8a968152f360fadd3dfb1e929c8786a0d9275c6434ec9079a977059746ac985</vt:lpwstr>
  </property>
</Properties>
</file>