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E3F" w:rsidRPr="00EF259A" w:rsidRDefault="00EF259A" w:rsidP="001F222A">
      <w:pPr>
        <w:jc w:val="both"/>
        <w:rPr>
          <w:rFonts w:ascii="Times New Roman" w:hAnsi="Times New Roman" w:cs="Times New Roman"/>
        </w:rPr>
      </w:pPr>
      <w:r w:rsidRPr="00936E97">
        <w:rPr>
          <w:rFonts w:ascii="Times New Roman" w:hAnsi="Times New Roman" w:cs="Times New Roman"/>
          <w:b/>
        </w:rPr>
        <w:t>Table S</w:t>
      </w:r>
      <w:r w:rsidR="008361B4" w:rsidRPr="00936E97">
        <w:rPr>
          <w:rFonts w:ascii="Times New Roman" w:hAnsi="Times New Roman" w:cs="Times New Roman"/>
          <w:b/>
        </w:rPr>
        <w:t>1</w:t>
      </w:r>
      <w:r w:rsidR="0013107F" w:rsidRPr="00936E97">
        <w:rPr>
          <w:rFonts w:ascii="Times New Roman" w:hAnsi="Times New Roman" w:cs="Times New Roman"/>
          <w:b/>
        </w:rPr>
        <w:t>.</w:t>
      </w:r>
      <w:r w:rsidR="004C2ECC">
        <w:rPr>
          <w:rFonts w:ascii="Times New Roman" w:hAnsi="Times New Roman" w:cs="Times New Roman"/>
        </w:rPr>
        <w:t xml:space="preserve"> </w:t>
      </w:r>
      <w:r w:rsidR="0013107F">
        <w:rPr>
          <w:rFonts w:ascii="Times New Roman" w:hAnsi="Times New Roman" w:cs="Times New Roman"/>
          <w:kern w:val="0"/>
          <w:szCs w:val="24"/>
        </w:rPr>
        <w:t>Pearson correlation between total phenols and antioxidant activity by medicinal plants without fermentation.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4"/>
        <w:gridCol w:w="2414"/>
        <w:gridCol w:w="2257"/>
        <w:gridCol w:w="2257"/>
      </w:tblGrid>
      <w:tr w:rsidR="00451E3F" w:rsidRPr="00526360" w:rsidTr="00526360">
        <w:tc>
          <w:tcPr>
            <w:tcW w:w="2814" w:type="dxa"/>
            <w:tcBorders>
              <w:top w:val="single" w:sz="4" w:space="0" w:color="auto"/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Medicinal plants</w:t>
            </w:r>
          </w:p>
        </w:tc>
        <w:tc>
          <w:tcPr>
            <w:tcW w:w="2414" w:type="dxa"/>
            <w:tcBorders>
              <w:top w:val="single" w:sz="4" w:space="0" w:color="auto"/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Total phenol</w:t>
            </w:r>
            <w:r w:rsidR="0013107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DPPH scavenging activity</w:t>
            </w:r>
          </w:p>
        </w:tc>
        <w:tc>
          <w:tcPr>
            <w:tcW w:w="2257" w:type="dxa"/>
            <w:tcBorders>
              <w:top w:val="single" w:sz="4" w:space="0" w:color="auto"/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ABTS scavenging activity</w:t>
            </w:r>
          </w:p>
        </w:tc>
      </w:tr>
      <w:tr w:rsidR="00451E3F" w:rsidRPr="00526360" w:rsidTr="00526360">
        <w:tc>
          <w:tcPr>
            <w:tcW w:w="2814" w:type="dxa"/>
            <w:tcBorders>
              <w:top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Total phenol</w:t>
            </w:r>
            <w:r w:rsidR="00ED1BB8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  <w:tcBorders>
              <w:top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0.945**</w:t>
            </w:r>
          </w:p>
        </w:tc>
        <w:tc>
          <w:tcPr>
            <w:tcW w:w="2257" w:type="dxa"/>
            <w:tcBorders>
              <w:top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0.843**</w:t>
            </w:r>
          </w:p>
        </w:tc>
      </w:tr>
      <w:tr w:rsidR="00451E3F" w:rsidRPr="00526360" w:rsidTr="00526360">
        <w:tc>
          <w:tcPr>
            <w:tcW w:w="2814" w:type="dxa"/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DPPH scavenging activity</w:t>
            </w:r>
          </w:p>
        </w:tc>
        <w:tc>
          <w:tcPr>
            <w:tcW w:w="2414" w:type="dxa"/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0.945**</w:t>
            </w:r>
          </w:p>
        </w:tc>
        <w:tc>
          <w:tcPr>
            <w:tcW w:w="2257" w:type="dxa"/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0.723**</w:t>
            </w:r>
          </w:p>
        </w:tc>
      </w:tr>
      <w:tr w:rsidR="00451E3F" w:rsidRPr="00526360" w:rsidTr="00526360">
        <w:tc>
          <w:tcPr>
            <w:tcW w:w="2814" w:type="dxa"/>
            <w:tcBorders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ABTS scavenging activity</w:t>
            </w:r>
          </w:p>
        </w:tc>
        <w:tc>
          <w:tcPr>
            <w:tcW w:w="2414" w:type="dxa"/>
            <w:tcBorders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0.843**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  <w:r w:rsidRPr="00526360">
              <w:rPr>
                <w:rFonts w:ascii="Times New Roman" w:hAnsi="Times New Roman" w:cs="Times New Roman"/>
              </w:rPr>
              <w:t>0.723**</w:t>
            </w:r>
          </w:p>
        </w:tc>
        <w:tc>
          <w:tcPr>
            <w:tcW w:w="2257" w:type="dxa"/>
            <w:tcBorders>
              <w:bottom w:val="single" w:sz="4" w:space="0" w:color="auto"/>
            </w:tcBorders>
          </w:tcPr>
          <w:p w:rsidR="00451E3F" w:rsidRPr="00526360" w:rsidRDefault="00451E3F">
            <w:pPr>
              <w:rPr>
                <w:rFonts w:ascii="Times New Roman" w:hAnsi="Times New Roman" w:cs="Times New Roman"/>
              </w:rPr>
            </w:pPr>
          </w:p>
        </w:tc>
      </w:tr>
    </w:tbl>
    <w:p w:rsidR="00AB53DD" w:rsidRDefault="00AB53DD" w:rsidP="00AB53DD">
      <w:r>
        <w:rPr>
          <w:rFonts w:ascii="Times New Roman" w:hAnsi="Times New Roman" w:cs="Times New Roman"/>
          <w:kern w:val="0"/>
          <w:szCs w:val="24"/>
        </w:rPr>
        <w:t xml:space="preserve">Significance is indicated by </w:t>
      </w:r>
      <w:r w:rsidR="001F222A" w:rsidRPr="00B17D24">
        <w:rPr>
          <w:rFonts w:ascii="Times New Roman" w:hAnsi="Times New Roman" w:cs="Times New Roman"/>
          <w:szCs w:val="24"/>
        </w:rPr>
        <w:t>**p-value &lt; 0.01</w:t>
      </w:r>
      <w:r>
        <w:rPr>
          <w:rFonts w:ascii="Times New Roman" w:hAnsi="Times New Roman" w:cs="Times New Roman"/>
          <w:kern w:val="0"/>
          <w:szCs w:val="24"/>
        </w:rPr>
        <w:t>.</w:t>
      </w:r>
    </w:p>
    <w:p w:rsidR="00305A35" w:rsidRDefault="00305A35">
      <w:pPr>
        <w:rPr>
          <w:rFonts w:hint="eastAsia"/>
        </w:rPr>
      </w:pPr>
      <w:bookmarkStart w:id="0" w:name="_GoBack"/>
      <w:bookmarkEnd w:id="0"/>
    </w:p>
    <w:sectPr w:rsidR="00305A35" w:rsidSect="00CD1B46">
      <w:type w:val="continuous"/>
      <w:pgSz w:w="11906" w:h="16838" w:code="9"/>
      <w:pgMar w:top="1440" w:right="1077" w:bottom="1440" w:left="1077" w:header="1021" w:footer="340" w:gutter="0"/>
      <w:cols w:space="425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088A" w:rsidRDefault="0030088A" w:rsidP="00451E3F">
      <w:r>
        <w:separator/>
      </w:r>
    </w:p>
  </w:endnote>
  <w:endnote w:type="continuationSeparator" w:id="0">
    <w:p w:rsidR="0030088A" w:rsidRDefault="0030088A" w:rsidP="0045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088A" w:rsidRDefault="0030088A" w:rsidP="00451E3F">
      <w:r>
        <w:separator/>
      </w:r>
    </w:p>
  </w:footnote>
  <w:footnote w:type="continuationSeparator" w:id="0">
    <w:p w:rsidR="0030088A" w:rsidRDefault="0030088A" w:rsidP="00451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82A"/>
    <w:rsid w:val="000272BA"/>
    <w:rsid w:val="00050764"/>
    <w:rsid w:val="00050B46"/>
    <w:rsid w:val="000F2085"/>
    <w:rsid w:val="0011782A"/>
    <w:rsid w:val="0013107F"/>
    <w:rsid w:val="001B65DF"/>
    <w:rsid w:val="001F222A"/>
    <w:rsid w:val="002A0CF2"/>
    <w:rsid w:val="0030088A"/>
    <w:rsid w:val="00305A35"/>
    <w:rsid w:val="00397A95"/>
    <w:rsid w:val="003F2EB0"/>
    <w:rsid w:val="00433BE8"/>
    <w:rsid w:val="00451E3F"/>
    <w:rsid w:val="004A6D29"/>
    <w:rsid w:val="004C2ECC"/>
    <w:rsid w:val="00526360"/>
    <w:rsid w:val="005875FD"/>
    <w:rsid w:val="005D6A93"/>
    <w:rsid w:val="008361B4"/>
    <w:rsid w:val="00917798"/>
    <w:rsid w:val="009276E7"/>
    <w:rsid w:val="00936E97"/>
    <w:rsid w:val="009A6E85"/>
    <w:rsid w:val="009E1C3E"/>
    <w:rsid w:val="00A72141"/>
    <w:rsid w:val="00AB53DD"/>
    <w:rsid w:val="00AB5B6D"/>
    <w:rsid w:val="00B30F41"/>
    <w:rsid w:val="00BE1E8C"/>
    <w:rsid w:val="00BF0C5D"/>
    <w:rsid w:val="00CD1B46"/>
    <w:rsid w:val="00E94DC7"/>
    <w:rsid w:val="00ED1BB8"/>
    <w:rsid w:val="00EF259A"/>
    <w:rsid w:val="00F9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098B43"/>
  <w15:chartTrackingRefBased/>
  <w15:docId w15:val="{473702FC-BAF2-480E-89D2-1360613B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51E3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51E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51E3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2022-03-09T06:30:00Z</dcterms:created>
  <dcterms:modified xsi:type="dcterms:W3CDTF">2022-03-09T06:30:00Z</dcterms:modified>
</cp:coreProperties>
</file>