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E3A39" w14:textId="31929327" w:rsidR="005943E2" w:rsidRDefault="005943E2" w:rsidP="005943E2">
      <w:pPr>
        <w:jc w:val="both"/>
        <w:rPr>
          <w:rFonts w:ascii="Times New Roman" w:hAnsi="Times New Roman" w:cs="Times New Roman"/>
          <w:b/>
          <w:bCs/>
          <w:sz w:val="28"/>
          <w:szCs w:val="28"/>
        </w:rPr>
      </w:pPr>
      <w:r w:rsidRPr="005943E2">
        <w:rPr>
          <w:rFonts w:ascii="Times New Roman" w:hAnsi="Times New Roman" w:cs="Times New Roman"/>
          <w:b/>
          <w:bCs/>
          <w:sz w:val="28"/>
          <w:szCs w:val="28"/>
        </w:rPr>
        <w:t>Supplementary Information</w:t>
      </w:r>
    </w:p>
    <w:p w14:paraId="5F2413E9" w14:textId="77777777" w:rsidR="005943E2" w:rsidRPr="005943E2" w:rsidRDefault="005943E2" w:rsidP="005943E2">
      <w:pPr>
        <w:jc w:val="both"/>
        <w:rPr>
          <w:rFonts w:ascii="Times New Roman" w:hAnsi="Times New Roman" w:cs="Times New Roman"/>
          <w:b/>
          <w:bCs/>
          <w:sz w:val="28"/>
          <w:szCs w:val="28"/>
        </w:rPr>
      </w:pPr>
    </w:p>
    <w:p w14:paraId="592C5A12" w14:textId="77777777" w:rsidR="005943E2" w:rsidRPr="00FB2A65" w:rsidRDefault="005943E2" w:rsidP="005943E2">
      <w:pPr>
        <w:autoSpaceDE w:val="0"/>
        <w:autoSpaceDN w:val="0"/>
        <w:adjustRightInd w:val="0"/>
        <w:ind w:left="425" w:hangingChars="177" w:hanging="425"/>
        <w:jc w:val="both"/>
        <w:rPr>
          <w:rFonts w:ascii="Times New Roman" w:eastAsia="標楷體" w:hAnsi="Times New Roman" w:cs="Times New Roman"/>
          <w:szCs w:val="24"/>
        </w:rPr>
      </w:pPr>
      <w:r w:rsidRPr="00FB2A65">
        <w:rPr>
          <w:rFonts w:ascii="Times New Roman" w:eastAsia="標楷體" w:hAnsi="Times New Roman" w:cs="Times New Roman"/>
          <w:noProof/>
          <w:szCs w:val="24"/>
        </w:rPr>
        <w:drawing>
          <wp:inline distT="0" distB="0" distL="0" distR="0" wp14:anchorId="47FCA2F8" wp14:editId="4204E4D4">
            <wp:extent cx="5274310" cy="5439410"/>
            <wp:effectExtent l="0" t="0" r="2540" b="889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5439410"/>
                    </a:xfrm>
                    <a:prstGeom prst="rect">
                      <a:avLst/>
                    </a:prstGeom>
                  </pic:spPr>
                </pic:pic>
              </a:graphicData>
            </a:graphic>
          </wp:inline>
        </w:drawing>
      </w:r>
    </w:p>
    <w:p w14:paraId="15885BAE" w14:textId="061CBC32" w:rsidR="005943E2" w:rsidRPr="00FB2A65" w:rsidRDefault="005943E2" w:rsidP="005943E2">
      <w:pPr>
        <w:jc w:val="both"/>
        <w:rPr>
          <w:rFonts w:ascii="Times New Roman" w:hAnsi="Times New Roman" w:cs="Times New Roman"/>
        </w:rPr>
      </w:pPr>
      <w:r w:rsidRPr="00FB2A65">
        <w:rPr>
          <w:rFonts w:ascii="Times New Roman" w:eastAsia="標楷體" w:hAnsi="Times New Roman" w:cs="Times New Roman"/>
          <w:szCs w:val="24"/>
        </w:rPr>
        <w:t xml:space="preserve">Figure </w:t>
      </w:r>
      <w:r>
        <w:rPr>
          <w:rFonts w:ascii="Times New Roman" w:eastAsia="標楷體" w:hAnsi="Times New Roman" w:cs="Times New Roman" w:hint="eastAsia"/>
          <w:szCs w:val="24"/>
        </w:rPr>
        <w:t>S</w:t>
      </w:r>
      <w:r w:rsidRPr="00FB2A65">
        <w:rPr>
          <w:rFonts w:ascii="Times New Roman" w:eastAsia="標楷體" w:hAnsi="Times New Roman" w:cs="Times New Roman"/>
          <w:szCs w:val="24"/>
        </w:rPr>
        <w:t xml:space="preserve">1: Animal cells and tissues using HPF-FS. </w:t>
      </w:r>
      <w:r w:rsidRPr="00FB2A65">
        <w:rPr>
          <w:rFonts w:ascii="Times New Roman" w:eastAsia="標楷體" w:hAnsi="Times New Roman" w:cs="Times New Roman" w:hint="eastAsia"/>
          <w:szCs w:val="24"/>
        </w:rPr>
        <w:t>A.</w:t>
      </w:r>
      <w:r w:rsidRPr="00FB2A65">
        <w:rPr>
          <w:rFonts w:ascii="Times New Roman" w:eastAsia="標楷體" w:hAnsi="Times New Roman" w:cs="Times New Roman"/>
          <w:szCs w:val="24"/>
        </w:rPr>
        <w:t xml:space="preserve"> Lunger cancer cell with liposomes (arrowhead). B. Cell contents of lunger cancer cell with liposomes (arrowhead). C. Eye from stem cell NTA 108. D. Cell contents of eye cell. E. </w:t>
      </w:r>
      <w:r w:rsidRPr="00FB2A65">
        <w:rPr>
          <w:rFonts w:ascii="Times New Roman" w:eastAsia="標楷體" w:hAnsi="Times New Roman" w:cs="Times New Roman"/>
        </w:rPr>
        <w:t>Brown adipose tissue of mouse. F. Brown adipose tissue of mouse showing cell contents.</w:t>
      </w:r>
      <w:r w:rsidRPr="00FB2A65">
        <w:rPr>
          <w:rFonts w:ascii="Times New Roman" w:eastAsia="標楷體" w:hAnsi="Times New Roman" w:cs="Times New Roman" w:hint="eastAsia"/>
        </w:rPr>
        <w:t xml:space="preserve"> </w:t>
      </w:r>
      <w:r w:rsidRPr="00FB2A65">
        <w:rPr>
          <w:rFonts w:ascii="Times New Roman" w:eastAsia="標楷體" w:hAnsi="Times New Roman" w:cs="Times New Roman"/>
        </w:rPr>
        <w:t>L</w:t>
      </w:r>
      <w:r w:rsidRPr="00FB2A65">
        <w:rPr>
          <w:rFonts w:ascii="Times New Roman" w:eastAsia="標楷體" w:hAnsi="Times New Roman" w:cs="Times New Roman" w:hint="eastAsia"/>
        </w:rPr>
        <w:t>B,</w:t>
      </w:r>
      <w:r w:rsidRPr="00FB2A65">
        <w:rPr>
          <w:rFonts w:ascii="Times New Roman" w:eastAsia="標楷體" w:hAnsi="Times New Roman" w:cs="Times New Roman"/>
        </w:rPr>
        <w:t xml:space="preserve"> Li</w:t>
      </w:r>
      <w:r w:rsidRPr="00FB2A65">
        <w:rPr>
          <w:rFonts w:ascii="Times New Roman" w:eastAsia="標楷體" w:hAnsi="Times New Roman" w:cs="Times New Roman" w:hint="eastAsia"/>
        </w:rPr>
        <w:t>p</w:t>
      </w:r>
      <w:r w:rsidRPr="00FB2A65">
        <w:rPr>
          <w:rFonts w:ascii="Times New Roman" w:eastAsia="標楷體" w:hAnsi="Times New Roman" w:cs="Times New Roman"/>
        </w:rPr>
        <w:t xml:space="preserve">id body; </w:t>
      </w:r>
      <w:r w:rsidRPr="00FB2A65">
        <w:rPr>
          <w:rFonts w:ascii="Times New Roman" w:hAnsi="Times New Roman" w:cs="Times New Roman"/>
        </w:rPr>
        <w:t>M, Mitochondrion; N, Nucleus; RER, rough ER.</w:t>
      </w:r>
    </w:p>
    <w:p w14:paraId="2B31CE58"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30C5DF49" w14:textId="77777777" w:rsidR="005943E2" w:rsidRPr="00FB2A65" w:rsidRDefault="005943E2" w:rsidP="005943E2">
      <w:pPr>
        <w:autoSpaceDE w:val="0"/>
        <w:autoSpaceDN w:val="0"/>
        <w:adjustRightInd w:val="0"/>
        <w:ind w:left="425" w:hangingChars="177" w:hanging="425"/>
        <w:jc w:val="both"/>
        <w:rPr>
          <w:rFonts w:ascii="Times New Roman" w:eastAsia="標楷體" w:hAnsi="Times New Roman" w:cs="Times New Roman"/>
        </w:rPr>
      </w:pPr>
    </w:p>
    <w:p w14:paraId="3213BAC7" w14:textId="77777777" w:rsidR="005943E2" w:rsidRPr="00FB2A65" w:rsidRDefault="005943E2" w:rsidP="005943E2">
      <w:pPr>
        <w:autoSpaceDE w:val="0"/>
        <w:autoSpaceDN w:val="0"/>
        <w:adjustRightInd w:val="0"/>
        <w:ind w:left="425" w:hangingChars="177" w:hanging="425"/>
        <w:jc w:val="both"/>
        <w:rPr>
          <w:rFonts w:ascii="Times New Roman" w:eastAsia="標楷體" w:hAnsi="Times New Roman" w:cs="Times New Roman"/>
          <w:szCs w:val="24"/>
        </w:rPr>
      </w:pPr>
      <w:r w:rsidRPr="00FB2A65">
        <w:rPr>
          <w:rFonts w:ascii="Times New Roman" w:eastAsia="標楷體" w:hAnsi="Times New Roman" w:cs="Times New Roman"/>
          <w:noProof/>
          <w:szCs w:val="24"/>
        </w:rPr>
        <w:lastRenderedPageBreak/>
        <w:drawing>
          <wp:inline distT="0" distB="0" distL="0" distR="0" wp14:anchorId="50CB5F99" wp14:editId="251F4E78">
            <wp:extent cx="5274310" cy="5731510"/>
            <wp:effectExtent l="0" t="0" r="2540" b="254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5731510"/>
                    </a:xfrm>
                    <a:prstGeom prst="rect">
                      <a:avLst/>
                    </a:prstGeom>
                  </pic:spPr>
                </pic:pic>
              </a:graphicData>
            </a:graphic>
          </wp:inline>
        </w:drawing>
      </w:r>
    </w:p>
    <w:p w14:paraId="39F1342B" w14:textId="176C88E2" w:rsidR="005943E2" w:rsidRPr="00FB2A65" w:rsidRDefault="005943E2" w:rsidP="005943E2">
      <w:pPr>
        <w:jc w:val="both"/>
        <w:rPr>
          <w:rFonts w:ascii="Times New Roman" w:hAnsi="Times New Roman" w:cs="Times New Roman"/>
        </w:rPr>
      </w:pPr>
      <w:r w:rsidRPr="00FB2A65">
        <w:rPr>
          <w:rFonts w:ascii="Times New Roman" w:eastAsia="標楷體" w:hAnsi="Times New Roman" w:cs="Times New Roman" w:hint="eastAsia"/>
          <w:szCs w:val="24"/>
        </w:rPr>
        <w:t>F</w:t>
      </w:r>
      <w:r w:rsidRPr="00FB2A65">
        <w:rPr>
          <w:rFonts w:ascii="Times New Roman" w:eastAsia="標楷體" w:hAnsi="Times New Roman" w:cs="Times New Roman"/>
          <w:szCs w:val="24"/>
        </w:rPr>
        <w:t xml:space="preserve">igure </w:t>
      </w:r>
      <w:r>
        <w:rPr>
          <w:rFonts w:ascii="Times New Roman" w:eastAsia="標楷體" w:hAnsi="Times New Roman" w:cs="Times New Roman" w:hint="eastAsia"/>
          <w:szCs w:val="24"/>
        </w:rPr>
        <w:t>S</w:t>
      </w:r>
      <w:r w:rsidRPr="00FB2A65">
        <w:rPr>
          <w:rFonts w:ascii="Times New Roman" w:eastAsia="標楷體" w:hAnsi="Times New Roman" w:cs="Times New Roman"/>
          <w:szCs w:val="24"/>
        </w:rPr>
        <w:t xml:space="preserve">2. Microbials using HPF-FS. A. </w:t>
      </w:r>
      <w:r w:rsidRPr="00FB2A65">
        <w:rPr>
          <w:rFonts w:ascii="Times New Roman" w:eastAsia="標楷體" w:hAnsi="Times New Roman" w:cs="Times New Roman"/>
          <w:b/>
          <w:bCs/>
          <w:i/>
          <w:iCs/>
        </w:rPr>
        <w:t xml:space="preserve">Simiduia agarivorans </w:t>
      </w:r>
      <w:r w:rsidRPr="00FB2A65">
        <w:rPr>
          <w:rFonts w:ascii="Times New Roman" w:eastAsia="標楷體" w:hAnsi="Times New Roman" w:cs="Times New Roman"/>
        </w:rPr>
        <w:t xml:space="preserve">(SA1). </w:t>
      </w:r>
      <w:r w:rsidRPr="00FB2A65">
        <w:rPr>
          <w:rFonts w:ascii="Times New Roman" w:eastAsia="標楷體" w:hAnsi="Times New Roman" w:cs="Times New Roman"/>
          <w:szCs w:val="24"/>
        </w:rPr>
        <w:t xml:space="preserve">B. </w:t>
      </w:r>
      <w:r w:rsidRPr="00FB2A65">
        <w:rPr>
          <w:rFonts w:ascii="Times New Roman" w:eastAsia="標楷體" w:hAnsi="Times New Roman" w:cs="Times New Roman"/>
          <w:b/>
          <w:bCs/>
          <w:i/>
          <w:iCs/>
        </w:rPr>
        <w:t xml:space="preserve">Simiduia agarivorans </w:t>
      </w:r>
      <w:r w:rsidRPr="00FB2A65">
        <w:rPr>
          <w:rFonts w:ascii="Times New Roman" w:eastAsia="標楷體" w:hAnsi="Times New Roman" w:cs="Times New Roman"/>
        </w:rPr>
        <w:t>(SA1)</w:t>
      </w:r>
      <w:r w:rsidRPr="00FB2A65">
        <w:rPr>
          <w:rFonts w:ascii="Times New Roman" w:eastAsia="標楷體" w:hAnsi="Times New Roman" w:cs="Times New Roman"/>
          <w:szCs w:val="24"/>
        </w:rPr>
        <w:t xml:space="preserve">. C. </w:t>
      </w:r>
      <w:r w:rsidRPr="00FB2A65">
        <w:rPr>
          <w:rFonts w:ascii="Times New Roman" w:eastAsia="標楷體" w:hAnsi="Times New Roman" w:cs="Times New Roman"/>
          <w:b/>
          <w:bCs/>
          <w:i/>
          <w:iCs/>
        </w:rPr>
        <w:t xml:space="preserve">Pseudomonas </w:t>
      </w:r>
      <w:r w:rsidRPr="00FB2A65">
        <w:rPr>
          <w:rFonts w:ascii="Times New Roman" w:eastAsia="標楷體" w:hAnsi="Times New Roman" w:cs="Times New Roman"/>
        </w:rPr>
        <w:t xml:space="preserve">sp. H9. D. </w:t>
      </w:r>
      <w:r w:rsidRPr="00FB2A65">
        <w:rPr>
          <w:rFonts w:ascii="Times New Roman" w:eastAsia="標楷體" w:hAnsi="Times New Roman" w:cs="Times New Roman"/>
          <w:b/>
          <w:bCs/>
          <w:i/>
          <w:iCs/>
        </w:rPr>
        <w:t xml:space="preserve">Pseudomonas </w:t>
      </w:r>
      <w:r w:rsidRPr="00FB2A65">
        <w:rPr>
          <w:rFonts w:ascii="Times New Roman" w:eastAsia="標楷體" w:hAnsi="Times New Roman" w:cs="Times New Roman"/>
        </w:rPr>
        <w:t xml:space="preserve">sp. H9. E. </w:t>
      </w:r>
      <w:r w:rsidRPr="00FB2A65">
        <w:rPr>
          <w:rFonts w:ascii="Times New Roman" w:eastAsia="標楷體" w:hAnsi="Times New Roman" w:cs="Times New Roman"/>
          <w:b/>
          <w:bCs/>
          <w:i/>
          <w:iCs/>
        </w:rPr>
        <w:t>Galdieria maxima</w:t>
      </w:r>
      <w:r w:rsidRPr="00FB2A65">
        <w:rPr>
          <w:rFonts w:ascii="Times New Roman" w:eastAsia="標楷體" w:hAnsi="Times New Roman" w:cs="Times New Roman"/>
        </w:rPr>
        <w:t>. F.</w:t>
      </w:r>
      <w:r w:rsidRPr="00FB2A65">
        <w:rPr>
          <w:rFonts w:ascii="Times New Roman" w:eastAsia="標楷體" w:hAnsi="Times New Roman" w:cs="Times New Roman"/>
          <w:b/>
          <w:bCs/>
          <w:i/>
          <w:iCs/>
        </w:rPr>
        <w:t xml:space="preserve"> Galdieria maxima </w:t>
      </w:r>
      <w:r w:rsidRPr="00FB2A65">
        <w:rPr>
          <w:rFonts w:ascii="Times New Roman" w:eastAsia="標楷體" w:hAnsi="Times New Roman" w:cs="Times New Roman"/>
        </w:rPr>
        <w:t xml:space="preserve">showing phycobilisomes (arrowhead) binding with thylakoid membrane. Ch, Chloroplast; </w:t>
      </w:r>
      <w:r w:rsidRPr="00FB2A65">
        <w:rPr>
          <w:rFonts w:ascii="Times New Roman" w:hAnsi="Times New Roman" w:cs="Times New Roman"/>
        </w:rPr>
        <w:t>M, Mitochondrion; N, Nucleus; Th, Thyl</w:t>
      </w:r>
      <w:r w:rsidRPr="00FB2A65">
        <w:rPr>
          <w:rFonts w:ascii="Times New Roman" w:hAnsi="Times New Roman" w:cs="Times New Roman" w:hint="eastAsia"/>
        </w:rPr>
        <w:t>a</w:t>
      </w:r>
      <w:r w:rsidRPr="00FB2A65">
        <w:rPr>
          <w:rFonts w:ascii="Times New Roman" w:hAnsi="Times New Roman" w:cs="Times New Roman"/>
        </w:rPr>
        <w:t>koid.</w:t>
      </w:r>
    </w:p>
    <w:p w14:paraId="756B2139"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29E66C1D" w14:textId="77777777" w:rsidR="005943E2" w:rsidRPr="00FB2A65" w:rsidRDefault="005943E2" w:rsidP="005943E2">
      <w:pPr>
        <w:autoSpaceDE w:val="0"/>
        <w:autoSpaceDN w:val="0"/>
        <w:adjustRightInd w:val="0"/>
        <w:jc w:val="both"/>
        <w:rPr>
          <w:rFonts w:ascii="Times New Roman" w:eastAsia="標楷體" w:hAnsi="Times New Roman" w:cs="Times New Roman"/>
          <w:b/>
          <w:bCs/>
          <w:i/>
          <w:iCs/>
        </w:rPr>
      </w:pPr>
      <w:r w:rsidRPr="00FB2A65">
        <w:rPr>
          <w:rFonts w:ascii="Times New Roman" w:eastAsia="標楷體" w:hAnsi="Times New Roman" w:cs="Times New Roman"/>
          <w:b/>
          <w:bCs/>
          <w:i/>
          <w:iCs/>
          <w:noProof/>
        </w:rPr>
        <w:drawing>
          <wp:inline distT="0" distB="0" distL="0" distR="0" wp14:anchorId="3D121BEC" wp14:editId="7AC60DC3">
            <wp:extent cx="5274310" cy="5405755"/>
            <wp:effectExtent l="0" t="0" r="2540" b="444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5405755"/>
                    </a:xfrm>
                    <a:prstGeom prst="rect">
                      <a:avLst/>
                    </a:prstGeom>
                  </pic:spPr>
                </pic:pic>
              </a:graphicData>
            </a:graphic>
          </wp:inline>
        </w:drawing>
      </w:r>
    </w:p>
    <w:p w14:paraId="07CE574D" w14:textId="39CBFADA"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hint="eastAsia"/>
        </w:rPr>
        <w:t>Fi</w:t>
      </w:r>
      <w:r w:rsidRPr="00FB2A65">
        <w:rPr>
          <w:rFonts w:ascii="Times New Roman" w:eastAsia="標楷體" w:hAnsi="Times New Roman" w:cs="Times New Roman"/>
        </w:rPr>
        <w:t xml:space="preserve">gure </w:t>
      </w:r>
      <w:r>
        <w:rPr>
          <w:rFonts w:ascii="Times New Roman" w:eastAsia="標楷體" w:hAnsi="Times New Roman" w:cs="Times New Roman" w:hint="eastAsia"/>
        </w:rPr>
        <w:t>S</w:t>
      </w:r>
      <w:r w:rsidRPr="00FB2A65">
        <w:rPr>
          <w:rFonts w:ascii="Times New Roman" w:eastAsia="標楷體" w:hAnsi="Times New Roman" w:cs="Times New Roman"/>
        </w:rPr>
        <w:t xml:space="preserve">3. Anthers of </w:t>
      </w:r>
      <w:r w:rsidRPr="00FB2A65">
        <w:rPr>
          <w:rFonts w:ascii="Times New Roman" w:eastAsia="標楷體" w:hAnsi="Times New Roman" w:cs="Times New Roman"/>
          <w:b/>
          <w:bCs/>
          <w:i/>
          <w:iCs/>
        </w:rPr>
        <w:t>Arabidopsis thaliana</w:t>
      </w:r>
      <w:r w:rsidRPr="00FB2A65">
        <w:rPr>
          <w:rFonts w:ascii="Times New Roman" w:eastAsia="標楷體" w:hAnsi="Times New Roman" w:cs="Times New Roman"/>
        </w:rPr>
        <w:t xml:space="preserve"> using HPF-FS.</w:t>
      </w:r>
      <w:r w:rsidRPr="00FB2A65">
        <w:rPr>
          <w:rFonts w:ascii="Times New Roman" w:eastAsia="標楷體" w:hAnsi="Times New Roman" w:cs="Times New Roman" w:hint="eastAsia"/>
        </w:rPr>
        <w:t xml:space="preserve"> A</w:t>
      </w:r>
      <w:r w:rsidRPr="00FB2A65">
        <w:rPr>
          <w:rFonts w:ascii="Times New Roman" w:eastAsia="標楷體" w:hAnsi="Times New Roman" w:cs="Times New Roman"/>
        </w:rPr>
        <w:t xml:space="preserve">-D. No degas in 1-hexadecene. E-F. Degas in 1-hexadecene using vacuum created by pumping air from a syringe. A. Anther during vacuolated microspore stage showing results of poor freezing effect. </w:t>
      </w:r>
      <w:r w:rsidRPr="00FB2A65">
        <w:rPr>
          <w:rFonts w:ascii="Times New Roman" w:eastAsia="標楷體" w:hAnsi="Times New Roman" w:cs="Times New Roman" w:hint="eastAsia"/>
        </w:rPr>
        <w:t>B.</w:t>
      </w:r>
      <w:r w:rsidRPr="00FB2A65">
        <w:rPr>
          <w:rFonts w:ascii="Times New Roman" w:eastAsia="標楷體" w:hAnsi="Times New Roman" w:cs="Times New Roman"/>
        </w:rPr>
        <w:t xml:space="preserve"> A vacuolated microspore of poor freezing effect showing loss of cell contents.</w:t>
      </w:r>
    </w:p>
    <w:p w14:paraId="11F7D262" w14:textId="77777777"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hint="eastAsia"/>
        </w:rPr>
        <w:t>C</w:t>
      </w:r>
      <w:r w:rsidRPr="00FB2A65">
        <w:rPr>
          <w:rFonts w:ascii="Times New Roman" w:eastAsia="標楷體" w:hAnsi="Times New Roman" w:cs="Times New Roman"/>
        </w:rPr>
        <w:t>. Anther during mature microspore stage showing results of poor freezing effect. D</w:t>
      </w:r>
      <w:r w:rsidRPr="00FB2A65">
        <w:rPr>
          <w:rFonts w:ascii="Times New Roman" w:eastAsia="標楷體" w:hAnsi="Times New Roman" w:cs="Times New Roman" w:hint="eastAsia"/>
        </w:rPr>
        <w:t>.</w:t>
      </w:r>
      <w:r w:rsidRPr="00FB2A65">
        <w:rPr>
          <w:rFonts w:ascii="Times New Roman" w:eastAsia="標楷體" w:hAnsi="Times New Roman" w:cs="Times New Roman"/>
        </w:rPr>
        <w:t xml:space="preserve"> A mature pollen grain of poor freezing effect showing loss of cell contents. E. A vacuolated microspore of good freezing effect showing clear ultrastructure. F</w:t>
      </w:r>
      <w:r w:rsidRPr="00FB2A65">
        <w:rPr>
          <w:rFonts w:ascii="Times New Roman" w:eastAsia="標楷體" w:hAnsi="Times New Roman" w:cs="Times New Roman" w:hint="eastAsia"/>
        </w:rPr>
        <w:t>.</w:t>
      </w:r>
      <w:r w:rsidRPr="00FB2A65">
        <w:rPr>
          <w:rFonts w:ascii="Times New Roman" w:eastAsia="標楷體" w:hAnsi="Times New Roman" w:cs="Times New Roman"/>
        </w:rPr>
        <w:t xml:space="preserve"> A mature pollen grain of good freezing effect showing clear ultrastructure. Am, Amyloplast; </w:t>
      </w:r>
      <w:r w:rsidRPr="00FB2A65">
        <w:rPr>
          <w:rFonts w:ascii="Times New Roman" w:hAnsi="Times New Roman" w:cs="Times New Roman"/>
        </w:rPr>
        <w:t>M, Mitochondrion; N, Nucleus; S, Sperm; T, Tapetum; V, vacuole. VN, Vegetativ</w:t>
      </w:r>
      <w:r w:rsidRPr="00FB2A65">
        <w:rPr>
          <w:rFonts w:ascii="Times New Roman" w:hAnsi="Times New Roman" w:cs="Times New Roman" w:hint="eastAsia"/>
        </w:rPr>
        <w:t>e</w:t>
      </w:r>
      <w:r w:rsidRPr="00FB2A65">
        <w:rPr>
          <w:rFonts w:ascii="Times New Roman" w:hAnsi="Times New Roman" w:cs="Times New Roman"/>
        </w:rPr>
        <w:t xml:space="preserve"> nucleus.</w:t>
      </w:r>
    </w:p>
    <w:p w14:paraId="6B4EAFEC" w14:textId="77777777"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noProof/>
        </w:rPr>
        <w:drawing>
          <wp:inline distT="0" distB="0" distL="0" distR="0" wp14:anchorId="1B0AFAA9" wp14:editId="0F3EF2F3">
            <wp:extent cx="5274310" cy="5598795"/>
            <wp:effectExtent l="0" t="0" r="2540" b="190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598795"/>
                    </a:xfrm>
                    <a:prstGeom prst="rect">
                      <a:avLst/>
                    </a:prstGeom>
                  </pic:spPr>
                </pic:pic>
              </a:graphicData>
            </a:graphic>
          </wp:inline>
        </w:drawing>
      </w:r>
    </w:p>
    <w:p w14:paraId="44BFE506" w14:textId="6163523D"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hint="eastAsia"/>
        </w:rPr>
        <w:t>Fi</w:t>
      </w:r>
      <w:r w:rsidRPr="00FB2A65">
        <w:rPr>
          <w:rFonts w:ascii="Times New Roman" w:eastAsia="標楷體" w:hAnsi="Times New Roman" w:cs="Times New Roman"/>
        </w:rPr>
        <w:t xml:space="preserve">gure </w:t>
      </w:r>
      <w:r>
        <w:rPr>
          <w:rFonts w:ascii="Times New Roman" w:eastAsia="標楷體" w:hAnsi="Times New Roman" w:cs="Times New Roman" w:hint="eastAsia"/>
        </w:rPr>
        <w:t>S</w:t>
      </w:r>
      <w:r w:rsidRPr="00FB2A65">
        <w:rPr>
          <w:rFonts w:ascii="Times New Roman" w:eastAsia="標楷體" w:hAnsi="Times New Roman" w:cs="Times New Roman"/>
        </w:rPr>
        <w:t xml:space="preserve">4. Leaves of </w:t>
      </w:r>
      <w:r w:rsidRPr="00FB2A65">
        <w:rPr>
          <w:rFonts w:ascii="Times New Roman" w:eastAsia="標楷體" w:hAnsi="Times New Roman" w:cs="Times New Roman"/>
          <w:b/>
          <w:bCs/>
          <w:i/>
          <w:iCs/>
        </w:rPr>
        <w:t>Arabidopsis thaliana</w:t>
      </w:r>
      <w:r w:rsidRPr="00FB2A65">
        <w:rPr>
          <w:rFonts w:ascii="Times New Roman" w:eastAsia="標楷體" w:hAnsi="Times New Roman" w:cs="Times New Roman"/>
        </w:rPr>
        <w:t xml:space="preserve"> using HPF-FS.</w:t>
      </w:r>
      <w:r w:rsidRPr="00FB2A65">
        <w:rPr>
          <w:rFonts w:ascii="Times New Roman" w:eastAsia="標楷體" w:hAnsi="Times New Roman" w:cs="Times New Roman" w:hint="eastAsia"/>
        </w:rPr>
        <w:t xml:space="preserve"> A</w:t>
      </w:r>
      <w:r w:rsidRPr="00FB2A65">
        <w:rPr>
          <w:rFonts w:ascii="Times New Roman" w:eastAsia="標楷體" w:hAnsi="Times New Roman" w:cs="Times New Roman"/>
        </w:rPr>
        <w:t xml:space="preserve">-B. No degas in 1-hexadecene. C-F. Degas in 1-hexadecene using vacuum created by pumping air from a syringe. Ch, Chloroplast, </w:t>
      </w:r>
      <w:r w:rsidRPr="00FB2A65">
        <w:rPr>
          <w:rFonts w:ascii="Times New Roman" w:hAnsi="Times New Roman" w:cs="Times New Roman"/>
        </w:rPr>
        <w:t>G, Granum;</w:t>
      </w:r>
      <w:r w:rsidRPr="00FB2A65">
        <w:rPr>
          <w:rFonts w:ascii="Times New Roman" w:hAnsi="Times New Roman" w:cs="Times New Roman" w:hint="eastAsia"/>
        </w:rPr>
        <w:t xml:space="preserve"> </w:t>
      </w:r>
      <w:r w:rsidRPr="00FB2A65">
        <w:rPr>
          <w:rFonts w:ascii="Times New Roman" w:eastAsia="標楷體" w:hAnsi="Times New Roman" w:cs="Times New Roman"/>
        </w:rPr>
        <w:t>S</w:t>
      </w:r>
      <w:r w:rsidRPr="00FB2A65">
        <w:rPr>
          <w:rFonts w:ascii="Times New Roman" w:eastAsia="標楷體" w:hAnsi="Times New Roman" w:cs="Times New Roman" w:hint="eastAsia"/>
        </w:rPr>
        <w:t>G</w:t>
      </w:r>
      <w:r w:rsidRPr="00FB2A65">
        <w:rPr>
          <w:rFonts w:ascii="Times New Roman" w:eastAsia="標楷體" w:hAnsi="Times New Roman" w:cs="Times New Roman"/>
        </w:rPr>
        <w:t xml:space="preserve">, Starch grain; </w:t>
      </w:r>
      <w:r w:rsidRPr="00FB2A65">
        <w:rPr>
          <w:rFonts w:ascii="Times New Roman" w:hAnsi="Times New Roman" w:cs="Times New Roman"/>
        </w:rPr>
        <w:t>Th, Thyl</w:t>
      </w:r>
      <w:r w:rsidRPr="00FB2A65">
        <w:rPr>
          <w:rFonts w:ascii="Times New Roman" w:hAnsi="Times New Roman" w:cs="Times New Roman" w:hint="eastAsia"/>
        </w:rPr>
        <w:t>a</w:t>
      </w:r>
      <w:r w:rsidRPr="00FB2A65">
        <w:rPr>
          <w:rFonts w:ascii="Times New Roman" w:hAnsi="Times New Roman" w:cs="Times New Roman"/>
        </w:rPr>
        <w:t>koid; Ve, Vein</w:t>
      </w:r>
      <w:r w:rsidRPr="00FB2A65">
        <w:rPr>
          <w:rFonts w:ascii="Times New Roman" w:eastAsia="標楷體" w:hAnsi="Times New Roman" w:cs="Times New Roman"/>
        </w:rPr>
        <w:t xml:space="preserve">. </w:t>
      </w:r>
    </w:p>
    <w:p w14:paraId="10C1ED6D"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7ABE24B1"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6B92A00C"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7312CF0A" w14:textId="77777777"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noProof/>
        </w:rPr>
        <w:drawing>
          <wp:inline distT="0" distB="0" distL="0" distR="0" wp14:anchorId="7CFB07AD" wp14:editId="7C5C0068">
            <wp:extent cx="5257800" cy="7091636"/>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69828" cy="7107859"/>
                    </a:xfrm>
                    <a:prstGeom prst="rect">
                      <a:avLst/>
                    </a:prstGeom>
                  </pic:spPr>
                </pic:pic>
              </a:graphicData>
            </a:graphic>
          </wp:inline>
        </w:drawing>
      </w:r>
    </w:p>
    <w:p w14:paraId="339D9504" w14:textId="3A56CE38" w:rsidR="005943E2" w:rsidRPr="00FB2A65" w:rsidRDefault="005943E2" w:rsidP="005943E2">
      <w:pPr>
        <w:autoSpaceDE w:val="0"/>
        <w:autoSpaceDN w:val="0"/>
        <w:adjustRightInd w:val="0"/>
        <w:jc w:val="both"/>
        <w:rPr>
          <w:rFonts w:ascii="Times New Roman" w:eastAsia="標楷體" w:hAnsi="Times New Roman" w:cs="Times New Roman"/>
          <w:szCs w:val="24"/>
        </w:rPr>
      </w:pPr>
      <w:r w:rsidRPr="00FB2A65">
        <w:rPr>
          <w:rFonts w:ascii="Times New Roman" w:eastAsia="標楷體" w:hAnsi="Times New Roman" w:cs="Times New Roman" w:hint="eastAsia"/>
        </w:rPr>
        <w:t>Fi</w:t>
      </w:r>
      <w:r w:rsidRPr="00FB2A65">
        <w:rPr>
          <w:rFonts w:ascii="Times New Roman" w:eastAsia="標楷體" w:hAnsi="Times New Roman" w:cs="Times New Roman"/>
        </w:rPr>
        <w:t xml:space="preserve">gure </w:t>
      </w:r>
      <w:r>
        <w:rPr>
          <w:rFonts w:ascii="Times New Roman" w:eastAsia="標楷體" w:hAnsi="Times New Roman" w:cs="Times New Roman" w:hint="eastAsia"/>
        </w:rPr>
        <w:t>S</w:t>
      </w:r>
      <w:r w:rsidRPr="00FB2A65">
        <w:rPr>
          <w:rFonts w:ascii="Times New Roman" w:eastAsia="標楷體" w:hAnsi="Times New Roman" w:cs="Times New Roman"/>
        </w:rPr>
        <w:t xml:space="preserve">5. Petal of </w:t>
      </w:r>
      <w:r w:rsidRPr="00FB2A65">
        <w:rPr>
          <w:rFonts w:ascii="Times New Roman" w:hAnsi="Times New Roman" w:cs="Times New Roman"/>
          <w:i/>
          <w:szCs w:val="24"/>
        </w:rPr>
        <w:t>Phalaenopsis</w:t>
      </w:r>
      <w:r w:rsidRPr="00FB2A65">
        <w:rPr>
          <w:rFonts w:ascii="Times New Roman" w:hAnsi="Times New Roman" w:cs="Times New Roman"/>
          <w:iCs/>
          <w:szCs w:val="24"/>
        </w:rPr>
        <w:t xml:space="preserve"> sp.</w:t>
      </w:r>
      <w:r w:rsidRPr="00FB2A65">
        <w:rPr>
          <w:rFonts w:ascii="Times New Roman" w:hAnsi="Times New Roman" w:cs="Times New Roman"/>
          <w:i/>
          <w:szCs w:val="24"/>
        </w:rPr>
        <w:t xml:space="preserve"> </w:t>
      </w:r>
      <w:r w:rsidRPr="00FB2A65">
        <w:rPr>
          <w:rFonts w:ascii="Times New Roman" w:eastAsia="標楷體" w:hAnsi="Times New Roman" w:cs="Times New Roman"/>
        </w:rPr>
        <w:t>using 1-hexadecene and HPF-FS.</w:t>
      </w:r>
      <w:r w:rsidRPr="00FB2A65">
        <w:rPr>
          <w:rFonts w:ascii="Times New Roman" w:eastAsia="標楷體" w:hAnsi="Times New Roman" w:cs="Times New Roman" w:hint="eastAsia"/>
        </w:rPr>
        <w:t xml:space="preserve"> A</w:t>
      </w:r>
      <w:r w:rsidRPr="00FB2A65">
        <w:rPr>
          <w:rFonts w:ascii="Times New Roman" w:eastAsia="標楷體" w:hAnsi="Times New Roman" w:cs="Times New Roman"/>
        </w:rPr>
        <w:t xml:space="preserve">-F. </w:t>
      </w:r>
      <w:r w:rsidRPr="00FB2A65">
        <w:rPr>
          <w:rFonts w:ascii="Times New Roman" w:hAnsi="Times New Roman" w:cs="Times New Roman"/>
          <w:i/>
          <w:szCs w:val="24"/>
        </w:rPr>
        <w:t>P. bellina</w:t>
      </w:r>
      <w:r w:rsidRPr="00FB2A65">
        <w:rPr>
          <w:rFonts w:ascii="Times New Roman" w:hAnsi="Times New Roman" w:cs="Times New Roman"/>
          <w:szCs w:val="24"/>
        </w:rPr>
        <w:t xml:space="preserve">. G-H. </w:t>
      </w:r>
      <w:r w:rsidRPr="00FB2A65">
        <w:rPr>
          <w:rFonts w:ascii="Times New Roman" w:eastAsia="標楷體" w:hAnsi="Times New Roman" w:cs="Times New Roman"/>
          <w:i/>
          <w:szCs w:val="24"/>
        </w:rPr>
        <w:t xml:space="preserve">P. </w:t>
      </w:r>
      <w:r w:rsidRPr="00FB2A65">
        <w:rPr>
          <w:rFonts w:ascii="Times New Roman" w:eastAsia="標楷體" w:hAnsi="Times New Roman" w:cs="Times New Roman" w:hint="eastAsia"/>
          <w:i/>
          <w:szCs w:val="24"/>
        </w:rPr>
        <w:t>v</w:t>
      </w:r>
      <w:r w:rsidRPr="00FB2A65">
        <w:rPr>
          <w:rFonts w:ascii="Times New Roman" w:eastAsia="標楷體" w:hAnsi="Times New Roman" w:cs="Times New Roman"/>
          <w:i/>
          <w:szCs w:val="24"/>
        </w:rPr>
        <w:t>iolacea</w:t>
      </w:r>
      <w:r w:rsidRPr="00FB2A65">
        <w:rPr>
          <w:rFonts w:ascii="Times New Roman" w:eastAsia="標楷體" w:hAnsi="Times New Roman" w:cs="Times New Roman"/>
        </w:rPr>
        <w:t>. A. No degas. B-D. Degas using vacuum created by pumping air from a syringe. E-H. Degas i</w:t>
      </w:r>
      <w:r w:rsidRPr="00FB2A65">
        <w:rPr>
          <w:rFonts w:ascii="Times New Roman" w:eastAsia="標楷體" w:hAnsi="Times New Roman" w:cs="Times New Roman"/>
          <w:szCs w:val="24"/>
        </w:rPr>
        <w:t xml:space="preserve">n a vacuum desiccator and pumping. A. LM </w:t>
      </w:r>
      <w:r w:rsidRPr="00FB2A65">
        <w:rPr>
          <w:rFonts w:ascii="Times New Roman" w:eastAsia="標楷體" w:hAnsi="Times New Roman" w:cs="Times New Roman" w:hint="eastAsia"/>
          <w:szCs w:val="24"/>
        </w:rPr>
        <w:t>i</w:t>
      </w:r>
      <w:r w:rsidRPr="00FB2A65">
        <w:rPr>
          <w:rFonts w:ascii="Times New Roman" w:eastAsia="標楷體" w:hAnsi="Times New Roman" w:cs="Times New Roman"/>
          <w:szCs w:val="24"/>
        </w:rPr>
        <w:t xml:space="preserve">mage of cross section showing cell broken (arrowhead). B. LM </w:t>
      </w:r>
      <w:r w:rsidRPr="00FB2A65">
        <w:rPr>
          <w:rFonts w:ascii="Times New Roman" w:eastAsia="標楷體" w:hAnsi="Times New Roman" w:cs="Times New Roman" w:hint="eastAsia"/>
          <w:szCs w:val="24"/>
        </w:rPr>
        <w:t>i</w:t>
      </w:r>
      <w:r w:rsidRPr="00FB2A65">
        <w:rPr>
          <w:rFonts w:ascii="Times New Roman" w:eastAsia="標楷體" w:hAnsi="Times New Roman" w:cs="Times New Roman"/>
          <w:szCs w:val="24"/>
        </w:rPr>
        <w:t xml:space="preserve">mage of cross section. C-D. Organelles cannot be identified in cytoplasm. E. LM </w:t>
      </w:r>
      <w:r w:rsidRPr="00FB2A65">
        <w:rPr>
          <w:rFonts w:ascii="Times New Roman" w:eastAsia="標楷體" w:hAnsi="Times New Roman" w:cs="Times New Roman" w:hint="eastAsia"/>
          <w:szCs w:val="24"/>
        </w:rPr>
        <w:t>i</w:t>
      </w:r>
      <w:r w:rsidRPr="00FB2A65">
        <w:rPr>
          <w:rFonts w:ascii="Times New Roman" w:eastAsia="標楷體" w:hAnsi="Times New Roman" w:cs="Times New Roman"/>
          <w:szCs w:val="24"/>
        </w:rPr>
        <w:t>mage of cross section. F. Organelles can be identified in cytoplasm of epidermal cell. G. Organelles can be identified and clear in cytoplasm of epidermal cell. H. Organelles can be identified and clear in cytoplasm of cortical cell.</w:t>
      </w:r>
    </w:p>
    <w:p w14:paraId="3F6A80F6" w14:textId="77777777"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noProof/>
        </w:rPr>
        <w:drawing>
          <wp:inline distT="0" distB="0" distL="0" distR="0" wp14:anchorId="6B5FB697" wp14:editId="51ECBA09">
            <wp:extent cx="5274310" cy="8767445"/>
            <wp:effectExtent l="0" t="0" r="254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8767445"/>
                    </a:xfrm>
                    <a:prstGeom prst="rect">
                      <a:avLst/>
                    </a:prstGeom>
                  </pic:spPr>
                </pic:pic>
              </a:graphicData>
            </a:graphic>
          </wp:inline>
        </w:drawing>
      </w:r>
    </w:p>
    <w:p w14:paraId="73E23448" w14:textId="677B83BF" w:rsidR="005943E2" w:rsidRPr="00FB2A65" w:rsidRDefault="005943E2" w:rsidP="005943E2">
      <w:pPr>
        <w:jc w:val="both"/>
      </w:pPr>
      <w:r w:rsidRPr="00FB2A65">
        <w:rPr>
          <w:rFonts w:ascii="Times New Roman" w:eastAsia="標楷體" w:hAnsi="Times New Roman" w:cs="Times New Roman"/>
        </w:rPr>
        <w:t xml:space="preserve">Figure </w:t>
      </w:r>
      <w:r>
        <w:rPr>
          <w:rFonts w:ascii="Times New Roman" w:eastAsia="標楷體" w:hAnsi="Times New Roman" w:cs="Times New Roman" w:hint="eastAsia"/>
        </w:rPr>
        <w:t>S</w:t>
      </w:r>
      <w:r w:rsidRPr="00FB2A65">
        <w:rPr>
          <w:rFonts w:ascii="Times New Roman" w:eastAsia="標楷體" w:hAnsi="Times New Roman" w:cs="Times New Roman"/>
        </w:rPr>
        <w:t xml:space="preserve">6. </w:t>
      </w:r>
      <w:r w:rsidRPr="00FB2A65">
        <w:rPr>
          <w:rFonts w:ascii="Times New Roman" w:eastAsia="標楷體" w:hAnsi="Times New Roman" w:cs="Times New Roman" w:hint="eastAsia"/>
        </w:rPr>
        <w:t>A</w:t>
      </w:r>
      <w:r w:rsidRPr="00FB2A65">
        <w:rPr>
          <w:rFonts w:ascii="Times New Roman" w:eastAsia="標楷體" w:hAnsi="Times New Roman" w:cs="Times New Roman"/>
        </w:rPr>
        <w:t>-E. LM images</w:t>
      </w:r>
      <w:r w:rsidR="00CF515F">
        <w:rPr>
          <w:rFonts w:ascii="Times New Roman" w:eastAsia="標楷體" w:hAnsi="Times New Roman" w:cs="Times New Roman"/>
        </w:rPr>
        <w:t xml:space="preserve"> </w:t>
      </w:r>
      <w:r w:rsidRPr="00FB2A65">
        <w:rPr>
          <w:rFonts w:ascii="Times New Roman" w:eastAsia="標楷體" w:hAnsi="Times New Roman" w:cs="Times New Roman"/>
        </w:rPr>
        <w:t xml:space="preserve">using HPF-FS. Cross sections of leaves showing structure and thickness. A. </w:t>
      </w:r>
      <w:r w:rsidRPr="00FB2A65">
        <w:rPr>
          <w:rFonts w:ascii="Times New Roman" w:eastAsia="標楷體" w:hAnsi="Times New Roman" w:cs="Times New Roman"/>
          <w:i/>
          <w:szCs w:val="24"/>
        </w:rPr>
        <w:t>Brachypodium distachyon</w:t>
      </w:r>
      <w:r w:rsidRPr="00FB2A65">
        <w:rPr>
          <w:rFonts w:ascii="Times New Roman" w:eastAsia="標楷體" w:hAnsi="Times New Roman" w:cs="Times New Roman" w:hint="eastAsia"/>
          <w:iCs/>
          <w:szCs w:val="24"/>
        </w:rPr>
        <w:t>,</w:t>
      </w:r>
      <w:r w:rsidRPr="00FB2A65">
        <w:rPr>
          <w:rFonts w:ascii="Times New Roman" w:eastAsia="標楷體" w:hAnsi="Times New Roman" w:cs="Times New Roman"/>
          <w:iCs/>
          <w:szCs w:val="24"/>
        </w:rPr>
        <w:t xml:space="preserve"> 80um. </w:t>
      </w:r>
      <w:r w:rsidRPr="00FB2A65">
        <w:rPr>
          <w:rFonts w:ascii="Times New Roman" w:eastAsia="標楷體" w:hAnsi="Times New Roman" w:cs="Times New Roman"/>
        </w:rPr>
        <w:t xml:space="preserve">B. </w:t>
      </w:r>
      <w:r w:rsidRPr="00FB2A65">
        <w:rPr>
          <w:rFonts w:ascii="Times New Roman" w:eastAsia="標楷體" w:hAnsi="Times New Roman" w:cs="Times New Roman"/>
          <w:i/>
          <w:iCs/>
        </w:rPr>
        <w:t>Arabidopsis thaliana</w:t>
      </w:r>
      <w:r w:rsidRPr="00FB2A65">
        <w:rPr>
          <w:rFonts w:ascii="Times New Roman" w:eastAsia="標楷體" w:hAnsi="Times New Roman" w:cs="Times New Roman"/>
        </w:rPr>
        <w:t>, 80um. C.</w:t>
      </w:r>
      <w:r w:rsidRPr="00FB2A65">
        <w:rPr>
          <w:rFonts w:ascii="Times New Roman" w:eastAsia="標楷體" w:hAnsi="Times New Roman" w:cs="Times New Roman" w:hint="eastAsia"/>
        </w:rPr>
        <w:t xml:space="preserve"> </w:t>
      </w:r>
      <w:r w:rsidRPr="00FB2A65">
        <w:rPr>
          <w:rFonts w:ascii="Times New Roman" w:eastAsia="標楷體" w:hAnsi="Times New Roman" w:cs="Times New Roman"/>
          <w:i/>
          <w:szCs w:val="24"/>
        </w:rPr>
        <w:t>Axonopus compressus</w:t>
      </w:r>
      <w:r w:rsidRPr="00FB2A65">
        <w:rPr>
          <w:rFonts w:ascii="Times New Roman" w:eastAsia="標楷體" w:hAnsi="Times New Roman" w:cs="Times New Roman" w:hint="eastAsia"/>
          <w:iCs/>
          <w:szCs w:val="24"/>
        </w:rPr>
        <w:t>,</w:t>
      </w:r>
      <w:r w:rsidRPr="00FB2A65">
        <w:rPr>
          <w:rFonts w:ascii="Times New Roman" w:eastAsia="標楷體" w:hAnsi="Times New Roman" w:cs="Times New Roman"/>
          <w:iCs/>
          <w:szCs w:val="24"/>
        </w:rPr>
        <w:t xml:space="preserve"> 100um. </w:t>
      </w:r>
      <w:r w:rsidRPr="00FB2A65">
        <w:rPr>
          <w:rFonts w:ascii="Times New Roman" w:eastAsia="標楷體" w:hAnsi="Times New Roman" w:cs="Times New Roman"/>
        </w:rPr>
        <w:t>D.</w:t>
      </w:r>
      <w:r w:rsidRPr="00FB2A65">
        <w:rPr>
          <w:rFonts w:ascii="Times New Roman" w:eastAsia="標楷體" w:hAnsi="Times New Roman" w:cs="Times New Roman" w:hint="eastAsia"/>
        </w:rPr>
        <w:t xml:space="preserve"> </w:t>
      </w:r>
      <w:r w:rsidRPr="00FB2A65">
        <w:rPr>
          <w:rFonts w:ascii="Times New Roman" w:eastAsia="標楷體" w:hAnsi="Times New Roman" w:cs="Times New Roman"/>
          <w:i/>
          <w:iCs/>
          <w:szCs w:val="24"/>
        </w:rPr>
        <w:t>Oryza sativa</w:t>
      </w:r>
      <w:r w:rsidRPr="00FB2A65">
        <w:rPr>
          <w:rFonts w:ascii="Times New Roman" w:eastAsia="標楷體" w:hAnsi="Times New Roman" w:cs="Times New Roman" w:hint="eastAsia"/>
          <w:iCs/>
          <w:szCs w:val="24"/>
        </w:rPr>
        <w:t>,</w:t>
      </w:r>
      <w:r w:rsidRPr="00FB2A65">
        <w:rPr>
          <w:rFonts w:ascii="Times New Roman" w:eastAsia="標楷體" w:hAnsi="Times New Roman" w:cs="Times New Roman"/>
          <w:iCs/>
          <w:szCs w:val="24"/>
        </w:rPr>
        <w:t xml:space="preserve"> 120um. </w:t>
      </w:r>
      <w:r w:rsidRPr="00FB2A65">
        <w:rPr>
          <w:rFonts w:ascii="Times New Roman" w:eastAsia="標楷體" w:hAnsi="Times New Roman" w:cs="Times New Roman"/>
        </w:rPr>
        <w:t>E</w:t>
      </w:r>
      <w:r w:rsidRPr="00FB2A65">
        <w:rPr>
          <w:rFonts w:ascii="Times New Roman" w:eastAsia="標楷體" w:hAnsi="Times New Roman" w:cs="Times New Roman" w:hint="eastAsia"/>
        </w:rPr>
        <w:t xml:space="preserve">. </w:t>
      </w:r>
      <w:r w:rsidRPr="00FB2A65">
        <w:rPr>
          <w:rFonts w:ascii="Times New Roman" w:eastAsia="標楷體" w:hAnsi="Times New Roman" w:cs="Times New Roman"/>
          <w:i/>
          <w:szCs w:val="24"/>
        </w:rPr>
        <w:t>Plantago asiatica</w:t>
      </w:r>
      <w:r w:rsidRPr="00FB2A65">
        <w:rPr>
          <w:rFonts w:ascii="Times New Roman" w:eastAsia="標楷體" w:hAnsi="Times New Roman" w:cs="Times New Roman" w:hint="eastAsia"/>
          <w:iCs/>
          <w:szCs w:val="24"/>
        </w:rPr>
        <w:t>,</w:t>
      </w:r>
      <w:r w:rsidRPr="00FB2A65">
        <w:rPr>
          <w:rFonts w:ascii="Times New Roman" w:eastAsia="標楷體" w:hAnsi="Times New Roman" w:cs="Times New Roman"/>
          <w:iCs/>
          <w:szCs w:val="24"/>
        </w:rPr>
        <w:t xml:space="preserve"> 200um. </w:t>
      </w:r>
    </w:p>
    <w:p w14:paraId="1CEC5A6F" w14:textId="40DBA606" w:rsidR="00A46027" w:rsidRDefault="00A46027"/>
    <w:p w14:paraId="69814822" w14:textId="70888FC3" w:rsidR="002F217D" w:rsidRDefault="002F217D">
      <w:pPr>
        <w:widowControl/>
        <w:rPr>
          <w:rFonts w:ascii="Times New Roman" w:eastAsia="標楷體" w:hAnsi="Times New Roman" w:cs="Times New Roman"/>
        </w:rPr>
      </w:pPr>
      <w:r>
        <w:rPr>
          <w:rFonts w:ascii="Times New Roman" w:eastAsia="標楷體" w:hAnsi="Times New Roman" w:cs="Times New Roman"/>
        </w:rPr>
        <w:br w:type="page"/>
      </w:r>
    </w:p>
    <w:p w14:paraId="420020F4" w14:textId="77777777" w:rsidR="005943E2" w:rsidRPr="00FB2A65" w:rsidRDefault="005943E2" w:rsidP="005943E2">
      <w:pPr>
        <w:autoSpaceDE w:val="0"/>
        <w:autoSpaceDN w:val="0"/>
        <w:adjustRightInd w:val="0"/>
        <w:jc w:val="both"/>
        <w:rPr>
          <w:rFonts w:ascii="Times New Roman" w:eastAsia="標楷體" w:hAnsi="Times New Roman" w:cs="Times New Roman"/>
        </w:rPr>
      </w:pPr>
    </w:p>
    <w:p w14:paraId="1FB92E59" w14:textId="77777777" w:rsidR="005943E2" w:rsidRPr="00FB2A65" w:rsidRDefault="005943E2" w:rsidP="005943E2">
      <w:pPr>
        <w:autoSpaceDE w:val="0"/>
        <w:autoSpaceDN w:val="0"/>
        <w:adjustRightInd w:val="0"/>
        <w:jc w:val="both"/>
        <w:rPr>
          <w:rFonts w:ascii="Times New Roman" w:eastAsia="標楷體" w:hAnsi="Times New Roman" w:cs="Times New Roman"/>
        </w:rPr>
      </w:pPr>
      <w:r w:rsidRPr="00FB2A65">
        <w:rPr>
          <w:rFonts w:ascii="Times New Roman" w:eastAsia="標楷體" w:hAnsi="Times New Roman" w:cs="Times New Roman" w:hint="eastAsia"/>
          <w:noProof/>
        </w:rPr>
        <w:drawing>
          <wp:inline distT="0" distB="0" distL="0" distR="0" wp14:anchorId="460C8EEF" wp14:editId="6AD44D19">
            <wp:extent cx="5274310" cy="7310755"/>
            <wp:effectExtent l="0" t="0" r="2540" b="444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310755"/>
                    </a:xfrm>
                    <a:prstGeom prst="rect">
                      <a:avLst/>
                    </a:prstGeom>
                  </pic:spPr>
                </pic:pic>
              </a:graphicData>
            </a:graphic>
          </wp:inline>
        </w:drawing>
      </w:r>
    </w:p>
    <w:p w14:paraId="1E33D8B0" w14:textId="6D9EB5F6" w:rsidR="005943E2" w:rsidRPr="00FB2A65" w:rsidRDefault="005943E2" w:rsidP="005943E2">
      <w:r w:rsidRPr="00FB2A65">
        <w:rPr>
          <w:rFonts w:ascii="Times New Roman" w:eastAsia="標楷體" w:hAnsi="Times New Roman" w:cs="Times New Roman"/>
        </w:rPr>
        <w:t xml:space="preserve">Figure </w:t>
      </w:r>
      <w:r>
        <w:rPr>
          <w:rFonts w:ascii="Times New Roman" w:eastAsia="標楷體" w:hAnsi="Times New Roman" w:cs="Times New Roman" w:hint="eastAsia"/>
        </w:rPr>
        <w:t>S</w:t>
      </w:r>
      <w:r w:rsidRPr="00FB2A65">
        <w:rPr>
          <w:rFonts w:ascii="Times New Roman" w:eastAsia="標楷體" w:hAnsi="Times New Roman" w:cs="Times New Roman"/>
        </w:rPr>
        <w:t xml:space="preserve">7. </w:t>
      </w:r>
      <w:r w:rsidRPr="00FB2A65">
        <w:rPr>
          <w:rFonts w:ascii="Times New Roman" w:eastAsia="標楷體" w:hAnsi="Times New Roman" w:cs="Times New Roman" w:hint="eastAsia"/>
        </w:rPr>
        <w:t>A</w:t>
      </w:r>
      <w:r w:rsidRPr="00FB2A65">
        <w:rPr>
          <w:rFonts w:ascii="Times New Roman" w:eastAsia="標楷體" w:hAnsi="Times New Roman" w:cs="Times New Roman"/>
        </w:rPr>
        <w:t xml:space="preserve">-B. LM images. Cross sections of petals showing structure and thickness. A. </w:t>
      </w:r>
      <w:r w:rsidRPr="00FB2A65">
        <w:rPr>
          <w:rFonts w:ascii="Times New Roman" w:eastAsia="標楷體" w:hAnsi="Times New Roman" w:cs="Times New Roman"/>
          <w:i/>
          <w:szCs w:val="24"/>
        </w:rPr>
        <w:t xml:space="preserve">Phalaenopsis </w:t>
      </w:r>
      <w:r w:rsidRPr="00FB2A65">
        <w:rPr>
          <w:rFonts w:ascii="Times New Roman" w:eastAsia="標楷體" w:hAnsi="Times New Roman" w:cs="Times New Roman" w:hint="eastAsia"/>
          <w:i/>
          <w:szCs w:val="24"/>
        </w:rPr>
        <w:t>v</w:t>
      </w:r>
      <w:r w:rsidRPr="00FB2A65">
        <w:rPr>
          <w:rFonts w:ascii="Times New Roman" w:eastAsia="標楷體" w:hAnsi="Times New Roman" w:cs="Times New Roman"/>
          <w:i/>
          <w:szCs w:val="24"/>
        </w:rPr>
        <w:t>iolacea</w:t>
      </w:r>
      <w:r w:rsidRPr="00FB2A65">
        <w:rPr>
          <w:rFonts w:ascii="Times New Roman" w:eastAsia="標楷體" w:hAnsi="Times New Roman" w:cs="Times New Roman"/>
        </w:rPr>
        <w:t xml:space="preserve">, 600um. Using chemical fixation. B. </w:t>
      </w:r>
      <w:r w:rsidRPr="00FB2A65">
        <w:rPr>
          <w:rFonts w:ascii="Times New Roman" w:eastAsia="標楷體" w:hAnsi="Times New Roman" w:cs="Times New Roman"/>
          <w:i/>
          <w:szCs w:val="24"/>
        </w:rPr>
        <w:t>Phalaenopsis bellina</w:t>
      </w:r>
      <w:r w:rsidRPr="00FB2A65">
        <w:rPr>
          <w:rFonts w:ascii="Times New Roman" w:eastAsia="標楷體" w:hAnsi="Times New Roman" w:cs="Times New Roman" w:hint="eastAsia"/>
          <w:iCs/>
          <w:szCs w:val="24"/>
        </w:rPr>
        <w:t>,</w:t>
      </w:r>
      <w:r w:rsidRPr="00FB2A65">
        <w:rPr>
          <w:rFonts w:ascii="Times New Roman" w:eastAsia="標楷體" w:hAnsi="Times New Roman" w:cs="Times New Roman"/>
          <w:iCs/>
          <w:szCs w:val="24"/>
        </w:rPr>
        <w:t xml:space="preserve"> showing a half thickness 300um. Using HPF-FS.</w:t>
      </w:r>
    </w:p>
    <w:p w14:paraId="457D0DA5" w14:textId="77777777" w:rsidR="005943E2" w:rsidRDefault="005943E2">
      <w:pPr>
        <w:rPr>
          <w:rFonts w:hint="eastAsia"/>
        </w:rPr>
      </w:pPr>
    </w:p>
    <w:sectPr w:rsidR="005943E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E2"/>
    <w:rsid w:val="002F217D"/>
    <w:rsid w:val="005943E2"/>
    <w:rsid w:val="00A46027"/>
    <w:rsid w:val="00CF51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1840"/>
  <w15:chartTrackingRefBased/>
  <w15:docId w15:val="{CDE44623-9E9F-46CA-9331-B3840AFB1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3E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2026-08-12T09:58:00Z</dcterms:created>
  <dcterms:modified xsi:type="dcterms:W3CDTF">2026-08-12T10:26:00Z</dcterms:modified>
</cp:coreProperties>
</file>