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E170D1" w14:textId="1FA20EFE" w:rsidR="00930CAB" w:rsidRPr="00AA1092" w:rsidRDefault="006F707E" w:rsidP="00CC68A4">
      <w:pPr>
        <w:spacing w:line="360" w:lineRule="auto"/>
        <w:rPr>
          <w:rFonts w:ascii="Times New Roman" w:hAnsi="Times New Roman" w:cs="Times New Roman"/>
          <w:b/>
          <w:bCs/>
          <w:sz w:val="32"/>
          <w:szCs w:val="30"/>
        </w:rPr>
      </w:pPr>
      <w:r w:rsidRPr="00AA1092">
        <w:rPr>
          <w:rFonts w:ascii="Times New Roman" w:hAnsi="Times New Roman" w:cs="Times New Roman"/>
          <w:b/>
          <w:bCs/>
          <w:sz w:val="32"/>
          <w:szCs w:val="30"/>
        </w:rPr>
        <w:t>Supplementary Methods</w:t>
      </w:r>
    </w:p>
    <w:p w14:paraId="6AE8D178" w14:textId="3C5647C9" w:rsidR="006F707E" w:rsidRPr="00AA1092" w:rsidRDefault="00A76CA6" w:rsidP="00CC68A4">
      <w:pPr>
        <w:spacing w:line="360" w:lineRule="auto"/>
        <w:rPr>
          <w:rFonts w:ascii="Times New Roman" w:hAnsi="Times New Roman" w:cs="Times New Roman"/>
          <w:b/>
          <w:bCs/>
          <w:sz w:val="28"/>
          <w:szCs w:val="28"/>
        </w:rPr>
      </w:pPr>
      <w:r w:rsidRPr="00AA1092">
        <w:rPr>
          <w:rFonts w:ascii="Times New Roman" w:hAnsi="Times New Roman" w:cs="Times New Roman"/>
          <w:b/>
          <w:bCs/>
          <w:sz w:val="28"/>
          <w:szCs w:val="28"/>
        </w:rPr>
        <w:t>Data sources and processing</w:t>
      </w:r>
    </w:p>
    <w:p w14:paraId="0E72BC2D" w14:textId="189B8658" w:rsidR="006F707E" w:rsidRPr="00AA1092" w:rsidRDefault="008D4025" w:rsidP="00CC68A4">
      <w:pPr>
        <w:spacing w:line="360" w:lineRule="auto"/>
        <w:rPr>
          <w:rFonts w:ascii="Times New Roman" w:hAnsi="Times New Roman" w:cs="Times New Roman"/>
          <w:sz w:val="24"/>
          <w:szCs w:val="24"/>
        </w:rPr>
      </w:pPr>
      <w:r w:rsidRPr="00AA1092">
        <w:rPr>
          <w:rFonts w:ascii="Times New Roman" w:hAnsi="Times New Roman" w:cs="Times New Roman"/>
          <w:sz w:val="24"/>
          <w:szCs w:val="24"/>
        </w:rPr>
        <w:t>Incorporat</w:t>
      </w:r>
      <w:r w:rsidR="00DF489A" w:rsidRPr="00AA1092">
        <w:rPr>
          <w:rFonts w:ascii="Times New Roman" w:hAnsi="Times New Roman" w:cs="Times New Roman"/>
          <w:sz w:val="24"/>
          <w:szCs w:val="24"/>
        </w:rPr>
        <w:t>ing data from multiple studies</w:t>
      </w:r>
      <w:r w:rsidRPr="00AA1092">
        <w:rPr>
          <w:rFonts w:ascii="Times New Roman" w:hAnsi="Times New Roman" w:cs="Times New Roman"/>
          <w:sz w:val="24"/>
          <w:szCs w:val="24"/>
        </w:rPr>
        <w:t>, our analysis encompassed a total of 3,299 DLBCL samples</w:t>
      </w:r>
      <w:r w:rsidR="00A76CA6" w:rsidRPr="00AA1092">
        <w:rPr>
          <w:rFonts w:ascii="Times New Roman" w:hAnsi="Times New Roman" w:cs="Times New Roman"/>
          <w:sz w:val="24"/>
          <w:szCs w:val="24"/>
        </w:rPr>
        <w:t xml:space="preserve">. </w:t>
      </w:r>
      <w:r w:rsidRPr="00AA1092">
        <w:rPr>
          <w:rFonts w:ascii="Times New Roman" w:hAnsi="Times New Roman" w:cs="Times New Roman"/>
          <w:sz w:val="24"/>
          <w:szCs w:val="24"/>
        </w:rPr>
        <w:t>We acquired publicly available datasets</w:t>
      </w:r>
      <w:r w:rsidR="00A76CA6" w:rsidRPr="00AA1092">
        <w:rPr>
          <w:rFonts w:ascii="Times New Roman" w:hAnsi="Times New Roman" w:cs="Times New Roman"/>
          <w:sz w:val="24"/>
          <w:szCs w:val="24"/>
        </w:rPr>
        <w:t xml:space="preserve"> from the G</w:t>
      </w:r>
      <w:r w:rsidRPr="00AA1092">
        <w:rPr>
          <w:rFonts w:ascii="Times New Roman" w:hAnsi="Times New Roman" w:cs="Times New Roman"/>
          <w:sz w:val="24"/>
          <w:szCs w:val="24"/>
        </w:rPr>
        <w:t>EO</w:t>
      </w:r>
      <w:r w:rsidR="00A76CA6" w:rsidRPr="00AA1092">
        <w:rPr>
          <w:rFonts w:ascii="Times New Roman" w:hAnsi="Times New Roman" w:cs="Times New Roman"/>
          <w:sz w:val="24"/>
          <w:szCs w:val="24"/>
        </w:rPr>
        <w:t xml:space="preserve"> </w:t>
      </w:r>
      <w:r w:rsidRPr="00AA1092">
        <w:rPr>
          <w:rFonts w:ascii="Times New Roman" w:hAnsi="Times New Roman" w:cs="Times New Roman"/>
          <w:sz w:val="24"/>
          <w:szCs w:val="24"/>
        </w:rPr>
        <w:t xml:space="preserve">and TCGA </w:t>
      </w:r>
      <w:r w:rsidR="00A76CA6" w:rsidRPr="00AA1092">
        <w:rPr>
          <w:rFonts w:ascii="Times New Roman" w:hAnsi="Times New Roman" w:cs="Times New Roman"/>
          <w:sz w:val="24"/>
          <w:szCs w:val="24"/>
        </w:rPr>
        <w:t xml:space="preserve">databases. </w:t>
      </w:r>
      <w:r w:rsidRPr="00AA1092">
        <w:rPr>
          <w:rFonts w:ascii="Times New Roman" w:hAnsi="Times New Roman" w:cs="Times New Roman"/>
          <w:sz w:val="24"/>
          <w:szCs w:val="24"/>
        </w:rPr>
        <w:t>For background correction and quantile normalization of the raw CEL file obtained from the GPL570 platform</w:t>
      </w:r>
      <w:r w:rsidR="00541D6E" w:rsidRPr="00AA1092">
        <w:rPr>
          <w:rFonts w:ascii="Times New Roman" w:hAnsi="Times New Roman" w:cs="Times New Roman"/>
          <w:sz w:val="24"/>
          <w:szCs w:val="24"/>
        </w:rPr>
        <w:t xml:space="preserve"> (the Chapuy et al.'s cohort, GSE10846 and GSE31312 cohorts)</w:t>
      </w:r>
      <w:r w:rsidRPr="00AA1092">
        <w:rPr>
          <w:rFonts w:ascii="Times New Roman" w:hAnsi="Times New Roman" w:cs="Times New Roman"/>
          <w:sz w:val="24"/>
          <w:szCs w:val="24"/>
        </w:rPr>
        <w:t>, we employed the robust multi-array averaging algorithm available within the Affy software package. DLBCL patient</w:t>
      </w:r>
      <w:r w:rsidR="00A76CA6" w:rsidRPr="00AA1092">
        <w:rPr>
          <w:rFonts w:ascii="Times New Roman" w:hAnsi="Times New Roman" w:cs="Times New Roman"/>
          <w:sz w:val="24"/>
          <w:szCs w:val="24"/>
        </w:rPr>
        <w:t xml:space="preserve">s with </w:t>
      </w:r>
      <w:r w:rsidRPr="00AA1092">
        <w:rPr>
          <w:rFonts w:ascii="Times New Roman" w:hAnsi="Times New Roman" w:cs="Times New Roman"/>
          <w:sz w:val="24"/>
          <w:szCs w:val="24"/>
        </w:rPr>
        <w:t xml:space="preserve">comprehensive </w:t>
      </w:r>
      <w:r w:rsidR="00A76CA6" w:rsidRPr="00AA1092">
        <w:rPr>
          <w:rFonts w:ascii="Times New Roman" w:hAnsi="Times New Roman" w:cs="Times New Roman"/>
          <w:sz w:val="24"/>
          <w:szCs w:val="24"/>
        </w:rPr>
        <w:t xml:space="preserve">clinical data from </w:t>
      </w:r>
      <w:r w:rsidRPr="00AA1092">
        <w:rPr>
          <w:rFonts w:ascii="Times New Roman" w:hAnsi="Times New Roman" w:cs="Times New Roman"/>
          <w:sz w:val="24"/>
          <w:szCs w:val="24"/>
        </w:rPr>
        <w:t xml:space="preserve">GSE10846 </w:t>
      </w:r>
      <w:r w:rsidR="005E263E" w:rsidRPr="00AA1092">
        <w:rPr>
          <w:rFonts w:ascii="Times New Roman" w:hAnsi="Times New Roman" w:cs="Times New Roman"/>
          <w:sz w:val="24"/>
          <w:szCs w:val="24"/>
        </w:rPr>
        <w:t xml:space="preserve">(n = 232 treated with R-CHOP) </w:t>
      </w:r>
      <w:r w:rsidR="00A76CA6" w:rsidRPr="00AA1092">
        <w:rPr>
          <w:rFonts w:ascii="Times New Roman" w:hAnsi="Times New Roman" w:cs="Times New Roman"/>
          <w:sz w:val="24"/>
          <w:szCs w:val="24"/>
        </w:rPr>
        <w:t xml:space="preserve">and </w:t>
      </w:r>
      <w:r w:rsidRPr="00AA1092">
        <w:rPr>
          <w:rFonts w:ascii="Times New Roman" w:hAnsi="Times New Roman" w:cs="Times New Roman"/>
          <w:sz w:val="24"/>
          <w:szCs w:val="24"/>
        </w:rPr>
        <w:t xml:space="preserve">GSE31312 </w:t>
      </w:r>
      <w:r w:rsidR="005E263E" w:rsidRPr="00AA1092">
        <w:rPr>
          <w:rFonts w:ascii="Times New Roman" w:hAnsi="Times New Roman" w:cs="Times New Roman"/>
          <w:sz w:val="24"/>
          <w:szCs w:val="24"/>
        </w:rPr>
        <w:t xml:space="preserve">(n = 470 treated with R-CHOP) </w:t>
      </w:r>
      <w:r w:rsidR="00A76CA6" w:rsidRPr="00AA1092">
        <w:rPr>
          <w:rFonts w:ascii="Times New Roman" w:hAnsi="Times New Roman" w:cs="Times New Roman"/>
          <w:sz w:val="24"/>
          <w:szCs w:val="24"/>
        </w:rPr>
        <w:t>cohorts were merged and served as the training set</w:t>
      </w:r>
      <w:r w:rsidRPr="00AA1092">
        <w:rPr>
          <w:rFonts w:ascii="Times New Roman" w:hAnsi="Times New Roman" w:cs="Times New Roman"/>
          <w:sz w:val="24"/>
          <w:szCs w:val="24"/>
        </w:rPr>
        <w:t xml:space="preserve"> (n=702)</w:t>
      </w:r>
      <w:r w:rsidR="00A76CA6" w:rsidRPr="00AA1092">
        <w:rPr>
          <w:rFonts w:ascii="Times New Roman" w:hAnsi="Times New Roman" w:cs="Times New Roman"/>
          <w:sz w:val="24"/>
          <w:szCs w:val="24"/>
        </w:rPr>
        <w:t xml:space="preserve">. </w:t>
      </w:r>
      <w:r w:rsidRPr="00AA1092">
        <w:rPr>
          <w:rFonts w:ascii="Times New Roman" w:hAnsi="Times New Roman" w:cs="Times New Roman"/>
          <w:sz w:val="24"/>
          <w:szCs w:val="24"/>
        </w:rPr>
        <w:t>To address non-biological technical biases, we employed the ComBat function within the R package sva for batch effect correction</w:t>
      </w:r>
      <w:r w:rsidR="00A76CA6" w:rsidRPr="00AA1092">
        <w:rPr>
          <w:rFonts w:ascii="Times New Roman" w:hAnsi="Times New Roman" w:cs="Times New Roman"/>
          <w:sz w:val="24"/>
          <w:szCs w:val="24"/>
        </w:rPr>
        <w:t xml:space="preserve">. </w:t>
      </w:r>
      <w:r w:rsidR="00BF3CCA" w:rsidRPr="00AA1092">
        <w:rPr>
          <w:rFonts w:ascii="Times New Roman" w:hAnsi="Times New Roman" w:cs="Times New Roman"/>
          <w:sz w:val="24"/>
          <w:szCs w:val="24"/>
        </w:rPr>
        <w:t>The GSE1084</w:t>
      </w:r>
      <w:r w:rsidR="005E263E" w:rsidRPr="00AA1092">
        <w:rPr>
          <w:rFonts w:ascii="Times New Roman" w:hAnsi="Times New Roman" w:cs="Times New Roman"/>
          <w:sz w:val="24"/>
          <w:szCs w:val="24"/>
        </w:rPr>
        <w:t>6</w:t>
      </w:r>
      <w:r w:rsidR="00BF3CCA" w:rsidRPr="00AA1092">
        <w:rPr>
          <w:rFonts w:ascii="Times New Roman" w:hAnsi="Times New Roman" w:cs="Times New Roman"/>
          <w:sz w:val="24"/>
          <w:szCs w:val="24"/>
        </w:rPr>
        <w:t xml:space="preserve"> (n=232) and GSE31312 (n=470) cohorts were served as internal validation sets. </w:t>
      </w:r>
      <w:r w:rsidR="00A76CA6" w:rsidRPr="00AA1092">
        <w:rPr>
          <w:rFonts w:ascii="Times New Roman" w:hAnsi="Times New Roman" w:cs="Times New Roman"/>
          <w:sz w:val="24"/>
          <w:szCs w:val="24"/>
        </w:rPr>
        <w:t xml:space="preserve">And for external validation sets </w:t>
      </w:r>
      <w:r w:rsidR="00BF3CCA" w:rsidRPr="00AA1092">
        <w:rPr>
          <w:rFonts w:ascii="Times New Roman" w:hAnsi="Times New Roman" w:cs="Times New Roman"/>
          <w:sz w:val="24"/>
          <w:szCs w:val="24"/>
        </w:rPr>
        <w:t>NCICCR (n=</w:t>
      </w:r>
      <w:r w:rsidR="00A76CA6" w:rsidRPr="00AA1092">
        <w:rPr>
          <w:rFonts w:ascii="Times New Roman" w:hAnsi="Times New Roman" w:cs="Times New Roman"/>
          <w:sz w:val="24"/>
          <w:szCs w:val="24"/>
        </w:rPr>
        <w:t xml:space="preserve">234) </w:t>
      </w:r>
      <w:r w:rsidR="00BF3CCA" w:rsidRPr="00AA1092">
        <w:rPr>
          <w:rFonts w:ascii="Times New Roman" w:hAnsi="Times New Roman" w:cs="Times New Roman"/>
          <w:sz w:val="24"/>
          <w:szCs w:val="24"/>
        </w:rPr>
        <w:t>cohort</w:t>
      </w:r>
      <w:r w:rsidR="00A76CA6" w:rsidRPr="00AA1092">
        <w:rPr>
          <w:rFonts w:ascii="Times New Roman" w:hAnsi="Times New Roman" w:cs="Times New Roman"/>
          <w:sz w:val="24"/>
          <w:szCs w:val="24"/>
        </w:rPr>
        <w:t xml:space="preserve">, gene-expression data were </w:t>
      </w:r>
      <w:r w:rsidR="00BF3CCA" w:rsidRPr="00AA1092">
        <w:rPr>
          <w:rFonts w:ascii="Times New Roman" w:hAnsi="Times New Roman" w:cs="Times New Roman"/>
          <w:sz w:val="24"/>
          <w:szCs w:val="24"/>
        </w:rPr>
        <w:t xml:space="preserve">acquired </w:t>
      </w:r>
      <w:r w:rsidR="00A76CA6" w:rsidRPr="00AA1092">
        <w:rPr>
          <w:rFonts w:ascii="Times New Roman" w:hAnsi="Times New Roman" w:cs="Times New Roman"/>
          <w:sz w:val="24"/>
          <w:szCs w:val="24"/>
        </w:rPr>
        <w:t>from TCGA, and RNA-sequencing data were transformed into transcripts per kilobase million (TPM) values, which are more similar to those resulting from microarrays and more comparable between samples</w:t>
      </w:r>
      <w:r w:rsidR="005E263E" w:rsidRPr="00AA1092">
        <w:rPr>
          <w:rFonts w:ascii="Times New Roman" w:hAnsi="Times New Roman" w:cs="Times New Roman"/>
          <w:sz w:val="24"/>
          <w:szCs w:val="24"/>
        </w:rPr>
        <w:t>, subsequently, the data were normalized by log</w:t>
      </w:r>
      <w:r w:rsidR="005E263E" w:rsidRPr="00AA1092">
        <w:rPr>
          <w:rFonts w:ascii="Times New Roman" w:hAnsi="Times New Roman" w:cs="Times New Roman"/>
          <w:sz w:val="24"/>
          <w:szCs w:val="24"/>
          <w:vertAlign w:val="subscript"/>
        </w:rPr>
        <w:t>2</w:t>
      </w:r>
      <w:r w:rsidR="005E263E" w:rsidRPr="00AA1092">
        <w:rPr>
          <w:rFonts w:ascii="Times New Roman" w:hAnsi="Times New Roman" w:cs="Times New Roman"/>
          <w:sz w:val="24"/>
          <w:szCs w:val="24"/>
        </w:rPr>
        <w:t>(TPM + 1)</w:t>
      </w:r>
      <w:r w:rsidR="00A76CA6" w:rsidRPr="00AA1092">
        <w:rPr>
          <w:rFonts w:ascii="Times New Roman" w:hAnsi="Times New Roman" w:cs="Times New Roman"/>
          <w:sz w:val="24"/>
          <w:szCs w:val="24"/>
        </w:rPr>
        <w:t xml:space="preserve">. </w:t>
      </w:r>
      <w:r w:rsidR="005E263E" w:rsidRPr="00AA1092">
        <w:rPr>
          <w:rFonts w:ascii="Times New Roman" w:hAnsi="Times New Roman" w:cs="Times New Roman"/>
          <w:sz w:val="24"/>
          <w:szCs w:val="24"/>
        </w:rPr>
        <w:t xml:space="preserve">For external </w:t>
      </w:r>
      <w:r w:rsidR="00BF3CCA" w:rsidRPr="00AA1092">
        <w:rPr>
          <w:rFonts w:ascii="Times New Roman" w:hAnsi="Times New Roman" w:cs="Times New Roman"/>
          <w:sz w:val="24"/>
          <w:szCs w:val="24"/>
        </w:rPr>
        <w:t xml:space="preserve">validation sets the GSE117556 (n=928), GSE181063 (n=1144) and GSE87371 (n=221) cohorts, the clinical, expression profiles or genomic data were obtained from GEO </w:t>
      </w:r>
      <w:r w:rsidR="00B8485C" w:rsidRPr="00AA1092">
        <w:rPr>
          <w:rFonts w:ascii="Times New Roman" w:hAnsi="Times New Roman" w:cs="Times New Roman"/>
          <w:sz w:val="24"/>
          <w:szCs w:val="24"/>
        </w:rPr>
        <w:t xml:space="preserve">database </w:t>
      </w:r>
      <w:r w:rsidR="00BF3CCA" w:rsidRPr="00AA1092">
        <w:rPr>
          <w:rFonts w:ascii="Times New Roman" w:hAnsi="Times New Roman" w:cs="Times New Roman"/>
          <w:sz w:val="24"/>
          <w:szCs w:val="24"/>
        </w:rPr>
        <w:t>or relevant studies</w:t>
      </w:r>
      <w:r w:rsidR="00A76CA6" w:rsidRPr="00AA1092">
        <w:rPr>
          <w:rFonts w:ascii="Times New Roman" w:hAnsi="Times New Roman" w:cs="Times New Roman"/>
          <w:sz w:val="24"/>
          <w:szCs w:val="24"/>
        </w:rPr>
        <w:t>.</w:t>
      </w:r>
      <w:r w:rsidR="00B8485C" w:rsidRPr="00AA1092">
        <w:t xml:space="preserve"> </w:t>
      </w:r>
      <w:r w:rsidR="002846FB" w:rsidRPr="00AA1092">
        <w:rPr>
          <w:rFonts w:ascii="Times New Roman" w:hAnsi="Times New Roman" w:cs="Times New Roman"/>
          <w:sz w:val="24"/>
          <w:szCs w:val="24"/>
        </w:rPr>
        <w:t>The gene expression data for these three datasets were obtained directly from the GEO database, with detailed data processing and normalization steps available on the respective accession pages</w:t>
      </w:r>
      <w:r w:rsidR="00B8485C" w:rsidRPr="00AA1092">
        <w:rPr>
          <w:rFonts w:ascii="Times New Roman" w:hAnsi="Times New Roman" w:cs="Times New Roman"/>
          <w:sz w:val="24"/>
          <w:szCs w:val="24"/>
        </w:rPr>
        <w:t xml:space="preserve">. </w:t>
      </w:r>
      <w:r w:rsidR="002846FB" w:rsidRPr="00AA1092">
        <w:rPr>
          <w:rFonts w:ascii="Times New Roman" w:hAnsi="Times New Roman" w:cs="Times New Roman"/>
          <w:sz w:val="24"/>
          <w:szCs w:val="24"/>
        </w:rPr>
        <w:t>No additional special processing was applied to the data</w:t>
      </w:r>
      <w:r w:rsidR="00B8485C" w:rsidRPr="00AA1092">
        <w:rPr>
          <w:rFonts w:ascii="Times New Roman" w:hAnsi="Times New Roman" w:cs="Times New Roman"/>
          <w:sz w:val="24"/>
          <w:szCs w:val="24"/>
        </w:rPr>
        <w:t>.</w:t>
      </w:r>
    </w:p>
    <w:p w14:paraId="7A0DF49A" w14:textId="77777777" w:rsidR="00BF3CCA" w:rsidRPr="00AA1092" w:rsidRDefault="00BF3CCA" w:rsidP="00CC68A4">
      <w:pPr>
        <w:spacing w:line="360" w:lineRule="auto"/>
        <w:rPr>
          <w:rFonts w:ascii="Times New Roman" w:hAnsi="Times New Roman" w:cs="Times New Roman"/>
          <w:sz w:val="24"/>
          <w:szCs w:val="24"/>
        </w:rPr>
      </w:pPr>
    </w:p>
    <w:p w14:paraId="27B2B8FF" w14:textId="5D3A7F35" w:rsidR="006F707E" w:rsidRPr="00AA1092" w:rsidRDefault="006F707E" w:rsidP="00CC68A4">
      <w:pPr>
        <w:spacing w:line="360" w:lineRule="auto"/>
        <w:rPr>
          <w:rFonts w:ascii="Times New Roman" w:hAnsi="Times New Roman" w:cs="Times New Roman"/>
          <w:b/>
          <w:bCs/>
          <w:sz w:val="28"/>
          <w:szCs w:val="28"/>
        </w:rPr>
      </w:pPr>
      <w:r w:rsidRPr="00AA1092">
        <w:rPr>
          <w:rFonts w:ascii="Times New Roman" w:hAnsi="Times New Roman" w:cs="Times New Roman"/>
          <w:b/>
          <w:bCs/>
          <w:sz w:val="28"/>
          <w:szCs w:val="28"/>
        </w:rPr>
        <w:t>Dimensional reduction analysis</w:t>
      </w:r>
    </w:p>
    <w:p w14:paraId="2D878856" w14:textId="0CAFE33C" w:rsidR="006F707E" w:rsidRPr="00AA1092" w:rsidRDefault="00DF2CEB" w:rsidP="00CC68A4">
      <w:pPr>
        <w:spacing w:line="360" w:lineRule="auto"/>
        <w:rPr>
          <w:rFonts w:ascii="Times New Roman" w:hAnsi="Times New Roman" w:cs="Times New Roman"/>
          <w:sz w:val="24"/>
          <w:szCs w:val="24"/>
        </w:rPr>
      </w:pPr>
      <w:r w:rsidRPr="00AA1092">
        <w:rPr>
          <w:rFonts w:ascii="Times New Roman" w:hAnsi="Times New Roman" w:cs="Times New Roman"/>
          <w:sz w:val="24"/>
          <w:szCs w:val="24"/>
        </w:rPr>
        <w:t xml:space="preserve">We used </w:t>
      </w:r>
      <w:r w:rsidR="006F707E" w:rsidRPr="00AA1092">
        <w:rPr>
          <w:rFonts w:ascii="Times New Roman" w:hAnsi="Times New Roman" w:cs="Times New Roman"/>
          <w:sz w:val="24"/>
          <w:szCs w:val="24"/>
        </w:rPr>
        <w:t xml:space="preserve">principal component analysis (PCA) to reduce the dimensionality of mRNA expression profiles and evaluate differential expression patterns of </w:t>
      </w:r>
      <w:r w:rsidRPr="00AA1092">
        <w:rPr>
          <w:rFonts w:ascii="Times New Roman" w:hAnsi="Times New Roman" w:cs="Times New Roman"/>
          <w:sz w:val="24"/>
          <w:szCs w:val="24"/>
        </w:rPr>
        <w:t xml:space="preserve">the proliferation, stromal, and immune-related (PSI) </w:t>
      </w:r>
      <w:r w:rsidR="006F707E" w:rsidRPr="00AA1092">
        <w:rPr>
          <w:rFonts w:ascii="Times New Roman" w:hAnsi="Times New Roman" w:cs="Times New Roman"/>
          <w:sz w:val="24"/>
          <w:szCs w:val="24"/>
        </w:rPr>
        <w:t xml:space="preserve">genes in normal vs DLBCL samples. </w:t>
      </w:r>
    </w:p>
    <w:p w14:paraId="4F6CA10B" w14:textId="77777777" w:rsidR="00DF2CEB" w:rsidRPr="00AA1092" w:rsidRDefault="00DF2CEB" w:rsidP="00CC68A4">
      <w:pPr>
        <w:spacing w:line="360" w:lineRule="auto"/>
        <w:rPr>
          <w:rFonts w:ascii="Times New Roman" w:hAnsi="Times New Roman" w:cs="Times New Roman"/>
          <w:sz w:val="24"/>
          <w:szCs w:val="24"/>
        </w:rPr>
      </w:pPr>
    </w:p>
    <w:p w14:paraId="256AAB07" w14:textId="05EEA0D5" w:rsidR="00DC379A" w:rsidRPr="00AA1092" w:rsidRDefault="00DC379A" w:rsidP="00CC68A4">
      <w:pPr>
        <w:spacing w:line="360" w:lineRule="auto"/>
        <w:rPr>
          <w:rFonts w:ascii="Times New Roman" w:hAnsi="Times New Roman" w:cs="Times New Roman"/>
          <w:b/>
          <w:bCs/>
          <w:sz w:val="28"/>
          <w:szCs w:val="28"/>
        </w:rPr>
      </w:pPr>
      <w:r w:rsidRPr="00AA1092">
        <w:rPr>
          <w:rFonts w:ascii="Times New Roman" w:hAnsi="Times New Roman" w:cs="Times New Roman"/>
          <w:b/>
          <w:bCs/>
          <w:sz w:val="28"/>
          <w:szCs w:val="28"/>
        </w:rPr>
        <w:lastRenderedPageBreak/>
        <w:t xml:space="preserve">Evaluate differences in transcription patterns </w:t>
      </w:r>
      <w:r w:rsidR="0007662B" w:rsidRPr="00AA1092">
        <w:rPr>
          <w:rFonts w:ascii="Times New Roman" w:hAnsi="Times New Roman" w:cs="Times New Roman"/>
          <w:b/>
          <w:bCs/>
          <w:sz w:val="28"/>
          <w:szCs w:val="28"/>
        </w:rPr>
        <w:t>among HPSI-DLBCL, LPSI-</w:t>
      </w:r>
      <w:r w:rsidRPr="00AA1092">
        <w:rPr>
          <w:rFonts w:ascii="Times New Roman" w:hAnsi="Times New Roman" w:cs="Times New Roman"/>
          <w:b/>
          <w:bCs/>
          <w:sz w:val="28"/>
          <w:szCs w:val="28"/>
        </w:rPr>
        <w:t>DLBCL and BL</w:t>
      </w:r>
    </w:p>
    <w:p w14:paraId="67E4F3F8" w14:textId="5D5444B4" w:rsidR="00DC379A" w:rsidRPr="00AA1092" w:rsidRDefault="008114DF" w:rsidP="00CC68A4">
      <w:pPr>
        <w:spacing w:line="360" w:lineRule="auto"/>
        <w:rPr>
          <w:rFonts w:ascii="Times New Roman" w:hAnsi="Times New Roman" w:cs="Times New Roman"/>
          <w:sz w:val="24"/>
          <w:szCs w:val="24"/>
        </w:rPr>
      </w:pPr>
      <w:r w:rsidRPr="00AA1092">
        <w:rPr>
          <w:rFonts w:ascii="Times New Roman" w:hAnsi="Times New Roman" w:cs="Times New Roman"/>
          <w:sz w:val="24"/>
          <w:szCs w:val="24"/>
        </w:rPr>
        <w:t xml:space="preserve">To investigate the biological mechanisms underlying the differences in prognosis and </w:t>
      </w:r>
      <w:r w:rsidR="0007662B" w:rsidRPr="00AA1092">
        <w:rPr>
          <w:rFonts w:ascii="Times New Roman" w:hAnsi="Times New Roman" w:cs="Times New Roman"/>
          <w:sz w:val="24"/>
          <w:szCs w:val="24"/>
        </w:rPr>
        <w:t xml:space="preserve">clinical characteristics </w:t>
      </w:r>
      <w:r w:rsidRPr="00AA1092">
        <w:rPr>
          <w:rFonts w:ascii="Times New Roman" w:hAnsi="Times New Roman" w:cs="Times New Roman"/>
          <w:sz w:val="24"/>
          <w:szCs w:val="24"/>
        </w:rPr>
        <w:t xml:space="preserve">between </w:t>
      </w:r>
      <w:r w:rsidR="0007662B" w:rsidRPr="00AA1092">
        <w:rPr>
          <w:rFonts w:ascii="Times New Roman" w:hAnsi="Times New Roman" w:cs="Times New Roman"/>
          <w:sz w:val="24"/>
          <w:szCs w:val="24"/>
        </w:rPr>
        <w:t>HPSI- and LPSI-</w:t>
      </w:r>
      <w:r w:rsidRPr="00AA1092">
        <w:rPr>
          <w:rFonts w:ascii="Times New Roman" w:hAnsi="Times New Roman" w:cs="Times New Roman"/>
          <w:sz w:val="24"/>
          <w:szCs w:val="24"/>
        </w:rPr>
        <w:t xml:space="preserve">DLBCL, we utilized GSVA with 23 gene sets </w:t>
      </w:r>
      <w:r w:rsidR="0007662B" w:rsidRPr="00AA1092">
        <w:rPr>
          <w:rFonts w:ascii="Times New Roman" w:hAnsi="Times New Roman" w:cs="Times New Roman"/>
          <w:sz w:val="24"/>
          <w:szCs w:val="24"/>
        </w:rPr>
        <w:t xml:space="preserve">associated with B-cell diseases from the </w:t>
      </w:r>
      <w:r w:rsidRPr="00AA1092">
        <w:rPr>
          <w:rFonts w:ascii="Times New Roman" w:hAnsi="Times New Roman" w:cs="Times New Roman"/>
          <w:sz w:val="24"/>
          <w:szCs w:val="24"/>
        </w:rPr>
        <w:t>lymphoid biology database and 29 functional gene expression signatures representing major cellular populations, as well as the immune and stromal components of the tumor. Additionally, we incorporated 28 gene sets of tumor-infiltrating immune cell types representing innate and adaptive immunity. These analyses were conducted using the "GSVA" R software package.</w:t>
      </w:r>
    </w:p>
    <w:p w14:paraId="478B61AC" w14:textId="77777777" w:rsidR="0007662B" w:rsidRPr="00AA1092" w:rsidRDefault="0007662B" w:rsidP="00CC68A4">
      <w:pPr>
        <w:spacing w:line="360" w:lineRule="auto"/>
        <w:rPr>
          <w:rFonts w:ascii="Calibri" w:hAnsi="Calibri" w:cs="Calibri"/>
          <w:b/>
          <w:sz w:val="28"/>
          <w:szCs w:val="20"/>
        </w:rPr>
      </w:pPr>
    </w:p>
    <w:p w14:paraId="2E8A4481" w14:textId="01EEC93B" w:rsidR="00AE7BED" w:rsidRPr="00AA1092" w:rsidRDefault="00AE7BED" w:rsidP="00CC68A4">
      <w:pPr>
        <w:spacing w:line="360" w:lineRule="auto"/>
        <w:rPr>
          <w:rFonts w:ascii="Times New Roman" w:hAnsi="Times New Roman" w:cs="Times New Roman"/>
          <w:b/>
          <w:sz w:val="28"/>
        </w:rPr>
      </w:pPr>
      <w:r w:rsidRPr="00AA1092">
        <w:rPr>
          <w:rFonts w:ascii="Times New Roman" w:hAnsi="Times New Roman" w:cs="Times New Roman"/>
          <w:b/>
          <w:sz w:val="28"/>
          <w:szCs w:val="20"/>
        </w:rPr>
        <w:t xml:space="preserve">Characteristic genomic alterations of </w:t>
      </w:r>
      <w:r w:rsidR="0007662B" w:rsidRPr="00AA1092">
        <w:rPr>
          <w:rFonts w:ascii="Times New Roman" w:hAnsi="Times New Roman" w:cs="Times New Roman"/>
          <w:b/>
          <w:sz w:val="28"/>
          <w:szCs w:val="20"/>
        </w:rPr>
        <w:t xml:space="preserve">PSI-model-based subgroups </w:t>
      </w:r>
      <w:r w:rsidRPr="00AA1092">
        <w:rPr>
          <w:rFonts w:ascii="Times New Roman" w:hAnsi="Times New Roman" w:cs="Times New Roman"/>
          <w:b/>
          <w:sz w:val="28"/>
          <w:szCs w:val="20"/>
        </w:rPr>
        <w:t>in DLBCL</w:t>
      </w:r>
    </w:p>
    <w:p w14:paraId="17B7C1D5" w14:textId="2601C608" w:rsidR="00AE7BED" w:rsidRPr="00AA1092" w:rsidRDefault="0007662B" w:rsidP="00CC68A4">
      <w:pPr>
        <w:spacing w:line="360" w:lineRule="auto"/>
        <w:rPr>
          <w:rFonts w:ascii="Times New Roman" w:hAnsi="Times New Roman" w:cs="Times New Roman"/>
          <w:sz w:val="24"/>
          <w:szCs w:val="24"/>
        </w:rPr>
      </w:pPr>
      <w:r w:rsidRPr="00AA1092">
        <w:rPr>
          <w:rFonts w:ascii="Times New Roman" w:hAnsi="Times New Roman" w:cs="Times New Roman"/>
          <w:sz w:val="24"/>
          <w:szCs w:val="24"/>
        </w:rPr>
        <w:t>Next, w</w:t>
      </w:r>
      <w:r w:rsidR="00B23080" w:rsidRPr="00AA1092">
        <w:rPr>
          <w:rFonts w:ascii="Times New Roman" w:hAnsi="Times New Roman" w:cs="Times New Roman"/>
          <w:sz w:val="24"/>
          <w:szCs w:val="24"/>
        </w:rPr>
        <w:t xml:space="preserve">e used </w:t>
      </w:r>
      <w:r w:rsidRPr="00AA1092">
        <w:rPr>
          <w:rFonts w:ascii="Times New Roman" w:hAnsi="Times New Roman" w:cs="Times New Roman"/>
          <w:sz w:val="24"/>
          <w:szCs w:val="24"/>
        </w:rPr>
        <w:t>176 samples with copy-number alteration (CNA) data from the GSE87371 cohort and somatic mutation data from the Randomized Evaluation of MolecularGuided Therapy for Diffuse Large B-Cell Lymphoma With Bortezomib (REMoDL-B) cohort (the GSE117556 cohort)</w:t>
      </w:r>
      <w:r w:rsidR="00B23080" w:rsidRPr="00AA1092">
        <w:rPr>
          <w:rFonts w:ascii="Times New Roman" w:hAnsi="Times New Roman" w:cs="Times New Roman"/>
          <w:sz w:val="24"/>
          <w:szCs w:val="24"/>
        </w:rPr>
        <w:t>, to compare genomic alterations between HPSI</w:t>
      </w:r>
      <w:r w:rsidR="00BC6DBC" w:rsidRPr="00AA1092">
        <w:rPr>
          <w:rFonts w:ascii="Times New Roman" w:hAnsi="Times New Roman" w:cs="Times New Roman"/>
          <w:sz w:val="24"/>
          <w:szCs w:val="24"/>
        </w:rPr>
        <w:t>-</w:t>
      </w:r>
      <w:r w:rsidR="00B23080" w:rsidRPr="00AA1092">
        <w:rPr>
          <w:rFonts w:ascii="Times New Roman" w:hAnsi="Times New Roman" w:cs="Times New Roman"/>
          <w:sz w:val="24"/>
          <w:szCs w:val="24"/>
        </w:rPr>
        <w:t xml:space="preserve"> and LPSI</w:t>
      </w:r>
      <w:r w:rsidRPr="00AA1092">
        <w:rPr>
          <w:rFonts w:ascii="Times New Roman" w:hAnsi="Times New Roman" w:cs="Times New Roman"/>
          <w:sz w:val="24"/>
          <w:szCs w:val="24"/>
        </w:rPr>
        <w:t>-DLBCL</w:t>
      </w:r>
      <w:r w:rsidR="00B23080" w:rsidRPr="00AA1092">
        <w:rPr>
          <w:rFonts w:ascii="Times New Roman" w:hAnsi="Times New Roman" w:cs="Times New Roman"/>
          <w:sz w:val="24"/>
          <w:szCs w:val="24"/>
        </w:rPr>
        <w:t>.</w:t>
      </w:r>
    </w:p>
    <w:p w14:paraId="5A60DD13" w14:textId="3A8A3594" w:rsidR="00B23080" w:rsidRPr="00AA1092" w:rsidRDefault="00B23080" w:rsidP="00CC68A4">
      <w:pPr>
        <w:spacing w:line="360" w:lineRule="auto"/>
        <w:ind w:firstLineChars="100" w:firstLine="240"/>
        <w:rPr>
          <w:rFonts w:ascii="Times New Roman" w:hAnsi="Times New Roman" w:cs="Times New Roman"/>
          <w:sz w:val="24"/>
          <w:szCs w:val="24"/>
        </w:rPr>
      </w:pPr>
      <w:r w:rsidRPr="00AA1092">
        <w:rPr>
          <w:rFonts w:ascii="Times New Roman" w:hAnsi="Times New Roman" w:cs="Times New Roman"/>
          <w:sz w:val="24"/>
          <w:szCs w:val="24"/>
        </w:rPr>
        <w:t xml:space="preserve">In GSE117556 cohort, </w:t>
      </w:r>
      <w:r w:rsidR="0007662B" w:rsidRPr="00AA1092">
        <w:rPr>
          <w:rFonts w:ascii="Times New Roman" w:hAnsi="Times New Roman" w:cs="Times New Roman"/>
          <w:sz w:val="24"/>
          <w:szCs w:val="24"/>
        </w:rPr>
        <w:t>400 DLBCL patient</w:t>
      </w:r>
      <w:r w:rsidRPr="00AA1092">
        <w:rPr>
          <w:rFonts w:ascii="Times New Roman" w:hAnsi="Times New Roman" w:cs="Times New Roman"/>
          <w:sz w:val="24"/>
          <w:szCs w:val="24"/>
        </w:rPr>
        <w:t xml:space="preserve">s </w:t>
      </w:r>
      <w:r w:rsidR="0007662B" w:rsidRPr="00AA1092">
        <w:rPr>
          <w:rFonts w:ascii="Times New Roman" w:hAnsi="Times New Roman" w:cs="Times New Roman"/>
          <w:sz w:val="24"/>
          <w:szCs w:val="24"/>
        </w:rPr>
        <w:t xml:space="preserve">were </w:t>
      </w:r>
      <w:r w:rsidRPr="00AA1092">
        <w:rPr>
          <w:rFonts w:ascii="Times New Roman" w:hAnsi="Times New Roman" w:cs="Times New Roman"/>
          <w:sz w:val="24"/>
          <w:szCs w:val="24"/>
        </w:rPr>
        <w:t xml:space="preserve">sequenced for a 70-gene panel, chosen by known relevance to DLBCL, with HaloPlexHS (Agilent Technologies, </w:t>
      </w:r>
      <w:r w:rsidR="0007662B" w:rsidRPr="00AA1092">
        <w:rPr>
          <w:rFonts w:ascii="Times New Roman" w:hAnsi="Times New Roman" w:cs="Times New Roman"/>
          <w:sz w:val="24"/>
          <w:szCs w:val="24"/>
        </w:rPr>
        <w:t xml:space="preserve">Santa Clara, CA) </w:t>
      </w:r>
      <w:r w:rsidRPr="00AA1092">
        <w:rPr>
          <w:rFonts w:ascii="Times New Roman" w:hAnsi="Times New Roman" w:cs="Times New Roman"/>
          <w:sz w:val="24"/>
          <w:szCs w:val="24"/>
        </w:rPr>
        <w:t>target enrichment and HiSeq 4000 (Illum</w:t>
      </w:r>
      <w:r w:rsidR="00BC6DBC" w:rsidRPr="00AA1092">
        <w:rPr>
          <w:rFonts w:ascii="Times New Roman" w:hAnsi="Times New Roman" w:cs="Times New Roman"/>
          <w:sz w:val="24"/>
          <w:szCs w:val="24"/>
        </w:rPr>
        <w:t xml:space="preserve">ina, San Diego, CA) sequencing. Initially, we assessed the mutation frequency of these genes in both HPSI- and LPSI-DLBCL. To illustrate the mutation landscape of these groups, we utilized the ComplexHeatmap R package. Additionally, </w:t>
      </w:r>
      <w:r w:rsidRPr="00AA1092">
        <w:rPr>
          <w:rFonts w:ascii="Times New Roman" w:hAnsi="Times New Roman" w:cs="Times New Roman"/>
          <w:sz w:val="24"/>
          <w:szCs w:val="24"/>
        </w:rPr>
        <w:t xml:space="preserve">we </w:t>
      </w:r>
      <w:r w:rsidR="00BC6DBC" w:rsidRPr="00AA1092">
        <w:rPr>
          <w:rFonts w:ascii="Times New Roman" w:hAnsi="Times New Roman" w:cs="Times New Roman"/>
          <w:sz w:val="24"/>
          <w:szCs w:val="24"/>
        </w:rPr>
        <w:t xml:space="preserve">examined </w:t>
      </w:r>
      <w:r w:rsidRPr="00AA1092">
        <w:rPr>
          <w:rFonts w:ascii="Times New Roman" w:hAnsi="Times New Roman" w:cs="Times New Roman"/>
          <w:sz w:val="24"/>
          <w:szCs w:val="24"/>
        </w:rPr>
        <w:t xml:space="preserve">the fraction of samples with at least one alteration in each of the 13 cancer hallmark signaling pathways </w:t>
      </w:r>
      <w:r w:rsidR="00BC6DBC" w:rsidRPr="00AA1092">
        <w:rPr>
          <w:rFonts w:ascii="Times New Roman" w:hAnsi="Times New Roman" w:cs="Times New Roman"/>
          <w:sz w:val="24"/>
          <w:szCs w:val="24"/>
        </w:rPr>
        <w:t xml:space="preserve">for each groups </w:t>
      </w:r>
      <w:r w:rsidRPr="00AA1092">
        <w:rPr>
          <w:rFonts w:ascii="Times New Roman" w:hAnsi="Times New Roman" w:cs="Times New Roman"/>
          <w:sz w:val="24"/>
          <w:szCs w:val="24"/>
        </w:rPr>
        <w:t xml:space="preserve">and performed comparisons in every two groups (Fisher’s exact test). A tumor sample was considered altered in a given pathway if one or more genes within the pathway contained an alteration. </w:t>
      </w:r>
      <w:r w:rsidR="00FF76BE" w:rsidRPr="00AA1092">
        <w:rPr>
          <w:rFonts w:ascii="Times New Roman" w:hAnsi="Times New Roman" w:cs="Times New Roman"/>
          <w:sz w:val="24"/>
          <w:szCs w:val="24"/>
        </w:rPr>
        <w:t xml:space="preserve">Additionally, we conducted further validation </w:t>
      </w:r>
      <w:r w:rsidR="00F63DE6" w:rsidRPr="00AA1092">
        <w:rPr>
          <w:rFonts w:ascii="Times New Roman" w:hAnsi="Times New Roman" w:cs="Times New Roman"/>
          <w:sz w:val="24"/>
          <w:szCs w:val="24"/>
        </w:rPr>
        <w:t xml:space="preserve">of our findings </w:t>
      </w:r>
      <w:r w:rsidR="00FF76BE" w:rsidRPr="00AA1092">
        <w:rPr>
          <w:rFonts w:ascii="Times New Roman" w:hAnsi="Times New Roman" w:cs="Times New Roman"/>
          <w:sz w:val="24"/>
          <w:szCs w:val="24"/>
        </w:rPr>
        <w:t xml:space="preserve">using genomic and transcriptomic data </w:t>
      </w:r>
      <w:r w:rsidR="00F63DE6" w:rsidRPr="00AA1092">
        <w:rPr>
          <w:rFonts w:ascii="Times New Roman" w:hAnsi="Times New Roman" w:cs="Times New Roman"/>
          <w:sz w:val="24"/>
          <w:szCs w:val="24"/>
        </w:rPr>
        <w:t xml:space="preserve">(n = 100) </w:t>
      </w:r>
      <w:r w:rsidR="00FF76BE" w:rsidRPr="00AA1092">
        <w:rPr>
          <w:rFonts w:ascii="Times New Roman" w:hAnsi="Times New Roman" w:cs="Times New Roman"/>
          <w:sz w:val="24"/>
          <w:szCs w:val="24"/>
        </w:rPr>
        <w:t xml:space="preserve">from </w:t>
      </w:r>
      <w:r w:rsidR="00F63DE6" w:rsidRPr="00AA1092">
        <w:rPr>
          <w:rFonts w:ascii="Times New Roman" w:hAnsi="Times New Roman" w:cs="Times New Roman"/>
          <w:sz w:val="24"/>
          <w:szCs w:val="24"/>
        </w:rPr>
        <w:t xml:space="preserve">the cohort of Chapuy et </w:t>
      </w:r>
      <w:r w:rsidR="00F63DE6" w:rsidRPr="00AA1092">
        <w:rPr>
          <w:rFonts w:ascii="Times New Roman" w:hAnsi="Times New Roman" w:cs="Times New Roman"/>
          <w:sz w:val="24"/>
          <w:szCs w:val="24"/>
        </w:rPr>
        <w:lastRenderedPageBreak/>
        <w:t>al</w:t>
      </w:r>
      <w:r w:rsidR="00FF76BE" w:rsidRPr="00AA1092">
        <w:rPr>
          <w:rFonts w:ascii="Times New Roman" w:hAnsi="Times New Roman" w:cs="Times New Roman" w:hint="eastAsia"/>
          <w:sz w:val="24"/>
          <w:szCs w:val="24"/>
        </w:rPr>
        <w:t>.</w:t>
      </w:r>
      <w:r w:rsidR="00F63DE6" w:rsidRPr="00AA1092">
        <w:rPr>
          <w:rFonts w:ascii="Times New Roman" w:hAnsi="Times New Roman" w:cs="Times New Roman"/>
          <w:sz w:val="24"/>
          <w:szCs w:val="24"/>
        </w:rPr>
        <w:fldChar w:fldCharType="begin">
          <w:fldData xml:space="preserve">PEVuZE5vdGU+PENpdGU+PEF1dGhvcj5DaGFwdXk8L0F1dGhvcj48WWVhcj4yMDE4PC9ZZWFyPjxS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</w:fldData>
        </w:fldChar>
      </w:r>
      <w:r w:rsidR="00F63DE6" w:rsidRPr="00AA1092">
        <w:rPr>
          <w:rFonts w:ascii="Times New Roman" w:hAnsi="Times New Roman" w:cs="Times New Roman"/>
          <w:sz w:val="24"/>
          <w:szCs w:val="24"/>
        </w:rPr>
        <w:instrText xml:space="preserve"> ADDIN EN.CITE </w:instrText>
      </w:r>
      <w:r w:rsidR="00F63DE6" w:rsidRPr="00AA1092">
        <w:rPr>
          <w:rFonts w:ascii="Times New Roman" w:hAnsi="Times New Roman" w:cs="Times New Roman"/>
          <w:sz w:val="24"/>
          <w:szCs w:val="24"/>
        </w:rPr>
        <w:fldChar w:fldCharType="begin">
          <w:fldData xml:space="preserve">PEVuZE5vdGU+PENpdGU+PEF1dGhvcj5DaGFwdXk8L0F1dGhvcj48WWVhcj4yMDE4PC9ZZWFyPjxS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</w:fldData>
        </w:fldChar>
      </w:r>
      <w:r w:rsidR="00F63DE6" w:rsidRPr="00AA1092">
        <w:rPr>
          <w:rFonts w:ascii="Times New Roman" w:hAnsi="Times New Roman" w:cs="Times New Roman"/>
          <w:sz w:val="24"/>
          <w:szCs w:val="24"/>
        </w:rPr>
        <w:instrText xml:space="preserve"> ADDIN EN.CITE.DATA </w:instrText>
      </w:r>
      <w:r w:rsidR="00F63DE6" w:rsidRPr="00AA1092">
        <w:rPr>
          <w:rFonts w:ascii="Times New Roman" w:hAnsi="Times New Roman" w:cs="Times New Roman"/>
          <w:sz w:val="24"/>
          <w:szCs w:val="24"/>
        </w:rPr>
      </w:r>
      <w:r w:rsidR="00F63DE6" w:rsidRPr="00AA1092">
        <w:rPr>
          <w:rFonts w:ascii="Times New Roman" w:hAnsi="Times New Roman" w:cs="Times New Roman"/>
          <w:sz w:val="24"/>
          <w:szCs w:val="24"/>
        </w:rPr>
        <w:fldChar w:fldCharType="end"/>
      </w:r>
      <w:r w:rsidR="00F63DE6" w:rsidRPr="00AA1092">
        <w:rPr>
          <w:rFonts w:ascii="Times New Roman" w:hAnsi="Times New Roman" w:cs="Times New Roman"/>
          <w:sz w:val="24"/>
          <w:szCs w:val="24"/>
        </w:rPr>
      </w:r>
      <w:r w:rsidR="00F63DE6" w:rsidRPr="00AA1092">
        <w:rPr>
          <w:rFonts w:ascii="Times New Roman" w:hAnsi="Times New Roman" w:cs="Times New Roman"/>
          <w:sz w:val="24"/>
          <w:szCs w:val="24"/>
        </w:rPr>
        <w:fldChar w:fldCharType="separate"/>
      </w:r>
      <w:r w:rsidR="00F63DE6" w:rsidRPr="00AA1092">
        <w:rPr>
          <w:rFonts w:ascii="Times New Roman" w:hAnsi="Times New Roman" w:cs="Times New Roman"/>
          <w:noProof/>
          <w:sz w:val="24"/>
          <w:szCs w:val="24"/>
        </w:rPr>
        <w:t>[1]</w:t>
      </w:r>
      <w:r w:rsidR="00F63DE6" w:rsidRPr="00AA1092">
        <w:rPr>
          <w:rFonts w:ascii="Times New Roman" w:hAnsi="Times New Roman" w:cs="Times New Roman"/>
          <w:sz w:val="24"/>
          <w:szCs w:val="24"/>
        </w:rPr>
        <w:fldChar w:fldCharType="end"/>
      </w:r>
      <w:r w:rsidR="00F63DE6" w:rsidRPr="00AA1092">
        <w:rPr>
          <w:rFonts w:ascii="Times New Roman" w:hAnsi="Times New Roman" w:cs="Times New Roman"/>
          <w:sz w:val="24"/>
          <w:szCs w:val="24"/>
        </w:rPr>
        <w:t>.</w:t>
      </w:r>
    </w:p>
    <w:p w14:paraId="6D7C271E" w14:textId="0009233A" w:rsidR="0007662B" w:rsidRPr="00AA1092" w:rsidRDefault="00BC6DBC" w:rsidP="00CC68A4">
      <w:pPr>
        <w:spacing w:line="360" w:lineRule="auto"/>
        <w:ind w:firstLineChars="100" w:firstLine="240"/>
        <w:rPr>
          <w:rFonts w:ascii="Times New Roman" w:hAnsi="Times New Roman" w:cs="Times New Roman"/>
          <w:sz w:val="24"/>
          <w:szCs w:val="24"/>
        </w:rPr>
      </w:pPr>
      <w:r w:rsidRPr="00AA1092">
        <w:rPr>
          <w:rFonts w:ascii="Times New Roman" w:hAnsi="Times New Roman" w:cs="Times New Roman"/>
          <w:sz w:val="24"/>
          <w:szCs w:val="24"/>
        </w:rPr>
        <w:t>To analyze somatic CNAs data of the GSE87371 cohort, we processed the copy number variation (CNV) data using the following approach. The CNV data was annotated using Bedtools (v2.25.0), and we calculated the CNV value (log2 copy number) of genes in each sample. Next, we employed GISTIC2.0 (v2.0.23) (https://cloud.genepattern.org) to identify recurrently occurring CNV fragments in HPSI- and LPSI-DLBCL, along with the genes encompassed by these fragments. We then performed a comparison of somatic CNAs between HPSI- and LPSI-DLBCL using Fisher's exact test.</w:t>
      </w:r>
    </w:p>
    <w:p w14:paraId="11D375D2" w14:textId="77777777" w:rsidR="00BC6DBC" w:rsidRPr="00AA1092" w:rsidRDefault="00BC6DBC" w:rsidP="00CC68A4">
      <w:pPr>
        <w:spacing w:line="360" w:lineRule="auto"/>
        <w:ind w:firstLineChars="100" w:firstLine="240"/>
        <w:rPr>
          <w:rFonts w:ascii="Times New Roman" w:hAnsi="Times New Roman" w:cs="Times New Roman"/>
          <w:sz w:val="24"/>
          <w:szCs w:val="24"/>
        </w:rPr>
      </w:pPr>
    </w:p>
    <w:p w14:paraId="78993ED1" w14:textId="6A153080" w:rsidR="00773E40" w:rsidRPr="00AA1092" w:rsidRDefault="00773E40" w:rsidP="00CC68A4">
      <w:pPr>
        <w:spacing w:line="360" w:lineRule="auto"/>
        <w:rPr>
          <w:rFonts w:ascii="Times New Roman" w:hAnsi="Times New Roman" w:cs="Times New Roman"/>
          <w:b/>
          <w:sz w:val="28"/>
          <w:szCs w:val="20"/>
        </w:rPr>
      </w:pPr>
      <w:r w:rsidRPr="00AA1092">
        <w:rPr>
          <w:rFonts w:ascii="Times New Roman" w:hAnsi="Times New Roman" w:cs="Times New Roman"/>
          <w:b/>
          <w:sz w:val="28"/>
          <w:szCs w:val="20"/>
        </w:rPr>
        <w:t xml:space="preserve">Data </w:t>
      </w:r>
      <w:r w:rsidR="00BC6DBC" w:rsidRPr="00AA1092">
        <w:rPr>
          <w:rFonts w:ascii="Times New Roman" w:hAnsi="Times New Roman" w:cs="Times New Roman"/>
          <w:b/>
          <w:sz w:val="28"/>
          <w:szCs w:val="20"/>
        </w:rPr>
        <w:t xml:space="preserve">analysis </w:t>
      </w:r>
      <w:r w:rsidRPr="00AA1092">
        <w:rPr>
          <w:rFonts w:ascii="Times New Roman" w:hAnsi="Times New Roman" w:cs="Times New Roman"/>
          <w:b/>
          <w:sz w:val="28"/>
          <w:szCs w:val="20"/>
        </w:rPr>
        <w:t xml:space="preserve">for Single-cell RNA sequencing (scRNAseq) </w:t>
      </w:r>
    </w:p>
    <w:p w14:paraId="7C7F1BF3" w14:textId="1D9234A1" w:rsidR="003326CA" w:rsidRPr="00AA1092" w:rsidRDefault="003326CA" w:rsidP="00CC68A4">
      <w:pPr>
        <w:spacing w:line="360" w:lineRule="auto"/>
        <w:rPr>
          <w:rFonts w:ascii="Times New Roman" w:hAnsi="Times New Roman" w:cs="Times New Roman"/>
          <w:sz w:val="24"/>
          <w:szCs w:val="24"/>
        </w:rPr>
      </w:pPr>
      <w:r w:rsidRPr="00AA1092">
        <w:rPr>
          <w:rFonts w:ascii="Times New Roman" w:hAnsi="Times New Roman" w:cs="Times New Roman"/>
          <w:sz w:val="24"/>
          <w:szCs w:val="24"/>
        </w:rPr>
        <w:t>We obtained a total of 20 single-cell RNA sequencing samples for analysis, comprising four normal samples (including three reactive lymph nodes and one tonsil), seven DLBCL tumors, seven follicular lymphomas (FLs), and two transformed FL (tFL) samples. These samples were sourced from the GSE182434 cohort (https://www.ncbi.nlm.nih.gov/geo/query/acc.cgi?acc=GSE182434)</w:t>
      </w:r>
      <w:r w:rsidR="00B50F0A" w:rsidRPr="00AA1092">
        <w:rPr>
          <w:rFonts w:ascii="Times New Roman" w:hAnsi="Times New Roman" w:cs="Times New Roman"/>
          <w:sz w:val="24"/>
          <w:szCs w:val="24"/>
        </w:rPr>
        <w:fldChar w:fldCharType="begin">
          <w:fldData xml:space="preserve">PEVuZE5vdGU+PENpdGU+PEF1dGhvcj5TdGVlbjwvQXV0aG9yPjxZZWFyPjIwMjE8L1llYXI+PFJl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</w:fldData>
        </w:fldChar>
      </w:r>
      <w:r w:rsidR="00F63DE6" w:rsidRPr="00AA1092">
        <w:rPr>
          <w:rFonts w:ascii="Times New Roman" w:hAnsi="Times New Roman" w:cs="Times New Roman"/>
          <w:sz w:val="24"/>
          <w:szCs w:val="24"/>
        </w:rPr>
        <w:instrText xml:space="preserve"> ADDIN EN.CITE </w:instrText>
      </w:r>
      <w:r w:rsidR="00F63DE6" w:rsidRPr="00AA1092">
        <w:rPr>
          <w:rFonts w:ascii="Times New Roman" w:hAnsi="Times New Roman" w:cs="Times New Roman"/>
          <w:sz w:val="24"/>
          <w:szCs w:val="24"/>
        </w:rPr>
        <w:fldChar w:fldCharType="begin">
          <w:fldData xml:space="preserve">PEVuZE5vdGU+PENpdGU+PEF1dGhvcj5TdGVlbjwvQXV0aG9yPjxZZWFyPjIwMjE8L1llYXI+PFJl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</w:fldData>
        </w:fldChar>
      </w:r>
      <w:r w:rsidR="00F63DE6" w:rsidRPr="00AA1092">
        <w:rPr>
          <w:rFonts w:ascii="Times New Roman" w:hAnsi="Times New Roman" w:cs="Times New Roman"/>
          <w:sz w:val="24"/>
          <w:szCs w:val="24"/>
        </w:rPr>
        <w:instrText xml:space="preserve"> ADDIN EN.CITE.DATA </w:instrText>
      </w:r>
      <w:r w:rsidR="00F63DE6" w:rsidRPr="00AA1092">
        <w:rPr>
          <w:rFonts w:ascii="Times New Roman" w:hAnsi="Times New Roman" w:cs="Times New Roman"/>
          <w:sz w:val="24"/>
          <w:szCs w:val="24"/>
        </w:rPr>
      </w:r>
      <w:r w:rsidR="00F63DE6" w:rsidRPr="00AA1092">
        <w:rPr>
          <w:rFonts w:ascii="Times New Roman" w:hAnsi="Times New Roman" w:cs="Times New Roman"/>
          <w:sz w:val="24"/>
          <w:szCs w:val="24"/>
        </w:rPr>
        <w:fldChar w:fldCharType="end"/>
      </w:r>
      <w:r w:rsidR="00B50F0A" w:rsidRPr="00AA1092">
        <w:rPr>
          <w:rFonts w:ascii="Times New Roman" w:hAnsi="Times New Roman" w:cs="Times New Roman"/>
          <w:sz w:val="24"/>
          <w:szCs w:val="24"/>
        </w:rPr>
      </w:r>
      <w:r w:rsidR="00B50F0A" w:rsidRPr="00AA1092">
        <w:rPr>
          <w:rFonts w:ascii="Times New Roman" w:hAnsi="Times New Roman" w:cs="Times New Roman"/>
          <w:sz w:val="24"/>
          <w:szCs w:val="24"/>
        </w:rPr>
        <w:fldChar w:fldCharType="separate"/>
      </w:r>
      <w:r w:rsidR="00F63DE6" w:rsidRPr="00AA1092">
        <w:rPr>
          <w:rFonts w:ascii="Times New Roman" w:hAnsi="Times New Roman" w:cs="Times New Roman"/>
          <w:noProof/>
          <w:sz w:val="24"/>
          <w:szCs w:val="24"/>
        </w:rPr>
        <w:t>[2]</w:t>
      </w:r>
      <w:r w:rsidR="00B50F0A" w:rsidRPr="00AA1092">
        <w:rPr>
          <w:rFonts w:ascii="Times New Roman" w:hAnsi="Times New Roman" w:cs="Times New Roman"/>
          <w:sz w:val="24"/>
          <w:szCs w:val="24"/>
        </w:rPr>
        <w:fldChar w:fldCharType="end"/>
      </w:r>
      <w:r w:rsidRPr="00AA1092">
        <w:rPr>
          <w:rFonts w:ascii="Times New Roman" w:hAnsi="Times New Roman" w:cs="Times New Roman"/>
          <w:sz w:val="24"/>
          <w:szCs w:val="24"/>
        </w:rPr>
        <w:t xml:space="preserve"> and the VRJUNV cohort (https://heidata.uni-heidelberg.de/dataset.xhtml?persistentId=doi:10.11588/data/VRJUNV)</w:t>
      </w:r>
      <w:r w:rsidR="00B50F0A" w:rsidRPr="00AA1092">
        <w:rPr>
          <w:rFonts w:ascii="Times New Roman" w:hAnsi="Times New Roman" w:cs="Times New Roman"/>
          <w:sz w:val="24"/>
          <w:szCs w:val="24"/>
        </w:rPr>
        <w:fldChar w:fldCharType="begin">
          <w:fldData xml:space="preserve">PEVuZE5vdGU+PENpdGU+PEF1dGhvcj5Sb2lkZXI8L0F1dGhvcj48WWVhcj4yMDIwPC9ZZWFyPjxS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</w:fldData>
        </w:fldChar>
      </w:r>
      <w:r w:rsidR="00F63DE6" w:rsidRPr="00AA1092">
        <w:rPr>
          <w:rFonts w:ascii="Times New Roman" w:hAnsi="Times New Roman" w:cs="Times New Roman"/>
          <w:sz w:val="24"/>
          <w:szCs w:val="24"/>
        </w:rPr>
        <w:instrText xml:space="preserve"> ADDIN EN.CITE </w:instrText>
      </w:r>
      <w:r w:rsidR="00F63DE6" w:rsidRPr="00AA1092">
        <w:rPr>
          <w:rFonts w:ascii="Times New Roman" w:hAnsi="Times New Roman" w:cs="Times New Roman"/>
          <w:sz w:val="24"/>
          <w:szCs w:val="24"/>
        </w:rPr>
        <w:fldChar w:fldCharType="begin">
          <w:fldData xml:space="preserve">PEVuZE5vdGU+PENpdGU+PEF1dGhvcj5Sb2lkZXI8L0F1dGhvcj48WWVhcj4yMDIwPC9ZZWFyPjxS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</w:fldData>
        </w:fldChar>
      </w:r>
      <w:r w:rsidR="00F63DE6" w:rsidRPr="00AA1092">
        <w:rPr>
          <w:rFonts w:ascii="Times New Roman" w:hAnsi="Times New Roman" w:cs="Times New Roman"/>
          <w:sz w:val="24"/>
          <w:szCs w:val="24"/>
        </w:rPr>
        <w:instrText xml:space="preserve"> ADDIN EN.CITE.DATA </w:instrText>
      </w:r>
      <w:r w:rsidR="00F63DE6" w:rsidRPr="00AA1092">
        <w:rPr>
          <w:rFonts w:ascii="Times New Roman" w:hAnsi="Times New Roman" w:cs="Times New Roman"/>
          <w:sz w:val="24"/>
          <w:szCs w:val="24"/>
        </w:rPr>
      </w:r>
      <w:r w:rsidR="00F63DE6" w:rsidRPr="00AA1092">
        <w:rPr>
          <w:rFonts w:ascii="Times New Roman" w:hAnsi="Times New Roman" w:cs="Times New Roman"/>
          <w:sz w:val="24"/>
          <w:szCs w:val="24"/>
        </w:rPr>
        <w:fldChar w:fldCharType="end"/>
      </w:r>
      <w:r w:rsidR="00B50F0A" w:rsidRPr="00AA1092">
        <w:rPr>
          <w:rFonts w:ascii="Times New Roman" w:hAnsi="Times New Roman" w:cs="Times New Roman"/>
          <w:sz w:val="24"/>
          <w:szCs w:val="24"/>
        </w:rPr>
      </w:r>
      <w:r w:rsidR="00B50F0A" w:rsidRPr="00AA1092">
        <w:rPr>
          <w:rFonts w:ascii="Times New Roman" w:hAnsi="Times New Roman" w:cs="Times New Roman"/>
          <w:sz w:val="24"/>
          <w:szCs w:val="24"/>
        </w:rPr>
        <w:fldChar w:fldCharType="separate"/>
      </w:r>
      <w:r w:rsidR="00F63DE6" w:rsidRPr="00AA1092">
        <w:rPr>
          <w:rFonts w:ascii="Times New Roman" w:hAnsi="Times New Roman" w:cs="Times New Roman"/>
          <w:noProof/>
          <w:sz w:val="24"/>
          <w:szCs w:val="24"/>
        </w:rPr>
        <w:t>[3]</w:t>
      </w:r>
      <w:r w:rsidR="00B50F0A" w:rsidRPr="00AA1092">
        <w:rPr>
          <w:rFonts w:ascii="Times New Roman" w:hAnsi="Times New Roman" w:cs="Times New Roman"/>
          <w:sz w:val="24"/>
          <w:szCs w:val="24"/>
        </w:rPr>
        <w:fldChar w:fldCharType="end"/>
      </w:r>
      <w:r w:rsidRPr="00AA1092">
        <w:rPr>
          <w:rFonts w:ascii="Times New Roman" w:hAnsi="Times New Roman" w:cs="Times New Roman"/>
          <w:sz w:val="24"/>
          <w:szCs w:val="24"/>
        </w:rPr>
        <w:t>. The data processing steps for the single-cell RNA-seq analysis are outlined below:</w:t>
      </w:r>
    </w:p>
    <w:p w14:paraId="4485C0E3" w14:textId="0940E17F" w:rsidR="00992278" w:rsidRPr="00AA1092" w:rsidRDefault="00773E40" w:rsidP="00CC68A4">
      <w:pPr>
        <w:spacing w:line="360" w:lineRule="auto"/>
        <w:rPr>
          <w:rFonts w:ascii="Times New Roman" w:hAnsi="Times New Roman" w:cs="Times New Roman"/>
          <w:sz w:val="24"/>
          <w:szCs w:val="24"/>
        </w:rPr>
      </w:pPr>
      <w:r w:rsidRPr="00AA1092">
        <w:rPr>
          <w:rFonts w:ascii="Times New Roman" w:hAnsi="Times New Roman" w:cs="Times New Roman"/>
          <w:b/>
          <w:sz w:val="24"/>
          <w:szCs w:val="20"/>
        </w:rPr>
        <w:t>Data Processing</w:t>
      </w:r>
      <w:r w:rsidRPr="00AA1092">
        <w:rPr>
          <w:rFonts w:ascii="Times New Roman" w:hAnsi="Times New Roman" w:cs="Times New Roman"/>
          <w:b/>
          <w:sz w:val="28"/>
          <w:szCs w:val="20"/>
        </w:rPr>
        <w:cr/>
      </w:r>
      <w:r w:rsidR="00992278" w:rsidRPr="00AA1092">
        <w:rPr>
          <w:rFonts w:ascii="Times New Roman" w:hAnsi="Times New Roman" w:cs="Times New Roman"/>
          <w:sz w:val="24"/>
          <w:szCs w:val="24"/>
        </w:rPr>
        <w:t>To process and perform quality control of single-cell transcriptome data, we utilized the Seurat R package. We defined cells that met specific criteria as poor-quality cells: a) gene expression counts lower than 200 or higher than 6000; b) proportion of mitochondrial genes exceeding 15%; c) proportion of ribosomal genes exceeding 30%. Data normalization was performed using the NormalizeData function. Subsequently, the FindVariableFeatures function was employed to identify the top 2000 highly variable genes for subsequent analysis. Preprocessing of the single cells involved the NormalizeData and ScaleData functions to prepare them for downstream analysis. To address potential batch effects, we utilized the RunHarmony function from the harmony R package. The number of principal components was determined by analyzing the results of the ElbowPlot function. Potential cell clusters were identified using the FindNeighbors and FindClusters functions. Dimensionality reduction visualization was achieved through the t-distributed Stochastic Neighbor Embedding (tSNE) and uniform manifold approximation and projection (UMAP) methods.</w:t>
      </w:r>
    </w:p>
    <w:p w14:paraId="3EF24265" w14:textId="4D2E5126" w:rsidR="00E44799" w:rsidRPr="00AA1092" w:rsidRDefault="00773E40" w:rsidP="00CC68A4">
      <w:pPr>
        <w:spacing w:line="360" w:lineRule="auto"/>
        <w:rPr>
          <w:rFonts w:ascii="Times New Roman" w:hAnsi="Times New Roman" w:cs="Times New Roman"/>
          <w:b/>
          <w:sz w:val="24"/>
          <w:szCs w:val="20"/>
        </w:rPr>
      </w:pPr>
      <w:r w:rsidRPr="00AA1092">
        <w:rPr>
          <w:rFonts w:ascii="Times New Roman" w:hAnsi="Times New Roman" w:cs="Times New Roman"/>
          <w:b/>
          <w:sz w:val="24"/>
          <w:szCs w:val="20"/>
        </w:rPr>
        <w:t>Annotation of cell types</w:t>
      </w:r>
    </w:p>
    <w:p w14:paraId="1DEEB4AD" w14:textId="23D72766" w:rsidR="00992278" w:rsidRPr="00AA1092" w:rsidRDefault="00E44799" w:rsidP="00CC68A4">
      <w:pPr>
        <w:spacing w:line="360" w:lineRule="auto"/>
        <w:rPr>
          <w:rFonts w:ascii="Times New Roman" w:hAnsi="Times New Roman" w:cs="Times New Roman"/>
          <w:sz w:val="24"/>
          <w:szCs w:val="24"/>
        </w:rPr>
      </w:pPr>
      <w:r w:rsidRPr="00AA1092">
        <w:rPr>
          <w:rFonts w:ascii="Times New Roman" w:hAnsi="Times New Roman" w:cs="Times New Roman"/>
          <w:sz w:val="24"/>
          <w:szCs w:val="24"/>
        </w:rPr>
        <w:t>T cells were defined by the expression of markers such as CD3D, CD3E</w:t>
      </w:r>
      <w:r w:rsidR="00CC68A4" w:rsidRPr="00AA1092">
        <w:rPr>
          <w:rFonts w:ascii="Times New Roman" w:hAnsi="Times New Roman" w:cs="Times New Roman"/>
          <w:sz w:val="24"/>
          <w:szCs w:val="24"/>
        </w:rPr>
        <w:t>, PTPRC</w:t>
      </w:r>
      <w:r w:rsidRPr="00AA1092">
        <w:rPr>
          <w:rFonts w:ascii="Times New Roman" w:hAnsi="Times New Roman" w:cs="Times New Roman"/>
          <w:sz w:val="24"/>
          <w:szCs w:val="24"/>
        </w:rPr>
        <w:t>, CD4, and CD8A.</w:t>
      </w:r>
      <w:r w:rsidR="00CC68A4" w:rsidRPr="00AA1092">
        <w:rPr>
          <w:rFonts w:ascii="Times New Roman" w:hAnsi="Times New Roman" w:cs="Times New Roman"/>
          <w:sz w:val="24"/>
          <w:szCs w:val="24"/>
        </w:rPr>
        <w:t xml:space="preserve"> NK cells were characterized using NCAM1, KLRB1, FCGR3A, and NKG7.</w:t>
      </w:r>
      <w:r w:rsidRPr="00AA1092">
        <w:rPr>
          <w:rFonts w:ascii="Times New Roman" w:hAnsi="Times New Roman" w:cs="Times New Roman"/>
          <w:sz w:val="24"/>
          <w:szCs w:val="24"/>
        </w:rPr>
        <w:t xml:space="preserve"> B cells were characterized by the expression of CD19</w:t>
      </w:r>
      <w:r w:rsidR="00CC68A4" w:rsidRPr="00AA1092">
        <w:rPr>
          <w:rFonts w:ascii="Times New Roman" w:hAnsi="Times New Roman" w:cs="Times New Roman"/>
          <w:sz w:val="24"/>
          <w:szCs w:val="24"/>
        </w:rPr>
        <w:t>, MS4A1 and CD79A</w:t>
      </w:r>
      <w:r w:rsidRPr="00AA1092">
        <w:rPr>
          <w:rFonts w:ascii="Times New Roman" w:hAnsi="Times New Roman" w:cs="Times New Roman"/>
          <w:sz w:val="24"/>
          <w:szCs w:val="24"/>
        </w:rPr>
        <w:t xml:space="preserve">. Macrophages or monocytes were identified based on the expression of </w:t>
      </w:r>
      <w:r w:rsidR="00CC68A4" w:rsidRPr="00AA1092">
        <w:rPr>
          <w:rFonts w:ascii="Times New Roman" w:hAnsi="Times New Roman" w:cs="Times New Roman"/>
          <w:sz w:val="24"/>
          <w:szCs w:val="24"/>
        </w:rPr>
        <w:t xml:space="preserve">CD14, </w:t>
      </w:r>
      <w:r w:rsidRPr="00AA1092">
        <w:rPr>
          <w:rFonts w:ascii="Times New Roman" w:hAnsi="Times New Roman" w:cs="Times New Roman"/>
          <w:sz w:val="24"/>
          <w:szCs w:val="24"/>
        </w:rPr>
        <w:t xml:space="preserve">CD163, and </w:t>
      </w:r>
      <w:r w:rsidR="00CC68A4" w:rsidRPr="00AA1092">
        <w:rPr>
          <w:rFonts w:ascii="Times New Roman" w:hAnsi="Times New Roman" w:cs="Times New Roman"/>
          <w:sz w:val="24"/>
          <w:szCs w:val="24"/>
        </w:rPr>
        <w:t>CD68</w:t>
      </w:r>
      <w:r w:rsidRPr="00AA1092">
        <w:rPr>
          <w:rFonts w:ascii="Times New Roman" w:hAnsi="Times New Roman" w:cs="Times New Roman"/>
          <w:sz w:val="24"/>
          <w:szCs w:val="24"/>
        </w:rPr>
        <w:t>.</w:t>
      </w:r>
      <w:r w:rsidR="00CC68A4" w:rsidRPr="00AA1092">
        <w:rPr>
          <w:rFonts w:ascii="Times New Roman" w:hAnsi="Times New Roman" w:cs="Times New Roman"/>
          <w:sz w:val="24"/>
          <w:szCs w:val="24"/>
        </w:rPr>
        <w:t xml:space="preserve"> Then </w:t>
      </w:r>
      <w:r w:rsidRPr="00AA1092">
        <w:rPr>
          <w:rFonts w:ascii="Times New Roman" w:hAnsi="Times New Roman" w:cs="Times New Roman"/>
          <w:sz w:val="24"/>
          <w:szCs w:val="24"/>
        </w:rPr>
        <w:t>macrophages were defined by C1QA and C1QB, while monocyte</w:t>
      </w:r>
      <w:r w:rsidR="00CC68A4" w:rsidRPr="00AA1092">
        <w:rPr>
          <w:rFonts w:ascii="Times New Roman" w:hAnsi="Times New Roman" w:cs="Times New Roman"/>
          <w:sz w:val="24"/>
          <w:szCs w:val="24"/>
        </w:rPr>
        <w:t>s were distinguished by S100A8, S100A9</w:t>
      </w:r>
      <w:r w:rsidRPr="00AA1092">
        <w:rPr>
          <w:rFonts w:ascii="Times New Roman" w:hAnsi="Times New Roman" w:cs="Times New Roman"/>
          <w:sz w:val="24"/>
          <w:szCs w:val="24"/>
        </w:rPr>
        <w:t xml:space="preserve">, and MMP19. Dendritic cells were annotated by the expression of IDO1, IDO2, </w:t>
      </w:r>
      <w:r w:rsidR="00CC68A4" w:rsidRPr="00AA1092">
        <w:rPr>
          <w:rFonts w:ascii="Times New Roman" w:hAnsi="Times New Roman" w:cs="Times New Roman"/>
          <w:sz w:val="24"/>
          <w:szCs w:val="24"/>
        </w:rPr>
        <w:t xml:space="preserve">LAMP3, </w:t>
      </w:r>
      <w:r w:rsidRPr="00AA1092">
        <w:rPr>
          <w:rFonts w:ascii="Times New Roman" w:hAnsi="Times New Roman" w:cs="Times New Roman"/>
          <w:sz w:val="24"/>
          <w:szCs w:val="24"/>
        </w:rPr>
        <w:t>CD1E,</w:t>
      </w:r>
      <w:r w:rsidR="00CC68A4" w:rsidRPr="00AA1092">
        <w:rPr>
          <w:rFonts w:ascii="Times New Roman" w:hAnsi="Times New Roman" w:cs="Times New Roman"/>
          <w:sz w:val="24"/>
          <w:szCs w:val="24"/>
        </w:rPr>
        <w:t xml:space="preserve"> ITGAX,</w:t>
      </w:r>
      <w:r w:rsidRPr="00AA1092">
        <w:rPr>
          <w:rFonts w:ascii="Times New Roman" w:hAnsi="Times New Roman" w:cs="Times New Roman"/>
          <w:sz w:val="24"/>
          <w:szCs w:val="24"/>
        </w:rPr>
        <w:t xml:space="preserve"> and</w:t>
      </w:r>
      <w:r w:rsidR="00CC68A4" w:rsidRPr="00AA1092">
        <w:rPr>
          <w:rFonts w:ascii="Times New Roman" w:hAnsi="Times New Roman" w:cs="Times New Roman"/>
          <w:sz w:val="24"/>
          <w:szCs w:val="24"/>
        </w:rPr>
        <w:t xml:space="preserve"> CD1C</w:t>
      </w:r>
      <w:r w:rsidRPr="00AA1092">
        <w:rPr>
          <w:rFonts w:ascii="Times New Roman" w:hAnsi="Times New Roman" w:cs="Times New Roman"/>
          <w:sz w:val="24"/>
          <w:szCs w:val="24"/>
        </w:rPr>
        <w:t xml:space="preserve">. </w:t>
      </w:r>
    </w:p>
    <w:p w14:paraId="485E1684" w14:textId="5CD482DA" w:rsidR="00773E40" w:rsidRPr="00AA1092" w:rsidRDefault="00773E40" w:rsidP="00CC68A4">
      <w:pPr>
        <w:spacing w:line="360" w:lineRule="auto"/>
        <w:rPr>
          <w:rFonts w:ascii="Times New Roman" w:hAnsi="Times New Roman" w:cs="Times New Roman"/>
          <w:b/>
          <w:sz w:val="24"/>
          <w:szCs w:val="20"/>
        </w:rPr>
      </w:pPr>
      <w:r w:rsidRPr="00AA1092">
        <w:rPr>
          <w:rFonts w:ascii="Times New Roman" w:hAnsi="Times New Roman" w:cs="Times New Roman"/>
          <w:b/>
          <w:sz w:val="24"/>
          <w:szCs w:val="20"/>
        </w:rPr>
        <w:t>Analysis of tumor cells</w:t>
      </w:r>
    </w:p>
    <w:p w14:paraId="66ECA5CA" w14:textId="65A66A20" w:rsidR="00B82031" w:rsidRPr="00AA1092" w:rsidRDefault="00B82031" w:rsidP="00CC68A4">
      <w:pPr>
        <w:spacing w:line="360" w:lineRule="auto"/>
        <w:rPr>
          <w:rFonts w:ascii="Times New Roman" w:hAnsi="Times New Roman" w:cs="Times New Roman"/>
          <w:sz w:val="24"/>
          <w:szCs w:val="24"/>
        </w:rPr>
      </w:pPr>
      <w:r w:rsidRPr="00AA1092">
        <w:rPr>
          <w:rFonts w:ascii="Times New Roman" w:hAnsi="Times New Roman" w:cs="Times New Roman"/>
          <w:sz w:val="24"/>
          <w:szCs w:val="24"/>
        </w:rPr>
        <w:t>The annotation details of tumor cells were obtained from the studies conducted by Steen et al. and Roider et al.</w:t>
      </w:r>
      <w:r w:rsidR="00541D6E" w:rsidRPr="00AA1092">
        <w:rPr>
          <w:rFonts w:ascii="Times New Roman" w:hAnsi="Times New Roman" w:cs="Times New Roman"/>
          <w:sz w:val="24"/>
          <w:szCs w:val="24"/>
        </w:rPr>
        <w:fldChar w:fldCharType="begin">
          <w:fldData xml:space="preserve">PEVuZE5vdGU+PENpdGU+PEF1dGhvcj5TdGVlbjwvQXV0aG9yPjxZZWFyPjIwMjE8L1llYXI+PFJl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</w:fldData>
        </w:fldChar>
      </w:r>
      <w:r w:rsidR="00F63DE6" w:rsidRPr="00AA1092">
        <w:rPr>
          <w:rFonts w:ascii="Times New Roman" w:hAnsi="Times New Roman" w:cs="Times New Roman"/>
          <w:sz w:val="24"/>
          <w:szCs w:val="24"/>
        </w:rPr>
        <w:instrText xml:space="preserve"> ADDIN EN.CITE </w:instrText>
      </w:r>
      <w:r w:rsidR="00F63DE6" w:rsidRPr="00AA1092">
        <w:rPr>
          <w:rFonts w:ascii="Times New Roman" w:hAnsi="Times New Roman" w:cs="Times New Roman"/>
          <w:sz w:val="24"/>
          <w:szCs w:val="24"/>
        </w:rPr>
        <w:fldChar w:fldCharType="begin">
          <w:fldData xml:space="preserve">PEVuZE5vdGU+PENpdGU+PEF1dGhvcj5TdGVlbjwvQXV0aG9yPjxZZWFyPjIwMjE8L1llYXI+PFJl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</w:fldData>
        </w:fldChar>
      </w:r>
      <w:r w:rsidR="00F63DE6" w:rsidRPr="00AA1092">
        <w:rPr>
          <w:rFonts w:ascii="Times New Roman" w:hAnsi="Times New Roman" w:cs="Times New Roman"/>
          <w:sz w:val="24"/>
          <w:szCs w:val="24"/>
        </w:rPr>
        <w:instrText xml:space="preserve"> ADDIN EN.CITE.DATA </w:instrText>
      </w:r>
      <w:r w:rsidR="00F63DE6" w:rsidRPr="00AA1092">
        <w:rPr>
          <w:rFonts w:ascii="Times New Roman" w:hAnsi="Times New Roman" w:cs="Times New Roman"/>
          <w:sz w:val="24"/>
          <w:szCs w:val="24"/>
        </w:rPr>
      </w:r>
      <w:r w:rsidR="00F63DE6" w:rsidRPr="00AA1092">
        <w:rPr>
          <w:rFonts w:ascii="Times New Roman" w:hAnsi="Times New Roman" w:cs="Times New Roman"/>
          <w:sz w:val="24"/>
          <w:szCs w:val="24"/>
        </w:rPr>
        <w:fldChar w:fldCharType="end"/>
      </w:r>
      <w:r w:rsidR="00541D6E" w:rsidRPr="00AA1092">
        <w:rPr>
          <w:rFonts w:ascii="Times New Roman" w:hAnsi="Times New Roman" w:cs="Times New Roman"/>
          <w:sz w:val="24"/>
          <w:szCs w:val="24"/>
        </w:rPr>
      </w:r>
      <w:r w:rsidR="00541D6E" w:rsidRPr="00AA1092">
        <w:rPr>
          <w:rFonts w:ascii="Times New Roman" w:hAnsi="Times New Roman" w:cs="Times New Roman"/>
          <w:sz w:val="24"/>
          <w:szCs w:val="24"/>
        </w:rPr>
        <w:fldChar w:fldCharType="separate"/>
      </w:r>
      <w:r w:rsidR="00F63DE6" w:rsidRPr="00AA1092">
        <w:rPr>
          <w:rFonts w:ascii="Times New Roman" w:hAnsi="Times New Roman" w:cs="Times New Roman"/>
          <w:noProof/>
          <w:sz w:val="24"/>
          <w:szCs w:val="24"/>
        </w:rPr>
        <w:t>[2, 3]</w:t>
      </w:r>
      <w:r w:rsidR="00541D6E" w:rsidRPr="00AA1092">
        <w:rPr>
          <w:rFonts w:ascii="Times New Roman" w:hAnsi="Times New Roman" w:cs="Times New Roman"/>
          <w:sz w:val="24"/>
          <w:szCs w:val="24"/>
        </w:rPr>
        <w:fldChar w:fldCharType="end"/>
      </w:r>
      <w:r w:rsidRPr="00AA1092">
        <w:rPr>
          <w:rFonts w:ascii="Times New Roman" w:hAnsi="Times New Roman" w:cs="Times New Roman"/>
          <w:sz w:val="24"/>
          <w:szCs w:val="24"/>
        </w:rPr>
        <w:t>. In our study, we categorized tumor cells in DLBCL samples into two groups: SRM-low (representing the lowest 30% of SRM expression levels) and SRM-high (representing the highest 30% of SRM expression levels), based on SRM expression levels. Differential expression analysis was performed using the wilcoxauc function from the presto R package, followed by gene set enrichment analysis (GSEA) on stem cell-related, cancer hallmark, chemokine and cell cycle-related pathways. The gene sets for these pathways were sourced from the Molecular Signatures Database (MSigDB), Kyoto Encyclopedia of Genes and Genomes (KEGG), and ImmPort Portal (https://www.immport.org/resources). P-values were adjusted using the Benjamini-Hochberg method. To evaluate tumor cell stemness, we compiled stemness gene sets from previous studies and quantified stemness using GSVA. Moreover, to elucidate transcription factors associated with differential expression between SRM-high and SRM-low tumor cells, we employed single-cell regulatory network inference and clustering (SCENIC)</w:t>
      </w:r>
      <w:r w:rsidRPr="00AA1092">
        <w:t xml:space="preserve"> </w:t>
      </w:r>
      <w:r w:rsidRPr="00AA1092">
        <w:rPr>
          <w:rFonts w:ascii="Times New Roman" w:hAnsi="Times New Roman" w:cs="Times New Roman"/>
          <w:sz w:val="24"/>
          <w:szCs w:val="24"/>
        </w:rPr>
        <w:t>analysis. Additionally, we identified genes with p-values less than 0.01 and logFC values in the top 1% as marker genes for SRM-high tumor cells. Based on the mean expression level of these marker genes, we quantified SRM-high tumor cells within the DLBCL cohort, and subsequently, Kaplan-Meier survival analysis was performed.</w:t>
      </w:r>
    </w:p>
    <w:p w14:paraId="47664D2B" w14:textId="5D175D87" w:rsidR="00905D46" w:rsidRPr="00AA1092" w:rsidRDefault="00905D46" w:rsidP="00CC68A4">
      <w:pPr>
        <w:spacing w:line="360" w:lineRule="auto"/>
        <w:rPr>
          <w:rFonts w:ascii="Times New Roman" w:hAnsi="Times New Roman" w:cs="Times New Roman"/>
          <w:b/>
          <w:sz w:val="24"/>
          <w:szCs w:val="20"/>
        </w:rPr>
      </w:pPr>
      <w:r w:rsidRPr="00AA1092">
        <w:rPr>
          <w:rFonts w:ascii="Times New Roman" w:hAnsi="Times New Roman" w:cs="Times New Roman"/>
          <w:b/>
          <w:sz w:val="24"/>
          <w:szCs w:val="20"/>
        </w:rPr>
        <w:t>Analysis of dendritic cells (DCs)</w:t>
      </w:r>
    </w:p>
    <w:p w14:paraId="189AE206" w14:textId="6C6E4779" w:rsidR="00905D46" w:rsidRPr="00AA1092" w:rsidRDefault="00905D46" w:rsidP="00CC68A4">
      <w:pPr>
        <w:spacing w:line="360" w:lineRule="auto"/>
        <w:rPr>
          <w:rFonts w:ascii="Times New Roman" w:hAnsi="Times New Roman" w:cs="Times New Roman"/>
          <w:sz w:val="24"/>
          <w:szCs w:val="24"/>
        </w:rPr>
      </w:pPr>
      <w:r w:rsidRPr="00AA1092">
        <w:rPr>
          <w:rFonts w:ascii="Times New Roman" w:hAnsi="Times New Roman" w:cs="Times New Roman"/>
          <w:sz w:val="24"/>
          <w:szCs w:val="24"/>
        </w:rPr>
        <w:t xml:space="preserve">We applied the same analysis pipeline above to perform re-clustering on DCs by using the top 44 principal components and setting the accuracy of the FindClusters function to 1. </w:t>
      </w:r>
      <w:r w:rsidR="008B46F0" w:rsidRPr="00AA1092">
        <w:rPr>
          <w:rFonts w:ascii="Times New Roman" w:hAnsi="Times New Roman" w:cs="Times New Roman"/>
          <w:sz w:val="24"/>
          <w:szCs w:val="24"/>
        </w:rPr>
        <w:t>Next</w:t>
      </w:r>
      <w:r w:rsidRPr="00AA1092">
        <w:rPr>
          <w:rFonts w:ascii="Times New Roman" w:hAnsi="Times New Roman" w:cs="Times New Roman"/>
          <w:sz w:val="24"/>
          <w:szCs w:val="24"/>
        </w:rPr>
        <w:t>, we stratified DCs into SRM-high and low-expressing groups using the same method as described above.</w:t>
      </w:r>
      <w:r w:rsidR="008B46F0" w:rsidRPr="00AA1092">
        <w:rPr>
          <w:rFonts w:ascii="Times New Roman" w:hAnsi="Times New Roman" w:cs="Times New Roman"/>
          <w:sz w:val="24"/>
          <w:szCs w:val="24"/>
        </w:rPr>
        <w:t xml:space="preserve"> Subsequently</w:t>
      </w:r>
      <w:r w:rsidRPr="00AA1092">
        <w:rPr>
          <w:rFonts w:ascii="Times New Roman" w:hAnsi="Times New Roman" w:cs="Times New Roman"/>
          <w:sz w:val="24"/>
          <w:szCs w:val="24"/>
        </w:rPr>
        <w:t>, we employed the wilcoxauc function of the presto R package for differential expression analysis and conducted GSEA on metabolic, cancer hallmark, and chemokine pathways. The P values wer</w:t>
      </w:r>
      <w:r w:rsidR="00B82031" w:rsidRPr="00AA1092">
        <w:rPr>
          <w:rFonts w:ascii="Times New Roman" w:hAnsi="Times New Roman" w:cs="Times New Roman"/>
          <w:sz w:val="24"/>
          <w:szCs w:val="24"/>
        </w:rPr>
        <w:t>e corrected using the Benjamini-</w:t>
      </w:r>
      <w:r w:rsidRPr="00AA1092">
        <w:rPr>
          <w:rFonts w:ascii="Times New Roman" w:hAnsi="Times New Roman" w:cs="Times New Roman"/>
          <w:sz w:val="24"/>
          <w:szCs w:val="24"/>
        </w:rPr>
        <w:t xml:space="preserve">Hochberg method. Additionally, we compared the expression levels of co-stimulatory and MHC molecules as well as markers of tolerogenic DCs (tol-DCs) between SRM-high and low-expressing DCs. </w:t>
      </w:r>
      <w:r w:rsidRPr="00AA1092">
        <w:rPr>
          <w:rFonts w:ascii="Times New Roman" w:hAnsi="Times New Roman" w:cs="Times New Roman"/>
          <w:sz w:val="24"/>
          <w:szCs w:val="24"/>
        </w:rPr>
        <w:cr/>
      </w:r>
      <w:r w:rsidRPr="00AA1092">
        <w:rPr>
          <w:rFonts w:ascii="Times New Roman" w:hAnsi="Times New Roman" w:cs="Times New Roman"/>
          <w:b/>
          <w:sz w:val="24"/>
          <w:szCs w:val="20"/>
        </w:rPr>
        <w:t>Analysis of macrophages</w:t>
      </w:r>
    </w:p>
    <w:p w14:paraId="0CE233E3" w14:textId="18E4331E" w:rsidR="00905D46" w:rsidRPr="00AA1092" w:rsidRDefault="00905D46" w:rsidP="00CC68A4">
      <w:pPr>
        <w:spacing w:line="360" w:lineRule="auto"/>
        <w:rPr>
          <w:rFonts w:ascii="Times New Roman" w:hAnsi="Times New Roman" w:cs="Times New Roman"/>
          <w:sz w:val="24"/>
          <w:szCs w:val="24"/>
        </w:rPr>
      </w:pPr>
      <w:r w:rsidRPr="00AA1092">
        <w:rPr>
          <w:rFonts w:ascii="Times New Roman" w:hAnsi="Times New Roman" w:cs="Times New Roman"/>
          <w:sz w:val="24"/>
          <w:szCs w:val="24"/>
        </w:rPr>
        <w:t xml:space="preserve">We applied the same analysis pipeline above to perform re-clustering on macrophages by using the top </w:t>
      </w:r>
      <w:r w:rsidR="00F91985" w:rsidRPr="00AA1092">
        <w:rPr>
          <w:rFonts w:ascii="Times New Roman" w:hAnsi="Times New Roman" w:cs="Times New Roman"/>
          <w:sz w:val="24"/>
          <w:szCs w:val="24"/>
        </w:rPr>
        <w:t>50</w:t>
      </w:r>
      <w:r w:rsidRPr="00AA1092">
        <w:rPr>
          <w:rFonts w:ascii="Times New Roman" w:hAnsi="Times New Roman" w:cs="Times New Roman"/>
          <w:sz w:val="24"/>
          <w:szCs w:val="24"/>
        </w:rPr>
        <w:t xml:space="preserve"> principal components and setting the accuracy of the FindClusters function to 1 and found two macrophage clusters: </w:t>
      </w:r>
      <w:r w:rsidR="00B82031" w:rsidRPr="00AA1092">
        <w:rPr>
          <w:rFonts w:ascii="Times New Roman" w:hAnsi="Times New Roman" w:cs="Times New Roman"/>
          <w:sz w:val="24"/>
          <w:szCs w:val="24"/>
        </w:rPr>
        <w:t>C0</w:t>
      </w:r>
      <w:r w:rsidRPr="00AA1092">
        <w:rPr>
          <w:rFonts w:ascii="Times New Roman" w:hAnsi="Times New Roman" w:cs="Times New Roman"/>
          <w:sz w:val="24"/>
          <w:szCs w:val="24"/>
        </w:rPr>
        <w:t xml:space="preserve"> and </w:t>
      </w:r>
      <w:r w:rsidR="00B82031" w:rsidRPr="00AA1092">
        <w:rPr>
          <w:rFonts w:ascii="Times New Roman" w:hAnsi="Times New Roman" w:cs="Times New Roman"/>
          <w:sz w:val="24"/>
          <w:szCs w:val="24"/>
        </w:rPr>
        <w:t>C1</w:t>
      </w:r>
      <w:r w:rsidRPr="00AA1092">
        <w:rPr>
          <w:rFonts w:ascii="Times New Roman" w:hAnsi="Times New Roman" w:cs="Times New Roman"/>
          <w:sz w:val="24"/>
          <w:szCs w:val="24"/>
        </w:rPr>
        <w:t>. We co</w:t>
      </w:r>
      <w:r w:rsidR="00B82031" w:rsidRPr="00AA1092">
        <w:rPr>
          <w:rFonts w:ascii="Times New Roman" w:hAnsi="Times New Roman" w:cs="Times New Roman"/>
          <w:sz w:val="24"/>
          <w:szCs w:val="24"/>
        </w:rPr>
        <w:t>mpared the expression levels of SRM</w:t>
      </w:r>
      <w:r w:rsidRPr="00AA1092">
        <w:rPr>
          <w:rFonts w:ascii="Times New Roman" w:hAnsi="Times New Roman" w:cs="Times New Roman"/>
          <w:sz w:val="24"/>
          <w:szCs w:val="24"/>
        </w:rPr>
        <w:t xml:space="preserve"> between the two clusters, and used GSEA and GO enrichment analysis to compare their functional differences, particularly metabolic and immune-related pathways. In addition, we comprehensively assessed the expression levels of costimulatory, co-inhibitory and MHC molecules as well as markers of M1 or M2 macrophages between </w:t>
      </w:r>
      <w:r w:rsidR="00B82031" w:rsidRPr="00AA1092">
        <w:rPr>
          <w:rFonts w:ascii="Times New Roman" w:hAnsi="Times New Roman" w:cs="Times New Roman"/>
          <w:sz w:val="24"/>
          <w:szCs w:val="24"/>
        </w:rPr>
        <w:t>C0</w:t>
      </w:r>
      <w:r w:rsidRPr="00AA1092">
        <w:rPr>
          <w:rFonts w:ascii="Times New Roman" w:hAnsi="Times New Roman" w:cs="Times New Roman"/>
          <w:sz w:val="24"/>
          <w:szCs w:val="24"/>
        </w:rPr>
        <w:t xml:space="preserve"> and </w:t>
      </w:r>
      <w:r w:rsidR="00B82031" w:rsidRPr="00AA1092">
        <w:rPr>
          <w:rFonts w:ascii="Times New Roman" w:hAnsi="Times New Roman" w:cs="Times New Roman"/>
          <w:sz w:val="24"/>
          <w:szCs w:val="24"/>
        </w:rPr>
        <w:t>C1</w:t>
      </w:r>
      <w:r w:rsidRPr="00AA1092">
        <w:rPr>
          <w:rFonts w:ascii="Times New Roman" w:hAnsi="Times New Roman" w:cs="Times New Roman"/>
          <w:sz w:val="24"/>
          <w:szCs w:val="24"/>
        </w:rPr>
        <w:t xml:space="preserve">. Moreover, we used SCENIC to detect which transcription factors underlie differences between the two clusters. </w:t>
      </w:r>
    </w:p>
    <w:p w14:paraId="1549ED18" w14:textId="77777777" w:rsidR="003326CA" w:rsidRPr="00AA1092" w:rsidRDefault="003326CA" w:rsidP="00CC68A4">
      <w:pPr>
        <w:spacing w:line="360" w:lineRule="auto"/>
        <w:rPr>
          <w:rFonts w:ascii="Calibri" w:hAnsi="Calibri" w:cs="Calibri"/>
          <w:b/>
          <w:sz w:val="28"/>
          <w:szCs w:val="20"/>
        </w:rPr>
      </w:pPr>
    </w:p>
    <w:p w14:paraId="138081A4" w14:textId="6EF79C49" w:rsidR="00905D46" w:rsidRPr="00AA1092" w:rsidRDefault="00E60AF0" w:rsidP="00CC68A4">
      <w:pPr>
        <w:spacing w:line="360" w:lineRule="auto"/>
        <w:rPr>
          <w:rFonts w:ascii="Times New Roman" w:hAnsi="Times New Roman" w:cs="Times New Roman"/>
          <w:b/>
          <w:sz w:val="28"/>
          <w:szCs w:val="20"/>
        </w:rPr>
      </w:pPr>
      <w:r w:rsidRPr="00AA1092">
        <w:rPr>
          <w:rFonts w:ascii="Times New Roman" w:hAnsi="Times New Roman" w:cs="Times New Roman"/>
          <w:b/>
          <w:sz w:val="28"/>
          <w:szCs w:val="20"/>
        </w:rPr>
        <w:t xml:space="preserve">Development of </w:t>
      </w:r>
      <w:r w:rsidR="00B82031" w:rsidRPr="00AA1092">
        <w:rPr>
          <w:rFonts w:ascii="Times New Roman" w:hAnsi="Times New Roman" w:cs="Times New Roman"/>
          <w:b/>
          <w:sz w:val="28"/>
          <w:szCs w:val="20"/>
        </w:rPr>
        <w:t xml:space="preserve">nomogram and </w:t>
      </w:r>
      <w:r w:rsidRPr="00AA1092">
        <w:rPr>
          <w:rFonts w:ascii="Times New Roman" w:hAnsi="Times New Roman" w:cs="Times New Roman"/>
          <w:b/>
          <w:sz w:val="28"/>
          <w:szCs w:val="20"/>
        </w:rPr>
        <w:t>a comprehensive database for DLBCL</w:t>
      </w:r>
    </w:p>
    <w:p w14:paraId="2CF14FD0" w14:textId="77777777" w:rsidR="00B82031" w:rsidRPr="00AA1092" w:rsidRDefault="00E60AF0" w:rsidP="00CC68A4">
      <w:pPr>
        <w:spacing w:line="360" w:lineRule="auto"/>
        <w:rPr>
          <w:rFonts w:ascii="Times New Roman" w:hAnsi="Times New Roman" w:cs="Times New Roman"/>
          <w:sz w:val="24"/>
          <w:szCs w:val="24"/>
        </w:rPr>
      </w:pPr>
      <w:r w:rsidRPr="00AA1092">
        <w:rPr>
          <w:rFonts w:ascii="Times New Roman" w:hAnsi="Times New Roman" w:cs="Times New Roman"/>
          <w:sz w:val="24"/>
          <w:szCs w:val="24"/>
        </w:rPr>
        <w:t xml:space="preserve">To develop a clinically applicable method to predict DLBCL prognosis, we integrated the </w:t>
      </w:r>
      <w:r w:rsidR="00B82031" w:rsidRPr="00AA1092">
        <w:rPr>
          <w:rFonts w:ascii="Times New Roman" w:hAnsi="Times New Roman" w:cs="Times New Roman"/>
          <w:sz w:val="24"/>
          <w:szCs w:val="24"/>
        </w:rPr>
        <w:t>PSI score</w:t>
      </w:r>
      <w:r w:rsidRPr="00AA1092">
        <w:rPr>
          <w:rFonts w:ascii="Times New Roman" w:hAnsi="Times New Roman" w:cs="Times New Roman"/>
          <w:sz w:val="24"/>
          <w:szCs w:val="24"/>
        </w:rPr>
        <w:t xml:space="preserve"> and other clinical covariates to build a nomogram in the training cohort. The nomogram was validated using time-dependent receiver operating characteristic (ROC) curves and calibration curves in the training, internal validation, and external validation cohorts. </w:t>
      </w:r>
    </w:p>
    <w:p w14:paraId="1A70217C" w14:textId="77777777" w:rsidR="00C839FD" w:rsidRPr="00AA1092" w:rsidRDefault="00E60AF0" w:rsidP="00C839FD">
      <w:pPr>
        <w:spacing w:line="360" w:lineRule="auto"/>
        <w:ind w:firstLineChars="100" w:firstLine="240"/>
        <w:rPr>
          <w:rFonts w:ascii="Times New Roman" w:hAnsi="Times New Roman" w:cs="Times New Roman"/>
          <w:sz w:val="24"/>
          <w:szCs w:val="24"/>
        </w:rPr>
      </w:pPr>
      <w:r w:rsidRPr="00AA1092">
        <w:rPr>
          <w:rFonts w:ascii="Times New Roman" w:hAnsi="Times New Roman" w:cs="Times New Roman"/>
          <w:sz w:val="24"/>
          <w:szCs w:val="24"/>
        </w:rPr>
        <w:t xml:space="preserve">To provide real-time and easily accessible support for clinical decision-making, we have created an intuitive visual tool that integrates multi-omics datasets, </w:t>
      </w:r>
      <w:r w:rsidR="00B82031" w:rsidRPr="00AA1092">
        <w:rPr>
          <w:rFonts w:ascii="Times New Roman" w:hAnsi="Times New Roman" w:cs="Times New Roman"/>
          <w:sz w:val="24"/>
          <w:szCs w:val="24"/>
        </w:rPr>
        <w:t>PSI-</w:t>
      </w:r>
      <w:r w:rsidRPr="00AA1092">
        <w:rPr>
          <w:rFonts w:ascii="Times New Roman" w:hAnsi="Times New Roman" w:cs="Times New Roman"/>
          <w:sz w:val="24"/>
          <w:szCs w:val="24"/>
        </w:rPr>
        <w:t>model, and clinical features to generate a comprehensive portrait of DLBCL.</w:t>
      </w:r>
    </w:p>
    <w:p w14:paraId="5F94FCF4" w14:textId="77777777" w:rsidR="00C839FD" w:rsidRPr="00AA1092" w:rsidRDefault="00C839FD" w:rsidP="00C839FD">
      <w:pPr>
        <w:spacing w:line="360" w:lineRule="auto"/>
        <w:rPr>
          <w:rFonts w:ascii="Times New Roman" w:hAnsi="Times New Roman" w:cs="Times New Roman"/>
          <w:sz w:val="24"/>
          <w:szCs w:val="24"/>
        </w:rPr>
      </w:pPr>
    </w:p>
    <w:p w14:paraId="0207B3FB" w14:textId="5AC15A6D" w:rsidR="00B50F0A" w:rsidRPr="00AA1092" w:rsidRDefault="00F63DE6" w:rsidP="00C839FD">
      <w:pPr>
        <w:spacing w:line="360" w:lineRule="auto"/>
        <w:rPr>
          <w:rFonts w:ascii="Times New Roman" w:hAnsi="Times New Roman" w:cs="Times New Roman"/>
          <w:sz w:val="24"/>
          <w:szCs w:val="24"/>
        </w:rPr>
      </w:pPr>
      <w:r w:rsidRPr="00AA1092">
        <w:rPr>
          <w:rFonts w:ascii="Times New Roman" w:hAnsi="Times New Roman" w:cs="Times New Roman" w:hint="eastAsia"/>
          <w:b/>
          <w:sz w:val="28"/>
          <w:szCs w:val="24"/>
        </w:rPr>
        <w:t>R</w:t>
      </w:r>
      <w:r w:rsidR="00C839FD" w:rsidRPr="00AA1092">
        <w:rPr>
          <w:rFonts w:ascii="Times New Roman" w:hAnsi="Times New Roman" w:cs="Times New Roman"/>
          <w:b/>
          <w:sz w:val="28"/>
          <w:szCs w:val="24"/>
        </w:rPr>
        <w:t>eferences</w:t>
      </w:r>
    </w:p>
    <w:p w14:paraId="7680CF50" w14:textId="77777777" w:rsidR="00F63DE6" w:rsidRPr="00AA1092" w:rsidRDefault="00B50F0A" w:rsidP="00F63DE6">
      <w:pPr>
        <w:pStyle w:val="EndNoteBibliography"/>
        <w:ind w:left="720" w:hanging="720"/>
      </w:pPr>
      <w:r w:rsidRPr="00AA1092">
        <w:rPr>
          <w:rFonts w:ascii="Times New Roman" w:hAnsi="Times New Roman" w:cs="Times New Roman"/>
          <w:sz w:val="24"/>
          <w:szCs w:val="24"/>
        </w:rPr>
        <w:fldChar w:fldCharType="begin"/>
      </w:r>
      <w:r w:rsidRPr="00AA1092">
        <w:rPr>
          <w:rFonts w:ascii="Times New Roman" w:hAnsi="Times New Roman" w:cs="Times New Roman"/>
          <w:sz w:val="24"/>
          <w:szCs w:val="24"/>
        </w:rPr>
        <w:instrText xml:space="preserve"> ADDIN EN.REFLIST </w:instrText>
      </w:r>
      <w:r w:rsidRPr="00AA1092">
        <w:rPr>
          <w:rFonts w:ascii="Times New Roman" w:hAnsi="Times New Roman" w:cs="Times New Roman"/>
          <w:sz w:val="24"/>
          <w:szCs w:val="24"/>
        </w:rPr>
        <w:fldChar w:fldCharType="separate"/>
      </w:r>
      <w:r w:rsidR="00F63DE6" w:rsidRPr="00AA1092">
        <w:t>[1]</w:t>
      </w:r>
      <w:r w:rsidR="00F63DE6" w:rsidRPr="00AA1092">
        <w:tab/>
        <w:t>Chapuy B, Stewart C, Dunford AJ, Kim J, Kamburov A, Redd RA, et al. Molecular subtypes of diffuse large B cell lymphoma are associated with distinct pathogenic mechanisms and outcomes. Nat Med 2018;24(5):679-90.</w:t>
      </w:r>
    </w:p>
    <w:p w14:paraId="122A1036" w14:textId="77777777" w:rsidR="00F63DE6" w:rsidRPr="00AA1092" w:rsidRDefault="00F63DE6" w:rsidP="00F63DE6">
      <w:pPr>
        <w:pStyle w:val="EndNoteBibliography"/>
        <w:ind w:left="720" w:hanging="720"/>
      </w:pPr>
      <w:r w:rsidRPr="00AA1092">
        <w:t>[2]</w:t>
      </w:r>
      <w:r w:rsidRPr="00AA1092">
        <w:tab/>
        <w:t>Steen CB, Luca BA, Esfahani MS, Azizi A, Sworder BJ, Nabet BY, et al. The landscape of tumor cell states and ecosystems in diffuse large B cell lymphoma. Cancer Cell 2021;39(10):1422-37.e10.</w:t>
      </w:r>
    </w:p>
    <w:p w14:paraId="0BFD5773" w14:textId="77777777" w:rsidR="00F63DE6" w:rsidRPr="00AA1092" w:rsidRDefault="00F63DE6" w:rsidP="00F63DE6">
      <w:pPr>
        <w:pStyle w:val="EndNoteBibliography"/>
        <w:ind w:left="720" w:hanging="720"/>
      </w:pPr>
      <w:r w:rsidRPr="00AA1092">
        <w:t>[3]</w:t>
      </w:r>
      <w:r w:rsidRPr="00AA1092">
        <w:tab/>
        <w:t>Roider T, Seufert J, Uvarovskii A, Frauhammer F, Bordas M, Abedpour N, et al. Dissecting intratumour heterogeneity of nodal B-cell lymphomas at the transcriptional, genetic and drug-response levels. Nat Cell Biol 2020;22(7):896-906.</w:t>
      </w:r>
    </w:p>
    <w:p w14:paraId="442F9E4E" w14:textId="1281F282" w:rsidR="00905D46" w:rsidRPr="00AA1092" w:rsidRDefault="00B50F0A" w:rsidP="00B82031">
      <w:pPr>
        <w:spacing w:line="360" w:lineRule="auto"/>
        <w:ind w:firstLineChars="100" w:firstLine="240"/>
        <w:rPr>
          <w:rFonts w:ascii="Times New Roman" w:hAnsi="Times New Roman" w:cs="Times New Roman"/>
          <w:sz w:val="24"/>
          <w:szCs w:val="24"/>
        </w:rPr>
      </w:pPr>
      <w:r w:rsidRPr="00AA1092">
        <w:rPr>
          <w:rFonts w:ascii="Times New Roman" w:hAnsi="Times New Roman" w:cs="Times New Roman"/>
          <w:sz w:val="24"/>
          <w:szCs w:val="24"/>
        </w:rPr>
        <w:fldChar w:fldCharType="end"/>
      </w:r>
      <w:bookmarkStart w:id="0" w:name="_GoBack"/>
      <w:bookmarkEnd w:id="0"/>
    </w:p>
    <w:sectPr w:rsidR="00905D46" w:rsidRPr="00AA1092" w:rsidSect="00DA6FC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7A3155" w14:textId="77777777" w:rsidR="00A25E66" w:rsidRDefault="00A25E66" w:rsidP="006F707E">
      <w:r>
        <w:separator/>
      </w:r>
    </w:p>
  </w:endnote>
  <w:endnote w:type="continuationSeparator" w:id="0">
    <w:p w14:paraId="3BC77EB1" w14:textId="77777777" w:rsidR="00A25E66" w:rsidRDefault="00A25E66" w:rsidP="006F7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2F92B6" w14:textId="77777777" w:rsidR="00A25E66" w:rsidRDefault="00A25E66" w:rsidP="006F707E">
      <w:r>
        <w:separator/>
      </w:r>
    </w:p>
  </w:footnote>
  <w:footnote w:type="continuationSeparator" w:id="0">
    <w:p w14:paraId="1748F044" w14:textId="77777777" w:rsidR="00A25E66" w:rsidRDefault="00A25E66" w:rsidP="006F70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medical J&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zxfxep2qxzp5ue0908x9zf0dr0a0rxsttf5&quot;&gt;2024-09-06_SRM&lt;record-ids&gt;&lt;item&gt;3&lt;/item&gt;&lt;item&gt;4&lt;/item&gt;&lt;item&gt;66&lt;/item&gt;&lt;/record-ids&gt;&lt;/item&gt;&lt;/Libraries&gt;"/>
  </w:docVars>
  <w:rsids>
    <w:rsidRoot w:val="00B179D4"/>
    <w:rsid w:val="00021395"/>
    <w:rsid w:val="00033380"/>
    <w:rsid w:val="0007662B"/>
    <w:rsid w:val="000854A2"/>
    <w:rsid w:val="000F2F80"/>
    <w:rsid w:val="002846FB"/>
    <w:rsid w:val="002F7A82"/>
    <w:rsid w:val="003326CA"/>
    <w:rsid w:val="003D4B36"/>
    <w:rsid w:val="00541D6E"/>
    <w:rsid w:val="005A1990"/>
    <w:rsid w:val="005E263E"/>
    <w:rsid w:val="00620A18"/>
    <w:rsid w:val="006220FA"/>
    <w:rsid w:val="0062456B"/>
    <w:rsid w:val="006F707E"/>
    <w:rsid w:val="00773E40"/>
    <w:rsid w:val="007A64C8"/>
    <w:rsid w:val="008114DF"/>
    <w:rsid w:val="008B46F0"/>
    <w:rsid w:val="008D4025"/>
    <w:rsid w:val="008F3697"/>
    <w:rsid w:val="00905D46"/>
    <w:rsid w:val="00930CAB"/>
    <w:rsid w:val="00931E9A"/>
    <w:rsid w:val="0094766E"/>
    <w:rsid w:val="00992278"/>
    <w:rsid w:val="00A25E66"/>
    <w:rsid w:val="00A76CA6"/>
    <w:rsid w:val="00AA1092"/>
    <w:rsid w:val="00AB77A6"/>
    <w:rsid w:val="00AD2CBA"/>
    <w:rsid w:val="00AE7BED"/>
    <w:rsid w:val="00B179D4"/>
    <w:rsid w:val="00B23080"/>
    <w:rsid w:val="00B50F0A"/>
    <w:rsid w:val="00B82031"/>
    <w:rsid w:val="00B8485C"/>
    <w:rsid w:val="00BC6DBC"/>
    <w:rsid w:val="00BF3CCA"/>
    <w:rsid w:val="00C3630A"/>
    <w:rsid w:val="00C60517"/>
    <w:rsid w:val="00C80EF2"/>
    <w:rsid w:val="00C839FD"/>
    <w:rsid w:val="00CC68A4"/>
    <w:rsid w:val="00DA6FC7"/>
    <w:rsid w:val="00DC379A"/>
    <w:rsid w:val="00DF2CEB"/>
    <w:rsid w:val="00DF489A"/>
    <w:rsid w:val="00E44799"/>
    <w:rsid w:val="00E60AF0"/>
    <w:rsid w:val="00EA278C"/>
    <w:rsid w:val="00F15676"/>
    <w:rsid w:val="00F63DE6"/>
    <w:rsid w:val="00F91985"/>
    <w:rsid w:val="00FF76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22BC4D"/>
  <w15:chartTrackingRefBased/>
  <w15:docId w15:val="{1312E17A-C7EF-4BF9-A813-D85E8B596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707E"/>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6F707E"/>
    <w:rPr>
      <w:sz w:val="18"/>
      <w:szCs w:val="18"/>
    </w:rPr>
  </w:style>
  <w:style w:type="paragraph" w:styleId="Footer">
    <w:name w:val="footer"/>
    <w:basedOn w:val="Normal"/>
    <w:link w:val="FooterChar"/>
    <w:uiPriority w:val="99"/>
    <w:unhideWhenUsed/>
    <w:rsid w:val="006F707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F707E"/>
    <w:rPr>
      <w:sz w:val="18"/>
      <w:szCs w:val="18"/>
    </w:rPr>
  </w:style>
  <w:style w:type="character" w:styleId="Hyperlink">
    <w:name w:val="Hyperlink"/>
    <w:basedOn w:val="DefaultParagraphFont"/>
    <w:uiPriority w:val="99"/>
    <w:unhideWhenUsed/>
    <w:rsid w:val="00773E40"/>
    <w:rPr>
      <w:color w:val="0563C1" w:themeColor="hyperlink"/>
      <w:u w:val="single"/>
    </w:rPr>
  </w:style>
  <w:style w:type="character" w:customStyle="1" w:styleId="1">
    <w:name w:val="未处理的提及1"/>
    <w:basedOn w:val="DefaultParagraphFont"/>
    <w:uiPriority w:val="99"/>
    <w:semiHidden/>
    <w:unhideWhenUsed/>
    <w:rsid w:val="00773E40"/>
    <w:rPr>
      <w:color w:val="605E5C"/>
      <w:shd w:val="clear" w:color="auto" w:fill="E1DFDD"/>
    </w:rPr>
  </w:style>
  <w:style w:type="character" w:styleId="LineNumber">
    <w:name w:val="line number"/>
    <w:basedOn w:val="DefaultParagraphFont"/>
    <w:uiPriority w:val="99"/>
    <w:semiHidden/>
    <w:unhideWhenUsed/>
    <w:rsid w:val="0007662B"/>
  </w:style>
  <w:style w:type="paragraph" w:customStyle="1" w:styleId="EndNoteBibliographyTitle">
    <w:name w:val="EndNote Bibliography Title"/>
    <w:basedOn w:val="Normal"/>
    <w:link w:val="EndNoteBibliographyTitle0"/>
    <w:rsid w:val="00B50F0A"/>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B50F0A"/>
    <w:rPr>
      <w:rFonts w:ascii="DengXian" w:eastAsia="DengXian" w:hAnsi="DengXian"/>
      <w:noProof/>
      <w:sz w:val="20"/>
    </w:rPr>
  </w:style>
  <w:style w:type="paragraph" w:customStyle="1" w:styleId="EndNoteBibliography">
    <w:name w:val="EndNote Bibliography"/>
    <w:basedOn w:val="Normal"/>
    <w:link w:val="EndNoteBibliography0"/>
    <w:rsid w:val="00B50F0A"/>
    <w:rPr>
      <w:rFonts w:ascii="DengXian" w:eastAsia="DengXian" w:hAnsi="DengXian"/>
      <w:noProof/>
      <w:sz w:val="20"/>
    </w:rPr>
  </w:style>
  <w:style w:type="character" w:customStyle="1" w:styleId="EndNoteBibliography0">
    <w:name w:val="EndNote Bibliography 字符"/>
    <w:basedOn w:val="DefaultParagraphFont"/>
    <w:link w:val="EndNoteBibliography"/>
    <w:rsid w:val="00B50F0A"/>
    <w:rPr>
      <w:rFonts w:ascii="DengXian" w:eastAsia="DengXian" w:hAnsi="DengXian"/>
      <w:noProof/>
      <w:sz w:val="20"/>
    </w:rPr>
  </w:style>
  <w:style w:type="character" w:customStyle="1" w:styleId="UnresolvedMention">
    <w:name w:val="Unresolved Mention"/>
    <w:basedOn w:val="DefaultParagraphFont"/>
    <w:uiPriority w:val="99"/>
    <w:semiHidden/>
    <w:unhideWhenUsed/>
    <w:rsid w:val="00B50F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1373</TotalTime>
  <Pages>6</Pages>
  <Words>1698</Words>
  <Characters>9680</Characters>
  <Application>Microsoft Office Word</Application>
  <DocSecurity>0</DocSecurity>
  <Lines>80</Lines>
  <Paragraphs>22</Paragraphs>
  <ScaleCrop>false</ScaleCrop>
  <Company/>
  <LinksUpToDate>false</LinksUpToDate>
  <CharactersWithSpaces>11356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郭 嘉</dc:creator>
  <cp:keywords/>
  <dc:description/>
  <cp:lastModifiedBy>Saranya Manogaran</cp:lastModifiedBy>
  <cp:revision>26</cp:revision>
  <dcterms:created xsi:type="dcterms:W3CDTF">2023-06-18T08:45:00Z</dcterms:created>
  <dcterms:modified xsi:type="dcterms:W3CDTF">2025-01-20T06:33:00Z</dcterms:modified>
</cp:coreProperties>
</file>