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44" w:rsidRPr="00B934FF" w:rsidRDefault="001E4D40" w:rsidP="004A1344">
      <w:pPr>
        <w:pStyle w:val="MDPI13authornames"/>
        <w:spacing w:after="0" w:line="240" w:lineRule="auto"/>
        <w:jc w:val="both"/>
        <w:rPr>
          <w:rFonts w:ascii="Times New Roman" w:hAnsi="Times New Roman"/>
          <w:b w:val="0"/>
          <w:snapToGrid w:val="0"/>
          <w:sz w:val="24"/>
          <w:szCs w:val="24"/>
          <w:lang w:val="it-IT"/>
        </w:rPr>
      </w:pPr>
      <w:r>
        <w:rPr>
          <w:rFonts w:ascii="Times New Roman" w:hAnsi="Times New Roman"/>
          <w:b w:val="0"/>
          <w:snapToGrid w:val="0"/>
          <w:sz w:val="24"/>
          <w:szCs w:val="24"/>
          <w:lang w:val="it-IT"/>
        </w:rPr>
        <w:t>Additional</w:t>
      </w:r>
      <w:r w:rsidR="004A1344" w:rsidRPr="00B934FF">
        <w:rPr>
          <w:rFonts w:ascii="Times New Roman" w:hAnsi="Times New Roman"/>
          <w:b w:val="0"/>
          <w:snapToGrid w:val="0"/>
          <w:sz w:val="24"/>
          <w:szCs w:val="24"/>
          <w:lang w:val="it-IT"/>
        </w:rPr>
        <w:t xml:space="preserve"> Information</w:t>
      </w:r>
    </w:p>
    <w:p w:rsidR="004A1344" w:rsidRPr="00B934FF" w:rsidRDefault="004A1344" w:rsidP="004A1344">
      <w:pPr>
        <w:pStyle w:val="MDPI13authornames"/>
        <w:spacing w:after="0" w:line="240" w:lineRule="auto"/>
        <w:jc w:val="both"/>
        <w:rPr>
          <w:rFonts w:ascii="Times New Roman" w:hAnsi="Times New Roman"/>
          <w:i/>
          <w:snapToGrid w:val="0"/>
          <w:sz w:val="24"/>
          <w:szCs w:val="24"/>
          <w:lang w:val="it-IT"/>
        </w:rPr>
      </w:pPr>
    </w:p>
    <w:p w:rsidR="004A1344" w:rsidRPr="00B934FF" w:rsidRDefault="004A1344" w:rsidP="004A1344">
      <w:pPr>
        <w:pStyle w:val="MDPI13authornames"/>
        <w:spacing w:after="0" w:line="240" w:lineRule="auto"/>
        <w:jc w:val="both"/>
        <w:rPr>
          <w:rFonts w:ascii="Times New Roman" w:hAnsi="Times New Roman"/>
          <w:snapToGrid w:val="0"/>
          <w:color w:val="auto"/>
          <w:sz w:val="22"/>
          <w:lang w:val="it-IT"/>
        </w:rPr>
      </w:pPr>
      <w:r w:rsidRPr="00B934FF">
        <w:rPr>
          <w:rFonts w:ascii="Times New Roman" w:hAnsi="Times New Roman"/>
          <w:i/>
          <w:snapToGrid w:val="0"/>
          <w:sz w:val="22"/>
          <w:lang w:val="it-IT"/>
        </w:rPr>
        <w:t>Xylella fastidiosa</w:t>
      </w:r>
      <w:r w:rsidRPr="00B934FF">
        <w:rPr>
          <w:rFonts w:ascii="Times New Roman" w:hAnsi="Times New Roman"/>
          <w:snapToGrid w:val="0"/>
          <w:sz w:val="22"/>
          <w:lang w:val="it-IT"/>
        </w:rPr>
        <w:t xml:space="preserve"> and Olive quick decline syndrome (CoDiRO) in Salen</w:t>
      </w:r>
      <w:r w:rsidRPr="00B934FF">
        <w:rPr>
          <w:rFonts w:ascii="Times New Roman" w:hAnsi="Times New Roman"/>
          <w:snapToGrid w:val="0"/>
          <w:color w:val="auto"/>
          <w:sz w:val="22"/>
          <w:lang w:val="it-IT"/>
        </w:rPr>
        <w:t xml:space="preserve">to (southern Italy): a chemometric </w:t>
      </w:r>
      <w:r w:rsidRPr="00B934FF">
        <w:rPr>
          <w:rFonts w:ascii="Times New Roman" w:hAnsi="Times New Roman"/>
          <w:snapToGrid w:val="0"/>
          <w:color w:val="auto"/>
          <w:sz w:val="22"/>
          <w:vertAlign w:val="superscript"/>
          <w:lang w:val="it-IT"/>
        </w:rPr>
        <w:t>1</w:t>
      </w:r>
      <w:r w:rsidRPr="00B934FF">
        <w:rPr>
          <w:rFonts w:ascii="Times New Roman" w:hAnsi="Times New Roman"/>
          <w:snapToGrid w:val="0"/>
          <w:color w:val="auto"/>
          <w:sz w:val="22"/>
          <w:lang w:val="it-IT"/>
        </w:rPr>
        <w:t>H NMR-based preliminary study on Ogliarola Salentina and Cellina di Nardò cultivars</w:t>
      </w:r>
    </w:p>
    <w:p w:rsidR="000B0680" w:rsidRPr="00B934FF" w:rsidRDefault="000B0680" w:rsidP="000B0680">
      <w:pPr>
        <w:pStyle w:val="MDPI14history"/>
        <w:jc w:val="center"/>
        <w:rPr>
          <w:lang w:val="it-IT"/>
        </w:rPr>
      </w:pPr>
      <w:r w:rsidRPr="00B934FF">
        <w:rPr>
          <w:noProof/>
          <w:lang w:eastAsia="en-US" w:bidi="ar-SA"/>
        </w:rPr>
        <w:drawing>
          <wp:inline distT="0" distB="0" distL="0" distR="0">
            <wp:extent cx="3725573" cy="7712015"/>
            <wp:effectExtent l="19050" t="0" r="8227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702" cy="7712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59E9" w:rsidRPr="00B934FF" w:rsidRDefault="008F59E9" w:rsidP="000B0680">
      <w:pPr>
        <w:spacing w:before="2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34FF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4F70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ure </w:t>
      </w:r>
      <w:r w:rsidRPr="00B934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S1. 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Typical </w:t>
      </w:r>
      <w:proofErr w:type="spellStart"/>
      <w:r w:rsidRPr="00B934FF">
        <w:rPr>
          <w:rFonts w:ascii="Times New Roman" w:hAnsi="Times New Roman" w:cs="Times New Roman"/>
          <w:sz w:val="24"/>
          <w:szCs w:val="24"/>
          <w:lang w:val="en-US"/>
        </w:rPr>
        <w:t>600MHz</w:t>
      </w:r>
      <w:proofErr w:type="spellEnd"/>
      <w:r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34F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>H NMR spectrum of olive leaf extracts. Diagnostic peaks of some metabolites are indicated</w:t>
      </w:r>
      <w:r w:rsidR="000B0680"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 in the two expansions of the spectrum</w:t>
      </w:r>
    </w:p>
    <w:p w:rsidR="004A1344" w:rsidRPr="00B934FF" w:rsidRDefault="004A1344">
      <w:r w:rsidRPr="00B934FF">
        <w:rPr>
          <w:noProof/>
          <w:lang w:val="en-US"/>
        </w:rPr>
        <w:lastRenderedPageBreak/>
        <w:drawing>
          <wp:inline distT="0" distB="0" distL="0" distR="0">
            <wp:extent cx="6120130" cy="2801657"/>
            <wp:effectExtent l="1905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0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49B" w:rsidRPr="00B934FF" w:rsidRDefault="005D549B" w:rsidP="00BE6F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34FF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8F59E9" w:rsidRPr="00B934FF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B934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>PCA (</w:t>
      </w:r>
      <w:r w:rsidR="00A77F2E"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>t[1]/t[2]</w:t>
      </w:r>
      <w:r w:rsidR="00A77F2E"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 and b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77F2E"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 t[2]/t[4] 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score plots for cv. </w:t>
      </w:r>
      <w:bookmarkStart w:id="0" w:name="OLE_LINK28"/>
      <w:bookmarkStart w:id="1" w:name="OLE_LINK29"/>
      <w:bookmarkStart w:id="2" w:name="OLE_LINK30"/>
      <w:r w:rsidRPr="00B934FF">
        <w:rPr>
          <w:rFonts w:ascii="Times New Roman" w:hAnsi="Times New Roman" w:cs="Times New Roman"/>
          <w:sz w:val="24"/>
          <w:szCs w:val="24"/>
          <w:lang w:val="en-US"/>
        </w:rPr>
        <w:t>Cellina di Nardò cultivars</w:t>
      </w:r>
      <w:bookmarkEnd w:id="0"/>
      <w:bookmarkEnd w:id="1"/>
      <w:bookmarkEnd w:id="2"/>
      <w:r w:rsidR="00A77F2E" w:rsidRPr="00B934FF">
        <w:rPr>
          <w:rFonts w:ascii="Times New Roman" w:hAnsi="Times New Roman" w:cs="Times New Roman"/>
          <w:sz w:val="24"/>
          <w:szCs w:val="24"/>
          <w:lang w:val="en-US"/>
        </w:rPr>
        <w:t>, considering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 the DENTAMET® treated </w:t>
      </w:r>
      <w:r w:rsidR="00197626"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and the untreated 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>samples</w:t>
      </w:r>
      <w:r w:rsidR="00BE6F57"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 (six components, R2X(cum)=0.935, Q</w:t>
      </w:r>
      <w:r w:rsidR="00BE6F57" w:rsidRPr="00B934F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BE6F57" w:rsidRPr="00B934FF">
        <w:rPr>
          <w:rFonts w:ascii="Times New Roman" w:hAnsi="Times New Roman" w:cs="Times New Roman"/>
          <w:sz w:val="24"/>
          <w:szCs w:val="24"/>
          <w:lang w:val="en-US"/>
        </w:rPr>
        <w:t>(cum)=0.816)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97626" w:rsidRPr="00B934FF" w:rsidRDefault="00197626" w:rsidP="00BE6F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549B" w:rsidRPr="00B934FF" w:rsidRDefault="0019762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34FF">
        <w:rPr>
          <w:noProof/>
          <w:lang w:val="en-US"/>
        </w:rPr>
        <w:drawing>
          <wp:inline distT="0" distB="0" distL="0" distR="0">
            <wp:extent cx="6120130" cy="2963128"/>
            <wp:effectExtent l="19050" t="0" r="0" b="0"/>
            <wp:docPr id="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6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626" w:rsidRDefault="00197626" w:rsidP="0019762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34FF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8F59E9" w:rsidRPr="00B934FF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B934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 xml:space="preserve">PCA (a) t[1]/t[2] and b) t[2]/t[4] score plots for cv. Ogliarola Salentina cultivars, considering the DENTAMET® treated and the untreated samples (six components, </w:t>
      </w:r>
      <w:r w:rsidR="00E74A8B" w:rsidRPr="00B934FF">
        <w:rPr>
          <w:rFonts w:ascii="Times New Roman" w:hAnsi="Times New Roman" w:cs="Times New Roman"/>
          <w:sz w:val="24"/>
          <w:szCs w:val="24"/>
          <w:lang w:val="en-US"/>
        </w:rPr>
        <w:t>R2X(cum)=0.964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>, Q</w:t>
      </w:r>
      <w:r w:rsidRPr="00B934F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E74A8B" w:rsidRPr="00B934FF">
        <w:rPr>
          <w:rFonts w:ascii="Times New Roman" w:hAnsi="Times New Roman" w:cs="Times New Roman"/>
          <w:sz w:val="24"/>
          <w:szCs w:val="24"/>
          <w:lang w:val="en-US"/>
        </w:rPr>
        <w:t>(cum)=0.815</w:t>
      </w:r>
      <w:r w:rsidRPr="00B934FF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97626" w:rsidRPr="00106D23" w:rsidRDefault="0019762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97626" w:rsidRPr="00106D23" w:rsidSect="000B0680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283"/>
  <w:characterSpacingControl w:val="doNotCompress"/>
  <w:compat/>
  <w:rsids>
    <w:rsidRoot w:val="005D549B"/>
    <w:rsid w:val="000B0680"/>
    <w:rsid w:val="00106D23"/>
    <w:rsid w:val="00197626"/>
    <w:rsid w:val="001E4D40"/>
    <w:rsid w:val="00237876"/>
    <w:rsid w:val="003E2609"/>
    <w:rsid w:val="004A1344"/>
    <w:rsid w:val="004F7098"/>
    <w:rsid w:val="005D549B"/>
    <w:rsid w:val="006E09C4"/>
    <w:rsid w:val="008F59E9"/>
    <w:rsid w:val="00A327F2"/>
    <w:rsid w:val="00A77F2E"/>
    <w:rsid w:val="00A85780"/>
    <w:rsid w:val="00B934FF"/>
    <w:rsid w:val="00BE6F57"/>
    <w:rsid w:val="00CE0F97"/>
    <w:rsid w:val="00D615D3"/>
    <w:rsid w:val="00E74A8B"/>
    <w:rsid w:val="00EF2BC9"/>
    <w:rsid w:val="00F844A1"/>
    <w:rsid w:val="00FC3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B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49B"/>
    <w:rPr>
      <w:rFonts w:ascii="Tahoma" w:hAnsi="Tahoma" w:cs="Tahoma"/>
      <w:sz w:val="16"/>
      <w:szCs w:val="16"/>
    </w:rPr>
  </w:style>
  <w:style w:type="paragraph" w:customStyle="1" w:styleId="MDPI13authornames">
    <w:name w:val="MDPI_1.3_authornames"/>
    <w:basedOn w:val="Normal"/>
    <w:next w:val="MDPI14history"/>
    <w:qFormat/>
    <w:rsid w:val="004A1344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4A1344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16affiliation">
    <w:name w:val="MDPI_1.6_affiliation"/>
    <w:basedOn w:val="Normal"/>
    <w:qFormat/>
    <w:rsid w:val="004A1344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0013358</cp:lastModifiedBy>
  <cp:revision>7</cp:revision>
  <dcterms:created xsi:type="dcterms:W3CDTF">2017-06-15T13:58:00Z</dcterms:created>
  <dcterms:modified xsi:type="dcterms:W3CDTF">2017-06-20T08:17:00Z</dcterms:modified>
</cp:coreProperties>
</file>