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007E9" w14:textId="7358CFF9" w:rsidR="00A61574" w:rsidRDefault="0058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657166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. Selected reaction monitoring conditions for protonated or deprotonated plant hormones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4"/>
        <w:gridCol w:w="1589"/>
        <w:gridCol w:w="1121"/>
        <w:gridCol w:w="1121"/>
        <w:gridCol w:w="1121"/>
        <w:gridCol w:w="1120"/>
        <w:gridCol w:w="1120"/>
      </w:tblGrid>
      <w:tr w:rsidR="00354A92" w:rsidRPr="00354A92" w14:paraId="42134DE5" w14:textId="77777777" w:rsidTr="00EC7C92">
        <w:trPr>
          <w:trHeight w:val="315"/>
        </w:trPr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76897" w14:textId="402A54E0" w:rsidR="00354A92" w:rsidRPr="00354A92" w:rsidRDefault="00354A92" w:rsidP="0012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126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lant hormones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4343D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4B14C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27FBD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B21F2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Q2 (V)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201CD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 (V)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FADA" w14:textId="77777777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</w:t>
            </w:r>
          </w:p>
        </w:tc>
      </w:tr>
      <w:tr w:rsidR="00354A92" w:rsidRPr="00354A92" w14:paraId="412C428C" w14:textId="77777777" w:rsidTr="00EC7C92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15B7" w14:textId="77777777" w:rsidR="00354A92" w:rsidRPr="00354A92" w:rsidRDefault="00354A92" w:rsidP="0060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IAA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1148" w14:textId="7E8F48D4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BE1D" w14:textId="04D93344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176.1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38E5" w14:textId="1B90614A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ABA5" w14:textId="0CF12675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9590" w14:textId="1A5D106D" w:rsidR="00354A92" w:rsidRPr="00354A92" w:rsidRDefault="003179C0" w:rsidP="00EC7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66C3" w14:textId="7F4BE8BB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10.37</w:t>
            </w:r>
          </w:p>
        </w:tc>
      </w:tr>
      <w:tr w:rsidR="00354A92" w:rsidRPr="00354A92" w14:paraId="63F18B65" w14:textId="77777777" w:rsidTr="00EC7C92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CA80" w14:textId="77777777" w:rsidR="00354A92" w:rsidRPr="00354A92" w:rsidRDefault="00354A92" w:rsidP="0060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81F2" w14:textId="15CF5E72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−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D48A" w14:textId="1E2C448C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263.1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91BF" w14:textId="234E7704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203.9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F72B" w14:textId="1438AB39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21F6" w14:textId="5D0D6A38" w:rsidR="00354A92" w:rsidRPr="00354A92" w:rsidRDefault="003179C0" w:rsidP="00EC7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-60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9F15" w14:textId="66B0CF3E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10.60</w:t>
            </w:r>
          </w:p>
        </w:tc>
      </w:tr>
      <w:tr w:rsidR="00354A92" w:rsidRPr="00354A92" w14:paraId="762B8C7C" w14:textId="77777777" w:rsidTr="00EC7C92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8652" w14:textId="77777777" w:rsidR="00354A92" w:rsidRPr="00354A92" w:rsidRDefault="00354A92" w:rsidP="0060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CF75" w14:textId="1CE112BA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−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82EA" w14:textId="280B62C1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0274" w14:textId="57D848CC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05DE" w14:textId="1F6DAD47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D471" w14:textId="4D9D373D" w:rsidR="00354A92" w:rsidRPr="00354A92" w:rsidRDefault="003179C0" w:rsidP="00EC7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-70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AEC5" w14:textId="235CECB7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9.79</w:t>
            </w:r>
          </w:p>
        </w:tc>
      </w:tr>
      <w:tr w:rsidR="00354A92" w:rsidRPr="00354A92" w14:paraId="7EF7AC05" w14:textId="77777777" w:rsidTr="00EC7C92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977D7" w14:textId="77777777" w:rsidR="00354A92" w:rsidRPr="00354A92" w:rsidRDefault="00354A92" w:rsidP="0060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76A9F" w14:textId="05397BBA" w:rsidR="00354A92" w:rsidRPr="00354A92" w:rsidRDefault="00354A92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1FE73" w14:textId="64CCA2E6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352.0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B4D75" w14:textId="593B66D4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74684" w14:textId="56E4B851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8F497" w14:textId="1F7FEB72" w:rsidR="00354A92" w:rsidRPr="00354A92" w:rsidRDefault="003179C0" w:rsidP="00EC7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C3F5D" w14:textId="199241F3" w:rsidR="00354A92" w:rsidRPr="00354A92" w:rsidRDefault="003179C0" w:rsidP="00EC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9.22</w:t>
            </w:r>
          </w:p>
        </w:tc>
      </w:tr>
    </w:tbl>
    <w:p w14:paraId="66B3C6E2" w14:textId="51A407F2" w:rsidR="00582492" w:rsidRDefault="006E2D39" w:rsidP="00FC0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IAA; indole-3-acetic acid, ABA; </w:t>
      </w:r>
      <w:proofErr w:type="spellStart"/>
      <w:r>
        <w:rPr>
          <w:rFonts w:ascii="Times New Roman" w:hAnsi="Times New Roman" w:cs="Times New Roman"/>
          <w:sz w:val="24"/>
          <w:szCs w:val="24"/>
        </w:rPr>
        <w:t>abscisic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acid, GA; </w:t>
      </w:r>
      <w:proofErr w:type="spellStart"/>
      <w:r>
        <w:rPr>
          <w:rFonts w:ascii="Times New Roman" w:hAnsi="Times New Roman" w:cs="Times New Roman"/>
          <w:sz w:val="24"/>
          <w:szCs w:val="24"/>
        </w:rPr>
        <w:t>gibberelic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acid, ZR; </w:t>
      </w:r>
      <w:proofErr w:type="spellStart"/>
      <w:r>
        <w:rPr>
          <w:rFonts w:ascii="Times New Roman" w:hAnsi="Times New Roman" w:cs="Times New Roman"/>
          <w:sz w:val="24"/>
          <w:szCs w:val="24"/>
        </w:rPr>
        <w:t>zeatin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riboside</w:t>
      </w:r>
      <w:r w:rsidR="00126B88">
        <w:rPr>
          <w:rFonts w:ascii="Times New Roman" w:hAnsi="Times New Roman" w:cs="Times New Roman"/>
          <w:sz w:val="24"/>
          <w:szCs w:val="24"/>
        </w:rPr>
        <w:t>,</w:t>
      </w:r>
      <w:r w:rsidR="00FC0351">
        <w:rPr>
          <w:rFonts w:ascii="Times New Roman" w:hAnsi="Times New Roman" w:cs="Times New Roman"/>
          <w:sz w:val="24"/>
          <w:szCs w:val="24"/>
        </w:rPr>
        <w:t xml:space="preserve"> SM; </w:t>
      </w:r>
      <w:proofErr w:type="spellStart"/>
      <w:r w:rsidR="00FC0351">
        <w:rPr>
          <w:rFonts w:ascii="Times New Roman" w:hAnsi="Times New Roman" w:cs="Times New Roman"/>
          <w:sz w:val="24"/>
          <w:szCs w:val="24"/>
        </w:rPr>
        <w:t>scane</w:t>
      </w:r>
      <w:proofErr w:type="spellEnd"/>
      <w:r w:rsidR="00FC0351">
        <w:rPr>
          <w:rFonts w:ascii="Times New Roman" w:hAnsi="Times New Roman" w:cs="Times New Roman"/>
          <w:sz w:val="24"/>
          <w:szCs w:val="24"/>
        </w:rPr>
        <w:t xml:space="preserve"> mode, Q1; precursor ion selected in Q1, Q3; product ion selected in Q3, Q2; collision energy (V), DP; </w:t>
      </w:r>
      <w:proofErr w:type="spellStart"/>
      <w:r w:rsidR="00FC0351">
        <w:rPr>
          <w:rFonts w:ascii="Times New Roman" w:hAnsi="Times New Roman" w:cs="Times New Roman"/>
          <w:sz w:val="24"/>
          <w:szCs w:val="24"/>
        </w:rPr>
        <w:t>declustering</w:t>
      </w:r>
      <w:proofErr w:type="spellEnd"/>
      <w:r w:rsidR="00FC0351">
        <w:rPr>
          <w:rFonts w:ascii="Times New Roman" w:hAnsi="Times New Roman" w:cs="Times New Roman"/>
          <w:sz w:val="24"/>
          <w:szCs w:val="24"/>
        </w:rPr>
        <w:t xml:space="preserve"> potential (V), RT; retention time. Retention times listed in this table are obtained under HPLC and column conditions mentioned in the protocol.  </w:t>
      </w:r>
    </w:p>
    <w:p w14:paraId="1CD1BF9C" w14:textId="16263779" w:rsidR="00FC0351" w:rsidRDefault="00657166" w:rsidP="00FC0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S-2. </w:t>
      </w:r>
      <w:r w:rsidR="00C33E35">
        <w:rPr>
          <w:rFonts w:ascii="Times New Roman" w:hAnsi="Times New Roman" w:cs="Times New Roman"/>
          <w:sz w:val="24"/>
          <w:szCs w:val="24"/>
        </w:rPr>
        <w:t>Reverse-phase HPLC gradient parameters for plant hormones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24"/>
        <w:gridCol w:w="1129"/>
        <w:gridCol w:w="3875"/>
        <w:gridCol w:w="662"/>
        <w:gridCol w:w="662"/>
        <w:gridCol w:w="662"/>
        <w:gridCol w:w="662"/>
      </w:tblGrid>
      <w:tr w:rsidR="00C33E35" w:rsidRPr="00354A92" w14:paraId="24FD328E" w14:textId="77777777" w:rsidTr="00C33E35">
        <w:trPr>
          <w:trHeight w:val="315"/>
        </w:trPr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9948E" w14:textId="767382A3" w:rsidR="00C33E35" w:rsidRPr="00354A92" w:rsidRDefault="00C33E35" w:rsidP="006B5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(min)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4FE01" w14:textId="3D36ED81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E12DD9" w14:textId="147CCDCC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Gradient (percentage of B by volume)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8D497" w14:textId="0BB0B96B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0A13D" w14:textId="045D55C9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668B7" w14:textId="29A39A25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C203B" w14:textId="7F4232CB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E35" w:rsidRPr="00354A92" w14:paraId="160EA26F" w14:textId="77777777" w:rsidTr="00C33E35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3121" w14:textId="12EFBCA4" w:rsidR="00C33E35" w:rsidRPr="00354A92" w:rsidRDefault="00C33E35" w:rsidP="006B5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73AA" w14:textId="2C70B953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80ED5" w14:textId="0D276191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E58E" w14:textId="524E0BD9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C733F" w14:textId="0AA40B31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F8B2" w14:textId="66D16888" w:rsidR="00C33E35" w:rsidRPr="00354A92" w:rsidRDefault="00C33E35" w:rsidP="006B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C970" w14:textId="0715B51A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E35" w:rsidRPr="00354A92" w14:paraId="48E0DDF2" w14:textId="77777777" w:rsidTr="00C33E35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4082" w14:textId="12249588" w:rsidR="00C33E35" w:rsidRPr="00354A92" w:rsidRDefault="00C33E35" w:rsidP="006B5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A04E" w14:textId="1AA84754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AB73" w14:textId="1256DA05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 linearly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2FD3" w14:textId="5A4C1D9D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C6B58" w14:textId="21627C6D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09EE" w14:textId="52CD19C5" w:rsidR="00C33E35" w:rsidRPr="00354A92" w:rsidRDefault="00C33E35" w:rsidP="006B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A5C9" w14:textId="57BEEE69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E35" w:rsidRPr="00354A92" w14:paraId="6FFDE438" w14:textId="77777777" w:rsidTr="00C33E35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F6327" w14:textId="20892D7E" w:rsidR="00C33E35" w:rsidRPr="00354A92" w:rsidRDefault="00C33E35" w:rsidP="006B5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5-6.5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D1FE" w14:textId="5AB9F526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DCCE" w14:textId="28F6AF8F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BB61" w14:textId="3E29C633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34B7C" w14:textId="347D18B6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A651" w14:textId="38B936EE" w:rsidR="00C33E35" w:rsidRPr="00354A92" w:rsidRDefault="00C33E35" w:rsidP="006B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5C33" w14:textId="5C6C1046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E35" w:rsidRPr="00354A92" w14:paraId="71CD2106" w14:textId="77777777" w:rsidTr="00C33E35">
        <w:trPr>
          <w:trHeight w:val="315"/>
        </w:trPr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9346C" w14:textId="49A2FF42" w:rsidR="00C33E35" w:rsidRPr="00354A92" w:rsidRDefault="00C33E35" w:rsidP="006B5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6.5-13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CD0BA6" w14:textId="7A90F2A1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48EE2" w14:textId="3125AF7B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 linearly to 25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A5B0D" w14:textId="170068BB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3F197" w14:textId="39734A91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80EF7" w14:textId="1B8ADDFF" w:rsidR="00C33E35" w:rsidRPr="00354A92" w:rsidRDefault="00C33E35" w:rsidP="006B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2DCCB" w14:textId="0499CE45" w:rsidR="00C33E35" w:rsidRPr="00354A92" w:rsidRDefault="00C33E35" w:rsidP="006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2A1236" w14:textId="0B3F1A6F" w:rsidR="00C33E35" w:rsidRPr="004907A8" w:rsidRDefault="00CA04B5" w:rsidP="00FC0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HPLC; high performance liquid chromatography, Reverse phase column, </w:t>
      </w:r>
      <w:proofErr w:type="spellStart"/>
      <w:r>
        <w:rPr>
          <w:rFonts w:ascii="Times New Roman" w:hAnsi="Times New Roman" w:cs="Times New Roman"/>
          <w:sz w:val="24"/>
          <w:szCs w:val="24"/>
        </w:rPr>
        <w:t>InertSustain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AQ-C18 5µm, 4.6 × 250 mm; 40 ℃; Injection volume, 5.00 µl; Flow, 0.6 ml/min; </w:t>
      </w:r>
      <w:r w:rsidR="00596A3D" w:rsidRPr="00596A3D">
        <w:rPr>
          <w:rFonts w:ascii="Times New Roman" w:hAnsi="Times New Roman" w:cs="Times New Roman"/>
          <w:sz w:val="24"/>
          <w:szCs w:val="24"/>
        </w:rPr>
        <w:t>Mobile phase A, distilled water with 0.1% acetic acid; mobile phase B, acetonitrile.</w:t>
      </w:r>
      <w:bookmarkStart w:id="0" w:name="_GoBack"/>
      <w:bookmarkEnd w:id="0"/>
    </w:p>
    <w:sectPr w:rsidR="00C33E35" w:rsidRPr="00490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0MTO3NDGxtLA0MzJR0lEKTi0uzszPAykwrgUAoBRqfiwAAAA="/>
  </w:docVars>
  <w:rsids>
    <w:rsidRoot w:val="00647801"/>
    <w:rsid w:val="00125C64"/>
    <w:rsid w:val="00126B88"/>
    <w:rsid w:val="002220AD"/>
    <w:rsid w:val="00303300"/>
    <w:rsid w:val="003179C0"/>
    <w:rsid w:val="00354A92"/>
    <w:rsid w:val="00392F81"/>
    <w:rsid w:val="004467EE"/>
    <w:rsid w:val="004907A8"/>
    <w:rsid w:val="00544B73"/>
    <w:rsid w:val="0056592C"/>
    <w:rsid w:val="0058167C"/>
    <w:rsid w:val="00582492"/>
    <w:rsid w:val="00596A3D"/>
    <w:rsid w:val="0060420F"/>
    <w:rsid w:val="00647801"/>
    <w:rsid w:val="00657166"/>
    <w:rsid w:val="006E2D39"/>
    <w:rsid w:val="006E6F09"/>
    <w:rsid w:val="00803141"/>
    <w:rsid w:val="009570FF"/>
    <w:rsid w:val="00A31D58"/>
    <w:rsid w:val="00A61574"/>
    <w:rsid w:val="00A65E17"/>
    <w:rsid w:val="00B03BB2"/>
    <w:rsid w:val="00C33E35"/>
    <w:rsid w:val="00C73C1A"/>
    <w:rsid w:val="00CA04B5"/>
    <w:rsid w:val="00D6318F"/>
    <w:rsid w:val="00DC2450"/>
    <w:rsid w:val="00DE166A"/>
    <w:rsid w:val="00EC7C92"/>
    <w:rsid w:val="00ED03BC"/>
    <w:rsid w:val="00F35570"/>
    <w:rsid w:val="00F93B1E"/>
    <w:rsid w:val="00F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shakeel</dc:creator>
  <cp:keywords/>
  <dc:description/>
  <cp:lastModifiedBy>shakeel ahmad</cp:lastModifiedBy>
  <cp:revision>40</cp:revision>
  <dcterms:created xsi:type="dcterms:W3CDTF">2021-02-25T04:30:00Z</dcterms:created>
  <dcterms:modified xsi:type="dcterms:W3CDTF">2021-08-09T08:55:00Z</dcterms:modified>
</cp:coreProperties>
</file>