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14C4F" w14:textId="77777777" w:rsidR="00EB7EA8" w:rsidRPr="000D6C52" w:rsidRDefault="00EB7EA8" w:rsidP="00EB7EA8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3D2438">
        <w:rPr>
          <w:rFonts w:ascii="Times New Roman" w:hAnsi="Times New Roman" w:hint="eastAsia"/>
          <w:b/>
          <w:bCs/>
          <w:sz w:val="24"/>
          <w:szCs w:val="28"/>
        </w:rPr>
        <w:t>T</w:t>
      </w:r>
      <w:r w:rsidRPr="003D2438">
        <w:rPr>
          <w:rFonts w:ascii="Times New Roman" w:hAnsi="Times New Roman"/>
          <w:b/>
          <w:bCs/>
          <w:sz w:val="24"/>
          <w:szCs w:val="28"/>
        </w:rPr>
        <w:t xml:space="preserve">able </w:t>
      </w:r>
      <w:r w:rsidRPr="003D2438">
        <w:rPr>
          <w:rFonts w:ascii="Times New Roman" w:hAnsi="Times New Roman" w:hint="eastAsia"/>
          <w:b/>
          <w:bCs/>
          <w:sz w:val="24"/>
          <w:szCs w:val="28"/>
        </w:rPr>
        <w:t>S</w:t>
      </w:r>
      <w:r w:rsidRPr="003D2438">
        <w:rPr>
          <w:rFonts w:ascii="Times New Roman" w:hAnsi="Times New Roman"/>
          <w:b/>
          <w:bCs/>
          <w:sz w:val="24"/>
          <w:szCs w:val="28"/>
        </w:rPr>
        <w:t>1</w:t>
      </w: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0D6C52">
        <w:rPr>
          <w:rFonts w:ascii="Times New Roman" w:hAnsi="Times New Roman"/>
          <w:sz w:val="24"/>
          <w:szCs w:val="28"/>
        </w:rPr>
        <w:t>T</w:t>
      </w:r>
      <w:r w:rsidRPr="000D6C52">
        <w:rPr>
          <w:rFonts w:ascii="Times New Roman" w:hAnsi="Times New Roman" w:hint="eastAsia"/>
          <w:sz w:val="24"/>
          <w:szCs w:val="28"/>
        </w:rPr>
        <w:t>he</w:t>
      </w:r>
      <w:r>
        <w:rPr>
          <w:rFonts w:ascii="Times New Roman" w:hAnsi="Times New Roman"/>
          <w:sz w:val="24"/>
          <w:szCs w:val="28"/>
        </w:rPr>
        <w:t xml:space="preserve"> F values of two-way ANOVAs for effects of the month, treatment, and their interactions on soil</w:t>
      </w:r>
      <w:r w:rsidRPr="00960E58">
        <w:t xml:space="preserve"> </w:t>
      </w:r>
      <w:r w:rsidRPr="00960E58">
        <w:rPr>
          <w:rFonts w:ascii="Times New Roman" w:hAnsi="Times New Roman"/>
          <w:sz w:val="24"/>
          <w:szCs w:val="28"/>
        </w:rPr>
        <w:t>properties</w:t>
      </w:r>
      <w:r>
        <w:rPr>
          <w:rFonts w:ascii="Times New Roman" w:hAnsi="Times New Roman"/>
          <w:sz w:val="24"/>
          <w:szCs w:val="28"/>
        </w:rPr>
        <w:t>.</w:t>
      </w:r>
    </w:p>
    <w:tbl>
      <w:tblPr>
        <w:tblStyle w:val="TableGrid"/>
        <w:tblW w:w="1119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1214"/>
        <w:gridCol w:w="1538"/>
        <w:gridCol w:w="1533"/>
        <w:gridCol w:w="1535"/>
        <w:gridCol w:w="1535"/>
        <w:gridCol w:w="1533"/>
      </w:tblGrid>
      <w:tr w:rsidR="00EB7EA8" w:rsidRPr="00350192" w14:paraId="68E671ED" w14:textId="77777777" w:rsidTr="008D37B2">
        <w:trPr>
          <w:trHeight w:hRule="exact" w:val="531"/>
          <w:jc w:val="center"/>
        </w:trPr>
        <w:tc>
          <w:tcPr>
            <w:tcW w:w="2303" w:type="dxa"/>
            <w:tcBorders>
              <w:top w:val="single" w:sz="8" w:space="0" w:color="auto"/>
              <w:bottom w:val="nil"/>
            </w:tcBorders>
            <w:vAlign w:val="center"/>
          </w:tcPr>
          <w:p w14:paraId="446937B5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8AFFC3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018</w:t>
            </w:r>
          </w:p>
        </w:tc>
        <w:tc>
          <w:tcPr>
            <w:tcW w:w="460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82899F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019</w:t>
            </w:r>
          </w:p>
        </w:tc>
      </w:tr>
      <w:tr w:rsidR="00EB7EA8" w:rsidRPr="00350192" w14:paraId="03DDDAAC" w14:textId="77777777" w:rsidTr="008D37B2">
        <w:trPr>
          <w:trHeight w:hRule="exact" w:val="658"/>
          <w:jc w:val="center"/>
        </w:trPr>
        <w:tc>
          <w:tcPr>
            <w:tcW w:w="2303" w:type="dxa"/>
            <w:tcBorders>
              <w:top w:val="nil"/>
              <w:bottom w:val="single" w:sz="6" w:space="0" w:color="auto"/>
            </w:tcBorders>
            <w:vAlign w:val="center"/>
          </w:tcPr>
          <w:p w14:paraId="6BAD70C7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350192">
              <w:rPr>
                <w:rFonts w:ascii="Times New Roman" w:hAnsi="Times New Roman" w:hint="eastAsia"/>
                <w:szCs w:val="21"/>
              </w:rPr>
              <w:t>V</w:t>
            </w:r>
            <w:r w:rsidRPr="00350192">
              <w:rPr>
                <w:rFonts w:ascii="Times New Roman" w:hAnsi="Times New Roman"/>
                <w:szCs w:val="21"/>
              </w:rPr>
              <w:t>ariables</w:t>
            </w:r>
          </w:p>
        </w:tc>
        <w:tc>
          <w:tcPr>
            <w:tcW w:w="121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7CC80C5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</w:t>
            </w:r>
            <w:r>
              <w:rPr>
                <w:rFonts w:ascii="Times New Roman" w:hAnsi="Times New Roman" w:hint="eastAsia"/>
                <w:szCs w:val="21"/>
              </w:rPr>
              <w:t>onth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B74F6C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Treatment</w:t>
            </w:r>
          </w:p>
        </w:tc>
        <w:tc>
          <w:tcPr>
            <w:tcW w:w="153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12C422D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Month</w:t>
            </w:r>
            <w:r w:rsidRPr="00235426">
              <w:rPr>
                <w:rFonts w:ascii="Times New Roman" w:hAnsi="Times New Roman" w:hint="eastAsia"/>
                <w:szCs w:val="21"/>
              </w:rPr>
              <w:t>×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reatment</w:t>
            </w:r>
          </w:p>
        </w:tc>
        <w:tc>
          <w:tcPr>
            <w:tcW w:w="153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9F3AB5D" w14:textId="77777777" w:rsidR="00EB7EA8" w:rsidRPr="0005217E" w:rsidRDefault="00EB7EA8" w:rsidP="008D37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1"/>
              </w:rPr>
              <w:t>M</w:t>
            </w:r>
            <w:r>
              <w:rPr>
                <w:rFonts w:ascii="Times New Roman" w:hAnsi="Times New Roman" w:hint="eastAsia"/>
                <w:szCs w:val="21"/>
              </w:rPr>
              <w:t>onth</w:t>
            </w:r>
          </w:p>
        </w:tc>
        <w:tc>
          <w:tcPr>
            <w:tcW w:w="153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401E1A9" w14:textId="77777777" w:rsidR="00EB7EA8" w:rsidRPr="0005217E" w:rsidRDefault="00EB7EA8" w:rsidP="008D37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1"/>
              </w:rPr>
              <w:t>Treatment</w:t>
            </w:r>
          </w:p>
        </w:tc>
        <w:tc>
          <w:tcPr>
            <w:tcW w:w="153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73ABFD3" w14:textId="77777777" w:rsidR="00EB7EA8" w:rsidRPr="0005217E" w:rsidRDefault="00EB7EA8" w:rsidP="008D37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1"/>
              </w:rPr>
              <w:t>Month</w:t>
            </w:r>
            <w:r w:rsidRPr="00235426">
              <w:rPr>
                <w:rFonts w:ascii="Times New Roman" w:hAnsi="Times New Roman" w:hint="eastAsia"/>
                <w:szCs w:val="21"/>
              </w:rPr>
              <w:t>×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reatment</w:t>
            </w:r>
          </w:p>
        </w:tc>
      </w:tr>
      <w:tr w:rsidR="00EB7EA8" w:rsidRPr="00350192" w14:paraId="2360C4C8" w14:textId="77777777" w:rsidTr="008D37B2">
        <w:trPr>
          <w:trHeight w:hRule="exact" w:val="395"/>
          <w:jc w:val="center"/>
        </w:trPr>
        <w:tc>
          <w:tcPr>
            <w:tcW w:w="2303" w:type="dxa"/>
            <w:tcBorders>
              <w:top w:val="single" w:sz="6" w:space="0" w:color="auto"/>
            </w:tcBorders>
            <w:vAlign w:val="center"/>
          </w:tcPr>
          <w:p w14:paraId="711AA3DD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H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center"/>
          </w:tcPr>
          <w:p w14:paraId="260D5C02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89.321***</w:t>
            </w:r>
          </w:p>
        </w:tc>
        <w:tc>
          <w:tcPr>
            <w:tcW w:w="1538" w:type="dxa"/>
            <w:tcBorders>
              <w:top w:val="single" w:sz="6" w:space="0" w:color="auto"/>
            </w:tcBorders>
            <w:vAlign w:val="center"/>
          </w:tcPr>
          <w:p w14:paraId="698F82FA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32.226***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vAlign w:val="center"/>
          </w:tcPr>
          <w:p w14:paraId="41A0B13F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0.940***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vAlign w:val="center"/>
          </w:tcPr>
          <w:p w14:paraId="4CBCA477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113.61***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vAlign w:val="center"/>
          </w:tcPr>
          <w:p w14:paraId="7BFE3641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20.944***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vAlign w:val="center"/>
          </w:tcPr>
          <w:p w14:paraId="62745153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21.655***</w:t>
            </w:r>
          </w:p>
        </w:tc>
      </w:tr>
      <w:tr w:rsidR="00EB7EA8" w:rsidRPr="00350192" w14:paraId="2B5754F8" w14:textId="77777777" w:rsidTr="008D37B2">
        <w:trPr>
          <w:trHeight w:hRule="exact" w:val="437"/>
          <w:jc w:val="center"/>
        </w:trPr>
        <w:tc>
          <w:tcPr>
            <w:tcW w:w="2303" w:type="dxa"/>
            <w:vAlign w:val="center"/>
          </w:tcPr>
          <w:p w14:paraId="5269E826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Alkali-hydrolyzed</w:t>
            </w:r>
            <w:r>
              <w:rPr>
                <w:rFonts w:ascii="Times New Roman" w:hAnsi="Times New Roman"/>
                <w:szCs w:val="21"/>
              </w:rPr>
              <w:t xml:space="preserve"> N</w:t>
            </w:r>
          </w:p>
        </w:tc>
        <w:tc>
          <w:tcPr>
            <w:tcW w:w="1214" w:type="dxa"/>
            <w:vAlign w:val="center"/>
          </w:tcPr>
          <w:p w14:paraId="43FBDC30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43.770***</w:t>
            </w:r>
          </w:p>
        </w:tc>
        <w:tc>
          <w:tcPr>
            <w:tcW w:w="1538" w:type="dxa"/>
            <w:vAlign w:val="center"/>
          </w:tcPr>
          <w:p w14:paraId="303AE3DF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9.828***</w:t>
            </w:r>
          </w:p>
        </w:tc>
        <w:tc>
          <w:tcPr>
            <w:tcW w:w="1533" w:type="dxa"/>
            <w:vAlign w:val="center"/>
          </w:tcPr>
          <w:p w14:paraId="5E44B1F5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.319*</w:t>
            </w:r>
          </w:p>
        </w:tc>
        <w:tc>
          <w:tcPr>
            <w:tcW w:w="1535" w:type="dxa"/>
            <w:vAlign w:val="center"/>
          </w:tcPr>
          <w:p w14:paraId="0C6BFCF1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183.9***</w:t>
            </w:r>
          </w:p>
        </w:tc>
        <w:tc>
          <w:tcPr>
            <w:tcW w:w="1535" w:type="dxa"/>
            <w:vAlign w:val="center"/>
          </w:tcPr>
          <w:p w14:paraId="25D36379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289.256***</w:t>
            </w:r>
          </w:p>
        </w:tc>
        <w:tc>
          <w:tcPr>
            <w:tcW w:w="1533" w:type="dxa"/>
            <w:vAlign w:val="center"/>
          </w:tcPr>
          <w:p w14:paraId="399BDC1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1.766</w:t>
            </w:r>
          </w:p>
        </w:tc>
      </w:tr>
      <w:tr w:rsidR="00EB7EA8" w:rsidRPr="00350192" w14:paraId="6D564E83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5063762D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bookmarkStart w:id="0" w:name="_Hlk84666313"/>
            <w:r w:rsidRPr="00F22E71">
              <w:rPr>
                <w:rFonts w:ascii="Times New Roman" w:hAnsi="Times New Roman"/>
                <w:szCs w:val="21"/>
              </w:rPr>
              <w:t xml:space="preserve">Available </w:t>
            </w:r>
            <w:r>
              <w:rPr>
                <w:rFonts w:ascii="Times New Roman" w:hAnsi="Times New Roman"/>
                <w:szCs w:val="21"/>
              </w:rPr>
              <w:t>P</w:t>
            </w:r>
          </w:p>
        </w:tc>
        <w:tc>
          <w:tcPr>
            <w:tcW w:w="1214" w:type="dxa"/>
            <w:vAlign w:val="center"/>
          </w:tcPr>
          <w:p w14:paraId="12B96C26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3.725***</w:t>
            </w:r>
          </w:p>
        </w:tc>
        <w:tc>
          <w:tcPr>
            <w:tcW w:w="1538" w:type="dxa"/>
            <w:vAlign w:val="center"/>
          </w:tcPr>
          <w:p w14:paraId="6E76B270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11.131***</w:t>
            </w:r>
          </w:p>
        </w:tc>
        <w:tc>
          <w:tcPr>
            <w:tcW w:w="1533" w:type="dxa"/>
            <w:vAlign w:val="center"/>
          </w:tcPr>
          <w:p w14:paraId="5AA85B36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.457*</w:t>
            </w:r>
          </w:p>
        </w:tc>
        <w:tc>
          <w:tcPr>
            <w:tcW w:w="1535" w:type="dxa"/>
            <w:vAlign w:val="center"/>
          </w:tcPr>
          <w:p w14:paraId="07C00F72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28.236***</w:t>
            </w:r>
          </w:p>
        </w:tc>
        <w:tc>
          <w:tcPr>
            <w:tcW w:w="1535" w:type="dxa"/>
            <w:vAlign w:val="center"/>
          </w:tcPr>
          <w:p w14:paraId="6E1D404F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264.255***</w:t>
            </w:r>
          </w:p>
        </w:tc>
        <w:tc>
          <w:tcPr>
            <w:tcW w:w="1533" w:type="dxa"/>
            <w:vAlign w:val="center"/>
          </w:tcPr>
          <w:p w14:paraId="733903DE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1.091</w:t>
            </w:r>
          </w:p>
        </w:tc>
      </w:tr>
      <w:tr w:rsidR="00EB7EA8" w:rsidRPr="00350192" w14:paraId="214C269B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230EE2F7" w14:textId="77777777" w:rsidR="00EB7EA8" w:rsidRPr="00FB4793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 xml:space="preserve">Available </w:t>
            </w:r>
            <w:r>
              <w:rPr>
                <w:rFonts w:ascii="Times New Roman" w:hAnsi="Times New Roman"/>
                <w:szCs w:val="21"/>
              </w:rPr>
              <w:t>K</w:t>
            </w:r>
          </w:p>
        </w:tc>
        <w:tc>
          <w:tcPr>
            <w:tcW w:w="1214" w:type="dxa"/>
            <w:vAlign w:val="center"/>
          </w:tcPr>
          <w:p w14:paraId="0D25DC73" w14:textId="77777777" w:rsidR="00EB7EA8" w:rsidRPr="00FB4793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49.243***</w:t>
            </w:r>
          </w:p>
        </w:tc>
        <w:tc>
          <w:tcPr>
            <w:tcW w:w="1538" w:type="dxa"/>
            <w:vAlign w:val="center"/>
          </w:tcPr>
          <w:p w14:paraId="0086DC88" w14:textId="77777777" w:rsidR="00EB7EA8" w:rsidRPr="00FB4793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9.269***</w:t>
            </w:r>
          </w:p>
        </w:tc>
        <w:tc>
          <w:tcPr>
            <w:tcW w:w="1533" w:type="dxa"/>
            <w:vAlign w:val="center"/>
          </w:tcPr>
          <w:p w14:paraId="50C6FC16" w14:textId="77777777" w:rsidR="00EB7EA8" w:rsidRPr="00FB4793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.848</w:t>
            </w:r>
          </w:p>
        </w:tc>
        <w:tc>
          <w:tcPr>
            <w:tcW w:w="1535" w:type="dxa"/>
            <w:vAlign w:val="center"/>
          </w:tcPr>
          <w:p w14:paraId="7CC1B80C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80.26***</w:t>
            </w:r>
          </w:p>
        </w:tc>
        <w:tc>
          <w:tcPr>
            <w:tcW w:w="1535" w:type="dxa"/>
            <w:vAlign w:val="center"/>
          </w:tcPr>
          <w:p w14:paraId="2EBEAAC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6.609**</w:t>
            </w:r>
          </w:p>
        </w:tc>
        <w:tc>
          <w:tcPr>
            <w:tcW w:w="1533" w:type="dxa"/>
            <w:vAlign w:val="center"/>
          </w:tcPr>
          <w:p w14:paraId="63AA8F66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2.832*</w:t>
            </w:r>
          </w:p>
        </w:tc>
      </w:tr>
      <w:tr w:rsidR="00EB7EA8" w:rsidRPr="00350192" w14:paraId="6EB46386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0171C707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Urease activity</w:t>
            </w:r>
          </w:p>
        </w:tc>
        <w:tc>
          <w:tcPr>
            <w:tcW w:w="1214" w:type="dxa"/>
            <w:vAlign w:val="center"/>
          </w:tcPr>
          <w:p w14:paraId="04ED0C4C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9.984***</w:t>
            </w:r>
          </w:p>
        </w:tc>
        <w:tc>
          <w:tcPr>
            <w:tcW w:w="1538" w:type="dxa"/>
            <w:vAlign w:val="center"/>
          </w:tcPr>
          <w:p w14:paraId="14FD6E4B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7.580***</w:t>
            </w:r>
          </w:p>
        </w:tc>
        <w:tc>
          <w:tcPr>
            <w:tcW w:w="1533" w:type="dxa"/>
            <w:vAlign w:val="center"/>
          </w:tcPr>
          <w:p w14:paraId="597CF870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.279</w:t>
            </w:r>
          </w:p>
        </w:tc>
        <w:tc>
          <w:tcPr>
            <w:tcW w:w="1535" w:type="dxa"/>
            <w:vAlign w:val="center"/>
          </w:tcPr>
          <w:p w14:paraId="2A53BC4F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106.842***</w:t>
            </w:r>
          </w:p>
        </w:tc>
        <w:tc>
          <w:tcPr>
            <w:tcW w:w="1535" w:type="dxa"/>
            <w:vAlign w:val="center"/>
          </w:tcPr>
          <w:p w14:paraId="696BE3A9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193.372***</w:t>
            </w:r>
          </w:p>
        </w:tc>
        <w:tc>
          <w:tcPr>
            <w:tcW w:w="1533" w:type="dxa"/>
            <w:vAlign w:val="center"/>
          </w:tcPr>
          <w:p w14:paraId="6B09B6BD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1.812</w:t>
            </w:r>
          </w:p>
        </w:tc>
      </w:tr>
      <w:tr w:rsidR="00EB7EA8" w:rsidRPr="00350192" w14:paraId="256E2CAE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195AF70E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Catalase activity</w:t>
            </w:r>
          </w:p>
        </w:tc>
        <w:tc>
          <w:tcPr>
            <w:tcW w:w="1214" w:type="dxa"/>
            <w:vAlign w:val="center"/>
          </w:tcPr>
          <w:p w14:paraId="51C492CD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8.239***</w:t>
            </w:r>
          </w:p>
        </w:tc>
        <w:tc>
          <w:tcPr>
            <w:tcW w:w="1538" w:type="dxa"/>
            <w:vAlign w:val="center"/>
          </w:tcPr>
          <w:p w14:paraId="7D409D95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.108**</w:t>
            </w:r>
          </w:p>
        </w:tc>
        <w:tc>
          <w:tcPr>
            <w:tcW w:w="1533" w:type="dxa"/>
            <w:vAlign w:val="center"/>
          </w:tcPr>
          <w:p w14:paraId="32EA5889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.116</w:t>
            </w:r>
          </w:p>
        </w:tc>
        <w:tc>
          <w:tcPr>
            <w:tcW w:w="1535" w:type="dxa"/>
            <w:vAlign w:val="center"/>
          </w:tcPr>
          <w:p w14:paraId="63535FE7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16.975***</w:t>
            </w:r>
          </w:p>
        </w:tc>
        <w:tc>
          <w:tcPr>
            <w:tcW w:w="1535" w:type="dxa"/>
            <w:vAlign w:val="center"/>
          </w:tcPr>
          <w:p w14:paraId="1092FC7C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95.09***</w:t>
            </w:r>
          </w:p>
        </w:tc>
        <w:tc>
          <w:tcPr>
            <w:tcW w:w="1533" w:type="dxa"/>
            <w:vAlign w:val="center"/>
          </w:tcPr>
          <w:p w14:paraId="71ECD32C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0.401</w:t>
            </w:r>
          </w:p>
        </w:tc>
      </w:tr>
      <w:tr w:rsidR="00EB7EA8" w:rsidRPr="00350192" w14:paraId="43BF498C" w14:textId="77777777" w:rsidTr="008D37B2">
        <w:trPr>
          <w:trHeight w:hRule="exact" w:val="668"/>
          <w:jc w:val="center"/>
        </w:trPr>
        <w:tc>
          <w:tcPr>
            <w:tcW w:w="2303" w:type="dxa"/>
            <w:vAlign w:val="center"/>
          </w:tcPr>
          <w:p w14:paraId="0EB4E60E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Alkaline phosphatase activity</w:t>
            </w:r>
          </w:p>
        </w:tc>
        <w:tc>
          <w:tcPr>
            <w:tcW w:w="1214" w:type="dxa"/>
            <w:vAlign w:val="center"/>
          </w:tcPr>
          <w:p w14:paraId="4CEA6E91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.815**</w:t>
            </w:r>
          </w:p>
        </w:tc>
        <w:tc>
          <w:tcPr>
            <w:tcW w:w="1538" w:type="dxa"/>
            <w:vAlign w:val="center"/>
          </w:tcPr>
          <w:p w14:paraId="58A09574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2.075***</w:t>
            </w:r>
          </w:p>
        </w:tc>
        <w:tc>
          <w:tcPr>
            <w:tcW w:w="1533" w:type="dxa"/>
            <w:vAlign w:val="center"/>
          </w:tcPr>
          <w:p w14:paraId="239268BF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.259</w:t>
            </w:r>
          </w:p>
        </w:tc>
        <w:tc>
          <w:tcPr>
            <w:tcW w:w="1535" w:type="dxa"/>
            <w:vAlign w:val="center"/>
          </w:tcPr>
          <w:p w14:paraId="42C9268D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487.373***</w:t>
            </w:r>
          </w:p>
        </w:tc>
        <w:tc>
          <w:tcPr>
            <w:tcW w:w="1535" w:type="dxa"/>
            <w:vAlign w:val="center"/>
          </w:tcPr>
          <w:p w14:paraId="39D8CDC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153.34***</w:t>
            </w:r>
          </w:p>
        </w:tc>
        <w:tc>
          <w:tcPr>
            <w:tcW w:w="1533" w:type="dxa"/>
            <w:vAlign w:val="center"/>
          </w:tcPr>
          <w:p w14:paraId="4D5B5456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1.425</w:t>
            </w:r>
          </w:p>
        </w:tc>
      </w:tr>
      <w:tr w:rsidR="00EB7EA8" w:rsidRPr="00350192" w14:paraId="42D143AD" w14:textId="77777777" w:rsidTr="008D37B2">
        <w:trPr>
          <w:trHeight w:hRule="exact" w:val="447"/>
          <w:jc w:val="center"/>
        </w:trPr>
        <w:tc>
          <w:tcPr>
            <w:tcW w:w="2303" w:type="dxa"/>
            <w:vAlign w:val="center"/>
          </w:tcPr>
          <w:p w14:paraId="1C7565B0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Invertase activity</w:t>
            </w:r>
          </w:p>
        </w:tc>
        <w:tc>
          <w:tcPr>
            <w:tcW w:w="1214" w:type="dxa"/>
            <w:vAlign w:val="center"/>
          </w:tcPr>
          <w:p w14:paraId="5ECAE501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8.473***</w:t>
            </w:r>
          </w:p>
        </w:tc>
        <w:tc>
          <w:tcPr>
            <w:tcW w:w="1538" w:type="dxa"/>
            <w:vAlign w:val="center"/>
          </w:tcPr>
          <w:p w14:paraId="28C04FED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2.504***</w:t>
            </w:r>
          </w:p>
        </w:tc>
        <w:tc>
          <w:tcPr>
            <w:tcW w:w="1533" w:type="dxa"/>
            <w:vAlign w:val="center"/>
          </w:tcPr>
          <w:p w14:paraId="74C6F489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.412</w:t>
            </w:r>
          </w:p>
        </w:tc>
        <w:tc>
          <w:tcPr>
            <w:tcW w:w="1535" w:type="dxa"/>
            <w:vAlign w:val="center"/>
          </w:tcPr>
          <w:p w14:paraId="0FA029E1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21.995***</w:t>
            </w:r>
          </w:p>
        </w:tc>
        <w:tc>
          <w:tcPr>
            <w:tcW w:w="1535" w:type="dxa"/>
            <w:vAlign w:val="center"/>
          </w:tcPr>
          <w:p w14:paraId="0E7344D4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63.482***</w:t>
            </w:r>
          </w:p>
        </w:tc>
        <w:tc>
          <w:tcPr>
            <w:tcW w:w="1533" w:type="dxa"/>
            <w:vAlign w:val="center"/>
          </w:tcPr>
          <w:p w14:paraId="7724334F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0.617</w:t>
            </w:r>
          </w:p>
        </w:tc>
      </w:tr>
      <w:tr w:rsidR="00EB7EA8" w:rsidRPr="00350192" w14:paraId="354E3A63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711E25ED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Protease activity</w:t>
            </w:r>
          </w:p>
        </w:tc>
        <w:tc>
          <w:tcPr>
            <w:tcW w:w="1214" w:type="dxa"/>
            <w:vAlign w:val="center"/>
          </w:tcPr>
          <w:p w14:paraId="2CA1EC63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.837**</w:t>
            </w:r>
          </w:p>
        </w:tc>
        <w:tc>
          <w:tcPr>
            <w:tcW w:w="1538" w:type="dxa"/>
            <w:vAlign w:val="center"/>
          </w:tcPr>
          <w:p w14:paraId="5AF64C08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.765***</w:t>
            </w:r>
          </w:p>
        </w:tc>
        <w:tc>
          <w:tcPr>
            <w:tcW w:w="1533" w:type="dxa"/>
            <w:vAlign w:val="center"/>
          </w:tcPr>
          <w:p w14:paraId="35CFC658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.115</w:t>
            </w:r>
          </w:p>
        </w:tc>
        <w:tc>
          <w:tcPr>
            <w:tcW w:w="1535" w:type="dxa"/>
            <w:vAlign w:val="center"/>
          </w:tcPr>
          <w:p w14:paraId="7EF8E5F9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0.52</w:t>
            </w:r>
          </w:p>
        </w:tc>
        <w:tc>
          <w:tcPr>
            <w:tcW w:w="1535" w:type="dxa"/>
            <w:vAlign w:val="center"/>
          </w:tcPr>
          <w:p w14:paraId="2D9B70A7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3.063*</w:t>
            </w:r>
          </w:p>
        </w:tc>
        <w:tc>
          <w:tcPr>
            <w:tcW w:w="1533" w:type="dxa"/>
            <w:vAlign w:val="center"/>
          </w:tcPr>
          <w:p w14:paraId="3F3D7F6C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0.011</w:t>
            </w:r>
          </w:p>
        </w:tc>
      </w:tr>
      <w:tr w:rsidR="00EB7EA8" w:rsidRPr="00350192" w14:paraId="3CF2AF00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1522ADE0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Bacteria</w:t>
            </w:r>
          </w:p>
        </w:tc>
        <w:tc>
          <w:tcPr>
            <w:tcW w:w="1214" w:type="dxa"/>
            <w:vAlign w:val="center"/>
          </w:tcPr>
          <w:p w14:paraId="6E752FE8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2.238***</w:t>
            </w:r>
          </w:p>
        </w:tc>
        <w:tc>
          <w:tcPr>
            <w:tcW w:w="1538" w:type="dxa"/>
            <w:vAlign w:val="center"/>
          </w:tcPr>
          <w:p w14:paraId="20BBC6B4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5.390***</w:t>
            </w:r>
          </w:p>
        </w:tc>
        <w:tc>
          <w:tcPr>
            <w:tcW w:w="1533" w:type="dxa"/>
            <w:vAlign w:val="center"/>
          </w:tcPr>
          <w:p w14:paraId="5EC29EC3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.371</w:t>
            </w:r>
          </w:p>
        </w:tc>
        <w:tc>
          <w:tcPr>
            <w:tcW w:w="1535" w:type="dxa"/>
            <w:vAlign w:val="center"/>
          </w:tcPr>
          <w:p w14:paraId="6B51819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18.256***</w:t>
            </w:r>
          </w:p>
        </w:tc>
        <w:tc>
          <w:tcPr>
            <w:tcW w:w="1535" w:type="dxa"/>
            <w:vAlign w:val="center"/>
          </w:tcPr>
          <w:p w14:paraId="30E58D7F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127.601***</w:t>
            </w:r>
          </w:p>
        </w:tc>
        <w:tc>
          <w:tcPr>
            <w:tcW w:w="1533" w:type="dxa"/>
            <w:vAlign w:val="center"/>
          </w:tcPr>
          <w:p w14:paraId="7171FC8D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1.46</w:t>
            </w:r>
          </w:p>
        </w:tc>
      </w:tr>
      <w:tr w:rsidR="00EB7EA8" w:rsidRPr="00350192" w14:paraId="0C6ECF4E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45305D8E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Fungi</w:t>
            </w:r>
          </w:p>
        </w:tc>
        <w:tc>
          <w:tcPr>
            <w:tcW w:w="1214" w:type="dxa"/>
            <w:vAlign w:val="center"/>
          </w:tcPr>
          <w:p w14:paraId="6B81E028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2.792***</w:t>
            </w:r>
          </w:p>
        </w:tc>
        <w:tc>
          <w:tcPr>
            <w:tcW w:w="1538" w:type="dxa"/>
            <w:vAlign w:val="center"/>
          </w:tcPr>
          <w:p w14:paraId="70815AFC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2.265***</w:t>
            </w:r>
          </w:p>
        </w:tc>
        <w:tc>
          <w:tcPr>
            <w:tcW w:w="1533" w:type="dxa"/>
            <w:vAlign w:val="center"/>
          </w:tcPr>
          <w:p w14:paraId="2D8C6A83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.810</w:t>
            </w:r>
          </w:p>
        </w:tc>
        <w:tc>
          <w:tcPr>
            <w:tcW w:w="1535" w:type="dxa"/>
            <w:vAlign w:val="center"/>
          </w:tcPr>
          <w:p w14:paraId="7EDEEBE4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170.947***</w:t>
            </w:r>
          </w:p>
        </w:tc>
        <w:tc>
          <w:tcPr>
            <w:tcW w:w="1535" w:type="dxa"/>
            <w:vAlign w:val="center"/>
          </w:tcPr>
          <w:p w14:paraId="490C94E5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812.412***</w:t>
            </w:r>
          </w:p>
        </w:tc>
        <w:tc>
          <w:tcPr>
            <w:tcW w:w="1533" w:type="dxa"/>
            <w:vAlign w:val="center"/>
          </w:tcPr>
          <w:p w14:paraId="02B8F3D4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1.628</w:t>
            </w:r>
          </w:p>
        </w:tc>
      </w:tr>
      <w:tr w:rsidR="00EB7EA8" w:rsidRPr="00350192" w14:paraId="3399289C" w14:textId="77777777" w:rsidTr="008D37B2">
        <w:trPr>
          <w:trHeight w:hRule="exact" w:val="395"/>
          <w:jc w:val="center"/>
        </w:trPr>
        <w:tc>
          <w:tcPr>
            <w:tcW w:w="2303" w:type="dxa"/>
            <w:vAlign w:val="center"/>
          </w:tcPr>
          <w:p w14:paraId="12139B2A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F22E71">
              <w:rPr>
                <w:rFonts w:ascii="Times New Roman" w:hAnsi="Times New Roman"/>
                <w:szCs w:val="21"/>
              </w:rPr>
              <w:t>Actinomyces</w:t>
            </w:r>
          </w:p>
        </w:tc>
        <w:tc>
          <w:tcPr>
            <w:tcW w:w="1214" w:type="dxa"/>
            <w:vAlign w:val="center"/>
          </w:tcPr>
          <w:p w14:paraId="15344ABB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19.218***</w:t>
            </w:r>
          </w:p>
        </w:tc>
        <w:tc>
          <w:tcPr>
            <w:tcW w:w="1538" w:type="dxa"/>
            <w:vAlign w:val="center"/>
          </w:tcPr>
          <w:p w14:paraId="1223A02C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16.083***</w:t>
            </w:r>
          </w:p>
        </w:tc>
        <w:tc>
          <w:tcPr>
            <w:tcW w:w="1533" w:type="dxa"/>
            <w:vAlign w:val="center"/>
          </w:tcPr>
          <w:p w14:paraId="7BC4649A" w14:textId="77777777" w:rsidR="00EB7EA8" w:rsidRPr="00350192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.347***</w:t>
            </w:r>
          </w:p>
        </w:tc>
        <w:tc>
          <w:tcPr>
            <w:tcW w:w="1535" w:type="dxa"/>
            <w:vAlign w:val="center"/>
          </w:tcPr>
          <w:p w14:paraId="38545B60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278.594***</w:t>
            </w:r>
          </w:p>
        </w:tc>
        <w:tc>
          <w:tcPr>
            <w:tcW w:w="1535" w:type="dxa"/>
            <w:vAlign w:val="center"/>
          </w:tcPr>
          <w:p w14:paraId="174231A4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283.925***</w:t>
            </w:r>
          </w:p>
        </w:tc>
        <w:tc>
          <w:tcPr>
            <w:tcW w:w="1533" w:type="dxa"/>
            <w:vAlign w:val="center"/>
          </w:tcPr>
          <w:p w14:paraId="61772A28" w14:textId="77777777" w:rsidR="00EB7EA8" w:rsidRDefault="00EB7EA8" w:rsidP="008D37B2">
            <w:pPr>
              <w:jc w:val="center"/>
              <w:rPr>
                <w:rFonts w:ascii="Times New Roman" w:hAnsi="Times New Roman"/>
                <w:szCs w:val="21"/>
              </w:rPr>
            </w:pPr>
            <w:r w:rsidRPr="0005217E">
              <w:rPr>
                <w:rFonts w:ascii="Times New Roman" w:hAnsi="Times New Roman"/>
              </w:rPr>
              <w:t>8.932***</w:t>
            </w:r>
          </w:p>
        </w:tc>
      </w:tr>
    </w:tbl>
    <w:bookmarkEnd w:id="0"/>
    <w:p w14:paraId="15B7A79D" w14:textId="77777777" w:rsidR="00EB7EA8" w:rsidRPr="00F30ADF" w:rsidRDefault="00EB7EA8" w:rsidP="00EB7EA8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9F79BA">
        <w:rPr>
          <w:rFonts w:ascii="Times New Roman" w:hAnsi="Times New Roman" w:hint="eastAsia"/>
          <w:sz w:val="24"/>
          <w:szCs w:val="24"/>
        </w:rPr>
        <w:t>Note: *, **, and *** mean F values are significant at P</w:t>
      </w:r>
      <w:r w:rsidRPr="009F79BA">
        <w:rPr>
          <w:rFonts w:ascii="Times New Roman" w:hAnsi="Times New Roman" w:hint="eastAsia"/>
          <w:sz w:val="24"/>
          <w:szCs w:val="24"/>
        </w:rPr>
        <w:t>＜</w:t>
      </w:r>
      <w:r w:rsidRPr="009F79BA">
        <w:rPr>
          <w:rFonts w:ascii="Times New Roman" w:hAnsi="Times New Roman" w:hint="eastAsia"/>
          <w:sz w:val="24"/>
          <w:szCs w:val="24"/>
        </w:rPr>
        <w:t>0.05, P</w:t>
      </w:r>
      <w:r w:rsidRPr="009F79BA">
        <w:rPr>
          <w:rFonts w:ascii="Times New Roman" w:hAnsi="Times New Roman" w:hint="eastAsia"/>
          <w:sz w:val="24"/>
          <w:szCs w:val="24"/>
        </w:rPr>
        <w:t>＜</w:t>
      </w:r>
      <w:r w:rsidRPr="009F79BA">
        <w:rPr>
          <w:rFonts w:ascii="Times New Roman" w:hAnsi="Times New Roman" w:hint="eastAsia"/>
          <w:sz w:val="24"/>
          <w:szCs w:val="24"/>
        </w:rPr>
        <w:t>0.01, and P</w:t>
      </w:r>
      <w:r w:rsidRPr="009F79BA">
        <w:rPr>
          <w:rFonts w:ascii="Times New Roman" w:hAnsi="Times New Roman" w:hint="eastAsia"/>
          <w:sz w:val="24"/>
          <w:szCs w:val="24"/>
        </w:rPr>
        <w:t>＜</w:t>
      </w:r>
      <w:r w:rsidRPr="009F79BA">
        <w:rPr>
          <w:rFonts w:ascii="Times New Roman" w:hAnsi="Times New Roman" w:hint="eastAsia"/>
          <w:sz w:val="24"/>
          <w:szCs w:val="24"/>
        </w:rPr>
        <w:t>0.001 levels, respectively.</w:t>
      </w:r>
    </w:p>
    <w:p w14:paraId="41A5FBB1" w14:textId="77777777" w:rsidR="00EB7EA8" w:rsidRDefault="00EB7EA8" w:rsidP="00EB7EA8">
      <w:pPr>
        <w:jc w:val="center"/>
        <w:rPr>
          <w:rFonts w:ascii="Times New Roman" w:hAnsi="Times New Roman"/>
          <w:b/>
          <w:bCs/>
          <w:sz w:val="24"/>
          <w:szCs w:val="28"/>
        </w:rPr>
      </w:pPr>
      <w:bookmarkStart w:id="1" w:name="_GoBack"/>
      <w:bookmarkEnd w:id="1"/>
    </w:p>
    <w:p w14:paraId="17B57DFC" w14:textId="77777777" w:rsidR="00EB7EA8" w:rsidRDefault="00EB7EA8" w:rsidP="00EB7EA8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8AEE75E" w14:textId="77777777" w:rsidR="00EB7EA8" w:rsidRDefault="00EB7EA8" w:rsidP="00EB7EA8">
      <w:pPr>
        <w:jc w:val="center"/>
        <w:rPr>
          <w:rFonts w:ascii="Times New Roman" w:hAnsi="Times New Roman"/>
          <w:b/>
          <w:bCs/>
          <w:sz w:val="24"/>
          <w:szCs w:val="28"/>
        </w:rPr>
        <w:sectPr w:rsidR="00EB7EA8" w:rsidSect="0005433B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8EECB2D" w14:textId="77777777" w:rsidR="00EB7EA8" w:rsidRDefault="00EB7EA8" w:rsidP="00EB7EA8">
      <w:pPr>
        <w:jc w:val="center"/>
        <w:rPr>
          <w:rFonts w:ascii="Times New Roman" w:hAnsi="Times New Roman"/>
          <w:sz w:val="24"/>
          <w:szCs w:val="28"/>
        </w:rPr>
      </w:pPr>
      <w:r w:rsidRPr="003D2438">
        <w:rPr>
          <w:rFonts w:ascii="Times New Roman" w:hAnsi="Times New Roman"/>
          <w:b/>
          <w:bCs/>
          <w:sz w:val="24"/>
          <w:szCs w:val="28"/>
        </w:rPr>
        <w:lastRenderedPageBreak/>
        <w:t xml:space="preserve">Table </w:t>
      </w:r>
      <w:r w:rsidRPr="003D2438">
        <w:rPr>
          <w:rFonts w:ascii="Times New Roman" w:hAnsi="Times New Roman" w:hint="eastAsia"/>
          <w:b/>
          <w:bCs/>
          <w:sz w:val="24"/>
          <w:szCs w:val="28"/>
        </w:rPr>
        <w:t>S</w:t>
      </w:r>
      <w:r w:rsidRPr="003D2438">
        <w:rPr>
          <w:rFonts w:ascii="Times New Roman" w:hAnsi="Times New Roman"/>
          <w:b/>
          <w:bCs/>
          <w:sz w:val="24"/>
          <w:szCs w:val="28"/>
        </w:rPr>
        <w:t>2</w:t>
      </w:r>
      <w:r w:rsidRPr="007B281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The </w:t>
      </w:r>
      <w:r w:rsidRPr="007B2817">
        <w:rPr>
          <w:rFonts w:ascii="Times New Roman" w:hAnsi="Times New Roman"/>
          <w:sz w:val="24"/>
          <w:szCs w:val="28"/>
        </w:rPr>
        <w:t>F value of two-way ANOVA</w:t>
      </w:r>
      <w:r>
        <w:rPr>
          <w:rFonts w:ascii="Times New Roman" w:hAnsi="Times New Roman"/>
          <w:sz w:val="24"/>
          <w:szCs w:val="28"/>
        </w:rPr>
        <w:t xml:space="preserve">s for effects of </w:t>
      </w:r>
      <w:r w:rsidRPr="007B2817">
        <w:rPr>
          <w:rFonts w:ascii="Times New Roman" w:hAnsi="Times New Roman"/>
          <w:sz w:val="24"/>
          <w:szCs w:val="28"/>
        </w:rPr>
        <w:t>year, treatment</w:t>
      </w:r>
      <w:r>
        <w:rPr>
          <w:rFonts w:ascii="Times New Roman" w:hAnsi="Times New Roman"/>
          <w:sz w:val="24"/>
          <w:szCs w:val="28"/>
        </w:rPr>
        <w:t>,</w:t>
      </w:r>
      <w:r w:rsidRPr="007B2817">
        <w:rPr>
          <w:rFonts w:ascii="Times New Roman" w:hAnsi="Times New Roman"/>
          <w:sz w:val="24"/>
          <w:szCs w:val="28"/>
        </w:rPr>
        <w:t xml:space="preserve"> and their interaction</w:t>
      </w:r>
      <w:r>
        <w:rPr>
          <w:rFonts w:ascii="Times New Roman" w:hAnsi="Times New Roman"/>
          <w:sz w:val="24"/>
          <w:szCs w:val="28"/>
        </w:rPr>
        <w:t>s</w:t>
      </w:r>
      <w:r w:rsidRPr="007B2817">
        <w:rPr>
          <w:rFonts w:ascii="Times New Roman" w:hAnsi="Times New Roman"/>
          <w:sz w:val="24"/>
          <w:szCs w:val="28"/>
        </w:rPr>
        <w:t xml:space="preserve"> on </w:t>
      </w:r>
      <w:r>
        <w:rPr>
          <w:rFonts w:ascii="Times New Roman" w:hAnsi="Times New Roman" w:hint="eastAsia"/>
          <w:sz w:val="24"/>
          <w:szCs w:val="28"/>
        </w:rPr>
        <w:t>p</w:t>
      </w:r>
      <w:r w:rsidRPr="007B2817">
        <w:rPr>
          <w:rFonts w:ascii="Times New Roman" w:hAnsi="Times New Roman"/>
          <w:sz w:val="24"/>
          <w:szCs w:val="28"/>
        </w:rPr>
        <w:t xml:space="preserve">otato </w:t>
      </w:r>
      <w:r>
        <w:rPr>
          <w:rFonts w:ascii="Times New Roman" w:hAnsi="Times New Roman"/>
          <w:sz w:val="24"/>
          <w:szCs w:val="28"/>
        </w:rPr>
        <w:t>y</w:t>
      </w:r>
      <w:r w:rsidRPr="007B2817">
        <w:rPr>
          <w:rFonts w:ascii="Times New Roman" w:hAnsi="Times New Roman"/>
          <w:sz w:val="24"/>
          <w:szCs w:val="28"/>
        </w:rPr>
        <w:t>ield and yield composition.</w:t>
      </w:r>
    </w:p>
    <w:tbl>
      <w:tblPr>
        <w:tblW w:w="6860" w:type="dxa"/>
        <w:jc w:val="center"/>
        <w:tblLook w:val="04A0" w:firstRow="1" w:lastRow="0" w:firstColumn="1" w:lastColumn="0" w:noHBand="0" w:noVBand="1"/>
      </w:tblPr>
      <w:tblGrid>
        <w:gridCol w:w="2127"/>
        <w:gridCol w:w="1416"/>
        <w:gridCol w:w="1756"/>
        <w:gridCol w:w="1561"/>
      </w:tblGrid>
      <w:tr w:rsidR="00EB7EA8" w:rsidRPr="007B2817" w14:paraId="03FE37D8" w14:textId="77777777" w:rsidTr="008D37B2">
        <w:trPr>
          <w:trHeight w:val="12"/>
          <w:jc w:val="center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568DE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4FF96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E0FC2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Treatment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F5F76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Year</w:t>
            </w:r>
            <w:r w:rsidRPr="007B2817">
              <w:rPr>
                <w:rFonts w:ascii="SimSun" w:hAnsi="SimSun" w:hint="eastAsia"/>
                <w:color w:val="000000"/>
                <w:kern w:val="0"/>
                <w:szCs w:val="21"/>
              </w:rPr>
              <w:t>×</w:t>
            </w: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Treatment</w:t>
            </w:r>
          </w:p>
        </w:tc>
      </w:tr>
      <w:tr w:rsidR="00EB7EA8" w:rsidRPr="007B2817" w14:paraId="1D73A778" w14:textId="77777777" w:rsidTr="008D37B2">
        <w:trPr>
          <w:trHeight w:val="654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10441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Large Potatoes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0097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191.107***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6591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161.992***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34CF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3.645*</w:t>
            </w:r>
          </w:p>
        </w:tc>
      </w:tr>
      <w:tr w:rsidR="00EB7EA8" w:rsidRPr="007B2817" w14:paraId="1AD51996" w14:textId="77777777" w:rsidTr="008D37B2">
        <w:trPr>
          <w:trHeight w:val="613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57E5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Cs w:val="21"/>
              </w:rPr>
              <w:t>M</w:t>
            </w: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edium Potatoes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D9F7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29.422***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9040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255.872***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D7F2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1.786</w:t>
            </w:r>
          </w:p>
        </w:tc>
      </w:tr>
      <w:tr w:rsidR="00EB7EA8" w:rsidRPr="007B2817" w14:paraId="26B6EC7E" w14:textId="77777777" w:rsidTr="008D37B2">
        <w:trPr>
          <w:trHeight w:val="588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434B95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Cs w:val="21"/>
              </w:rPr>
              <w:t>S</w:t>
            </w: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mall Potatoes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B786E5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0.098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BECB17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8.757**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8231A3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3.489*</w:t>
            </w:r>
          </w:p>
        </w:tc>
      </w:tr>
      <w:tr w:rsidR="00EB7EA8" w:rsidRPr="007B2817" w14:paraId="042DCF5F" w14:textId="77777777" w:rsidTr="008D37B2">
        <w:trPr>
          <w:trHeight w:val="635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B730B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Tuber yield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93B99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23.702***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024D1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240.828***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11D4D" w14:textId="77777777" w:rsidR="00EB7EA8" w:rsidRPr="007B2817" w:rsidRDefault="00EB7EA8" w:rsidP="008D37B2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  <w:r w:rsidRPr="007B2817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1.2</w:t>
            </w:r>
          </w:p>
        </w:tc>
      </w:tr>
    </w:tbl>
    <w:p w14:paraId="58D5EF45" w14:textId="1ED265AC" w:rsidR="00E01ED9" w:rsidRPr="00EB7EA8" w:rsidRDefault="00EB7EA8" w:rsidP="00EB7EA8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Note: </w:t>
      </w:r>
      <w:r w:rsidRPr="00D36947">
        <w:rPr>
          <w:rFonts w:ascii="Times New Roman" w:hAnsi="Times New Roman"/>
          <w:sz w:val="24"/>
          <w:szCs w:val="28"/>
        </w:rPr>
        <w:t>*</w:t>
      </w:r>
      <w:r>
        <w:rPr>
          <w:rFonts w:ascii="Times New Roman" w:hAnsi="Times New Roman" w:hint="eastAsia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</w:t>
      </w:r>
      <w:r w:rsidRPr="00D36947">
        <w:rPr>
          <w:rFonts w:ascii="Times New Roman" w:hAnsi="Times New Roman"/>
          <w:sz w:val="24"/>
          <w:szCs w:val="28"/>
        </w:rPr>
        <w:t>**</w:t>
      </w:r>
      <w:r>
        <w:rPr>
          <w:rFonts w:ascii="Times New Roman" w:hAnsi="Times New Roman"/>
          <w:sz w:val="24"/>
          <w:szCs w:val="28"/>
        </w:rPr>
        <w:t xml:space="preserve">, </w:t>
      </w:r>
      <w:r w:rsidRPr="00D36947">
        <w:rPr>
          <w:rFonts w:ascii="Times New Roman" w:hAnsi="Times New Roman"/>
          <w:sz w:val="24"/>
          <w:szCs w:val="28"/>
        </w:rPr>
        <w:t>and</w:t>
      </w:r>
      <w:r>
        <w:rPr>
          <w:rFonts w:ascii="Times New Roman" w:hAnsi="Times New Roman"/>
          <w:sz w:val="24"/>
          <w:szCs w:val="28"/>
        </w:rPr>
        <w:t xml:space="preserve"> </w:t>
      </w:r>
      <w:r w:rsidRPr="00D36947">
        <w:rPr>
          <w:rFonts w:ascii="Times New Roman" w:hAnsi="Times New Roman"/>
          <w:sz w:val="24"/>
          <w:szCs w:val="28"/>
        </w:rPr>
        <w:t>***</w:t>
      </w:r>
      <w:r>
        <w:rPr>
          <w:rFonts w:ascii="Times New Roman" w:hAnsi="Times New Roman"/>
          <w:sz w:val="24"/>
          <w:szCs w:val="28"/>
        </w:rPr>
        <w:t xml:space="preserve"> </w:t>
      </w:r>
      <w:r w:rsidRPr="00D36947">
        <w:rPr>
          <w:rFonts w:ascii="Times New Roman" w:hAnsi="Times New Roman"/>
          <w:sz w:val="24"/>
          <w:szCs w:val="28"/>
        </w:rPr>
        <w:t xml:space="preserve">mean F values are significant at </w:t>
      </w:r>
      <w:r w:rsidRPr="00D36947">
        <w:rPr>
          <w:rFonts w:ascii="Times New Roman" w:hAnsi="Times New Roman"/>
          <w:i/>
          <w:iCs/>
          <w:sz w:val="24"/>
          <w:szCs w:val="28"/>
        </w:rPr>
        <w:t>P</w:t>
      </w:r>
      <w:r w:rsidRPr="00D36947">
        <w:rPr>
          <w:rFonts w:ascii="Times New Roman" w:hAnsi="Times New Roman"/>
          <w:sz w:val="24"/>
          <w:szCs w:val="28"/>
        </w:rPr>
        <w:t>＜</w:t>
      </w:r>
      <w:r w:rsidRPr="00D36947">
        <w:rPr>
          <w:rFonts w:ascii="Times New Roman" w:hAnsi="Times New Roman"/>
          <w:sz w:val="24"/>
          <w:szCs w:val="28"/>
        </w:rPr>
        <w:t>0.05</w:t>
      </w:r>
      <w:r>
        <w:rPr>
          <w:rFonts w:ascii="Times New Roman" w:hAnsi="Times New Roman" w:hint="eastAsia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</w:t>
      </w:r>
      <w:r w:rsidRPr="00D36947">
        <w:rPr>
          <w:rFonts w:ascii="Times New Roman" w:hAnsi="Times New Roman"/>
          <w:i/>
          <w:iCs/>
          <w:sz w:val="24"/>
          <w:szCs w:val="28"/>
        </w:rPr>
        <w:t>P</w:t>
      </w:r>
      <w:r w:rsidRPr="00D36947">
        <w:rPr>
          <w:rFonts w:ascii="Times New Roman" w:hAnsi="Times New Roman"/>
          <w:sz w:val="24"/>
          <w:szCs w:val="28"/>
        </w:rPr>
        <w:t>＜</w:t>
      </w:r>
      <w:r w:rsidRPr="00D36947">
        <w:rPr>
          <w:rFonts w:ascii="Times New Roman" w:hAnsi="Times New Roman"/>
          <w:sz w:val="24"/>
          <w:szCs w:val="28"/>
        </w:rPr>
        <w:t>0.01</w:t>
      </w:r>
      <w:r>
        <w:rPr>
          <w:rFonts w:ascii="Times New Roman" w:hAnsi="Times New Roman"/>
          <w:sz w:val="24"/>
          <w:szCs w:val="28"/>
        </w:rPr>
        <w:t>,</w:t>
      </w:r>
      <w:r w:rsidRPr="00D36947">
        <w:rPr>
          <w:rFonts w:ascii="Times New Roman" w:hAnsi="Times New Roman"/>
          <w:sz w:val="24"/>
          <w:szCs w:val="28"/>
        </w:rPr>
        <w:t xml:space="preserve"> and </w:t>
      </w:r>
      <w:r w:rsidRPr="00D36947">
        <w:rPr>
          <w:rFonts w:ascii="Times New Roman" w:hAnsi="Times New Roman"/>
          <w:i/>
          <w:iCs/>
          <w:sz w:val="24"/>
          <w:szCs w:val="28"/>
        </w:rPr>
        <w:t>P</w:t>
      </w:r>
      <w:r w:rsidRPr="00D36947">
        <w:rPr>
          <w:rFonts w:ascii="Times New Roman" w:hAnsi="Times New Roman"/>
          <w:sz w:val="24"/>
          <w:szCs w:val="28"/>
        </w:rPr>
        <w:t>＜</w:t>
      </w:r>
      <w:r w:rsidRPr="00D36947">
        <w:rPr>
          <w:rFonts w:ascii="Times New Roman" w:hAnsi="Times New Roman"/>
          <w:sz w:val="24"/>
          <w:szCs w:val="28"/>
        </w:rPr>
        <w:t>0.001 levels, respectively.</w:t>
      </w:r>
    </w:p>
    <w:sectPr w:rsidR="00E01ED9" w:rsidRPr="00EB7EA8" w:rsidSect="0005433B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1193C" w14:textId="77777777" w:rsidR="00CA0FDD" w:rsidRDefault="00CA0FDD" w:rsidP="0077217C">
      <w:r>
        <w:separator/>
      </w:r>
    </w:p>
  </w:endnote>
  <w:endnote w:type="continuationSeparator" w:id="0">
    <w:p w14:paraId="7CA0C3E2" w14:textId="77777777" w:rsidR="00CA0FDD" w:rsidRDefault="00CA0FDD" w:rsidP="0077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40086" w14:textId="77777777" w:rsidR="00CA0FDD" w:rsidRDefault="00CA0FDD" w:rsidP="0077217C">
      <w:r>
        <w:separator/>
      </w:r>
    </w:p>
  </w:footnote>
  <w:footnote w:type="continuationSeparator" w:id="0">
    <w:p w14:paraId="7357C0CB" w14:textId="77777777" w:rsidR="00CA0FDD" w:rsidRDefault="00CA0FDD" w:rsidP="00772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NzY3MLY0MzExMzRV0lEKTi0uzszPAykwrAUAjRbLESwAAAA="/>
  </w:docVars>
  <w:rsids>
    <w:rsidRoot w:val="00C704A7"/>
    <w:rsid w:val="0005217E"/>
    <w:rsid w:val="0005433B"/>
    <w:rsid w:val="000620FC"/>
    <w:rsid w:val="000D0512"/>
    <w:rsid w:val="00171AD7"/>
    <w:rsid w:val="001B2DCC"/>
    <w:rsid w:val="001C26AB"/>
    <w:rsid w:val="001C79C9"/>
    <w:rsid w:val="002778FE"/>
    <w:rsid w:val="002D2023"/>
    <w:rsid w:val="00360D1F"/>
    <w:rsid w:val="003927C1"/>
    <w:rsid w:val="003E198A"/>
    <w:rsid w:val="003E52C6"/>
    <w:rsid w:val="00455A53"/>
    <w:rsid w:val="004A40ED"/>
    <w:rsid w:val="004B6CBC"/>
    <w:rsid w:val="004F0918"/>
    <w:rsid w:val="00546EA2"/>
    <w:rsid w:val="005E27A2"/>
    <w:rsid w:val="006848F7"/>
    <w:rsid w:val="0077217C"/>
    <w:rsid w:val="007A6BE7"/>
    <w:rsid w:val="007B2817"/>
    <w:rsid w:val="0082505D"/>
    <w:rsid w:val="008434EF"/>
    <w:rsid w:val="00890767"/>
    <w:rsid w:val="00935DF0"/>
    <w:rsid w:val="00960E58"/>
    <w:rsid w:val="0097133E"/>
    <w:rsid w:val="009C7841"/>
    <w:rsid w:val="00A71436"/>
    <w:rsid w:val="00A94278"/>
    <w:rsid w:val="00AC1347"/>
    <w:rsid w:val="00B031AB"/>
    <w:rsid w:val="00B61263"/>
    <w:rsid w:val="00BE5C35"/>
    <w:rsid w:val="00C17D29"/>
    <w:rsid w:val="00C704A7"/>
    <w:rsid w:val="00CA0FDD"/>
    <w:rsid w:val="00CC3C43"/>
    <w:rsid w:val="00CF2437"/>
    <w:rsid w:val="00D00FA4"/>
    <w:rsid w:val="00D36947"/>
    <w:rsid w:val="00E01ED9"/>
    <w:rsid w:val="00E7219D"/>
    <w:rsid w:val="00EB0CF5"/>
    <w:rsid w:val="00EB2039"/>
    <w:rsid w:val="00EB7EA8"/>
    <w:rsid w:val="00ED269F"/>
    <w:rsid w:val="00F22E71"/>
    <w:rsid w:val="00F5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1385D"/>
  <w15:chartTrackingRefBased/>
  <w15:docId w15:val="{506D3FAA-A3F1-42FD-B887-E3B14D92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1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21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2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217C"/>
    <w:rPr>
      <w:sz w:val="18"/>
      <w:szCs w:val="18"/>
    </w:rPr>
  </w:style>
  <w:style w:type="table" w:styleId="TableGrid">
    <w:name w:val="Table Grid"/>
    <w:basedOn w:val="TableNormal"/>
    <w:uiPriority w:val="39"/>
    <w:rsid w:val="0077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B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</dc:creator>
  <cp:keywords/>
  <dc:description/>
  <cp:lastModifiedBy>Rajeshwari A.</cp:lastModifiedBy>
  <cp:revision>5</cp:revision>
  <dcterms:created xsi:type="dcterms:W3CDTF">2021-10-11T02:00:00Z</dcterms:created>
  <dcterms:modified xsi:type="dcterms:W3CDTF">2022-01-16T09:38:00Z</dcterms:modified>
</cp:coreProperties>
</file>