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EED52" w14:textId="5DE6DAE9" w:rsidR="008F6950" w:rsidRPr="008F6950" w:rsidRDefault="008F6950" w:rsidP="008F6950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de-DE"/>
        </w:rPr>
      </w:pPr>
      <w:r w:rsidRPr="008F6950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de-DE"/>
        </w:rPr>
        <w:t xml:space="preserve">Induced secondary metabolites of the beneficial fungus </w:t>
      </w:r>
      <w:r w:rsidRPr="008F6950">
        <w:rPr>
          <w:rFonts w:ascii="Times New Roman" w:eastAsia="SimSun" w:hAnsi="Times New Roman" w:cs="Times New Roman"/>
          <w:b/>
          <w:bCs/>
          <w:i/>
          <w:color w:val="000000"/>
          <w:sz w:val="24"/>
          <w:szCs w:val="24"/>
          <w:lang w:val="en-US" w:eastAsia="de-DE"/>
        </w:rPr>
        <w:t>Trichoderma harzianum</w:t>
      </w:r>
      <w:r w:rsidRPr="008F6950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de-DE"/>
        </w:rPr>
        <w:t xml:space="preserve"> M10 through OSMAC approach</w:t>
      </w:r>
    </w:p>
    <w:p w14:paraId="25E3300B" w14:textId="77777777" w:rsidR="008F6950" w:rsidRPr="008F6950" w:rsidRDefault="008F6950" w:rsidP="008F6950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de-DE"/>
        </w:rPr>
      </w:pPr>
    </w:p>
    <w:p w14:paraId="17B6D3E4" w14:textId="2A1314CF" w:rsidR="008F6950" w:rsidRPr="008F6950" w:rsidRDefault="008F6950" w:rsidP="008F6950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</w:pP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lang w:eastAsia="de-DE"/>
        </w:rPr>
        <w:t>Alessia Staropoli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  <w:t>1,2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lang w:eastAsia="de-DE"/>
        </w:rPr>
        <w:t>, Giuseppina Iacomino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  <w:t>1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lang w:eastAsia="de-DE"/>
        </w:rPr>
        <w:t>, Paola De Cicco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  <w:t>3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lang w:eastAsia="de-DE"/>
        </w:rPr>
        <w:t>, Sheridan L. Woo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  <w:t>3</w:t>
      </w:r>
      <w:r w:rsidR="00D12F04"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  <w:t>,5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lang w:eastAsia="de-DE"/>
        </w:rPr>
        <w:t>, Luigi Di Costanzo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  <w:t>1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lang w:eastAsia="de-DE"/>
        </w:rPr>
        <w:t>, Francesco Vinale</w:t>
      </w:r>
      <w:r w:rsidRPr="008F6950"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  <w:t>2,4,5*</w:t>
      </w:r>
    </w:p>
    <w:p w14:paraId="5BEB86A7" w14:textId="77777777" w:rsidR="008F6950" w:rsidRPr="008F6950" w:rsidRDefault="008F6950" w:rsidP="008F6950">
      <w:pPr>
        <w:spacing w:after="0" w:line="340" w:lineRule="atLeast"/>
        <w:jc w:val="both"/>
        <w:rPr>
          <w:rFonts w:ascii="Times New Roman" w:eastAsia="SimSun" w:hAnsi="Times New Roman" w:cs="Times New Roman"/>
          <w:b/>
          <w:bCs/>
          <w:color w:val="000000"/>
          <w:szCs w:val="20"/>
          <w:vertAlign w:val="superscript"/>
          <w:lang w:eastAsia="de-DE"/>
        </w:rPr>
      </w:pPr>
    </w:p>
    <w:p w14:paraId="759990AD" w14:textId="77777777" w:rsidR="008F6950" w:rsidRPr="008F6950" w:rsidRDefault="008F6950" w:rsidP="008F6950">
      <w:pPr>
        <w:spacing w:after="0" w:line="480" w:lineRule="auto"/>
        <w:contextualSpacing/>
        <w:jc w:val="both"/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 w:bidi="en-US"/>
        </w:rPr>
      </w:pP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vertAlign w:val="superscript"/>
          <w:lang w:val="en-US" w:eastAsia="de-DE" w:bidi="en-US"/>
        </w:rPr>
        <w:t>1</w:t>
      </w: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 w:bidi="en-US"/>
        </w:rPr>
        <w:t>Department of Agricultural Sciences, University of Naples Federico II, 80055 Portici, Italy; alessia.staropoli@unina.it (A.S.); giuseppina.iacomino@unina.it (G.I.);luigi.dicostanzo4@unina.it (L.D.C.).</w:t>
      </w:r>
    </w:p>
    <w:p w14:paraId="1F503F26" w14:textId="77777777" w:rsidR="008F6950" w:rsidRPr="008F6950" w:rsidRDefault="008F6950" w:rsidP="008F6950">
      <w:pPr>
        <w:spacing w:after="0" w:line="480" w:lineRule="auto"/>
        <w:contextualSpacing/>
        <w:jc w:val="both"/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 w:bidi="en-US"/>
        </w:rPr>
      </w:pP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vertAlign w:val="superscript"/>
          <w:lang w:val="en-US" w:eastAsia="de-DE" w:bidi="en-US"/>
        </w:rPr>
        <w:t>2</w:t>
      </w: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 w:bidi="en-US"/>
        </w:rPr>
        <w:t>Institute for Sustainable Plant Protection, National Research Council, 80055 Portici, Italy;</w:t>
      </w:r>
    </w:p>
    <w:p w14:paraId="649369D9" w14:textId="77777777" w:rsidR="008F6950" w:rsidRPr="008F6950" w:rsidRDefault="008F6950" w:rsidP="008F6950">
      <w:pPr>
        <w:spacing w:after="0" w:line="480" w:lineRule="auto"/>
        <w:contextualSpacing/>
        <w:jc w:val="both"/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 w:bidi="en-US"/>
        </w:rPr>
      </w:pP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vertAlign w:val="superscript"/>
          <w:lang w:val="en-US" w:eastAsia="de-DE" w:bidi="en-US"/>
        </w:rPr>
        <w:t>3</w:t>
      </w: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 w:bidi="en-US"/>
        </w:rPr>
        <w:t>Department of Pharmacy, University of Naples Federico II, 80100 Naples, Italy; woo@unina.it (S.L.W.); paola.decicco@unina.it (P.D.C.).</w:t>
      </w:r>
    </w:p>
    <w:p w14:paraId="065089E5" w14:textId="77777777" w:rsidR="008F6950" w:rsidRPr="008F6950" w:rsidRDefault="008F6950" w:rsidP="008F6950">
      <w:pPr>
        <w:spacing w:after="0" w:line="480" w:lineRule="auto"/>
        <w:contextualSpacing/>
        <w:jc w:val="both"/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/>
        </w:rPr>
      </w:pP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vertAlign w:val="superscript"/>
          <w:lang w:val="en-US" w:eastAsia="de-DE" w:bidi="en-US"/>
        </w:rPr>
        <w:t>4</w:t>
      </w: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 w:bidi="en-US"/>
        </w:rPr>
        <w:t>Department of Veterinary Medicine and Animal Production, University of Naples Federico II, 80137 Naples, Italy.</w:t>
      </w: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/>
        </w:rPr>
        <w:t xml:space="preserve"> </w:t>
      </w:r>
    </w:p>
    <w:p w14:paraId="5AC6C46C" w14:textId="77777777" w:rsidR="008F6950" w:rsidRPr="008F6950" w:rsidRDefault="008F6950" w:rsidP="008F695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/>
        </w:rPr>
      </w:pP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vertAlign w:val="superscript"/>
          <w:lang w:val="en-US" w:eastAsia="de-DE"/>
        </w:rPr>
        <w:t>5</w:t>
      </w:r>
      <w:r w:rsidRPr="008F6950">
        <w:rPr>
          <w:rFonts w:ascii="Times New Roman" w:eastAsia="SimSun" w:hAnsi="Times New Roman" w:cs="Times New Roman"/>
          <w:i/>
          <w:iCs/>
          <w:color w:val="000000"/>
          <w:sz w:val="20"/>
          <w:szCs w:val="20"/>
          <w:lang w:val="en-US" w:eastAsia="de-DE"/>
        </w:rPr>
        <w:t>BAT Center—Interuniversity Center for Studies on Bioinspired Agro-Environmental Technology, University of Naples Federico II, 80055 Portici, Italy</w:t>
      </w:r>
    </w:p>
    <w:p w14:paraId="3FE7B56D" w14:textId="77777777" w:rsidR="00DE32C7" w:rsidRDefault="008F6950" w:rsidP="008F695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eastAsia="SimSun" w:hAnsi="Times New Roman" w:cs="Times New Roman"/>
          <w:snapToGrid w:val="0"/>
          <w:color w:val="000000"/>
          <w:sz w:val="24"/>
          <w:szCs w:val="20"/>
          <w:lang w:val="en-GB" w:eastAsia="zh-CN" w:bidi="en-US"/>
        </w:rPr>
        <w:sectPr w:rsidR="00DE32C7" w:rsidSect="008F6950">
          <w:pgSz w:w="11906" w:h="16838" w:code="9"/>
          <w:pgMar w:top="1417" w:right="1134" w:bottom="1134" w:left="1134" w:header="708" w:footer="708" w:gutter="0"/>
          <w:cols w:space="708"/>
          <w:docGrid w:linePitch="360"/>
        </w:sectPr>
      </w:pPr>
      <w:r w:rsidRPr="008F6950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0"/>
          <w:lang w:val="en-US" w:eastAsia="de-DE" w:bidi="en-US"/>
        </w:rPr>
        <w:t>*</w:t>
      </w:r>
      <w:r w:rsidRPr="008F6950"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val="en-US" w:eastAsia="de-DE" w:bidi="en-US"/>
        </w:rPr>
        <w:t>Author to whom correspondence should be addressed</w:t>
      </w:r>
      <w:r w:rsidRPr="008F6950">
        <w:rPr>
          <w:rFonts w:ascii="Times New Roman" w:eastAsia="SimSun" w:hAnsi="Times New Roman" w:cs="Times New Roman" w:hint="eastAsia"/>
          <w:snapToGrid w:val="0"/>
          <w:color w:val="000000"/>
          <w:sz w:val="24"/>
          <w:szCs w:val="20"/>
          <w:lang w:val="en-GB" w:eastAsia="zh-CN" w:bidi="en-US"/>
        </w:rPr>
        <w:t>;</w:t>
      </w:r>
      <w:r w:rsidRPr="008F6950"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val="en-GB" w:eastAsia="de-DE" w:bidi="en-US"/>
        </w:rPr>
        <w:t xml:space="preserve"> E-Mail: frvinale@unina.it Tel</w:t>
      </w:r>
      <w:r w:rsidRPr="008F6950">
        <w:rPr>
          <w:rFonts w:ascii="Times New Roman" w:eastAsia="SimSun" w:hAnsi="Times New Roman" w:cs="Times New Roman" w:hint="eastAsia"/>
          <w:snapToGrid w:val="0"/>
          <w:color w:val="000000"/>
          <w:sz w:val="24"/>
          <w:szCs w:val="20"/>
          <w:lang w:val="en-GB" w:eastAsia="zh-CN" w:bidi="en-US"/>
        </w:rPr>
        <w:t>.</w:t>
      </w:r>
      <w:r w:rsidRPr="008F6950"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val="en-GB" w:eastAsia="de-DE" w:bidi="en-US"/>
        </w:rPr>
        <w:t>: +39</w:t>
      </w:r>
      <w:r w:rsidRPr="008F6950">
        <w:rPr>
          <w:rFonts w:ascii="Times New Roman" w:eastAsia="SimSun" w:hAnsi="Times New Roman" w:cs="Times New Roman" w:hint="eastAsia"/>
          <w:snapToGrid w:val="0"/>
          <w:color w:val="000000"/>
          <w:sz w:val="24"/>
          <w:szCs w:val="20"/>
          <w:lang w:val="en-GB" w:eastAsia="zh-CN" w:bidi="en-US"/>
        </w:rPr>
        <w:t>-</w:t>
      </w:r>
      <w:r w:rsidRPr="008F6950"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val="en-GB" w:eastAsia="de-DE" w:bidi="en-US"/>
        </w:rPr>
        <w:t>081</w:t>
      </w:r>
      <w:r w:rsidRPr="008F6950">
        <w:rPr>
          <w:rFonts w:ascii="Times New Roman" w:eastAsia="SimSun" w:hAnsi="Times New Roman" w:cs="Times New Roman" w:hint="eastAsia"/>
          <w:snapToGrid w:val="0"/>
          <w:color w:val="000000"/>
          <w:sz w:val="24"/>
          <w:szCs w:val="20"/>
          <w:lang w:val="en-GB" w:eastAsia="zh-CN" w:bidi="en-US"/>
        </w:rPr>
        <w:t>-</w:t>
      </w:r>
      <w:r w:rsidRPr="008F6950"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  <w:lang w:val="en-GB" w:eastAsia="de-DE" w:bidi="en-US"/>
        </w:rPr>
        <w:t>2539338</w:t>
      </w:r>
      <w:r w:rsidRPr="008F6950">
        <w:rPr>
          <w:rFonts w:ascii="Times New Roman" w:eastAsia="SimSun" w:hAnsi="Times New Roman" w:cs="Times New Roman" w:hint="eastAsia"/>
          <w:snapToGrid w:val="0"/>
          <w:color w:val="000000"/>
          <w:sz w:val="24"/>
          <w:szCs w:val="20"/>
          <w:lang w:val="en-GB" w:eastAsia="zh-CN" w:bidi="en-US"/>
        </w:rPr>
        <w:t>.</w:t>
      </w:r>
    </w:p>
    <w:p w14:paraId="46D89814" w14:textId="77777777" w:rsidR="00DE32C7" w:rsidRPr="00DE32C7" w:rsidRDefault="00DE32C7" w:rsidP="00DE32C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center"/>
        <w:rPr>
          <w:rFonts w:ascii="Times New Roman" w:eastAsia="SimSun" w:hAnsi="Times New Roman" w:cs="Times New Roman"/>
          <w:b/>
          <w:bCs/>
          <w:snapToGrid w:val="0"/>
          <w:color w:val="000000"/>
          <w:sz w:val="24"/>
          <w:szCs w:val="20"/>
          <w:lang w:eastAsia="zh-CN" w:bidi="en-US"/>
        </w:rPr>
      </w:pPr>
      <w:r w:rsidRPr="00DE32C7">
        <w:rPr>
          <w:rFonts w:ascii="Times New Roman" w:eastAsia="SimSun" w:hAnsi="Times New Roman" w:cs="Times New Roman"/>
          <w:b/>
          <w:bCs/>
          <w:snapToGrid w:val="0"/>
          <w:color w:val="000000"/>
          <w:sz w:val="24"/>
          <w:szCs w:val="20"/>
          <w:lang w:eastAsia="zh-CN" w:bidi="en-US"/>
        </w:rPr>
        <w:lastRenderedPageBreak/>
        <w:t>Additional file Information</w:t>
      </w:r>
    </w:p>
    <w:p w14:paraId="251DF65D" w14:textId="77777777" w:rsidR="008E01E1" w:rsidRPr="008F6950" w:rsidRDefault="008E01E1" w:rsidP="008F695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jc w:val="both"/>
        <w:rPr>
          <w:rFonts w:ascii="Times New Roman" w:eastAsia="SimSun" w:hAnsi="Times New Roman" w:cs="Times New Roman"/>
          <w:snapToGrid w:val="0"/>
          <w:color w:val="000000"/>
          <w:sz w:val="24"/>
          <w:szCs w:val="20"/>
          <w:lang w:val="en-GB" w:eastAsia="zh-CN" w:bidi="en-US"/>
        </w:rPr>
      </w:pPr>
    </w:p>
    <w:p w14:paraId="76CA2882" w14:textId="58E64246" w:rsidR="00EE70D8" w:rsidRDefault="008E01E1" w:rsidP="008E01E1">
      <w:pPr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AE77368" wp14:editId="348BD610">
            <wp:extent cx="5716988" cy="2858494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369" cy="286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67AD" w14:textId="76D9F4B3" w:rsidR="008E01E1" w:rsidRDefault="00DE32C7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val="en-US" w:eastAsia="de-DE"/>
        </w:rPr>
      </w:pPr>
      <w:r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Additional </w:t>
      </w:r>
      <w:r w:rsidR="008E01E1" w:rsidRPr="008E01E1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Fig. </w:t>
      </w:r>
      <w:r w:rsidR="008E01E1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>S</w:t>
      </w:r>
      <w:r w:rsidR="008E01E1" w:rsidRPr="008E01E1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>1</w:t>
      </w:r>
      <w:r w:rsidR="008E01E1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. </w:t>
      </w:r>
      <w:r w:rsidR="008E01E1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IR spectrum of </w:t>
      </w:r>
      <w:r w:rsidR="008E01E1" w:rsidRPr="008E01E1">
        <w:rPr>
          <w:rFonts w:ascii="Times New Roman" w:eastAsia="SimSun" w:hAnsi="Times New Roman" w:cs="Times New Roman"/>
          <w:sz w:val="20"/>
          <w:szCs w:val="20"/>
          <w:shd w:val="clear" w:color="auto" w:fill="FFFFFF"/>
          <w:lang w:val="en-US" w:eastAsia="de-DE"/>
        </w:rPr>
        <w:t>5-hydroxy-2,3-dimethyl-7-methoxychromone</w:t>
      </w:r>
      <w:r w:rsidR="008E01E1">
        <w:rPr>
          <w:rFonts w:ascii="Times New Roman" w:eastAsia="SimSun" w:hAnsi="Times New Roman" w:cs="Times New Roman"/>
          <w:sz w:val="20"/>
          <w:szCs w:val="20"/>
          <w:shd w:val="clear" w:color="auto" w:fill="FFFFFF"/>
          <w:lang w:val="en-US" w:eastAsia="de-DE"/>
        </w:rPr>
        <w:t>.</w:t>
      </w:r>
    </w:p>
    <w:p w14:paraId="2BEFCA2B" w14:textId="292B9DCD" w:rsidR="008E01E1" w:rsidRDefault="008E01E1">
      <w:pPr>
        <w:rPr>
          <w:rFonts w:ascii="Times New Roman" w:eastAsia="SimSun" w:hAnsi="Times New Roman" w:cs="Times New Roman"/>
          <w:sz w:val="20"/>
          <w:szCs w:val="20"/>
          <w:shd w:val="clear" w:color="auto" w:fill="FFFFFF"/>
          <w:lang w:val="en-US" w:eastAsia="de-DE"/>
        </w:rPr>
      </w:pPr>
    </w:p>
    <w:p w14:paraId="09519492" w14:textId="3CA3D1DD" w:rsidR="008E01E1" w:rsidRDefault="008E01E1" w:rsidP="008E01E1">
      <w:pPr>
        <w:jc w:val="center"/>
        <w:rPr>
          <w:bCs/>
          <w:lang w:val="en-US"/>
        </w:rPr>
      </w:pPr>
      <w:r>
        <w:rPr>
          <w:noProof/>
          <w:lang w:eastAsia="it-IT"/>
        </w:rPr>
        <w:drawing>
          <wp:inline distT="0" distB="0" distL="0" distR="0" wp14:anchorId="44FBA419" wp14:editId="463CE539">
            <wp:extent cx="4504683" cy="31813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90"/>
                    <a:stretch/>
                  </pic:blipFill>
                  <pic:spPr bwMode="auto">
                    <a:xfrm>
                      <a:off x="0" y="0"/>
                      <a:ext cx="4504683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75709" w14:textId="2650CD11" w:rsidR="008E01E1" w:rsidRPr="00C00001" w:rsidRDefault="00DE32C7" w:rsidP="008E01E1">
      <w:pP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de-DE"/>
        </w:rPr>
      </w:pPr>
      <w:r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Additional </w:t>
      </w:r>
      <w:r w:rsidR="008E01E1" w:rsidRPr="008E01E1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Fig. </w:t>
      </w:r>
      <w:r w:rsidR="008E01E1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>S</w:t>
      </w:r>
      <w:r w:rsidR="00F52246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>2</w:t>
      </w:r>
      <w:r w:rsidR="008E01E1">
        <w:rPr>
          <w:rFonts w:ascii="Times New Roman" w:eastAsia="SimSun" w:hAnsi="Times New Roman" w:cs="Times New Roman"/>
          <w:b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. </w:t>
      </w:r>
      <w:r w:rsidR="008E01E1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 w:eastAsia="de-DE" w:bidi="en-US"/>
        </w:rPr>
        <w:t>1</w:t>
      </w:r>
      <w:r w:rsidR="008E01E1" w:rsidRPr="008E01E1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lang w:val="en-US" w:eastAsia="de-DE" w:bidi="en-US"/>
        </w:rPr>
        <w:t>H</w:t>
      </w:r>
      <w:r w:rsidR="00F52246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lang w:val="en-US" w:eastAsia="de-DE" w:bidi="en-US"/>
        </w:rPr>
        <w:t>-</w:t>
      </w:r>
      <w:r w:rsidR="008E01E1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NMR spectrum </w:t>
      </w:r>
      <w:r w:rsidR="008E01E1" w:rsidRPr="00C00001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lang w:val="en-US" w:eastAsia="de-DE" w:bidi="en-US"/>
        </w:rPr>
        <w:t xml:space="preserve">of </w:t>
      </w:r>
      <w:r w:rsidR="008E01E1" w:rsidRPr="00C0000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de-DE"/>
        </w:rPr>
        <w:t>5-hydroxy-2,3-dimethyl-7-methoxychromone.</w:t>
      </w:r>
    </w:p>
    <w:p w14:paraId="3349AEB1" w14:textId="36F360C6" w:rsidR="00F52246" w:rsidRPr="00C00001" w:rsidRDefault="00DE32C7" w:rsidP="00F5224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</w:t>
      </w:r>
      <w:r w:rsidR="00F52246" w:rsidRPr="00F522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F522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F52246" w:rsidRPr="00F52246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F52246" w:rsidRPr="00F5224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52246" w:rsidRPr="00F5224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F52246" w:rsidRPr="00F52246">
        <w:rPr>
          <w:rFonts w:ascii="Times New Roman" w:hAnsi="Times New Roman" w:cs="Times New Roman"/>
          <w:sz w:val="24"/>
          <w:szCs w:val="24"/>
          <w:lang w:val="en-US"/>
        </w:rPr>
        <w:t xml:space="preserve">H-NMR Spectral </w:t>
      </w:r>
      <w:r w:rsidR="00F52246" w:rsidRPr="00C00001">
        <w:rPr>
          <w:rFonts w:ascii="Times New Roman" w:hAnsi="Times New Roman" w:cs="Times New Roman"/>
          <w:sz w:val="24"/>
          <w:szCs w:val="24"/>
          <w:lang w:val="en-US"/>
        </w:rPr>
        <w:t xml:space="preserve">Data of </w:t>
      </w:r>
      <w:r w:rsidR="00F52246" w:rsidRPr="00C0000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de-DE"/>
        </w:rPr>
        <w:t>5-hydroxy-2,3-dimethyl-7-methoxychromone</w:t>
      </w:r>
      <w:r w:rsidR="00F52246" w:rsidRPr="00C00001">
        <w:rPr>
          <w:rFonts w:ascii="Times New Roman" w:hAnsi="Times New Roman" w:cs="Times New Roman"/>
          <w:sz w:val="24"/>
          <w:szCs w:val="24"/>
          <w:lang w:val="en-US"/>
        </w:rPr>
        <w:t>, measured in CDCl</w:t>
      </w:r>
      <w:r w:rsidR="00F52246" w:rsidRPr="00C0000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F52246" w:rsidRPr="00C0000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gliatabel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</w:tblGrid>
      <w:tr w:rsidR="00F52246" w:rsidRPr="00F52246" w14:paraId="5CC83AE9" w14:textId="77777777" w:rsidTr="00F43B93">
        <w:trPr>
          <w:jc w:val="center"/>
        </w:trPr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F965E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52246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8545D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</w:pPr>
            <w:r w:rsidRPr="00F52246">
              <w:rPr>
                <w:rFonts w:ascii="Times New Roman" w:hAnsi="Times New Roman" w:cs="Times New Roman"/>
                <w:b/>
                <w:bCs/>
                <w:lang w:val="en-US"/>
              </w:rPr>
              <w:t>δ</w:t>
            </w:r>
            <w:r w:rsidRPr="00F52246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H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940CF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52246" w:rsidRPr="00F52246" w14:paraId="5F77F154" w14:textId="77777777" w:rsidTr="00F43B93">
        <w:trPr>
          <w:jc w:val="center"/>
        </w:trPr>
        <w:tc>
          <w:tcPr>
            <w:tcW w:w="1925" w:type="dxa"/>
            <w:tcBorders>
              <w:top w:val="single" w:sz="4" w:space="0" w:color="auto"/>
            </w:tcBorders>
            <w:vAlign w:val="center"/>
          </w:tcPr>
          <w:p w14:paraId="0888E446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vAlign w:val="center"/>
          </w:tcPr>
          <w:p w14:paraId="06AA0CED" w14:textId="5D16D9EB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6.32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vAlign w:val="center"/>
          </w:tcPr>
          <w:p w14:paraId="44BE9C1E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d (1.7)</w:t>
            </w:r>
          </w:p>
        </w:tc>
      </w:tr>
      <w:tr w:rsidR="00F52246" w:rsidRPr="00F52246" w14:paraId="549E536E" w14:textId="77777777" w:rsidTr="00F43B93">
        <w:trPr>
          <w:jc w:val="center"/>
        </w:trPr>
        <w:tc>
          <w:tcPr>
            <w:tcW w:w="1925" w:type="dxa"/>
            <w:vAlign w:val="center"/>
          </w:tcPr>
          <w:p w14:paraId="177219D5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925" w:type="dxa"/>
            <w:vAlign w:val="center"/>
          </w:tcPr>
          <w:p w14:paraId="0F55AC97" w14:textId="47156624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6.31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925" w:type="dxa"/>
            <w:vAlign w:val="center"/>
          </w:tcPr>
          <w:p w14:paraId="64CAD6C6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d (1.7)</w:t>
            </w:r>
          </w:p>
        </w:tc>
      </w:tr>
      <w:tr w:rsidR="00F52246" w:rsidRPr="00F52246" w14:paraId="1F3DB9A7" w14:textId="77777777" w:rsidTr="00F43B93">
        <w:trPr>
          <w:jc w:val="center"/>
        </w:trPr>
        <w:tc>
          <w:tcPr>
            <w:tcW w:w="1925" w:type="dxa"/>
            <w:vAlign w:val="center"/>
          </w:tcPr>
          <w:p w14:paraId="58F37335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925" w:type="dxa"/>
            <w:vAlign w:val="center"/>
          </w:tcPr>
          <w:p w14:paraId="0E97A6B4" w14:textId="6007E859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2.3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F5224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925" w:type="dxa"/>
            <w:vAlign w:val="center"/>
          </w:tcPr>
          <w:p w14:paraId="6AE2F0D3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s</w:t>
            </w:r>
          </w:p>
        </w:tc>
      </w:tr>
      <w:tr w:rsidR="00F52246" w:rsidRPr="00F52246" w14:paraId="7D163710" w14:textId="77777777" w:rsidTr="00F43B93">
        <w:trPr>
          <w:jc w:val="center"/>
        </w:trPr>
        <w:tc>
          <w:tcPr>
            <w:tcW w:w="1925" w:type="dxa"/>
            <w:vAlign w:val="center"/>
          </w:tcPr>
          <w:p w14:paraId="1E07FDD5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lastRenderedPageBreak/>
              <w:t>10</w:t>
            </w:r>
          </w:p>
        </w:tc>
        <w:tc>
          <w:tcPr>
            <w:tcW w:w="1925" w:type="dxa"/>
            <w:vAlign w:val="center"/>
          </w:tcPr>
          <w:p w14:paraId="33A196C4" w14:textId="6680389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.005</w:t>
            </w:r>
          </w:p>
        </w:tc>
        <w:tc>
          <w:tcPr>
            <w:tcW w:w="1925" w:type="dxa"/>
            <w:vAlign w:val="center"/>
          </w:tcPr>
          <w:p w14:paraId="5921B47E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s</w:t>
            </w:r>
          </w:p>
        </w:tc>
      </w:tr>
      <w:tr w:rsidR="00F52246" w:rsidRPr="00F52246" w14:paraId="292A0543" w14:textId="77777777" w:rsidTr="00F43B93">
        <w:trPr>
          <w:jc w:val="center"/>
        </w:trPr>
        <w:tc>
          <w:tcPr>
            <w:tcW w:w="1925" w:type="dxa"/>
            <w:vAlign w:val="center"/>
          </w:tcPr>
          <w:p w14:paraId="584B533A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5-OH</w:t>
            </w:r>
          </w:p>
        </w:tc>
        <w:tc>
          <w:tcPr>
            <w:tcW w:w="1925" w:type="dxa"/>
            <w:vAlign w:val="center"/>
          </w:tcPr>
          <w:p w14:paraId="5CC4BFFF" w14:textId="2EF9D634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12.95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25" w:type="dxa"/>
            <w:vAlign w:val="center"/>
          </w:tcPr>
          <w:p w14:paraId="03067102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br s</w:t>
            </w:r>
          </w:p>
        </w:tc>
      </w:tr>
      <w:tr w:rsidR="00F52246" w:rsidRPr="00F52246" w14:paraId="4750D179" w14:textId="77777777" w:rsidTr="00F43B93">
        <w:trPr>
          <w:jc w:val="center"/>
        </w:trPr>
        <w:tc>
          <w:tcPr>
            <w:tcW w:w="1925" w:type="dxa"/>
            <w:vAlign w:val="center"/>
          </w:tcPr>
          <w:p w14:paraId="4C18A346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7-OMe</w:t>
            </w:r>
          </w:p>
        </w:tc>
        <w:tc>
          <w:tcPr>
            <w:tcW w:w="1925" w:type="dxa"/>
            <w:vAlign w:val="center"/>
          </w:tcPr>
          <w:p w14:paraId="683C8D4B" w14:textId="2A699159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3.84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25" w:type="dxa"/>
            <w:vAlign w:val="center"/>
          </w:tcPr>
          <w:p w14:paraId="7605606B" w14:textId="77777777" w:rsidR="00F52246" w:rsidRPr="00F52246" w:rsidRDefault="00F52246" w:rsidP="00C978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2246">
              <w:rPr>
                <w:rFonts w:ascii="Times New Roman" w:hAnsi="Times New Roman" w:cs="Times New Roman"/>
                <w:lang w:val="en-US"/>
              </w:rPr>
              <w:t>s</w:t>
            </w:r>
          </w:p>
        </w:tc>
      </w:tr>
    </w:tbl>
    <w:p w14:paraId="73B6CD85" w14:textId="419B5EAF" w:rsidR="008E01E1" w:rsidRPr="00F52246" w:rsidRDefault="00F52246" w:rsidP="00F52246">
      <w:pPr>
        <w:ind w:left="2124" w:hanging="139"/>
        <w:rPr>
          <w:rFonts w:ascii="Times New Roman" w:hAnsi="Times New Roman" w:cs="Times New Roman"/>
          <w:sz w:val="20"/>
          <w:szCs w:val="20"/>
          <w:lang w:val="en-US"/>
        </w:rPr>
      </w:pPr>
      <w:r w:rsidRPr="00F52246">
        <w:rPr>
          <w:rFonts w:ascii="Times New Roman" w:hAnsi="Times New Roman" w:cs="Times New Roman"/>
          <w:sz w:val="20"/>
          <w:szCs w:val="20"/>
          <w:lang w:val="en-US"/>
        </w:rPr>
        <w:t>Values in parentheses are coupling constants in Hz.</w:t>
      </w:r>
    </w:p>
    <w:sectPr w:rsidR="008E01E1" w:rsidRPr="00F52246" w:rsidSect="008F6950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50"/>
    <w:rsid w:val="00565346"/>
    <w:rsid w:val="005F0493"/>
    <w:rsid w:val="008E01E1"/>
    <w:rsid w:val="008F6950"/>
    <w:rsid w:val="0096799B"/>
    <w:rsid w:val="00B72F15"/>
    <w:rsid w:val="00C00001"/>
    <w:rsid w:val="00D12F04"/>
    <w:rsid w:val="00DE32C7"/>
    <w:rsid w:val="00EE70D8"/>
    <w:rsid w:val="00F43B93"/>
    <w:rsid w:val="00F5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4E7419"/>
  <w15:chartTrackingRefBased/>
  <w15:docId w15:val="{186D4468-5E25-4FE9-A118-337ADE53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52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6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Staropoli</dc:creator>
  <cp:keywords/>
  <dc:description/>
  <cp:lastModifiedBy>Alessia Staropoli</cp:lastModifiedBy>
  <cp:revision>9</cp:revision>
  <dcterms:created xsi:type="dcterms:W3CDTF">2023-01-11T17:23:00Z</dcterms:created>
  <dcterms:modified xsi:type="dcterms:W3CDTF">2023-03-14T13:06:00Z</dcterms:modified>
</cp:coreProperties>
</file>