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32DDC" w14:textId="77777777" w:rsidR="006A0DD3" w:rsidRDefault="00F2005F">
      <w:pPr>
        <w:tabs>
          <w:tab w:val="right" w:pos="9060"/>
        </w:tabs>
        <w:spacing w:line="240" w:lineRule="auto"/>
        <w:ind w:right="567" w:firstLine="280"/>
        <w:jc w:val="center"/>
      </w:pPr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Supporting Information for the research paper</w:t>
      </w:r>
    </w:p>
    <w:p w14:paraId="75E30033" w14:textId="77777777" w:rsidR="006A0DD3" w:rsidRDefault="006A0DD3">
      <w:pPr>
        <w:tabs>
          <w:tab w:val="right" w:pos="9060"/>
        </w:tabs>
        <w:spacing w:line="240" w:lineRule="auto"/>
        <w:ind w:right="567" w:firstLine="280"/>
        <w:jc w:val="center"/>
      </w:pPr>
    </w:p>
    <w:p w14:paraId="208B95F9" w14:textId="128B1643" w:rsidR="006A0DD3" w:rsidRDefault="00F2005F">
      <w:pPr>
        <w:tabs>
          <w:tab w:val="right" w:pos="9060"/>
        </w:tabs>
        <w:spacing w:line="240" w:lineRule="auto"/>
        <w:ind w:right="567" w:firstLine="280"/>
        <w:jc w:val="center"/>
      </w:pPr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“MRI and HR-MAS NMR </w:t>
      </w:r>
      <w:r w:rsidR="001A5F67"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spectroscopy </w:t>
      </w:r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to correlate structural characteristics and the metabolome of </w:t>
      </w:r>
      <w:proofErr w:type="spellStart"/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Fiano</w:t>
      </w:r>
      <w:proofErr w:type="spellEnd"/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 and </w:t>
      </w:r>
      <w:proofErr w:type="spellStart"/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Pallagrello</w:t>
      </w:r>
      <w:proofErr w:type="spellEnd"/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 grapes with the action of field spray preparation 500 and the soil spatial </w:t>
      </w:r>
      <w:proofErr w:type="spellStart"/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microvariability</w:t>
      </w:r>
      <w:proofErr w:type="spellEnd"/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”</w:t>
      </w:r>
    </w:p>
    <w:p w14:paraId="2605253C" w14:textId="77777777" w:rsidR="006A0DD3" w:rsidRDefault="006A0DD3">
      <w:pPr>
        <w:spacing w:line="240" w:lineRule="auto"/>
      </w:pPr>
    </w:p>
    <w:p w14:paraId="2E7235FB" w14:textId="77777777" w:rsidR="006A0DD3" w:rsidRDefault="00F2005F">
      <w:pPr>
        <w:spacing w:line="240" w:lineRule="auto"/>
        <w:jc w:val="center"/>
      </w:pPr>
      <w:r>
        <w:rPr>
          <w:rFonts w:ascii="Times New Roman" w:eastAsia="Calibri" w:hAnsi="Times New Roman"/>
          <w:sz w:val="24"/>
          <w:szCs w:val="24"/>
          <w:lang w:eastAsia="en-US"/>
        </w:rPr>
        <w:t>For the collection “</w:t>
      </w: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The scientific bases of biodynamic agriculture</w:t>
      </w:r>
      <w:r>
        <w:rPr>
          <w:rFonts w:ascii="Times New Roman" w:eastAsia="Calibri" w:hAnsi="Times New Roman"/>
          <w:sz w:val="24"/>
          <w:szCs w:val="24"/>
          <w:lang w:eastAsia="en-US"/>
        </w:rPr>
        <w:t>”</w:t>
      </w:r>
    </w:p>
    <w:p w14:paraId="6E8DA716" w14:textId="77777777" w:rsidR="006A0DD3" w:rsidRDefault="006A0DD3">
      <w:pPr>
        <w:spacing w:line="240" w:lineRule="auto"/>
        <w:jc w:val="center"/>
      </w:pPr>
    </w:p>
    <w:p w14:paraId="4B4FED14" w14:textId="77777777" w:rsidR="006A0DD3" w:rsidRDefault="006A0DD3">
      <w:pPr>
        <w:spacing w:line="240" w:lineRule="auto"/>
        <w:jc w:val="center"/>
      </w:pPr>
    </w:p>
    <w:p w14:paraId="5446FC4B" w14:textId="77777777" w:rsidR="006A0DD3" w:rsidRDefault="00F2005F">
      <w:pPr>
        <w:spacing w:line="240" w:lineRule="auto"/>
        <w:jc w:val="center"/>
        <w:rPr>
          <w:lang w:val="it-IT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Pierluigi Mazzei*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,1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, Andrea Sica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1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, Claudio Migliaro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1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, Gessica Altieri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1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, Nicola Funicello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2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, Salvatore De Pasquale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2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>, Alessandro Piccolo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3</w:t>
      </w:r>
      <w:r>
        <w:rPr>
          <w:rFonts w:ascii="Times New Roman" w:eastAsia="Calibri" w:hAnsi="Times New Roman"/>
          <w:b/>
          <w:bCs/>
          <w:sz w:val="24"/>
          <w:szCs w:val="24"/>
          <w:lang w:val="it-IT" w:eastAsia="en-US"/>
        </w:rPr>
        <w:t xml:space="preserve"> &amp; Giuseppe Celano</w:t>
      </w: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>1</w:t>
      </w:r>
    </w:p>
    <w:p w14:paraId="4249B5E4" w14:textId="77777777" w:rsidR="006A0DD3" w:rsidRDefault="006A0DD3">
      <w:pPr>
        <w:spacing w:line="240" w:lineRule="auto"/>
        <w:jc w:val="center"/>
        <w:rPr>
          <w:lang w:val="it-IT"/>
        </w:rPr>
      </w:pPr>
    </w:p>
    <w:p w14:paraId="20D3D435" w14:textId="77777777" w:rsidR="006A0DD3" w:rsidRDefault="00F2005F">
      <w:pPr>
        <w:spacing w:line="240" w:lineRule="auto"/>
        <w:jc w:val="center"/>
        <w:rPr>
          <w:lang w:val="it-IT"/>
        </w:rPr>
      </w:pPr>
      <w:r>
        <w:rPr>
          <w:rFonts w:ascii="Times New Roman" w:eastAsia="Calibri" w:hAnsi="Times New Roman"/>
          <w:b/>
          <w:bCs/>
          <w:sz w:val="24"/>
          <w:szCs w:val="24"/>
          <w:vertAlign w:val="superscript"/>
          <w:lang w:val="it-IT" w:eastAsia="en-US"/>
        </w:rPr>
        <w:t xml:space="preserve">*Correspondence: </w:t>
      </w:r>
      <w:hyperlink r:id="rId5" w:history="1">
        <w:r>
          <w:rPr>
            <w:rStyle w:val="Hyperlink"/>
            <w:rFonts w:eastAsia="Calibri"/>
            <w:b/>
            <w:bCs/>
            <w:sz w:val="24"/>
            <w:szCs w:val="24"/>
            <w:vertAlign w:val="superscript"/>
            <w:lang w:val="it-IT" w:eastAsia="en-US"/>
          </w:rPr>
          <w:t>pmazzei@unisa.it</w:t>
        </w:r>
      </w:hyperlink>
    </w:p>
    <w:p w14:paraId="7980A9B3" w14:textId="77777777" w:rsidR="006A0DD3" w:rsidRDefault="006A0DD3">
      <w:pPr>
        <w:spacing w:line="240" w:lineRule="auto"/>
        <w:jc w:val="center"/>
        <w:rPr>
          <w:lang w:val="it-IT"/>
        </w:rPr>
      </w:pPr>
    </w:p>
    <w:p w14:paraId="57FB3DEC" w14:textId="77777777" w:rsidR="006A0DD3" w:rsidRDefault="00F2005F">
      <w:pPr>
        <w:spacing w:line="240" w:lineRule="auto"/>
        <w:jc w:val="center"/>
        <w:rPr>
          <w:lang w:val="it-IT"/>
        </w:rPr>
      </w:pPr>
      <w:r>
        <w:rPr>
          <w:rFonts w:ascii="Times New Roman" w:eastAsia="Calibri" w:hAnsi="Times New Roman"/>
          <w:i/>
          <w:iCs/>
          <w:sz w:val="24"/>
          <w:szCs w:val="24"/>
          <w:vertAlign w:val="superscript"/>
          <w:lang w:val="it-IT" w:eastAsia="en-US"/>
        </w:rPr>
        <w:t xml:space="preserve">1 </w:t>
      </w:r>
      <w:r>
        <w:rPr>
          <w:rFonts w:ascii="Times New Roman" w:eastAsia="Calibri" w:hAnsi="Times New Roman"/>
          <w:i/>
          <w:iCs/>
          <w:sz w:val="24"/>
          <w:szCs w:val="24"/>
          <w:lang w:val="it-IT" w:eastAsia="en-US"/>
        </w:rPr>
        <w:t>University of Salerno, Department of Pharmacy, Via Giovanni Paolo II, 132, Fisciano, Italy</w:t>
      </w:r>
    </w:p>
    <w:p w14:paraId="5C83775A" w14:textId="77777777" w:rsidR="006A0DD3" w:rsidRDefault="00F2005F">
      <w:pPr>
        <w:spacing w:line="240" w:lineRule="auto"/>
        <w:jc w:val="center"/>
        <w:rPr>
          <w:lang w:val="it-IT"/>
        </w:rPr>
      </w:pPr>
      <w:r>
        <w:rPr>
          <w:rFonts w:ascii="Times New Roman" w:eastAsia="Calibri" w:hAnsi="Times New Roman"/>
          <w:i/>
          <w:iCs/>
          <w:sz w:val="24"/>
          <w:szCs w:val="24"/>
          <w:vertAlign w:val="superscript"/>
          <w:lang w:val="it-IT" w:eastAsia="en-US"/>
        </w:rPr>
        <w:t xml:space="preserve">2 </w:t>
      </w:r>
      <w:r>
        <w:rPr>
          <w:rFonts w:ascii="Times New Roman" w:eastAsia="Calibri" w:hAnsi="Times New Roman"/>
          <w:i/>
          <w:iCs/>
          <w:sz w:val="24"/>
          <w:szCs w:val="24"/>
          <w:lang w:val="it-IT" w:eastAsia="en-US"/>
        </w:rPr>
        <w:t>University of Salerno, Department of Physics, Via Giovanni Paolo II, 132, Fisciano, Italy</w:t>
      </w:r>
    </w:p>
    <w:p w14:paraId="3A8691C3" w14:textId="77777777" w:rsidR="006A0DD3" w:rsidRDefault="00F2005F">
      <w:pPr>
        <w:spacing w:line="240" w:lineRule="auto"/>
        <w:jc w:val="center"/>
      </w:pPr>
      <w:r>
        <w:rPr>
          <w:rFonts w:ascii="Times New Roman" w:eastAsia="Calibri" w:hAnsi="Times New Roman"/>
          <w:i/>
          <w:iCs/>
          <w:sz w:val="24"/>
          <w:szCs w:val="24"/>
          <w:vertAlign w:val="superscript"/>
          <w:lang w:eastAsia="en-US"/>
        </w:rPr>
        <w:t xml:space="preserve">3 </w:t>
      </w:r>
      <w:r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University of Naples “Federico II”, Department of Agriculture, Via </w:t>
      </w:r>
      <w:proofErr w:type="spellStart"/>
      <w:r>
        <w:rPr>
          <w:rFonts w:ascii="Times New Roman" w:eastAsia="Calibri" w:hAnsi="Times New Roman"/>
          <w:i/>
          <w:iCs/>
          <w:sz w:val="24"/>
          <w:szCs w:val="24"/>
          <w:lang w:eastAsia="en-US"/>
        </w:rPr>
        <w:t>Università</w:t>
      </w:r>
      <w:proofErr w:type="spellEnd"/>
      <w:r>
        <w:rPr>
          <w:rFonts w:ascii="Times New Roman" w:eastAsia="Calibri" w:hAnsi="Times New Roman"/>
          <w:i/>
          <w:iCs/>
          <w:sz w:val="24"/>
          <w:szCs w:val="24"/>
          <w:lang w:eastAsia="en-US"/>
        </w:rPr>
        <w:t xml:space="preserve"> 100, Portici, Italy</w:t>
      </w:r>
    </w:p>
    <w:p w14:paraId="5792A60D" w14:textId="77777777" w:rsidR="006A0DD3" w:rsidRDefault="006A0DD3">
      <w:pPr>
        <w:spacing w:line="240" w:lineRule="auto"/>
        <w:jc w:val="center"/>
        <w:rPr>
          <w:rFonts w:ascii="Times New Roman" w:hAnsi="Times New Roman"/>
        </w:rPr>
      </w:pPr>
    </w:p>
    <w:p w14:paraId="2FF9341D" w14:textId="77777777" w:rsidR="006A0DD3" w:rsidRDefault="00F2005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Supporting Figure: 4</w:t>
      </w:r>
    </w:p>
    <w:p w14:paraId="06510BE3" w14:textId="77777777" w:rsidR="006A0DD3" w:rsidRDefault="00F2005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Supporting Tables: 3</w:t>
      </w:r>
    </w:p>
    <w:p w14:paraId="6E41C4A6" w14:textId="77777777" w:rsidR="006A0DD3" w:rsidRDefault="00F2005F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Supporting Videos: 2</w:t>
      </w:r>
    </w:p>
    <w:p w14:paraId="6C22158E" w14:textId="77777777" w:rsidR="006A0DD3" w:rsidRDefault="00F2005F">
      <w:pPr>
        <w:spacing w:line="240" w:lineRule="auto"/>
        <w:jc w:val="center"/>
      </w:pPr>
      <w:r>
        <w:t xml:space="preserve"> </w:t>
      </w:r>
    </w:p>
    <w:p w14:paraId="72A1CF29" w14:textId="77777777" w:rsidR="006A0DD3" w:rsidRDefault="006A0DD3">
      <w:pPr>
        <w:spacing w:line="240" w:lineRule="auto"/>
        <w:jc w:val="center"/>
      </w:pPr>
    </w:p>
    <w:p w14:paraId="44954B5C" w14:textId="77777777" w:rsidR="006A0DD3" w:rsidRDefault="006A0DD3">
      <w:pPr>
        <w:spacing w:line="240" w:lineRule="auto"/>
        <w:jc w:val="center"/>
      </w:pPr>
    </w:p>
    <w:p w14:paraId="2E78DED1" w14:textId="77777777" w:rsidR="006A0DD3" w:rsidRDefault="006A0DD3">
      <w:pPr>
        <w:spacing w:line="240" w:lineRule="auto"/>
        <w:jc w:val="center"/>
      </w:pPr>
    </w:p>
    <w:p w14:paraId="063D56A4" w14:textId="77777777" w:rsidR="00CE7B57" w:rsidRDefault="00F2005F">
      <w:pPr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br w:type="page"/>
      </w: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Supporting Figures</w:t>
      </w:r>
    </w:p>
    <w:p w14:paraId="38D095A8" w14:textId="63E047DA" w:rsidR="006A0DD3" w:rsidRDefault="00BA6501">
      <w:pPr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noProof/>
          <w:sz w:val="28"/>
          <w:szCs w:val="28"/>
          <w:lang w:eastAsia="en-US"/>
        </w:rPr>
        <w:pict w14:anchorId="5BCD0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266.1pt;visibility:visible;mso-wrap-style:square">
            <v:imagedata r:id="rId6" o:title="" cropbottom="38685f" cropright="5803f"/>
            <o:lock v:ext="edit" aspectratio="f"/>
          </v:shape>
        </w:pict>
      </w:r>
    </w:p>
    <w:p w14:paraId="350A294B" w14:textId="58318828" w:rsidR="006A0DD3" w:rsidRDefault="00F2005F">
      <w:pPr>
        <w:spacing w:before="100" w:beforeAutospacing="1" w:line="240" w:lineRule="auto"/>
        <w:jc w:val="center"/>
        <w:rPr>
          <w:rFonts w:ascii="Times New Roman" w:eastAsia="Calibri" w:hAnsi="Times New Roman"/>
          <w:iCs/>
          <w:color w:val="000000"/>
          <w:sz w:val="24"/>
          <w:szCs w:val="24"/>
          <w:lang w:eastAsia="en-US"/>
        </w:rPr>
      </w:pPr>
      <w:bookmarkStart w:id="0" w:name="_GoBack"/>
      <w:r w:rsidRPr="00BA6501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Supporting Fig. S</w:t>
      </w:r>
      <w:r w:rsidR="00CE7B57" w:rsidRPr="00BA6501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>1</w:t>
      </w:r>
      <w:r w:rsidRPr="00BA6501">
        <w:rPr>
          <w:rFonts w:ascii="Times New Roman" w:eastAsia="Calibri" w:hAnsi="Times New Roman"/>
          <w:sz w:val="24"/>
          <w:szCs w:val="24"/>
          <w:highlight w:val="white"/>
          <w:lang w:eastAsia="en-US"/>
        </w:rPr>
        <w:t xml:space="preserve"> </w:t>
      </w:r>
      <w:r w:rsidRPr="00BA6501">
        <w:rPr>
          <w:rFonts w:ascii="Times New Roman" w:eastAsia="Calibri" w:hAnsi="Times New Roman"/>
          <w:iCs/>
          <w:sz w:val="24"/>
          <w:szCs w:val="24"/>
          <w:highlight w:val="white"/>
          <w:lang w:eastAsia="en-US"/>
        </w:rPr>
        <w:t>Representative</w:t>
      </w:r>
      <w:r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 xml:space="preserve"> </w:t>
      </w:r>
      <w:bookmarkEnd w:id="0"/>
      <w:proofErr w:type="spellStart"/>
      <w:r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>Fiano</w:t>
      </w:r>
      <w:proofErr w:type="spellEnd"/>
      <w:r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 xml:space="preserve"> (on the left) and </w:t>
      </w:r>
      <w:proofErr w:type="spellStart"/>
      <w:r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>Pallagrello</w:t>
      </w:r>
      <w:proofErr w:type="spellEnd"/>
      <w:r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 xml:space="preserve"> Rosso</w:t>
      </w:r>
      <w:r w:rsidR="00CB7680"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 xml:space="preserve"> </w:t>
      </w:r>
      <w:r>
        <w:rPr>
          <w:rFonts w:ascii="Times New Roman" w:eastAsia="Calibri" w:hAnsi="Times New Roman"/>
          <w:iCs/>
          <w:color w:val="000000"/>
          <w:sz w:val="24"/>
          <w:szCs w:val="24"/>
          <w:highlight w:val="white"/>
          <w:lang w:eastAsia="en-US"/>
        </w:rPr>
        <w:t>(on the right)  berries, loaded into a sterilized 25 mm MRI  tube sample, supported and stabilized by inert material on the bottom and the top.</w:t>
      </w:r>
    </w:p>
    <w:p w14:paraId="61DF053A" w14:textId="77777777" w:rsidR="006A0DD3" w:rsidRDefault="006A0DD3">
      <w:pPr>
        <w:spacing w:before="100" w:beforeAutospacing="1" w:line="240" w:lineRule="auto"/>
        <w:jc w:val="center"/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</w:pPr>
    </w:p>
    <w:p w14:paraId="43D859E3" w14:textId="47D7ADAB" w:rsidR="006A0DD3" w:rsidRDefault="00BA6501">
      <w:pPr>
        <w:spacing w:before="100" w:beforeAutospacing="1" w:line="240" w:lineRule="auto"/>
        <w:jc w:val="center"/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</w:pPr>
      <w:r>
        <w:rPr>
          <w:rFonts w:ascii="Times New Roman" w:eastAsia="Calibri" w:hAnsi="Times New Roman"/>
          <w:noProof/>
          <w:color w:val="000000"/>
          <w:sz w:val="20"/>
          <w:szCs w:val="20"/>
          <w:lang w:eastAsia="en-US"/>
        </w:rPr>
        <w:pict w14:anchorId="06EFA900">
          <v:shape id="_x0000_i1026" type="#_x0000_t75" style="width:403.8pt;height:159pt;visibility:visible;mso-wrap-style:square">
            <v:imagedata r:id="rId7" o:title="" cropbottom="53392f" cropright="21626f"/>
            <o:lock v:ext="edit" aspectratio="f"/>
          </v:shape>
        </w:pict>
      </w:r>
    </w:p>
    <w:p w14:paraId="5DFD2ECF" w14:textId="086E2B4B" w:rsidR="006A0DD3" w:rsidRDefault="00F2005F">
      <w:pPr>
        <w:jc w:val="center"/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</w:pPr>
      <w:r w:rsidRPr="00BA6501">
        <w:rPr>
          <w:rFonts w:ascii="Times New Roman" w:eastAsia="Calibri" w:hAnsi="Times New Roman"/>
          <w:sz w:val="24"/>
          <w:szCs w:val="24"/>
          <w:lang w:eastAsia="en-US"/>
        </w:rPr>
        <w:t>Supporting Fig. S</w:t>
      </w:r>
      <w:r w:rsidR="00CE7B57" w:rsidRPr="00BA6501"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BA650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A6501">
        <w:rPr>
          <w:rFonts w:ascii="Times New Roman" w:eastAsia="Calibri" w:hAnsi="Times New Roman"/>
          <w:iCs/>
          <w:sz w:val="24"/>
          <w:szCs w:val="24"/>
          <w:lang w:eastAsia="en-US"/>
        </w:rPr>
        <w:t>(a) Axial geometry scheme applied to a representative grape berry and composed by slices with a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 xml:space="preserve"> thickness of 1 mm and a visual window of 18 x 18 mm</w:t>
      </w:r>
      <w:r>
        <w:rPr>
          <w:rFonts w:ascii="Times New Roman" w:eastAsia="Calibri" w:hAnsi="Times New Roman"/>
          <w:iCs/>
          <w:color w:val="111111"/>
          <w:sz w:val="24"/>
          <w:szCs w:val="24"/>
          <w:vertAlign w:val="superscript"/>
          <w:lang w:eastAsia="en-US"/>
        </w:rPr>
        <w:t>2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. (b) Axial image of a grape berry in which they are shown circular ROIs, each of 0.4 mm</w:t>
      </w:r>
      <w:r>
        <w:rPr>
          <w:rFonts w:ascii="Times New Roman" w:eastAsia="Calibri" w:hAnsi="Times New Roman"/>
          <w:iCs/>
          <w:color w:val="111111"/>
          <w:sz w:val="24"/>
          <w:szCs w:val="24"/>
          <w:vertAlign w:val="superscript"/>
          <w:lang w:eastAsia="en-US"/>
        </w:rPr>
        <w:t>2</w:t>
      </w: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t>.</w:t>
      </w:r>
    </w:p>
    <w:p w14:paraId="28C00565" w14:textId="77777777" w:rsidR="00CE7B57" w:rsidRDefault="00CE7B57" w:rsidP="00CE7B57">
      <w:pPr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iCs/>
          <w:color w:val="111111"/>
          <w:sz w:val="24"/>
          <w:szCs w:val="24"/>
          <w:lang w:eastAsia="en-US"/>
        </w:rPr>
        <w:br w:type="page"/>
      </w:r>
    </w:p>
    <w:p w14:paraId="0AC44E38" w14:textId="6C004050" w:rsidR="00CE7B57" w:rsidRDefault="00BA6501" w:rsidP="00CE7B57">
      <w:pPr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noProof/>
          <w:sz w:val="24"/>
          <w:szCs w:val="24"/>
          <w:lang w:eastAsia="it-IT"/>
        </w:rPr>
        <w:pict w14:anchorId="406405F3">
          <v:shape id="_x0000_i1027" type="#_x0000_t75" style="width:467.7pt;height:467.7pt">
            <v:imagedata r:id="rId8" o:title="Sup Fig S3"/>
          </v:shape>
        </w:pict>
      </w:r>
      <w:r w:rsidR="00CE7B57" w:rsidRPr="00BA6501">
        <w:rPr>
          <w:rFonts w:ascii="Times New Roman" w:hAnsi="Times New Roman"/>
          <w:b/>
          <w:sz w:val="24"/>
          <w:szCs w:val="24"/>
        </w:rPr>
        <w:t xml:space="preserve">Supporting Fig. S3. </w:t>
      </w:r>
      <w:r w:rsidR="00CE7B57" w:rsidRPr="00BA6501">
        <w:rPr>
          <w:rFonts w:ascii="Times New Roman" w:hAnsi="Times New Roman"/>
          <w:sz w:val="24"/>
          <w:szCs w:val="24"/>
        </w:rPr>
        <w:t>Discrimi</w:t>
      </w:r>
      <w:r w:rsidR="00CE7B57">
        <w:rPr>
          <w:rFonts w:ascii="Times New Roman" w:hAnsi="Times New Roman"/>
          <w:sz w:val="24"/>
          <w:szCs w:val="24"/>
        </w:rPr>
        <w:t xml:space="preserve">nant Analysis of </w:t>
      </w:r>
      <w:proofErr w:type="spellStart"/>
      <w:r w:rsidR="00CE7B57">
        <w:rPr>
          <w:rFonts w:ascii="Times New Roman" w:hAnsi="Times New Roman"/>
          <w:sz w:val="24"/>
          <w:szCs w:val="24"/>
        </w:rPr>
        <w:t>Pallagrello</w:t>
      </w:r>
      <w:proofErr w:type="spellEnd"/>
      <w:r w:rsidR="00CE7B57">
        <w:rPr>
          <w:rFonts w:ascii="Times New Roman" w:hAnsi="Times New Roman"/>
          <w:sz w:val="24"/>
          <w:szCs w:val="24"/>
        </w:rPr>
        <w:t xml:space="preserve"> (P) and </w:t>
      </w:r>
      <w:proofErr w:type="spellStart"/>
      <w:r w:rsidR="00CE7B57">
        <w:rPr>
          <w:rFonts w:ascii="Times New Roman" w:hAnsi="Times New Roman"/>
          <w:sz w:val="24"/>
          <w:szCs w:val="24"/>
        </w:rPr>
        <w:t>Fiano</w:t>
      </w:r>
      <w:proofErr w:type="spellEnd"/>
      <w:r w:rsidR="00CE7B57">
        <w:rPr>
          <w:rFonts w:ascii="Times New Roman" w:hAnsi="Times New Roman"/>
          <w:sz w:val="24"/>
          <w:szCs w:val="24"/>
        </w:rPr>
        <w:t xml:space="preserve"> (F) grapes treated (T) and untreated (C) with p500: (a and d) PLS-DA Cross-validation score-plots, with full (training-set) and holed (test-set) circles corresponding to C and T samples, respectively; (b and e) PLS-DA Receiver Operator Characteristics (ROC) curve (red segments), including the value of the Area Under the Curve (AUC); (c and f) PLS-DA cross-validation results.</w:t>
      </w:r>
    </w:p>
    <w:p w14:paraId="54F990C4" w14:textId="77777777" w:rsidR="006A0DD3" w:rsidRDefault="006A0DD3">
      <w:pPr>
        <w:spacing w:before="100" w:beforeAutospacing="1" w:line="240" w:lineRule="auto"/>
        <w:jc w:val="center"/>
        <w:rPr>
          <w:rFonts w:ascii="Times New Roman" w:eastAsia="Calibri" w:hAnsi="Times New Roman"/>
          <w:iCs/>
          <w:color w:val="000000"/>
          <w:sz w:val="20"/>
          <w:szCs w:val="20"/>
          <w:lang w:eastAsia="en-US"/>
        </w:rPr>
      </w:pPr>
    </w:p>
    <w:p w14:paraId="053399AE" w14:textId="65E31040" w:rsidR="006A0DD3" w:rsidRDefault="00BA6501">
      <w:pPr>
        <w:spacing w:before="100" w:beforeAutospacing="1" w:line="240" w:lineRule="auto"/>
        <w:jc w:val="center"/>
        <w:rPr>
          <w:rFonts w:ascii="Times New Roman" w:eastAsia="Times New Roman" w:hAnsi="Times New Roman"/>
          <w:color w:val="00B0F0"/>
          <w:sz w:val="20"/>
          <w:szCs w:val="24"/>
          <w:highlight w:val="white"/>
          <w:lang w:eastAsia="it-IT"/>
        </w:rPr>
      </w:pPr>
      <w:r>
        <w:rPr>
          <w:rFonts w:ascii="Times New Roman" w:eastAsia="Calibri" w:hAnsi="Times New Roman"/>
          <w:b/>
          <w:noProof/>
          <w:sz w:val="28"/>
          <w:szCs w:val="28"/>
          <w:lang w:eastAsia="en-US"/>
        </w:rPr>
        <w:lastRenderedPageBreak/>
        <w:pict w14:anchorId="3AE28126">
          <v:shape id="_x0000_i1028" type="#_x0000_t75" style="width:292.6pt;height:517.25pt;visibility:visible;mso-wrap-style:square">
            <v:imagedata r:id="rId9" o:title="" croptop="18502f" cropbottom="15206f" cropright="40010f"/>
            <o:lock v:ext="edit" aspectratio="f"/>
          </v:shape>
        </w:pict>
      </w:r>
    </w:p>
    <w:p w14:paraId="279B5FF6" w14:textId="77777777" w:rsidR="006A0DD3" w:rsidRDefault="00F2005F">
      <w:pPr>
        <w:spacing w:before="100" w:beforeAutospacing="1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BA6501">
        <w:rPr>
          <w:rFonts w:ascii="Times New Roman" w:eastAsia="Times New Roman" w:hAnsi="Times New Roman"/>
          <w:sz w:val="24"/>
          <w:szCs w:val="24"/>
          <w:highlight w:val="white"/>
          <w:lang w:eastAsia="it-IT"/>
        </w:rPr>
        <w:t>Supporting Fig. S4 Central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it-IT"/>
        </w:rPr>
        <w:t xml:space="preserve"> slice of a representative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it-IT"/>
        </w:rPr>
        <w:t>Pallagrello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it-IT"/>
        </w:rPr>
        <w:t xml:space="preserve"> berry sample </w:t>
      </w:r>
      <w:r>
        <w:rPr>
          <w:rFonts w:ascii="Times New Roman" w:eastAsia="Times New Roman" w:hAnsi="Times New Roman"/>
          <w:iCs/>
          <w:color w:val="000000"/>
          <w:sz w:val="24"/>
          <w:szCs w:val="24"/>
          <w:highlight w:val="white"/>
          <w:lang w:eastAsia="it-IT"/>
        </w:rPr>
        <w:t>after the progressive conclusion of T2, T1 and DIFF experiments (from top to the bottom, respectively).The progressive collapse of the fruit is proved by the increasingly pronounced loss of a spherical shape.</w:t>
      </w:r>
    </w:p>
    <w:p w14:paraId="0EBD193E" w14:textId="77777777" w:rsidR="006A0DD3" w:rsidRDefault="006A0DD3">
      <w:pPr>
        <w:spacing w:before="100" w:beforeAutospacing="1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59C84FD3" w14:textId="77777777" w:rsidR="00CE7B57" w:rsidRDefault="00CE7B57">
      <w:pPr>
        <w:spacing w:before="100" w:beforeAutospacing="1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077E0DD5" w14:textId="77777777" w:rsidR="006A0DD3" w:rsidRDefault="00F2005F">
      <w:pPr>
        <w:jc w:val="center"/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Supporting  Tables</w:t>
      </w:r>
    </w:p>
    <w:p w14:paraId="09E56199" w14:textId="77777777" w:rsidR="006A0DD3" w:rsidRDefault="006A0DD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1900"/>
        <w:gridCol w:w="1900"/>
        <w:gridCol w:w="1900"/>
        <w:gridCol w:w="1900"/>
      </w:tblGrid>
      <w:tr w:rsidR="006A0DD3" w14:paraId="3FE9FC9C" w14:textId="77777777">
        <w:tc>
          <w:tcPr>
            <w:tcW w:w="9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DED6B" w14:textId="77777777" w:rsidR="006A0DD3" w:rsidRDefault="00F2005F">
            <w:pPr>
              <w:spacing w:line="240" w:lineRule="auto"/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Supporting Tab. S1: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Types of grape variety, sample </w:t>
            </w:r>
            <w:proofErr w:type="spellStart"/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lables</w:t>
            </w:r>
            <w:proofErr w:type="spellEnd"/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referring to the map in </w:t>
            </w:r>
            <w:r>
              <w:rPr>
                <w:rFonts w:ascii="Times New Roman" w:eastAsia="Calibri" w:hAnsi="Times New Roman"/>
                <w:b/>
                <w:bCs/>
                <w:iCs/>
                <w:sz w:val="24"/>
                <w:szCs w:val="24"/>
                <w:lang w:eastAsia="en-US"/>
              </w:rPr>
              <w:t>Fig. 1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, p500 treatment, Type of </w:t>
            </w:r>
            <w:proofErr w:type="spellStart"/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>ECa</w:t>
            </w:r>
            <w:proofErr w:type="spellEnd"/>
            <w:r>
              <w:rPr>
                <w:rFonts w:ascii="Times New Roman" w:eastAsia="Calibri" w:hAnsi="Times New Roman"/>
                <w:iCs/>
                <w:sz w:val="24"/>
                <w:szCs w:val="24"/>
                <w:lang w:eastAsia="en-US"/>
              </w:rPr>
              <w:t xml:space="preserve"> response (H, high; L, Low). </w:t>
            </w:r>
          </w:p>
        </w:tc>
      </w:tr>
      <w:tr w:rsidR="006A0DD3" w14:paraId="18B77EE0" w14:textId="77777777"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</w:tcPr>
          <w:p w14:paraId="0E8CC53E" w14:textId="77777777" w:rsidR="006A0DD3" w:rsidRDefault="00F20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Grape variety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</w:tcPr>
          <w:p w14:paraId="49778376" w14:textId="77777777" w:rsidR="006A0DD3" w:rsidRDefault="00F20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Sample identification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</w:tcPr>
          <w:p w14:paraId="08FB1897" w14:textId="77777777" w:rsidR="006A0DD3" w:rsidRDefault="00F20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p500  treatment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</w:tcPr>
          <w:p w14:paraId="23EB20B7" w14:textId="77777777" w:rsidR="006A0DD3" w:rsidRDefault="00F20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ECa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response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</w:tcPr>
          <w:p w14:paraId="0E52C761" w14:textId="77777777" w:rsidR="006A0DD3" w:rsidRDefault="00F200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Sample label</w:t>
            </w:r>
          </w:p>
        </w:tc>
      </w:tr>
      <w:tr w:rsidR="006A0DD3" w14:paraId="4E8666E4" w14:textId="77777777">
        <w:tc>
          <w:tcPr>
            <w:tcW w:w="1900" w:type="dxa"/>
            <w:shd w:val="clear" w:color="auto" w:fill="auto"/>
          </w:tcPr>
          <w:p w14:paraId="528B1869" w14:textId="77777777" w:rsidR="006A0DD3" w:rsidRDefault="00F2005F">
            <w:pPr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7030A0"/>
                <w:sz w:val="24"/>
                <w:szCs w:val="24"/>
              </w:rPr>
              <w:t>Pallagrello</w:t>
            </w:r>
            <w:proofErr w:type="spellEnd"/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Nero</w:t>
            </w:r>
          </w:p>
        </w:tc>
        <w:tc>
          <w:tcPr>
            <w:tcW w:w="1900" w:type="dxa"/>
            <w:shd w:val="clear" w:color="auto" w:fill="auto"/>
          </w:tcPr>
          <w:p w14:paraId="3D346776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PT1</w:t>
            </w:r>
          </w:p>
        </w:tc>
        <w:tc>
          <w:tcPr>
            <w:tcW w:w="1900" w:type="dxa"/>
            <w:shd w:val="clear" w:color="auto" w:fill="auto"/>
          </w:tcPr>
          <w:p w14:paraId="1E71E240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900" w:type="dxa"/>
            <w:shd w:val="clear" w:color="auto" w:fill="auto"/>
          </w:tcPr>
          <w:p w14:paraId="12017690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1900" w:type="dxa"/>
            <w:shd w:val="clear" w:color="auto" w:fill="auto"/>
          </w:tcPr>
          <w:p w14:paraId="5D2E2676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PT_L</w:t>
            </w:r>
          </w:p>
        </w:tc>
      </w:tr>
      <w:tr w:rsidR="006A0DD3" w14:paraId="1EEFB149" w14:textId="77777777">
        <w:tc>
          <w:tcPr>
            <w:tcW w:w="1900" w:type="dxa"/>
            <w:shd w:val="clear" w:color="auto" w:fill="auto"/>
          </w:tcPr>
          <w:p w14:paraId="1526137F" w14:textId="77777777" w:rsidR="006A0DD3" w:rsidRDefault="00F2005F">
            <w:pPr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7030A0"/>
                <w:sz w:val="24"/>
                <w:szCs w:val="24"/>
              </w:rPr>
              <w:t>Pallagrello</w:t>
            </w:r>
            <w:proofErr w:type="spellEnd"/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 Nero</w:t>
            </w:r>
          </w:p>
        </w:tc>
        <w:tc>
          <w:tcPr>
            <w:tcW w:w="1900" w:type="dxa"/>
            <w:shd w:val="clear" w:color="auto" w:fill="auto"/>
          </w:tcPr>
          <w:p w14:paraId="70C69A5E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PT2</w:t>
            </w:r>
          </w:p>
        </w:tc>
        <w:tc>
          <w:tcPr>
            <w:tcW w:w="1900" w:type="dxa"/>
            <w:shd w:val="clear" w:color="auto" w:fill="auto"/>
          </w:tcPr>
          <w:p w14:paraId="0E1D00F0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900" w:type="dxa"/>
            <w:shd w:val="clear" w:color="auto" w:fill="auto"/>
          </w:tcPr>
          <w:p w14:paraId="09B9A32D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900" w:type="dxa"/>
            <w:shd w:val="clear" w:color="auto" w:fill="auto"/>
          </w:tcPr>
          <w:p w14:paraId="31B59A5D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PT_H</w:t>
            </w:r>
          </w:p>
        </w:tc>
      </w:tr>
      <w:tr w:rsidR="006A0DD3" w14:paraId="1DEB15C3" w14:textId="77777777">
        <w:tc>
          <w:tcPr>
            <w:tcW w:w="1900" w:type="dxa"/>
            <w:shd w:val="clear" w:color="auto" w:fill="auto"/>
          </w:tcPr>
          <w:p w14:paraId="6C710CA4" w14:textId="77777777" w:rsidR="006A0DD3" w:rsidRDefault="00F2005F">
            <w:pPr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7030A0"/>
                <w:sz w:val="24"/>
                <w:szCs w:val="24"/>
              </w:rPr>
              <w:t>Pallagrello</w:t>
            </w:r>
            <w:proofErr w:type="spellEnd"/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Nero</w:t>
            </w:r>
          </w:p>
        </w:tc>
        <w:tc>
          <w:tcPr>
            <w:tcW w:w="1900" w:type="dxa"/>
            <w:shd w:val="clear" w:color="auto" w:fill="auto"/>
          </w:tcPr>
          <w:p w14:paraId="47FEE896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PC3</w:t>
            </w:r>
          </w:p>
        </w:tc>
        <w:tc>
          <w:tcPr>
            <w:tcW w:w="1900" w:type="dxa"/>
            <w:shd w:val="clear" w:color="auto" w:fill="auto"/>
          </w:tcPr>
          <w:p w14:paraId="192DA9D2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900" w:type="dxa"/>
            <w:shd w:val="clear" w:color="auto" w:fill="auto"/>
          </w:tcPr>
          <w:p w14:paraId="07D8A347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900" w:type="dxa"/>
            <w:shd w:val="clear" w:color="auto" w:fill="auto"/>
          </w:tcPr>
          <w:p w14:paraId="1CFC80EF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PC_H</w:t>
            </w:r>
          </w:p>
        </w:tc>
      </w:tr>
      <w:tr w:rsidR="006A0DD3" w14:paraId="2928E7C1" w14:textId="77777777">
        <w:tc>
          <w:tcPr>
            <w:tcW w:w="1900" w:type="dxa"/>
            <w:shd w:val="clear" w:color="auto" w:fill="auto"/>
          </w:tcPr>
          <w:p w14:paraId="5EAE9183" w14:textId="77777777" w:rsidR="006A0DD3" w:rsidRDefault="00F2005F">
            <w:pPr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7030A0"/>
                <w:sz w:val="24"/>
                <w:szCs w:val="24"/>
              </w:rPr>
              <w:t>Pallagrello</w:t>
            </w:r>
            <w:proofErr w:type="spellEnd"/>
            <w:r>
              <w:rPr>
                <w:rFonts w:ascii="Times New Roman" w:hAnsi="Times New Roman"/>
                <w:color w:val="7030A0"/>
                <w:sz w:val="24"/>
                <w:szCs w:val="24"/>
              </w:rPr>
              <w:t xml:space="preserve"> Nero</w:t>
            </w:r>
          </w:p>
        </w:tc>
        <w:tc>
          <w:tcPr>
            <w:tcW w:w="1900" w:type="dxa"/>
            <w:shd w:val="clear" w:color="auto" w:fill="auto"/>
          </w:tcPr>
          <w:p w14:paraId="6A1126DA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PC5</w:t>
            </w:r>
          </w:p>
        </w:tc>
        <w:tc>
          <w:tcPr>
            <w:tcW w:w="1900" w:type="dxa"/>
            <w:shd w:val="clear" w:color="auto" w:fill="auto"/>
          </w:tcPr>
          <w:p w14:paraId="2F0C785A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900" w:type="dxa"/>
            <w:shd w:val="clear" w:color="auto" w:fill="auto"/>
          </w:tcPr>
          <w:p w14:paraId="0C71D18A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1900" w:type="dxa"/>
            <w:shd w:val="clear" w:color="auto" w:fill="auto"/>
          </w:tcPr>
          <w:p w14:paraId="0580617F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PC_L</w:t>
            </w:r>
          </w:p>
        </w:tc>
      </w:tr>
      <w:tr w:rsidR="006A0DD3" w14:paraId="1326FCE7" w14:textId="77777777">
        <w:tc>
          <w:tcPr>
            <w:tcW w:w="1900" w:type="dxa"/>
            <w:shd w:val="clear" w:color="auto" w:fill="auto"/>
          </w:tcPr>
          <w:p w14:paraId="214FADCF" w14:textId="77777777" w:rsidR="006A0DD3" w:rsidRDefault="00F2005F">
            <w:pPr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E36C0A"/>
                <w:sz w:val="24"/>
                <w:szCs w:val="24"/>
              </w:rPr>
              <w:t>Fiano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08CB97BF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FT1</w:t>
            </w:r>
          </w:p>
        </w:tc>
        <w:tc>
          <w:tcPr>
            <w:tcW w:w="1900" w:type="dxa"/>
            <w:shd w:val="clear" w:color="auto" w:fill="auto"/>
          </w:tcPr>
          <w:p w14:paraId="0589410C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900" w:type="dxa"/>
            <w:shd w:val="clear" w:color="auto" w:fill="auto"/>
          </w:tcPr>
          <w:p w14:paraId="7D9127D9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900" w:type="dxa"/>
            <w:shd w:val="clear" w:color="auto" w:fill="auto"/>
          </w:tcPr>
          <w:p w14:paraId="44B29C67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FT_H</w:t>
            </w:r>
          </w:p>
        </w:tc>
      </w:tr>
      <w:tr w:rsidR="006A0DD3" w14:paraId="3F752B72" w14:textId="77777777">
        <w:tc>
          <w:tcPr>
            <w:tcW w:w="1900" w:type="dxa"/>
            <w:shd w:val="clear" w:color="auto" w:fill="auto"/>
          </w:tcPr>
          <w:p w14:paraId="59C0E975" w14:textId="77777777" w:rsidR="006A0DD3" w:rsidRDefault="00F2005F">
            <w:pPr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E36C0A"/>
                <w:sz w:val="24"/>
                <w:szCs w:val="24"/>
              </w:rPr>
              <w:t>Fiano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58C9088A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FT5</w:t>
            </w:r>
          </w:p>
        </w:tc>
        <w:tc>
          <w:tcPr>
            <w:tcW w:w="1900" w:type="dxa"/>
            <w:shd w:val="clear" w:color="auto" w:fill="auto"/>
          </w:tcPr>
          <w:p w14:paraId="33598A93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1900" w:type="dxa"/>
            <w:shd w:val="clear" w:color="auto" w:fill="auto"/>
          </w:tcPr>
          <w:p w14:paraId="0D25E739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1900" w:type="dxa"/>
            <w:shd w:val="clear" w:color="auto" w:fill="auto"/>
          </w:tcPr>
          <w:p w14:paraId="02242391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FT_L</w:t>
            </w:r>
          </w:p>
        </w:tc>
      </w:tr>
      <w:tr w:rsidR="006A0DD3" w14:paraId="4367AC4F" w14:textId="77777777">
        <w:tc>
          <w:tcPr>
            <w:tcW w:w="1900" w:type="dxa"/>
            <w:shd w:val="clear" w:color="auto" w:fill="auto"/>
          </w:tcPr>
          <w:p w14:paraId="0D108FFB" w14:textId="77777777" w:rsidR="006A0DD3" w:rsidRDefault="00F2005F">
            <w:pPr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E36C0A"/>
                <w:sz w:val="24"/>
                <w:szCs w:val="24"/>
              </w:rPr>
              <w:t>Fiano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4F705950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FC1</w:t>
            </w:r>
          </w:p>
        </w:tc>
        <w:tc>
          <w:tcPr>
            <w:tcW w:w="1900" w:type="dxa"/>
            <w:shd w:val="clear" w:color="auto" w:fill="auto"/>
          </w:tcPr>
          <w:p w14:paraId="241F36B1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900" w:type="dxa"/>
            <w:shd w:val="clear" w:color="auto" w:fill="auto"/>
          </w:tcPr>
          <w:p w14:paraId="5C81FBF7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  <w:tc>
          <w:tcPr>
            <w:tcW w:w="1900" w:type="dxa"/>
            <w:shd w:val="clear" w:color="auto" w:fill="auto"/>
          </w:tcPr>
          <w:p w14:paraId="01AC2081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FC_H</w:t>
            </w:r>
          </w:p>
        </w:tc>
      </w:tr>
      <w:tr w:rsidR="006A0DD3" w14:paraId="3466876A" w14:textId="77777777">
        <w:tc>
          <w:tcPr>
            <w:tcW w:w="1900" w:type="dxa"/>
            <w:shd w:val="clear" w:color="auto" w:fill="auto"/>
          </w:tcPr>
          <w:p w14:paraId="7B4A3C6C" w14:textId="77777777" w:rsidR="006A0DD3" w:rsidRDefault="00F2005F">
            <w:pPr>
              <w:jc w:val="center"/>
              <w:rPr>
                <w:rFonts w:ascii="Times New Roman" w:hAnsi="Times New Roman"/>
                <w:color w:val="E36C0A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E36C0A"/>
                <w:sz w:val="24"/>
                <w:szCs w:val="24"/>
              </w:rPr>
              <w:t>Fiano</w:t>
            </w:r>
            <w:proofErr w:type="spellEnd"/>
          </w:p>
        </w:tc>
        <w:tc>
          <w:tcPr>
            <w:tcW w:w="1900" w:type="dxa"/>
            <w:shd w:val="clear" w:color="auto" w:fill="auto"/>
          </w:tcPr>
          <w:p w14:paraId="69FCF763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FC3</w:t>
            </w:r>
          </w:p>
        </w:tc>
        <w:tc>
          <w:tcPr>
            <w:tcW w:w="1900" w:type="dxa"/>
            <w:shd w:val="clear" w:color="auto" w:fill="auto"/>
          </w:tcPr>
          <w:p w14:paraId="28AB906B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1900" w:type="dxa"/>
            <w:shd w:val="clear" w:color="auto" w:fill="auto"/>
          </w:tcPr>
          <w:p w14:paraId="58D03196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1900" w:type="dxa"/>
            <w:shd w:val="clear" w:color="auto" w:fill="auto"/>
          </w:tcPr>
          <w:p w14:paraId="460B23BB" w14:textId="77777777" w:rsidR="006A0DD3" w:rsidRDefault="00F200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FC_L</w:t>
            </w:r>
          </w:p>
        </w:tc>
      </w:tr>
    </w:tbl>
    <w:p w14:paraId="5C65B61D" w14:textId="77777777" w:rsidR="006A0DD3" w:rsidRDefault="006A0DD3">
      <w:pPr>
        <w:jc w:val="center"/>
      </w:pPr>
    </w:p>
    <w:p w14:paraId="450850C0" w14:textId="77777777" w:rsidR="006A0DD3" w:rsidRDefault="006A0DD3">
      <w:pPr>
        <w:jc w:val="center"/>
      </w:pPr>
    </w:p>
    <w:p w14:paraId="6B0EA3E6" w14:textId="77777777" w:rsidR="006A0DD3" w:rsidRDefault="00F2005F">
      <w:pPr>
        <w:jc w:val="center"/>
      </w:pPr>
      <w:r>
        <w:br w:type="page"/>
      </w:r>
    </w:p>
    <w:tbl>
      <w:tblPr>
        <w:tblpPr w:leftFromText="141" w:rightFromText="141" w:vertAnchor="text" w:horzAnchor="margin" w:tblpY="792"/>
        <w:tblW w:w="8866" w:type="dxa"/>
        <w:tblLayout w:type="fixed"/>
        <w:tblLook w:val="04A0" w:firstRow="1" w:lastRow="0" w:firstColumn="1" w:lastColumn="0" w:noHBand="0" w:noVBand="1"/>
      </w:tblPr>
      <w:tblGrid>
        <w:gridCol w:w="3020"/>
        <w:gridCol w:w="1421"/>
        <w:gridCol w:w="1421"/>
        <w:gridCol w:w="1498"/>
        <w:gridCol w:w="1506"/>
      </w:tblGrid>
      <w:tr w:rsidR="006A0DD3" w14:paraId="7DBF5EA3" w14:textId="77777777">
        <w:trPr>
          <w:trHeight w:val="173"/>
        </w:trPr>
        <w:tc>
          <w:tcPr>
            <w:tcW w:w="8866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299B4" w14:textId="77777777" w:rsidR="006A0DD3" w:rsidRDefault="00F2005F">
            <w:pPr>
              <w:spacing w:before="100" w:beforeAutospacing="1" w:line="240" w:lineRule="auto"/>
              <w:jc w:val="both"/>
              <w:rPr>
                <w:b/>
              </w:rPr>
            </w:pPr>
            <w:r w:rsidRPr="00BA6501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  <w:lang w:eastAsia="it-IT"/>
              </w:rPr>
              <w:t>Supporting Tab. S2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 xml:space="preserve">: Average values and standard deviations of relaxation times (T1 and T2) and diffusion coefficients (DIFF) of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>Fiano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 xml:space="preserve"> grapes (control, FC, and treated, FT), collected at points with low (L) and high (H) apparent soil electrical conductivity.</w:t>
            </w:r>
          </w:p>
        </w:tc>
      </w:tr>
      <w:tr w:rsidR="006A0DD3" w14:paraId="25BCC0FA" w14:textId="77777777">
        <w:trPr>
          <w:trHeight w:val="525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81A9" w14:textId="77777777" w:rsidR="006A0DD3" w:rsidRDefault="006A0DD3">
            <w:pPr>
              <w:spacing w:after="160" w:line="259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10058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FC_H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7028A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FT_H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486B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FC_L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F401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FT_L</w:t>
            </w:r>
          </w:p>
        </w:tc>
      </w:tr>
      <w:tr w:rsidR="006A0DD3" w14:paraId="0EA5D1C6" w14:textId="77777777">
        <w:trPr>
          <w:trHeight w:val="1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FEFA" w14:textId="77777777" w:rsidR="006A0DD3" w:rsidRDefault="006A0DD3">
            <w:pPr>
              <w:spacing w:after="160" w:line="259" w:lineRule="auto"/>
            </w:pPr>
          </w:p>
          <w:p w14:paraId="2C999397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T</w:t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vertAlign w:val="subscript"/>
                <w:lang w:val="it-IT" w:eastAsia="en-US"/>
              </w:rPr>
              <w:t>2</w:t>
            </w:r>
          </w:p>
          <w:p w14:paraId="1ABFC85F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(ms)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A70C" w14:textId="77777777" w:rsidR="006A0DD3" w:rsidRDefault="006A0DD3">
            <w:pPr>
              <w:spacing w:after="160" w:line="259" w:lineRule="auto"/>
              <w:jc w:val="center"/>
            </w:pPr>
          </w:p>
          <w:p w14:paraId="44F35C96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43,36</w:t>
            </w:r>
          </w:p>
          <w:p w14:paraId="4733CF8B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 xml:space="preserve">± </w:t>
            </w:r>
          </w:p>
          <w:p w14:paraId="29ADD44D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0,15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6486C" w14:textId="77777777" w:rsidR="006A0DD3" w:rsidRDefault="006A0DD3">
            <w:pPr>
              <w:spacing w:after="160" w:line="259" w:lineRule="auto"/>
              <w:jc w:val="center"/>
            </w:pPr>
          </w:p>
          <w:p w14:paraId="4804FE6C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53,22</w:t>
            </w:r>
          </w:p>
          <w:p w14:paraId="02A14F01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01607DB5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1,93</w:t>
            </w:r>
          </w:p>
          <w:p w14:paraId="6DC33FE7" w14:textId="77777777" w:rsidR="006A0DD3" w:rsidRDefault="006A0DD3">
            <w:pPr>
              <w:spacing w:after="160" w:line="259" w:lineRule="auto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765C3" w14:textId="77777777" w:rsidR="006A0DD3" w:rsidRDefault="006A0DD3">
            <w:pPr>
              <w:spacing w:after="160" w:line="259" w:lineRule="auto"/>
              <w:jc w:val="center"/>
            </w:pPr>
          </w:p>
          <w:p w14:paraId="5D87E9BE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48,79</w:t>
            </w:r>
          </w:p>
          <w:p w14:paraId="421EFA43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 xml:space="preserve">± </w:t>
            </w:r>
          </w:p>
          <w:p w14:paraId="3973A6D2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1,58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8EE6" w14:textId="77777777" w:rsidR="006A0DD3" w:rsidRDefault="006A0DD3">
            <w:pPr>
              <w:spacing w:after="160" w:line="259" w:lineRule="auto"/>
              <w:jc w:val="center"/>
            </w:pPr>
          </w:p>
          <w:p w14:paraId="631DC167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39,56</w:t>
            </w:r>
          </w:p>
          <w:p w14:paraId="079180EF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 xml:space="preserve">± </w:t>
            </w:r>
          </w:p>
          <w:p w14:paraId="740C159B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0,10</w:t>
            </w:r>
          </w:p>
        </w:tc>
      </w:tr>
      <w:tr w:rsidR="006A0DD3" w14:paraId="4C72177E" w14:textId="77777777">
        <w:trPr>
          <w:trHeight w:val="1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5327" w14:textId="77777777" w:rsidR="006A0DD3" w:rsidRDefault="006A0D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</w:pPr>
          </w:p>
          <w:p w14:paraId="1F1BB7D1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T</w:t>
            </w: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vertAlign w:val="subscript"/>
                <w:lang w:val="it-IT" w:eastAsia="en-US"/>
              </w:rPr>
              <w:t>1</w:t>
            </w:r>
          </w:p>
          <w:p w14:paraId="05678CB2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(ms)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D2BE1" w14:textId="77777777" w:rsidR="006A0DD3" w:rsidRDefault="006A0DD3">
            <w:pPr>
              <w:spacing w:after="160" w:line="259" w:lineRule="auto"/>
              <w:jc w:val="center"/>
            </w:pPr>
          </w:p>
          <w:p w14:paraId="72D93ED0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1489,49</w:t>
            </w:r>
          </w:p>
          <w:p w14:paraId="134B96F2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 xml:space="preserve">± </w:t>
            </w:r>
          </w:p>
          <w:p w14:paraId="55EA6C3F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20,77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9EC8" w14:textId="77777777" w:rsidR="006A0DD3" w:rsidRDefault="006A0DD3">
            <w:pPr>
              <w:spacing w:after="160" w:line="259" w:lineRule="auto"/>
              <w:jc w:val="center"/>
            </w:pPr>
          </w:p>
          <w:p w14:paraId="5FA315BA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1430,74</w:t>
            </w:r>
          </w:p>
          <w:p w14:paraId="0E856DD2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2FD2BE53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12,79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2FFF" w14:textId="77777777" w:rsidR="006A0DD3" w:rsidRDefault="006A0DD3">
            <w:pPr>
              <w:spacing w:after="160" w:line="259" w:lineRule="auto"/>
              <w:jc w:val="center"/>
            </w:pPr>
          </w:p>
          <w:p w14:paraId="142A2C2C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1220,36</w:t>
            </w:r>
          </w:p>
          <w:p w14:paraId="30ED41FE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190974FC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14,13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99482" w14:textId="77777777" w:rsidR="006A0DD3" w:rsidRDefault="006A0DD3">
            <w:pPr>
              <w:spacing w:after="160" w:line="259" w:lineRule="auto"/>
              <w:jc w:val="center"/>
            </w:pPr>
          </w:p>
          <w:p w14:paraId="2822F21B" w14:textId="77777777" w:rsidR="006A0DD3" w:rsidRDefault="00F2005F">
            <w:pPr>
              <w:spacing w:after="160" w:line="259" w:lineRule="auto"/>
              <w:jc w:val="center"/>
              <w:rPr>
                <w:b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1419,43</w:t>
            </w:r>
          </w:p>
          <w:p w14:paraId="5FAEB618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 xml:space="preserve">± </w:t>
            </w:r>
          </w:p>
          <w:p w14:paraId="4C8CB114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42,54</w:t>
            </w:r>
          </w:p>
        </w:tc>
      </w:tr>
      <w:tr w:rsidR="006A0DD3" w14:paraId="37704650" w14:textId="77777777">
        <w:trPr>
          <w:trHeight w:val="1313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C24B3" w14:textId="77777777" w:rsidR="006A0DD3" w:rsidRDefault="006A0DD3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</w:pPr>
          </w:p>
          <w:p w14:paraId="1718BE66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Diffusion Coefficients</w:t>
            </w:r>
          </w:p>
          <w:p w14:paraId="2B4CFA97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(mm</w:t>
            </w: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vertAlign w:val="superscript"/>
                <w:lang w:val="it-IT" w:eastAsia="en-US"/>
              </w:rPr>
              <w:t>2</w:t>
            </w: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/s *10</w:t>
            </w: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vertAlign w:val="superscript"/>
                <w:lang w:val="it-IT" w:eastAsia="en-US"/>
              </w:rPr>
              <w:t>-3</w:t>
            </w:r>
            <w:r>
              <w:rPr>
                <w:rFonts w:ascii="Times New Roman" w:eastAsia="Garamond" w:hAnsi="Times New Roman"/>
                <w:b/>
                <w:bCs/>
                <w:color w:val="000000"/>
                <w:sz w:val="24"/>
                <w:szCs w:val="24"/>
                <w:lang w:val="it-IT" w:eastAsia="en-US"/>
              </w:rPr>
              <w:t>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3AC9" w14:textId="77777777" w:rsidR="006A0DD3" w:rsidRDefault="006A0DD3">
            <w:pPr>
              <w:spacing w:after="160" w:line="259" w:lineRule="auto"/>
              <w:jc w:val="center"/>
            </w:pPr>
          </w:p>
          <w:p w14:paraId="127A193F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1,213</w:t>
            </w:r>
          </w:p>
          <w:p w14:paraId="712752C3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0C9EEA9E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0,007</w:t>
            </w:r>
          </w:p>
          <w:p w14:paraId="479B78E7" w14:textId="77777777" w:rsidR="006A0DD3" w:rsidRDefault="006A0DD3">
            <w:pPr>
              <w:spacing w:after="160" w:line="259" w:lineRule="auto"/>
              <w:jc w:val="center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1707" w14:textId="77777777" w:rsidR="006A0DD3" w:rsidRDefault="006A0DD3">
            <w:pPr>
              <w:spacing w:after="160" w:line="259" w:lineRule="auto"/>
              <w:jc w:val="center"/>
            </w:pPr>
          </w:p>
          <w:p w14:paraId="10D22A9B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1,413</w:t>
            </w:r>
          </w:p>
          <w:p w14:paraId="69B94596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03AF7E10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0,020</w:t>
            </w:r>
          </w:p>
          <w:p w14:paraId="7E83D4DF" w14:textId="77777777" w:rsidR="006A0DD3" w:rsidRDefault="006A0DD3">
            <w:pPr>
              <w:spacing w:after="160" w:line="259" w:lineRule="auto"/>
              <w:jc w:val="center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5D88" w14:textId="77777777" w:rsidR="006A0DD3" w:rsidRDefault="006A0DD3">
            <w:pPr>
              <w:spacing w:after="160" w:line="259" w:lineRule="auto"/>
              <w:jc w:val="center"/>
            </w:pPr>
          </w:p>
          <w:p w14:paraId="31330140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1,305</w:t>
            </w:r>
          </w:p>
          <w:p w14:paraId="0CC3BBBC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4C05D9B6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0,008</w:t>
            </w:r>
          </w:p>
          <w:p w14:paraId="177E00B9" w14:textId="77777777" w:rsidR="006A0DD3" w:rsidRDefault="006A0DD3">
            <w:pPr>
              <w:spacing w:after="160" w:line="259" w:lineRule="auto"/>
              <w:jc w:val="center"/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785F" w14:textId="77777777" w:rsidR="006A0DD3" w:rsidRDefault="006A0DD3">
            <w:pPr>
              <w:spacing w:after="160" w:line="259" w:lineRule="auto"/>
              <w:jc w:val="center"/>
            </w:pPr>
          </w:p>
          <w:p w14:paraId="728CB312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1,292</w:t>
            </w:r>
          </w:p>
          <w:p w14:paraId="1ABE9C39" w14:textId="77777777" w:rsidR="006A0DD3" w:rsidRDefault="00F2005F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±</w:t>
            </w:r>
          </w:p>
          <w:p w14:paraId="1D7BF2BA" w14:textId="77777777" w:rsidR="006A0DD3" w:rsidRDefault="00F2005F">
            <w:pPr>
              <w:spacing w:after="160" w:line="259" w:lineRule="auto"/>
              <w:jc w:val="center"/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it-IT" w:eastAsia="en-US"/>
              </w:rPr>
              <w:t>0,008</w:t>
            </w:r>
          </w:p>
          <w:p w14:paraId="371B9001" w14:textId="77777777" w:rsidR="006A0DD3" w:rsidRDefault="006A0DD3">
            <w:pPr>
              <w:spacing w:after="160" w:line="259" w:lineRule="auto"/>
              <w:jc w:val="center"/>
            </w:pPr>
          </w:p>
        </w:tc>
      </w:tr>
    </w:tbl>
    <w:p w14:paraId="69463DA2" w14:textId="77777777" w:rsidR="006A0DD3" w:rsidRDefault="00F2005F">
      <w:pPr>
        <w:spacing w:line="240" w:lineRule="auto"/>
        <w:jc w:val="center"/>
        <w:rPr>
          <w:b/>
        </w:rPr>
      </w:pPr>
      <w:r>
        <w:br w:type="page"/>
      </w:r>
    </w:p>
    <w:tbl>
      <w:tblPr>
        <w:tblW w:w="7681" w:type="dxa"/>
        <w:jc w:val="center"/>
        <w:tblLayout w:type="fixed"/>
        <w:tblLook w:val="04A0" w:firstRow="1" w:lastRow="0" w:firstColumn="1" w:lastColumn="0" w:noHBand="0" w:noVBand="1"/>
      </w:tblPr>
      <w:tblGrid>
        <w:gridCol w:w="1034"/>
        <w:gridCol w:w="2108"/>
        <w:gridCol w:w="1136"/>
        <w:gridCol w:w="1082"/>
        <w:gridCol w:w="1100"/>
        <w:gridCol w:w="1221"/>
      </w:tblGrid>
      <w:tr w:rsidR="006A0DD3" w14:paraId="018A11DB" w14:textId="77777777">
        <w:trPr>
          <w:trHeight w:val="205"/>
          <w:jc w:val="center"/>
        </w:trPr>
        <w:tc>
          <w:tcPr>
            <w:tcW w:w="7681" w:type="dxa"/>
            <w:gridSpan w:val="6"/>
            <w:tcBorders>
              <w:bottom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B75022" w14:textId="77777777" w:rsidR="006A0DD3" w:rsidRDefault="00F2005F">
            <w:pPr>
              <w:spacing w:before="100" w:beforeAutospacing="1" w:line="240" w:lineRule="auto"/>
              <w:jc w:val="both"/>
              <w:rPr>
                <w:b/>
                <w:sz w:val="24"/>
                <w:szCs w:val="24"/>
              </w:rPr>
            </w:pPr>
            <w:r w:rsidRPr="00BA6501">
              <w:rPr>
                <w:rFonts w:ascii="Times New Roman" w:eastAsia="Times New Roman" w:hAnsi="Times New Roman"/>
                <w:b/>
                <w:sz w:val="24"/>
                <w:szCs w:val="24"/>
                <w:highlight w:val="white"/>
                <w:lang w:eastAsia="it-IT"/>
              </w:rPr>
              <w:t>Supporting Tab. S3: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white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>Results (averages)of ANOVA test (Fisher and Tukey, 0.05 level of significance) by comparing relaxation times (T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vertAlign w:val="subscript"/>
                <w:lang w:eastAsia="it-IT"/>
              </w:rPr>
              <w:t>1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 xml:space="preserve"> and T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vertAlign w:val="subscript"/>
                <w:lang w:eastAsia="it-IT"/>
              </w:rPr>
              <w:t>2</w:t>
            </w:r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 xml:space="preserve">) and diffusion coefficients (DIFF) of </w:t>
            </w:r>
            <w:proofErr w:type="spellStart"/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>Fiano</w:t>
            </w:r>
            <w:proofErr w:type="spellEnd"/>
            <w:r>
              <w:rPr>
                <w:rFonts w:ascii="Times New Roman" w:eastAsia="Times New Roman" w:hAnsi="Times New Roman"/>
                <w:b/>
                <w:iCs/>
                <w:color w:val="000000"/>
                <w:sz w:val="24"/>
                <w:szCs w:val="24"/>
                <w:highlight w:val="white"/>
                <w:lang w:eastAsia="it-IT"/>
              </w:rPr>
              <w:t xml:space="preserve"> grapes (control, FC, and treated, FT), collected at points with low (L) and high (H) apparent soil electrical conductivity.</w:t>
            </w:r>
          </w:p>
        </w:tc>
      </w:tr>
      <w:tr w:rsidR="006A0DD3" w14:paraId="4CBF1611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DBA872" w14:textId="77777777" w:rsidR="006A0DD3" w:rsidRDefault="006A0DD3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D9E580" w14:textId="77777777" w:rsidR="006A0DD3" w:rsidRDefault="00F2005F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it-IT" w:eastAsia="en-US"/>
              </w:rPr>
              <w:t>T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vertAlign w:val="subscript"/>
                <w:lang w:val="it-IT" w:eastAsia="en-US"/>
              </w:rPr>
              <w:t>2</w:t>
            </w:r>
            <w:r>
              <w:rPr>
                <w:rFonts w:ascii="Times New Roman" w:eastAsia="Garamond" w:hAnsi="Times New Roman"/>
                <w:b/>
                <w:color w:val="000000"/>
                <w:sz w:val="24"/>
                <w:szCs w:val="24"/>
                <w:vertAlign w:val="subscript"/>
                <w:lang w:val="it-IT" w:eastAsia="en-US"/>
              </w:rPr>
              <w:t xml:space="preserve"> </w:t>
            </w:r>
          </w:p>
          <w:p w14:paraId="7B46146F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(ms)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A8ADFF8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Significantly different groups</w:t>
            </w:r>
          </w:p>
        </w:tc>
      </w:tr>
      <w:tr w:rsidR="006A0DD3" w14:paraId="183692E3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9BE765F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FT 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CFFF70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53,223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8875F3B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FF"/>
                <w:sz w:val="24"/>
                <w:szCs w:val="24"/>
                <w:lang w:val="it-IT" w:eastAsia="en-US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C5D1182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756F1C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345891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383E61C2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ADCAA3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FC 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437D39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48,789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27BB6B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D4DB054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FF0000"/>
                <w:sz w:val="24"/>
                <w:szCs w:val="24"/>
                <w:lang w:val="it-IT" w:eastAsia="en-US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8726E67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9024C86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52011F39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392857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FC 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CD7BC7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43,364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1269E5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A753F8C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13B107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65FF65"/>
                <w:sz w:val="24"/>
                <w:szCs w:val="24"/>
                <w:lang w:val="it-IT" w:eastAsia="en-US"/>
              </w:rPr>
              <w:t>C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7B4B35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00008619" w14:textId="77777777">
        <w:trPr>
          <w:trHeight w:val="216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17A7ED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FT 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691D6E2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39,560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ED8740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6A727F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B76095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0103ED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FF9900"/>
                <w:sz w:val="24"/>
                <w:szCs w:val="24"/>
                <w:lang w:val="it-IT" w:eastAsia="en-US"/>
              </w:rPr>
              <w:t>D</w:t>
            </w:r>
          </w:p>
        </w:tc>
      </w:tr>
      <w:tr w:rsidR="006A0DD3" w14:paraId="40924646" w14:textId="77777777">
        <w:trPr>
          <w:trHeight w:val="205"/>
          <w:jc w:val="center"/>
        </w:trPr>
        <w:tc>
          <w:tcPr>
            <w:tcW w:w="7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252F3F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4EB05061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69ED082" w14:textId="77777777" w:rsidR="006A0DD3" w:rsidRDefault="006A0DD3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B1E657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T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vertAlign w:val="subscript"/>
                <w:lang w:val="it-IT" w:eastAsia="en-US"/>
              </w:rPr>
              <w:t xml:space="preserve">1 </w:t>
            </w:r>
          </w:p>
          <w:p w14:paraId="24DE6CA7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(ms)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3FAFC5E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Significantly different groups</w:t>
            </w:r>
          </w:p>
        </w:tc>
      </w:tr>
      <w:tr w:rsidR="006A0DD3" w14:paraId="228A4AEA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0875D9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FC 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89DF327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1489,491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85F988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FF"/>
                <w:sz w:val="24"/>
                <w:szCs w:val="24"/>
                <w:lang w:val="it-IT" w:eastAsia="en-US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C2B27F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466EAE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510DA0E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5A5F502B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68C85A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FT 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DAFA44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1430,741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FBFC6D0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FF"/>
                <w:sz w:val="24"/>
                <w:szCs w:val="24"/>
                <w:lang w:val="it-IT" w:eastAsia="en-US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3AF7AC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FF0000"/>
                <w:sz w:val="24"/>
                <w:szCs w:val="24"/>
                <w:lang w:val="it-IT" w:eastAsia="en-US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3C60B9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574784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6D02D416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937936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FT 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9DBC32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1419,428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F49B11E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1C9567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FF0000"/>
                <w:sz w:val="24"/>
                <w:szCs w:val="24"/>
                <w:lang w:val="it-IT" w:eastAsia="en-US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9C7187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BC0B1A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790CEDFE" w14:textId="77777777">
        <w:trPr>
          <w:trHeight w:val="216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8F42B6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FC 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2FEF731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1220,361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A5DD9AE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D74E1F7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0DC761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65FF65"/>
                <w:sz w:val="24"/>
                <w:szCs w:val="24"/>
                <w:lang w:val="it-IT" w:eastAsia="en-US"/>
              </w:rPr>
              <w:t>C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A69774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76E3A4D4" w14:textId="77777777">
        <w:trPr>
          <w:trHeight w:val="216"/>
          <w:jc w:val="center"/>
        </w:trPr>
        <w:tc>
          <w:tcPr>
            <w:tcW w:w="76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013139A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475BF046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6374777" w14:textId="77777777" w:rsidR="006A0DD3" w:rsidRDefault="006A0DD3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BD5773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Diffusion coefficients</w:t>
            </w:r>
          </w:p>
          <w:p w14:paraId="37D0D1F6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(mm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vertAlign w:val="superscript"/>
                <w:lang w:val="it-IT" w:eastAsia="en-US"/>
              </w:rPr>
              <w:t>2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/s *10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vertAlign w:val="superscript"/>
                <w:lang w:val="it-IT" w:eastAsia="en-US"/>
              </w:rPr>
              <w:t>-3</w:t>
            </w: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 xml:space="preserve">) 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139585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Significantly different groups</w:t>
            </w:r>
          </w:p>
        </w:tc>
      </w:tr>
      <w:tr w:rsidR="006A0DD3" w14:paraId="683ED161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D1D88EB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FT 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1A70E4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1,413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E69CCA5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0000FF"/>
                <w:sz w:val="24"/>
                <w:szCs w:val="24"/>
                <w:lang w:val="it-IT" w:eastAsia="en-US"/>
              </w:rPr>
              <w:t>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DCAC69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CF0325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B89BD2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62D336B1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F36D73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FC 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BAAE3E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1,306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1BB55B7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D43B79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FF0000"/>
                <w:sz w:val="24"/>
                <w:szCs w:val="24"/>
                <w:lang w:val="it-IT" w:eastAsia="en-US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AFA83AC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79A3AEC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1A0B5AD8" w14:textId="77777777">
        <w:trPr>
          <w:trHeight w:val="205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BE5FEAA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FT L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679BD9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1,292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D29060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EF983BA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FF0000"/>
                <w:sz w:val="24"/>
                <w:szCs w:val="24"/>
                <w:lang w:val="it-IT" w:eastAsia="en-US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53F29AD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32E80AE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  <w:tr w:rsidR="006A0DD3" w14:paraId="5F25FE28" w14:textId="77777777">
        <w:trPr>
          <w:trHeight w:val="216"/>
          <w:jc w:val="center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0A8DCD2" w14:textId="77777777" w:rsidR="006A0DD3" w:rsidRDefault="00F2005F">
            <w:pPr>
              <w:spacing w:after="160" w:line="259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24"/>
                <w:szCs w:val="24"/>
                <w:lang w:val="it-IT" w:eastAsia="en-US"/>
              </w:rPr>
              <w:t>FC 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92C41A7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  <w:lang w:val="it-IT" w:eastAsia="en-US"/>
              </w:rPr>
              <w:t>1,213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1DF6395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FC22A6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C9F3C7" w14:textId="77777777" w:rsidR="006A0DD3" w:rsidRDefault="00F2005F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color w:val="65FF65"/>
                <w:sz w:val="24"/>
                <w:szCs w:val="24"/>
                <w:lang w:val="it-IT" w:eastAsia="en-US"/>
              </w:rPr>
              <w:t>C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99D8FC" w14:textId="77777777" w:rsidR="006A0DD3" w:rsidRDefault="006A0DD3">
            <w:pPr>
              <w:spacing w:after="160" w:line="259" w:lineRule="auto"/>
              <w:rPr>
                <w:sz w:val="24"/>
                <w:szCs w:val="24"/>
              </w:rPr>
            </w:pPr>
          </w:p>
        </w:tc>
      </w:tr>
    </w:tbl>
    <w:p w14:paraId="4F9430BA" w14:textId="77777777" w:rsidR="006A0DD3" w:rsidRDefault="006A0DD3">
      <w:pPr>
        <w:jc w:val="center"/>
      </w:pPr>
    </w:p>
    <w:p w14:paraId="031E3481" w14:textId="77777777" w:rsidR="006A0DD3" w:rsidRDefault="006A0DD3">
      <w:pPr>
        <w:jc w:val="center"/>
      </w:pPr>
    </w:p>
    <w:p w14:paraId="38D0DFAD" w14:textId="77777777" w:rsidR="006A0DD3" w:rsidRDefault="00F2005F">
      <w:pPr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 xml:space="preserve">Supporting Video </w:t>
      </w:r>
    </w:p>
    <w:p w14:paraId="4021CD23" w14:textId="56FC2297" w:rsidR="006A0DD3" w:rsidRDefault="006A0DD3">
      <w:pPr>
        <w:jc w:val="center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6BC787A9" w14:textId="2784B589" w:rsidR="006A0DD3" w:rsidRPr="00BA6501" w:rsidRDefault="00F200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it-IT"/>
        </w:rPr>
      </w:pPr>
      <w:r w:rsidRPr="00BA6501">
        <w:rPr>
          <w:rFonts w:ascii="Times New Roman" w:eastAsia="Times New Roman" w:hAnsi="Times New Roman"/>
          <w:b/>
          <w:sz w:val="26"/>
          <w:szCs w:val="26"/>
          <w:lang w:eastAsia="it-IT"/>
        </w:rPr>
        <w:t>Video clip 1</w:t>
      </w:r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. 3D projection of an intact </w:t>
      </w:r>
      <w:proofErr w:type="spellStart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>Fiano</w:t>
      </w:r>
      <w:proofErr w:type="spellEnd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 grape berry rotating around the z axis and obtained by setting a rare 3D pulse sequence with a rare factor of 3. (the file has been </w:t>
      </w:r>
      <w:proofErr w:type="spellStart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>uploaed</w:t>
      </w:r>
      <w:proofErr w:type="spellEnd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 as figure)</w:t>
      </w:r>
    </w:p>
    <w:p w14:paraId="4D08355E" w14:textId="77777777" w:rsidR="00CE7B57" w:rsidRPr="00BA6501" w:rsidRDefault="00CE7B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60AC5754" w14:textId="77777777" w:rsidR="006A0DD3" w:rsidRPr="00BA6501" w:rsidRDefault="006A0D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4E9F11F3" w14:textId="11B7E5EB" w:rsidR="006A0DD3" w:rsidRPr="00BA6501" w:rsidRDefault="006A0DD3">
      <w:pPr>
        <w:jc w:val="center"/>
        <w:rPr>
          <w:b/>
        </w:rPr>
      </w:pPr>
    </w:p>
    <w:p w14:paraId="566C3EF3" w14:textId="77777777" w:rsidR="00F2005F" w:rsidRDefault="00F2005F" w:rsidP="00F2005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it-IT"/>
        </w:rPr>
      </w:pPr>
      <w:r w:rsidRPr="00BA6501">
        <w:rPr>
          <w:rFonts w:ascii="Times New Roman" w:eastAsia="Times New Roman" w:hAnsi="Times New Roman"/>
          <w:b/>
          <w:sz w:val="26"/>
          <w:szCs w:val="26"/>
          <w:lang w:eastAsia="it-IT"/>
        </w:rPr>
        <w:t>Video clip 2</w:t>
      </w:r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. Bottom-up sequence of axial slices of an intact </w:t>
      </w:r>
      <w:proofErr w:type="spellStart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>Fiano</w:t>
      </w:r>
      <w:proofErr w:type="spellEnd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 grape berry</w:t>
      </w:r>
      <w:r w:rsidRPr="00BA6501">
        <w:t xml:space="preserve"> </w:t>
      </w:r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(the file has been </w:t>
      </w:r>
      <w:proofErr w:type="spellStart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>uploaed</w:t>
      </w:r>
      <w:proofErr w:type="spellEnd"/>
      <w:r w:rsidRPr="00BA6501">
        <w:rPr>
          <w:rFonts w:ascii="Times New Roman" w:eastAsia="Times New Roman" w:hAnsi="Times New Roman"/>
          <w:sz w:val="26"/>
          <w:szCs w:val="26"/>
          <w:lang w:eastAsia="it-IT"/>
        </w:rPr>
        <w:t xml:space="preserve"> as figure)</w:t>
      </w:r>
    </w:p>
    <w:p w14:paraId="4780685A" w14:textId="77777777" w:rsidR="006A0DD3" w:rsidRDefault="006A0DD3"/>
    <w:sectPr w:rsidR="006A0D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NotTrackMoves/>
  <w:defaultTabStop w:val="720"/>
  <w:hyphenationZone w:val="283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0DD3"/>
    <w:rsid w:val="001A5F67"/>
    <w:rsid w:val="006A0DD3"/>
    <w:rsid w:val="00AF6536"/>
    <w:rsid w:val="00BA6501"/>
    <w:rsid w:val="00CB7680"/>
    <w:rsid w:val="00CE7B57"/>
    <w:rsid w:val="00F2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  <w14:docId w14:val="2D77BFC5"/>
  <w15:docId w15:val="{0ABF3F55-3EE4-42B2-A3B0-DA3B619F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Caption">
    <w:name w:val="caption"/>
    <w:basedOn w:val="Normal"/>
    <w:qFormat/>
    <w:rPr>
      <w:rFonts w:ascii="Times New Roman" w:hAnsi="Times New Roman"/>
      <w:i/>
      <w:color w:val="44546A"/>
      <w:sz w:val="18"/>
      <w:szCs w:val="18"/>
    </w:rPr>
  </w:style>
  <w:style w:type="paragraph" w:styleId="ListParagraph">
    <w:name w:val="List Paragraph"/>
    <w:basedOn w:val="Normal"/>
    <w:qFormat/>
    <w:pPr>
      <w:spacing w:after="0"/>
      <w:ind w:left="720"/>
    </w:pPr>
    <w:rPr>
      <w:rFonts w:ascii="Times New Roman" w:hAnsi="Times New Roman"/>
      <w:sz w:val="21"/>
    </w:rPr>
  </w:style>
  <w:style w:type="character" w:styleId="Hyperlink">
    <w:name w:val="Hyperlink"/>
    <w:rPr>
      <w:rFonts w:ascii="Times New Roman" w:eastAsia="SimSun" w:hAnsi="Times New Roman" w:cs="Times New Roman"/>
      <w:color w:val="0563C1"/>
      <w:sz w:val="21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5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5F67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pmazzei@unis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7CD0A-950E-484A-9711-234C663C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625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DBY-W09</dc:creator>
  <cp:lastModifiedBy>Jini Mol</cp:lastModifiedBy>
  <cp:revision>16</cp:revision>
  <dcterms:created xsi:type="dcterms:W3CDTF">2024-04-28T07:33:00Z</dcterms:created>
  <dcterms:modified xsi:type="dcterms:W3CDTF">2024-07-21T07:21:00Z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edbcfa4636c24e09aba1df9e01102756</vt:lpwstr>
  </property>
</Properties>
</file>