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11577" w14:textId="57300E0A" w:rsidR="009B6DC9" w:rsidRPr="00860436" w:rsidRDefault="009B6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FFA59D" w14:textId="6425E3FD" w:rsidR="00A32239" w:rsidRPr="00860436" w:rsidRDefault="00A322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noProof/>
          <w:color w:val="000000" w:themeColor="text1"/>
          <w:lang w:val="en-IN" w:eastAsia="en-IN"/>
        </w:rPr>
        <w:drawing>
          <wp:inline distT="0" distB="0" distL="0" distR="0" wp14:anchorId="547D8C1D" wp14:editId="2BC1E8A2">
            <wp:extent cx="5387926" cy="6273800"/>
            <wp:effectExtent l="0" t="0" r="3810" b="0"/>
            <wp:docPr id="1656262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79" cy="62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8695" w14:textId="6787E733" w:rsidR="00A32239" w:rsidRPr="00860436" w:rsidRDefault="00A322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4325C" w14:textId="22CD79DD" w:rsidR="00BA7EAB" w:rsidRPr="00860436" w:rsidRDefault="00A32239" w:rsidP="00827C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S1: Maximum likelihood consensus phylogenetic tree of the tested bacteria from highly conserved sequences obtained from blast for the strains Sh-17. The numbers on the nodes are bootstrap values inferred from 1,000 replicates. </w:t>
      </w:r>
      <w:r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bootstrapped tree</w:t>
      </w:r>
      <w:r w:rsidR="00910395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0395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505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The normal</w:t>
      </w: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tree </w:t>
      </w:r>
      <w:r w:rsidR="006F79F6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</w:t>
      </w:r>
      <w:r w:rsidR="00910395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without bootstrap values generated </w:t>
      </w: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through Mega-10 software.</w:t>
      </w:r>
    </w:p>
    <w:p w14:paraId="6280A10A" w14:textId="77777777" w:rsidR="00BA7EAB" w:rsidRPr="00860436" w:rsidRDefault="00BA7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81306DC" w14:textId="5E331C19" w:rsidR="00A32239" w:rsidRPr="00860436" w:rsidRDefault="00CC62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color w:val="000000" w:themeColor="text1"/>
        </w:rPr>
        <w:lastRenderedPageBreak/>
        <w:t xml:space="preserve"> </w:t>
      </w:r>
      <w:r w:rsidR="00A40583" w:rsidRPr="00860436">
        <w:rPr>
          <w:noProof/>
          <w:color w:val="000000" w:themeColor="text1"/>
          <w:lang w:val="en-IN" w:eastAsia="en-IN"/>
        </w:rPr>
        <w:drawing>
          <wp:inline distT="0" distB="0" distL="0" distR="0" wp14:anchorId="69C9CC7D" wp14:editId="7D43BF60">
            <wp:extent cx="5486400" cy="3051810"/>
            <wp:effectExtent l="0" t="0" r="0" b="0"/>
            <wp:docPr id="1125652084" name="Picture 2" descr="A collage of images of plants growing in a petri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52084" name="Picture 2" descr="A collage of images of plants growing in a petri di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C1987" w14:textId="72DEDFD5" w:rsidR="00E921A1" w:rsidRPr="00860436" w:rsidRDefault="00E921A1" w:rsidP="00E84C9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Supplementary Figure S2: </w:t>
      </w:r>
      <w:r w:rsidR="00F90A14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Effect of </w:t>
      </w:r>
      <w:r w:rsidR="00F90A14" w:rsidRPr="00860436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B. subtilis</w:t>
      </w:r>
      <w:r w:rsidR="00F90A14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Sh-17 on the germination of tomato seedlings grown on petri plates. </w:t>
      </w:r>
      <w:r w:rsidR="006864A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(</w:t>
      </w:r>
      <w:r w:rsidR="00F90A14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A)</w:t>
      </w:r>
      <w:r w:rsidR="006864A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petri dishes representing treatments groups. CK; Maximum seedlings germinated show</w:t>
      </w:r>
      <w:r w:rsidR="0058576F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ed</w:t>
      </w:r>
      <w:r w:rsidR="006864A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normal and healthy growth. FO</w:t>
      </w:r>
      <w:r w:rsidR="00422368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L</w:t>
      </w:r>
      <w:r w:rsidR="006864A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; Pathogen treated seeds germination is lowest with stunted growth</w:t>
      </w:r>
      <w:r w:rsidR="0058576F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and diseased seedlings. Sh-17; Seeds treated with biocontrol agent displayed maximum germination rate with good growth and healthy plants. Sh17+Fo; Seedlings treated with both FOL and Sh-17 showing </w:t>
      </w:r>
      <w:r w:rsidR="00D73F48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a </w:t>
      </w:r>
      <w:r w:rsidR="0058576F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comparatively low germination rate</w:t>
      </w:r>
      <w:r w:rsidR="000E42C0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as compared to control group. (B) Individual plants representing their growth.</w:t>
      </w:r>
    </w:p>
    <w:p w14:paraId="43E75256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08D4AB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8CA38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F52BB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ED20D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6566D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1CFD55" w14:textId="77777777" w:rsidR="00E921A1" w:rsidRPr="00860436" w:rsidRDefault="00E921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99D5A" w14:textId="07CAF55D" w:rsidR="00BA7EAB" w:rsidRPr="00860436" w:rsidRDefault="00EF32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color w:val="000000" w:themeColor="text1"/>
        </w:rPr>
        <w:lastRenderedPageBreak/>
        <w:t xml:space="preserve"> </w:t>
      </w:r>
      <w:r w:rsidR="00827C3D" w:rsidRPr="00860436">
        <w:rPr>
          <w:noProof/>
          <w:color w:val="000000" w:themeColor="text1"/>
          <w:lang w:val="en-IN" w:eastAsia="en-IN"/>
        </w:rPr>
        <w:drawing>
          <wp:inline distT="0" distB="0" distL="0" distR="0" wp14:anchorId="0FE58B73" wp14:editId="7B737AE3">
            <wp:extent cx="5486400" cy="5603875"/>
            <wp:effectExtent l="0" t="0" r="0" b="0"/>
            <wp:docPr id="625384780" name="Picture 1" descr="A collage of images of d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4780" name="Picture 1" descr="A collage of images of d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0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3169C3" w14:textId="56C8EAB3" w:rsidR="00A3254D" w:rsidRPr="00860436" w:rsidRDefault="00BA7EAB" w:rsidP="00827C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Supplementary Figure S</w:t>
      </w:r>
      <w:r w:rsidR="00E921A1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3</w:t>
      </w: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:</w:t>
      </w:r>
      <w:bookmarkStart w:id="1" w:name="_Hlk178150898"/>
      <w:r w:rsidR="00A40583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583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PCR </w:t>
      </w:r>
      <w:r w:rsidR="0002639C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detection</w:t>
      </w:r>
      <w:r w:rsidR="00A40583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antifungal LPs biosynthetic genes in B. </w:t>
      </w:r>
      <w:proofErr w:type="spellStart"/>
      <w:r w:rsidR="00A40583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siamensis</w:t>
      </w:r>
      <w:proofErr w:type="spellEnd"/>
      <w:r w:rsidR="00A40583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Sh-17. </w:t>
      </w:r>
      <w:r w:rsidR="00BC2994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="00BC2994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From left to right (</w:t>
      </w:r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DNA Marker), </w:t>
      </w:r>
      <w:proofErr w:type="spellStart"/>
      <w:r w:rsidR="00827C3D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Srf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27C3D" w:rsidRPr="00860436">
        <w:rPr>
          <w:color w:val="000000" w:themeColor="text1"/>
          <w:sz w:val="24"/>
          <w:szCs w:val="24"/>
        </w:rPr>
        <w:t>Surfactin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27C3D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7C3D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ItuA</w:t>
      </w:r>
      <w:proofErr w:type="spellEnd"/>
      <w:r w:rsidR="001942DA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Iturin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="00BC2994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827C3D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BC2994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BC2994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42DA" w:rsidRPr="0086043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lang w:val="en-GB"/>
        </w:rPr>
        <w:t>bacA</w:t>
      </w:r>
      <w:proofErr w:type="spellEnd"/>
      <w:r w:rsidR="001942DA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proofErr w:type="spellStart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Bacilysin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; </w:t>
      </w:r>
      <w:r w:rsidR="00827C3D" w:rsidRPr="0086043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(D)</w:t>
      </w:r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942DA" w:rsidRPr="008604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dfnA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difficidin</w:t>
      </w:r>
      <w:proofErr w:type="spellEnd"/>
      <w:r w:rsidR="001942DA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"/>
      <w:r w:rsidR="00827C3D" w:rsidRPr="008604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34EB51" w14:textId="51ACF610" w:rsidR="00A3254D" w:rsidRPr="00860436" w:rsidRDefault="009B79F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436">
        <w:rPr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15408B6D" wp14:editId="1719F0AC">
            <wp:simplePos x="0" y="0"/>
            <wp:positionH relativeFrom="column">
              <wp:posOffset>-601980</wp:posOffset>
            </wp:positionH>
            <wp:positionV relativeFrom="paragraph">
              <wp:posOffset>0</wp:posOffset>
            </wp:positionV>
            <wp:extent cx="7019290" cy="5309870"/>
            <wp:effectExtent l="0" t="0" r="0" b="5080"/>
            <wp:wrapTopAndBottom/>
            <wp:docPr id="714349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530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C10AEAA" w14:textId="50099B79" w:rsidR="00F30EDE" w:rsidRPr="00860436" w:rsidRDefault="00A40583" w:rsidP="00A40583">
      <w:pPr>
        <w:jc w:val="both"/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</w:pPr>
      <w:bookmarkStart w:id="2" w:name="_Hlk186966973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Supplementary Figure S4:</w:t>
      </w:r>
      <w:bookmarkEnd w:id="2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The chemical structures of lipopeptides</w:t>
      </w:r>
      <w:r w:rsidR="001C14D9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detected t</w:t>
      </w: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hrough LC-MS</w:t>
      </w:r>
      <w:r w:rsidR="002E05F0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and PCR using primers</w:t>
      </w:r>
      <w:r w:rsidR="00B3709F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from previous literature</w:t>
      </w:r>
      <w:r w:rsidR="002E05F0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. The LPs are </w:t>
      </w:r>
      <w:proofErr w:type="spellStart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fengycin</w:t>
      </w:r>
      <w:proofErr w:type="spellEnd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Iturin</w:t>
      </w:r>
      <w:proofErr w:type="spellEnd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surfactin</w:t>
      </w:r>
      <w:proofErr w:type="spellEnd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bacilysin</w:t>
      </w:r>
      <w:proofErr w:type="spellEnd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bacillomycin</w:t>
      </w:r>
      <w:proofErr w:type="spellEnd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D</w:t>
      </w:r>
      <w:r w:rsidR="002E05F0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fengycin</w:t>
      </w:r>
      <w:proofErr w:type="spellEnd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iturin</w:t>
      </w:r>
      <w:proofErr w:type="spellEnd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bacillomycin</w:t>
      </w:r>
      <w:proofErr w:type="spellEnd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D and </w:t>
      </w:r>
      <w:proofErr w:type="spellStart"/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difficidin</w:t>
      </w:r>
      <w:proofErr w:type="spellEnd"/>
      <w:r w:rsidR="00B8501D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.</w:t>
      </w:r>
    </w:p>
    <w:p w14:paraId="1B9E561D" w14:textId="77777777" w:rsidR="00F30EDE" w:rsidRPr="00860436" w:rsidRDefault="00F30EDE">
      <w:pPr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</w:pP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br w:type="page"/>
      </w:r>
    </w:p>
    <w:p w14:paraId="0A967CEC" w14:textId="77777777" w:rsidR="00BD1A0C" w:rsidRPr="00860436" w:rsidRDefault="00BD1A0C" w:rsidP="00BD1A0C">
      <w:pPr>
        <w:spacing w:line="360" w:lineRule="auto"/>
        <w:jc w:val="both"/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</w:pPr>
      <w:r w:rsidRPr="00860436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0BB33312" wp14:editId="74BADEED">
            <wp:extent cx="5486400" cy="1413510"/>
            <wp:effectExtent l="19050" t="19050" r="19050" b="15240"/>
            <wp:docPr id="464025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13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431CC3" w14:textId="376D99BA" w:rsidR="00BD1A0C" w:rsidRPr="00860436" w:rsidRDefault="00BD1A0C" w:rsidP="00972D1A">
      <w:pPr>
        <w:spacing w:line="360" w:lineRule="auto"/>
        <w:jc w:val="both"/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</w:pPr>
      <w:r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Supplementary Figure S5: </w:t>
      </w:r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LC-MS analysis of </w:t>
      </w:r>
      <w:r w:rsidR="00972D1A" w:rsidRPr="00860436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B. subtilis</w:t>
      </w:r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Sh-17 showing the encircled antifungal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lipopeptides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Bacilysin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with m/z (271.13),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Bacillomycin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D (989.49 m/z),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Surfactin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(1026.62 m/z),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Iturin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A (1029.53 m/z),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Surfactin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(1036.692 m/z),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Iturin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D (1043.55 m/z) and </w:t>
      </w:r>
      <w:proofErr w:type="spellStart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>Fengycin</w:t>
      </w:r>
      <w:proofErr w:type="spellEnd"/>
      <w:r w:rsidR="00972D1A" w:rsidRPr="00860436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GB"/>
        </w:rPr>
        <w:t xml:space="preserve"> B (1491.85 m/z).</w:t>
      </w:r>
    </w:p>
    <w:p w14:paraId="5508DCC0" w14:textId="77777777" w:rsidR="00A40583" w:rsidRPr="00860436" w:rsidRDefault="00A40583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8125889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067BF7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476D7F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6B7A31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2103AE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329081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30943A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83254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FB9EE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E93CE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1DF52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2556C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A1C593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B0A54A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59183B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C14C0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B448D3" w14:textId="77777777" w:rsidR="00F30EDE" w:rsidRPr="00860436" w:rsidRDefault="00F30EDE" w:rsidP="00A4058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FB401" w14:textId="40048589" w:rsidR="00A32239" w:rsidRPr="00860436" w:rsidRDefault="00A322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19"/>
        <w:gridCol w:w="1158"/>
        <w:gridCol w:w="1134"/>
        <w:gridCol w:w="4246"/>
        <w:gridCol w:w="2133"/>
      </w:tblGrid>
      <w:tr w:rsidR="00860436" w:rsidRPr="00860436" w14:paraId="197D22CE" w14:textId="77777777" w:rsidTr="00DE0A1F"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811BC" w14:textId="1371B664" w:rsidR="00D7582C" w:rsidRPr="00860436" w:rsidRDefault="00D7582C" w:rsidP="00DE0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bookmarkStart w:id="3" w:name="_Toc133564480"/>
            <w:r w:rsidRPr="00860436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lastRenderedPageBreak/>
              <w:t>Supplementary Table T1</w: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: Lipopeptide screening using specific Primers used in this study to </w:t>
            </w:r>
            <w:r w:rsidR="000C738A"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detect</w: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the LP’s biosynthetic genes through PCR</w:t>
            </w:r>
            <w:bookmarkEnd w:id="3"/>
          </w:p>
        </w:tc>
      </w:tr>
      <w:tr w:rsidR="00860436" w:rsidRPr="00860436" w14:paraId="0B692533" w14:textId="77777777" w:rsidTr="00DE0A1F">
        <w:tc>
          <w:tcPr>
            <w:tcW w:w="1819" w:type="dxa"/>
            <w:tcBorders>
              <w:left w:val="nil"/>
              <w:bottom w:val="single" w:sz="4" w:space="0" w:color="auto"/>
              <w:right w:val="nil"/>
            </w:tcBorders>
          </w:tcPr>
          <w:p w14:paraId="70ACF394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Lipopeptides</w:t>
            </w:r>
            <w:proofErr w:type="spellEnd"/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14:paraId="36095E31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LP’S Homologs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06F4728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Fragment Size (bp)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nil"/>
            </w:tcBorders>
          </w:tcPr>
          <w:p w14:paraId="68099CB3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Primers</w:t>
            </w:r>
          </w:p>
        </w:tc>
        <w:tc>
          <w:tcPr>
            <w:tcW w:w="2133" w:type="dxa"/>
            <w:tcBorders>
              <w:left w:val="nil"/>
              <w:bottom w:val="single" w:sz="4" w:space="0" w:color="auto"/>
              <w:right w:val="nil"/>
            </w:tcBorders>
          </w:tcPr>
          <w:p w14:paraId="53CD70B1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Reference</w:t>
            </w:r>
          </w:p>
        </w:tc>
      </w:tr>
      <w:tr w:rsidR="00860436" w:rsidRPr="00860436" w14:paraId="3C9862AC" w14:textId="77777777" w:rsidTr="00DE0A1F"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94326" w14:textId="77777777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bookmarkStart w:id="4" w:name="_Hlk181569449"/>
          </w:p>
          <w:p w14:paraId="19E9C0C6" w14:textId="6C93455F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Surfactin</w:t>
            </w:r>
            <w:bookmarkEnd w:id="4"/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9919B7" w14:textId="77777777" w:rsidR="000C738A" w:rsidRPr="00860436" w:rsidRDefault="000C738A" w:rsidP="00DE0A1F">
            <w:pPr>
              <w:jc w:val="center"/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</w:p>
          <w:p w14:paraId="37953908" w14:textId="71F1E989" w:rsidR="000C738A" w:rsidRPr="00860436" w:rsidRDefault="000C738A" w:rsidP="00DE0A1F">
            <w:pPr>
              <w:jc w:val="center"/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  <w:t>Srf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92338" w14:textId="77777777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72B9BE39" w14:textId="547C5F84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1298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A348D" w14:textId="77777777" w:rsidR="000C738A" w:rsidRPr="00860436" w:rsidRDefault="000C738A" w:rsidP="000C738A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srf</w:t>
            </w:r>
            <w:proofErr w:type="spellEnd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-F</w:t>
            </w:r>
          </w:p>
          <w:p w14:paraId="2B0ECF8E" w14:textId="77777777" w:rsidR="000C738A" w:rsidRPr="00860436" w:rsidRDefault="000C738A" w:rsidP="000C738A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CGGTGATCTTGCGAAGCTTTAT</w:t>
            </w:r>
          </w:p>
          <w:p w14:paraId="723D3541" w14:textId="77777777" w:rsidR="000C738A" w:rsidRPr="00860436" w:rsidRDefault="000C738A" w:rsidP="000C738A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Srf</w:t>
            </w:r>
            <w:proofErr w:type="spellEnd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-R</w:t>
            </w:r>
          </w:p>
          <w:p w14:paraId="5AC37423" w14:textId="3130E112" w:rsidR="000C738A" w:rsidRPr="00860436" w:rsidRDefault="000C738A" w:rsidP="000C738A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CGCTTTCGTTCTGCCATTCT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A9F8E" w14:textId="77777777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174B3E0E" w14:textId="741FBB77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begin"/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instrText xml:space="preserve"> ADDIN EN.CITE &lt;EndNote&gt;&lt;Cite&gt;&lt;Author&gt;Ahmad&lt;/Author&gt;&lt;Year&gt;2023&lt;/Year&gt;&lt;RecNum&gt;251&lt;/RecNum&gt;&lt;DisplayText&gt;(Ahmad et al., 2023)&lt;/DisplayText&gt;&lt;record&gt;&lt;rec-number&gt;251&lt;/rec-number&gt;&lt;foreign-keys&gt;&lt;key app="EN" db-id="xpafrzxamdtz57eew9cxpzas0rspew2w2r9e" timestamp="1723544917"&gt;251&lt;/key&gt;&lt;/foreign-keys&gt;&lt;ref-type name="Journal Article"&gt;17&lt;/ref-type&gt;&lt;contributors&gt;&lt;authors&gt;&lt;author&gt;Ahmad, Tanvir&lt;/author&gt;&lt;author&gt;Xing, Fuguo&lt;/author&gt;&lt;author&gt;Nie, Chengrong&lt;/author&gt;&lt;author&gt;Cao, Changyu&lt;/author&gt;&lt;author&gt;Xiao, Ying&lt;/author&gt;&lt;author&gt;Yu, Xi&lt;/author&gt;&lt;author&gt;Moosa, Anam&lt;/author&gt;&lt;author&gt;Liu, Yang&lt;/author&gt;&lt;/authors&gt;&lt;/contributors&gt;&lt;titles&gt;&lt;title&gt;Biocontrol potential of lipopeptides produced by the novel Bacillus subtilis strain Y17B against postharvest Alternaria fruit rot of cherry&lt;/title&gt;&lt;secondary-title&gt;Frontiers in Microbiology&lt;/secondary-title&gt;&lt;/titles&gt;&lt;periodical&gt;&lt;full-title&gt;Frontiers in microbiology&lt;/full-title&gt;&lt;/periodical&gt;&lt;pages&gt;1150217&lt;/pages&gt;&lt;volume&gt;14&lt;/volume&gt;&lt;dates&gt;&lt;year&gt;2023&lt;/year&gt;&lt;/dates&gt;&lt;isbn&gt;1664-302X&lt;/isbn&gt;&lt;urls&gt;&lt;/urls&gt;&lt;/record&gt;&lt;/Cite&gt;&lt;/EndNote&gt;</w:instrTex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separate"/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</w:rPr>
              <w:t>(Ahmad et al., 2023)</w: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end"/>
            </w:r>
          </w:p>
        </w:tc>
      </w:tr>
      <w:tr w:rsidR="00860436" w:rsidRPr="00860436" w14:paraId="39C2C75F" w14:textId="77777777" w:rsidTr="00DE0A1F"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2A1AD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29E8B22A" w14:textId="77777777" w:rsidR="00D7582C" w:rsidRPr="00860436" w:rsidRDefault="00D7582C" w:rsidP="000C738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Iturin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918E36" w14:textId="77777777" w:rsidR="000C738A" w:rsidRPr="00860436" w:rsidRDefault="000C738A" w:rsidP="00DE0A1F">
            <w:pPr>
              <w:jc w:val="center"/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</w:p>
          <w:p w14:paraId="5F07C607" w14:textId="4E75C19D" w:rsidR="00D7582C" w:rsidRPr="00860436" w:rsidRDefault="00D7582C" w:rsidP="00DE0A1F">
            <w:pPr>
              <w:jc w:val="center"/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i/>
                <w:iCs/>
                <w:color w:val="000000" w:themeColor="text1"/>
                <w:sz w:val="22"/>
                <w:szCs w:val="22"/>
              </w:rPr>
              <w:t>ItuA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4EDEA" w14:textId="77777777" w:rsidR="000C738A" w:rsidRPr="00860436" w:rsidRDefault="000C738A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4844F367" w14:textId="69096FDA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1047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A8FBC" w14:textId="77777777" w:rsidR="00D7582C" w:rsidRPr="00860436" w:rsidRDefault="00D7582C" w:rsidP="00DE0A1F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ItuA</w:t>
            </w:r>
            <w:proofErr w:type="spellEnd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-F</w:t>
            </w:r>
          </w:p>
          <w:p w14:paraId="19A8E68E" w14:textId="77777777" w:rsidR="00D7582C" w:rsidRPr="00860436" w:rsidRDefault="00D7582C" w:rsidP="00DE0A1F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ATGTATACCAGTCAATTCC</w:t>
            </w:r>
          </w:p>
          <w:p w14:paraId="7FA1A575" w14:textId="77777777" w:rsidR="00D7582C" w:rsidRPr="00860436" w:rsidRDefault="00D7582C" w:rsidP="00DE0A1F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ItuA</w:t>
            </w:r>
            <w:proofErr w:type="spellEnd"/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-R</w:t>
            </w:r>
          </w:p>
          <w:p w14:paraId="77556B77" w14:textId="77777777" w:rsidR="00D7582C" w:rsidRPr="00860436" w:rsidRDefault="00D7582C" w:rsidP="00DE0A1F">
            <w:pPr>
              <w:jc w:val="center"/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eastAsia="Microsoft YaHei" w:hAnsiTheme="majorBidi" w:cstheme="majorBidi"/>
                <w:color w:val="000000" w:themeColor="text1"/>
                <w:sz w:val="22"/>
                <w:szCs w:val="22"/>
              </w:rPr>
              <w:t>GATCCGAAGCTGACAATAG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8BF13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3215E20C" w14:textId="77777777" w:rsidR="00C03C57" w:rsidRPr="00860436" w:rsidRDefault="00C03C57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</w:pPr>
          </w:p>
          <w:p w14:paraId="219705B5" w14:textId="7C67B84A" w:rsidR="00D7582C" w:rsidRPr="00860436" w:rsidRDefault="00C03C57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lang w:eastAsia="zh-CN"/>
              </w:rPr>
              <w:fldChar w:fldCharType="begin"/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 xml:space="preserve"> ADDIN EN.CITE &lt;EndNote&gt;&lt;Cite&gt;&lt;Author&gt;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张学雯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&lt;/Author&gt;&lt;Year&gt;2019&lt;/Year&gt;&lt;RecNum&gt;365&lt;/RecNum&gt;&lt;DisplayText&gt;(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张学雯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 xml:space="preserve"> et al., 2019)&lt;/DisplayText&gt;&lt;record&gt;&lt;rec-number&gt;365&lt;/rec-number&gt;&lt;foreign-keys&gt;&lt;key app="EN" db-id="xpafrzxamdtz57eew9cxpzas0rspew2w2r9e" timestamp="1730046879"&gt;365&lt;/key&gt;&lt;/foreign-keys&gt;&lt;ref-type name="Journal Article"&gt;17&lt;/ref-type&gt;&lt;contributors&gt;&lt;authors&gt;&lt;author&gt;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张学雯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张学彬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李红亚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王树香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王全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&lt;/author&gt;&lt;author&gt;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李术娜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&lt;/author&gt;&lt;/authors&gt;&lt;/contributors&gt;&lt;titles&gt;&lt;title&gt;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黄曲霉拮抗菌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 xml:space="preserve"> Bacillus amyloliquefaciens B10-6-1 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产生的脂肽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 xml:space="preserve"> 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类抗生素的分离和鉴别</w:instrText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zh-CN"/>
              </w:rPr>
              <w:instrText>&lt;/title&gt;&lt;secondary-title&gt;Mycosystema&lt;/secondary-title&gt;&lt;/titles&gt;&lt;periodical&gt;&lt;full-title&gt;Mycosystema&lt;/full-title&gt;&lt;/periodical&gt;&lt;volume&gt;38&lt;/volume&gt;&lt;number&gt;4&lt;/number&gt;&lt;dates&gt;&lt;year&gt;2019&lt;/year&gt;&lt;/dates&gt;&lt;isbn&gt;1672-6472&lt;/isbn&gt;&lt;urls&gt;&lt;/urls&gt;&lt;/record&gt;&lt;/Cite&gt;&lt;/EndNote&gt;</w:instrText>
            </w:r>
            <w:r w:rsidRPr="00860436">
              <w:rPr>
                <w:rFonts w:asciiTheme="majorBidi" w:hAnsiTheme="majorBidi" w:cstheme="majorBidi"/>
                <w:color w:val="000000" w:themeColor="text1"/>
                <w:lang w:eastAsia="zh-CN"/>
              </w:rPr>
              <w:fldChar w:fldCharType="separate"/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  <w:lang w:eastAsia="zh-CN"/>
              </w:rPr>
              <w:t>(</w:t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  <w:lang w:eastAsia="zh-CN"/>
              </w:rPr>
              <w:t>张学雯</w:t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  <w:lang w:eastAsia="zh-CN"/>
              </w:rPr>
              <w:t xml:space="preserve"> et al., 2019)</w:t>
            </w:r>
            <w:r w:rsidRPr="00860436">
              <w:rPr>
                <w:rFonts w:asciiTheme="majorBidi" w:hAnsiTheme="majorBidi" w:cstheme="majorBidi"/>
                <w:color w:val="000000" w:themeColor="text1"/>
                <w:lang w:eastAsia="zh-CN"/>
              </w:rPr>
              <w:fldChar w:fldCharType="end"/>
            </w:r>
          </w:p>
        </w:tc>
      </w:tr>
      <w:tr w:rsidR="00860436" w:rsidRPr="00860436" w14:paraId="42E14D18" w14:textId="77777777" w:rsidTr="00DE0A1F"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44258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0001E1CB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Difficidin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FE895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25CA930B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dfnA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7D872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7BB78A3E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900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F5DE4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dfnA</w:t>
            </w:r>
            <w:proofErr w:type="spellEnd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-F</w:t>
            </w:r>
          </w:p>
          <w:p w14:paraId="5901C6EC" w14:textId="2387C724" w:rsidR="00D7582C" w:rsidRPr="00860436" w:rsidRDefault="00D73085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CAGGCGGAATAGGAGAAGTATG</w:t>
            </w:r>
            <w:r w:rsidR="00D7582C"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CG</w:t>
            </w:r>
          </w:p>
          <w:p w14:paraId="3439366F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dfnA</w:t>
            </w:r>
            <w:proofErr w:type="spellEnd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-R</w:t>
            </w:r>
          </w:p>
          <w:p w14:paraId="11EA0CFB" w14:textId="628A4FEC" w:rsidR="00D7582C" w:rsidRPr="00860436" w:rsidRDefault="00D73085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CGGCAGCCGATTGAAATAAC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E689F" w14:textId="77777777" w:rsidR="00D7582C" w:rsidRPr="00860436" w:rsidRDefault="00D7582C" w:rsidP="00DE0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3BB07953" w14:textId="0E12C827" w:rsidR="006773D9" w:rsidRPr="00860436" w:rsidRDefault="00D73085" w:rsidP="00D7308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begin"/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instrText xml:space="preserve"> ADDIN EN.CITE &lt;EndNote&gt;&lt;Cite&gt;&lt;Author&gt;Hazarika&lt;/Author&gt;&lt;Year&gt;2019&lt;/Year&gt;&lt;RecNum&gt;364&lt;/RecNum&gt;&lt;DisplayText&gt;(Hazarika et al., 2019)&lt;/DisplayText&gt;&lt;record&gt;&lt;rec-number&gt;364&lt;/rec-number&gt;&lt;foreign-keys&gt;&lt;key app="EN" db-id="xpafrzxamdtz57eew9cxpzas0rspew2w2r9e" timestamp="1730046553"&gt;364&lt;/key&gt;&lt;/foreign-keys&gt;&lt;ref-type name="Journal Article"&gt;17&lt;/ref-type&gt;&lt;contributors&gt;&lt;authors&gt;&lt;author&gt;Hazarika, Dibya Jyoti&lt;/author&gt;&lt;author&gt;Goswami, Gunajit&lt;/author&gt;&lt;author&gt;Gautom, Trishnamoni&lt;/author&gt;&lt;author&gt;Parveen, Assma&lt;/author&gt;&lt;author&gt;Das, Pompi&lt;/author&gt;&lt;author&gt;Barooah, Madhumita&lt;/author&gt;&lt;author&gt;Boro, Robin Chandra&lt;/author&gt;&lt;/authors&gt;&lt;/contributors&gt;&lt;titles&gt;&lt;title&gt;Lipopeptide mediated biocontrol activity of endophytic Bacillus subtilis against fungal phytopathogens&lt;/title&gt;&lt;secondary-title&gt;BMC microbiology&lt;/secondary-title&gt;&lt;/titles&gt;&lt;periodical&gt;&lt;full-title&gt;BMC microbiology&lt;/full-title&gt;&lt;/periodical&gt;&lt;pages&gt;1-13&lt;/pages&gt;&lt;volume&gt;19&lt;/volume&gt;&lt;dates&gt;&lt;year&gt;2019&lt;/year&gt;&lt;/dates&gt;&lt;urls&gt;&lt;/urls&gt;&lt;/record&gt;&lt;/Cite&gt;&lt;/EndNote&gt;</w:instrTex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separate"/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</w:rPr>
              <w:t>(Hazarika et al., 2019)</w: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end"/>
            </w:r>
          </w:p>
          <w:p w14:paraId="5B00A5B1" w14:textId="77777777" w:rsidR="006773D9" w:rsidRPr="00860436" w:rsidRDefault="006773D9" w:rsidP="006773D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860436" w:rsidRPr="00860436" w14:paraId="1048CD88" w14:textId="77777777" w:rsidTr="00DE0A1F">
        <w:tc>
          <w:tcPr>
            <w:tcW w:w="1819" w:type="dxa"/>
            <w:tcBorders>
              <w:top w:val="single" w:sz="4" w:space="0" w:color="auto"/>
              <w:left w:val="nil"/>
              <w:right w:val="nil"/>
            </w:tcBorders>
          </w:tcPr>
          <w:p w14:paraId="58576ABB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2CA6800C" w14:textId="77777777" w:rsidR="00D7582C" w:rsidRPr="00860436" w:rsidRDefault="00D7582C" w:rsidP="00DE0A1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Bacilysin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A8B065C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</w:p>
          <w:p w14:paraId="127F9B2A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bacA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4706663" w14:textId="77777777" w:rsidR="00D7582C" w:rsidRPr="00860436" w:rsidRDefault="00D7582C" w:rsidP="00827C3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2714AC6C" w14:textId="77777777" w:rsidR="00D7582C" w:rsidRPr="00860436" w:rsidRDefault="00D7582C" w:rsidP="00827C3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990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right w:val="nil"/>
            </w:tcBorders>
          </w:tcPr>
          <w:p w14:paraId="5F277783" w14:textId="77777777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bacA</w:t>
            </w:r>
            <w:proofErr w:type="spellEnd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-F</w:t>
            </w:r>
          </w:p>
          <w:p w14:paraId="546A76DE" w14:textId="77777777" w:rsidR="00D73085" w:rsidRPr="00860436" w:rsidRDefault="00D73085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AGACTCCACCAAGGCAAATC</w:t>
            </w:r>
          </w:p>
          <w:p w14:paraId="697F3194" w14:textId="2ADF5271" w:rsidR="00D7582C" w:rsidRPr="00860436" w:rsidRDefault="00D7582C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bacA</w:t>
            </w:r>
            <w:proofErr w:type="spellEnd"/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-R</w:t>
            </w:r>
          </w:p>
          <w:p w14:paraId="4F9DF845" w14:textId="012C6916" w:rsidR="00D7582C" w:rsidRPr="00860436" w:rsidRDefault="00D73085" w:rsidP="00DE0A1F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CAGCGGCTTCATGTCATACT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right w:val="nil"/>
            </w:tcBorders>
          </w:tcPr>
          <w:p w14:paraId="3D7AB4D1" w14:textId="77777777" w:rsidR="00D7582C" w:rsidRPr="00860436" w:rsidRDefault="00D7582C" w:rsidP="00DE0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7A4A526B" w14:textId="6A1DC1FD" w:rsidR="00233EC4" w:rsidRPr="00860436" w:rsidRDefault="00523282" w:rsidP="00827C3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begin"/>
            </w:r>
            <w:r w:rsidRPr="0086043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instrText xml:space="preserve"> ADDIN EN.CITE &lt;EndNote&gt;&lt;Cite&gt;&lt;Author&gt;Hazarika&lt;/Author&gt;&lt;Year&gt;2019&lt;/Year&gt;&lt;RecNum&gt;364&lt;/RecNum&gt;&lt;DisplayText&gt;(Hazarika et al., 2019)&lt;/DisplayText&gt;&lt;record&gt;&lt;rec-number&gt;364&lt;/rec-number&gt;&lt;foreign-keys&gt;&lt;key app="EN" db-id="xpafrzxamdtz57eew9cxpzas0rspew2w2r9e" timestamp="1730046553"&gt;364&lt;/key&gt;&lt;/foreign-keys&gt;&lt;ref-type name="Journal Article"&gt;17&lt;/ref-type&gt;&lt;contributors&gt;&lt;authors&gt;&lt;author&gt;Hazarika, Dibya Jyoti&lt;/author&gt;&lt;author&gt;Goswami, Gunajit&lt;/author&gt;&lt;author&gt;Gautom, Trishnamoni&lt;/author&gt;&lt;author&gt;Parveen, Assma&lt;/author&gt;&lt;author&gt;Das, Pompi&lt;/author&gt;&lt;author&gt;Barooah, Madhumita&lt;/author&gt;&lt;author&gt;Boro, Robin Chandra&lt;/author&gt;&lt;/authors&gt;&lt;/contributors&gt;&lt;titles&gt;&lt;title&gt;Lipopeptide mediated biocontrol activity of endophytic Bacillus subtilis against fungal phytopathogens&lt;/title&gt;&lt;secondary-title&gt;BMC microbiology&lt;/secondary-title&gt;&lt;/titles&gt;&lt;periodical&gt;&lt;full-title&gt;BMC microbiology&lt;/full-title&gt;&lt;/periodical&gt;&lt;pages&gt;1-13&lt;/pages&gt;&lt;volume&gt;19&lt;/volume&gt;&lt;dates&gt;&lt;year&gt;2019&lt;/year&gt;&lt;/dates&gt;&lt;urls&gt;&lt;/urls&gt;&lt;/record&gt;&lt;/Cite&gt;&lt;/EndNote&gt;</w:instrTex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separate"/>
            </w:r>
            <w:r w:rsidRPr="00860436">
              <w:rPr>
                <w:rFonts w:asciiTheme="majorBidi" w:hAnsiTheme="majorBidi" w:cstheme="majorBidi"/>
                <w:noProof/>
                <w:color w:val="000000" w:themeColor="text1"/>
                <w:sz w:val="22"/>
                <w:szCs w:val="22"/>
              </w:rPr>
              <w:t>(Hazarika et al., 2019)</w:t>
            </w:r>
            <w:r w:rsidRPr="00860436">
              <w:rPr>
                <w:rFonts w:asciiTheme="majorBidi" w:hAnsiTheme="majorBidi" w:cstheme="majorBidi"/>
                <w:color w:val="000000" w:themeColor="text1"/>
              </w:rPr>
              <w:fldChar w:fldCharType="end"/>
            </w:r>
          </w:p>
        </w:tc>
      </w:tr>
    </w:tbl>
    <w:p w14:paraId="306BBC9B" w14:textId="69A3F5B6" w:rsidR="00A32239" w:rsidRPr="00860436" w:rsidRDefault="00A322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DC659E" w14:textId="77777777" w:rsidR="00233EC4" w:rsidRPr="00860436" w:rsidRDefault="00233EC4">
      <w:pPr>
        <w:rPr>
          <w:color w:val="000000" w:themeColor="text1"/>
          <w:lang w:val="en-GB"/>
        </w:rPr>
      </w:pPr>
    </w:p>
    <w:p w14:paraId="3F1C3CD3" w14:textId="77777777" w:rsidR="00523282" w:rsidRPr="00860436" w:rsidRDefault="00523282">
      <w:pPr>
        <w:rPr>
          <w:color w:val="000000" w:themeColor="text1"/>
          <w:lang w:val="en-GB"/>
        </w:rPr>
      </w:pPr>
    </w:p>
    <w:p w14:paraId="337365B9" w14:textId="56F5A923" w:rsidR="00523282" w:rsidRPr="00860436" w:rsidRDefault="00523282" w:rsidP="00B511DC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86043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References</w:t>
      </w:r>
    </w:p>
    <w:p w14:paraId="3883E900" w14:textId="77777777" w:rsidR="00523282" w:rsidRPr="00860436" w:rsidRDefault="00523282" w:rsidP="00B511DC">
      <w:pPr>
        <w:pStyle w:val="EndNoteBibliography"/>
        <w:spacing w:after="0" w:line="360" w:lineRule="auto"/>
        <w:ind w:left="720" w:hanging="720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51597985" w14:textId="77777777" w:rsidR="000C738A" w:rsidRPr="00860436" w:rsidRDefault="00233EC4" w:rsidP="00B511D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</w:rPr>
      </w:pPr>
      <w:r w:rsidRPr="00860436">
        <w:rPr>
          <w:rFonts w:asciiTheme="majorBidi" w:hAnsiTheme="majorBidi" w:cstheme="majorBidi"/>
          <w:color w:val="000000" w:themeColor="text1"/>
          <w:lang w:val="en-GB"/>
        </w:rPr>
        <w:fldChar w:fldCharType="begin"/>
      </w:r>
      <w:r w:rsidRPr="00860436">
        <w:rPr>
          <w:rFonts w:asciiTheme="majorBidi" w:hAnsiTheme="majorBidi" w:cstheme="majorBidi"/>
          <w:color w:val="000000" w:themeColor="text1"/>
          <w:lang w:val="en-GB"/>
        </w:rPr>
        <w:instrText xml:space="preserve"> ADDIN EN.REFLIST </w:instrText>
      </w:r>
      <w:r w:rsidRPr="00860436">
        <w:rPr>
          <w:rFonts w:asciiTheme="majorBidi" w:hAnsiTheme="majorBidi" w:cstheme="majorBidi"/>
          <w:color w:val="000000" w:themeColor="text1"/>
          <w:lang w:val="en-GB"/>
        </w:rPr>
        <w:fldChar w:fldCharType="separate"/>
      </w:r>
      <w:r w:rsidR="000C738A" w:rsidRPr="00860436">
        <w:rPr>
          <w:rFonts w:asciiTheme="majorBidi" w:hAnsiTheme="majorBidi" w:cstheme="majorBidi"/>
          <w:color w:val="000000" w:themeColor="text1"/>
        </w:rPr>
        <w:t xml:space="preserve">Ahmad, T., Xing, F., Nie, C., Cao, C., Xiao, Y., Yu, X., Moosa, A., &amp; Liu, Y. (2023). Biocontrol </w:t>
      </w:r>
      <w:r w:rsidR="000C738A" w:rsidRPr="00860436">
        <w:rPr>
          <w:rFonts w:ascii="Times New Roman" w:hAnsi="Times New Roman" w:cs="Times New Roman"/>
          <w:color w:val="000000" w:themeColor="text1"/>
        </w:rPr>
        <w:t xml:space="preserve">potential of lipopeptides produced by the novel Bacillus subtilis strain Y17B against postharvest Alternaria fruit rot of cherry. </w:t>
      </w:r>
      <w:r w:rsidR="000C738A" w:rsidRPr="00860436">
        <w:rPr>
          <w:rFonts w:ascii="Times New Roman" w:hAnsi="Times New Roman" w:cs="Times New Roman"/>
          <w:i/>
          <w:color w:val="000000" w:themeColor="text1"/>
        </w:rPr>
        <w:t>Frontiers in microbiology</w:t>
      </w:r>
      <w:r w:rsidR="000C738A" w:rsidRPr="00860436">
        <w:rPr>
          <w:rFonts w:ascii="Times New Roman" w:hAnsi="Times New Roman" w:cs="Times New Roman"/>
          <w:color w:val="000000" w:themeColor="text1"/>
        </w:rPr>
        <w:t>,</w:t>
      </w:r>
      <w:r w:rsidR="000C738A" w:rsidRPr="00860436">
        <w:rPr>
          <w:rFonts w:ascii="Times New Roman" w:hAnsi="Times New Roman" w:cs="Times New Roman"/>
          <w:i/>
          <w:color w:val="000000" w:themeColor="text1"/>
        </w:rPr>
        <w:t xml:space="preserve"> 14</w:t>
      </w:r>
      <w:r w:rsidR="000C738A" w:rsidRPr="00860436">
        <w:rPr>
          <w:rFonts w:ascii="Times New Roman" w:hAnsi="Times New Roman" w:cs="Times New Roman"/>
          <w:color w:val="000000" w:themeColor="text1"/>
        </w:rPr>
        <w:t xml:space="preserve">, 1150217. </w:t>
      </w:r>
    </w:p>
    <w:p w14:paraId="0AEF7A4C" w14:textId="77777777" w:rsidR="000C738A" w:rsidRPr="00860436" w:rsidRDefault="000C738A" w:rsidP="00B511D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</w:rPr>
      </w:pPr>
      <w:r w:rsidRPr="00860436">
        <w:rPr>
          <w:rFonts w:ascii="Times New Roman" w:hAnsi="Times New Roman" w:cs="Times New Roman"/>
          <w:color w:val="000000" w:themeColor="text1"/>
        </w:rPr>
        <w:t xml:space="preserve">Hazarika, D. J., Goswami, G., Gautom, T., Parveen, A., Das, P., Barooah, M., &amp; Boro, R. C. (2019). Lipopeptide mediated biocontrol activity of endophytic Bacillus subtilis against fungal phytopathogens. </w:t>
      </w:r>
      <w:r w:rsidRPr="00860436">
        <w:rPr>
          <w:rFonts w:ascii="Times New Roman" w:hAnsi="Times New Roman" w:cs="Times New Roman"/>
          <w:i/>
          <w:color w:val="000000" w:themeColor="text1"/>
        </w:rPr>
        <w:t>BMC microbiology</w:t>
      </w:r>
      <w:r w:rsidRPr="00860436">
        <w:rPr>
          <w:rFonts w:ascii="Times New Roman" w:hAnsi="Times New Roman" w:cs="Times New Roman"/>
          <w:color w:val="000000" w:themeColor="text1"/>
        </w:rPr>
        <w:t>,</w:t>
      </w:r>
      <w:r w:rsidRPr="00860436">
        <w:rPr>
          <w:rFonts w:ascii="Times New Roman" w:hAnsi="Times New Roman" w:cs="Times New Roman"/>
          <w:i/>
          <w:color w:val="000000" w:themeColor="text1"/>
        </w:rPr>
        <w:t xml:space="preserve"> 19</w:t>
      </w:r>
      <w:r w:rsidRPr="00860436">
        <w:rPr>
          <w:rFonts w:ascii="Times New Roman" w:hAnsi="Times New Roman" w:cs="Times New Roman"/>
          <w:color w:val="000000" w:themeColor="text1"/>
        </w:rPr>
        <w:t xml:space="preserve">, 1-13. </w:t>
      </w:r>
    </w:p>
    <w:p w14:paraId="6EB9C02D" w14:textId="77777777" w:rsidR="000C738A" w:rsidRPr="00860436" w:rsidRDefault="000C738A" w:rsidP="00B511DC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</w:rPr>
      </w:pPr>
      <w:r w:rsidRPr="00860436">
        <w:rPr>
          <w:rFonts w:ascii="Times New Roman" w:eastAsia="SimSun" w:hAnsi="Times New Roman" w:cs="Times New Roman"/>
          <w:color w:val="000000" w:themeColor="text1"/>
        </w:rPr>
        <w:t>张学雯</w:t>
      </w:r>
      <w:r w:rsidRPr="00860436">
        <w:rPr>
          <w:rFonts w:ascii="Times New Roman" w:hAnsi="Times New Roman" w:cs="Times New Roman"/>
          <w:color w:val="000000" w:themeColor="text1"/>
        </w:rPr>
        <w:t xml:space="preserve">, </w:t>
      </w:r>
      <w:r w:rsidRPr="00860436">
        <w:rPr>
          <w:rFonts w:ascii="Times New Roman" w:eastAsia="SimSun" w:hAnsi="Times New Roman" w:cs="Times New Roman"/>
          <w:color w:val="000000" w:themeColor="text1"/>
        </w:rPr>
        <w:t>张学彬</w:t>
      </w:r>
      <w:r w:rsidRPr="00860436">
        <w:rPr>
          <w:rFonts w:ascii="Times New Roman" w:hAnsi="Times New Roman" w:cs="Times New Roman"/>
          <w:color w:val="000000" w:themeColor="text1"/>
        </w:rPr>
        <w:t xml:space="preserve">, </w:t>
      </w:r>
      <w:r w:rsidRPr="00860436">
        <w:rPr>
          <w:rFonts w:ascii="Times New Roman" w:eastAsia="SimSun" w:hAnsi="Times New Roman" w:cs="Times New Roman"/>
          <w:color w:val="000000" w:themeColor="text1"/>
        </w:rPr>
        <w:t>李红亚</w:t>
      </w:r>
      <w:r w:rsidRPr="00860436">
        <w:rPr>
          <w:rFonts w:ascii="Times New Roman" w:hAnsi="Times New Roman" w:cs="Times New Roman"/>
          <w:color w:val="000000" w:themeColor="text1"/>
        </w:rPr>
        <w:t xml:space="preserve">, </w:t>
      </w:r>
      <w:r w:rsidRPr="00860436">
        <w:rPr>
          <w:rFonts w:ascii="Times New Roman" w:eastAsia="SimSun" w:hAnsi="Times New Roman" w:cs="Times New Roman"/>
          <w:color w:val="000000" w:themeColor="text1"/>
        </w:rPr>
        <w:t>王树香</w:t>
      </w:r>
      <w:r w:rsidRPr="00860436">
        <w:rPr>
          <w:rFonts w:ascii="Times New Roman" w:hAnsi="Times New Roman" w:cs="Times New Roman"/>
          <w:color w:val="000000" w:themeColor="text1"/>
        </w:rPr>
        <w:t xml:space="preserve">, </w:t>
      </w:r>
      <w:r w:rsidRPr="00860436">
        <w:rPr>
          <w:rFonts w:ascii="Times New Roman" w:eastAsia="SimSun" w:hAnsi="Times New Roman" w:cs="Times New Roman"/>
          <w:color w:val="000000" w:themeColor="text1"/>
        </w:rPr>
        <w:t>王全</w:t>
      </w:r>
      <w:r w:rsidRPr="00860436">
        <w:rPr>
          <w:rFonts w:ascii="Times New Roman" w:hAnsi="Times New Roman" w:cs="Times New Roman"/>
          <w:color w:val="000000" w:themeColor="text1"/>
        </w:rPr>
        <w:t xml:space="preserve">, &amp; </w:t>
      </w:r>
      <w:r w:rsidRPr="00860436">
        <w:rPr>
          <w:rFonts w:ascii="Times New Roman" w:eastAsia="SimSun" w:hAnsi="Times New Roman" w:cs="Times New Roman"/>
          <w:color w:val="000000" w:themeColor="text1"/>
        </w:rPr>
        <w:t>李术娜</w:t>
      </w:r>
      <w:r w:rsidRPr="00860436">
        <w:rPr>
          <w:rFonts w:ascii="Times New Roman" w:hAnsi="Times New Roman" w:cs="Times New Roman"/>
          <w:color w:val="000000" w:themeColor="text1"/>
        </w:rPr>
        <w:t xml:space="preserve">. (2019). </w:t>
      </w:r>
      <w:r w:rsidRPr="00860436">
        <w:rPr>
          <w:rFonts w:ascii="Times New Roman" w:eastAsia="SimSun" w:hAnsi="Times New Roman" w:cs="Times New Roman"/>
          <w:color w:val="000000" w:themeColor="text1"/>
        </w:rPr>
        <w:t>黄曲霉拮抗菌</w:t>
      </w:r>
      <w:r w:rsidRPr="00860436">
        <w:rPr>
          <w:rFonts w:ascii="Times New Roman" w:hAnsi="Times New Roman" w:cs="Times New Roman"/>
          <w:color w:val="000000" w:themeColor="text1"/>
        </w:rPr>
        <w:t xml:space="preserve"> Bacillus amyloliquefaciens B10-6-1 </w:t>
      </w:r>
      <w:r w:rsidRPr="00860436">
        <w:rPr>
          <w:rFonts w:ascii="Times New Roman" w:eastAsia="SimSun" w:hAnsi="Times New Roman" w:cs="Times New Roman"/>
          <w:color w:val="000000" w:themeColor="text1"/>
        </w:rPr>
        <w:t>产生的脂肽</w:t>
      </w:r>
      <w:r w:rsidRPr="00860436">
        <w:rPr>
          <w:rFonts w:ascii="Times New Roman" w:hAnsi="Times New Roman" w:cs="Times New Roman"/>
          <w:color w:val="000000" w:themeColor="text1"/>
        </w:rPr>
        <w:t xml:space="preserve"> </w:t>
      </w:r>
      <w:r w:rsidRPr="00860436">
        <w:rPr>
          <w:rFonts w:ascii="Times New Roman" w:eastAsia="SimSun" w:hAnsi="Times New Roman" w:cs="Times New Roman"/>
          <w:color w:val="000000" w:themeColor="text1"/>
        </w:rPr>
        <w:t>类抗生素的分离和鉴别</w:t>
      </w:r>
      <w:r w:rsidRPr="00860436">
        <w:rPr>
          <w:rFonts w:ascii="Times New Roman" w:hAnsi="Times New Roman" w:cs="Times New Roman"/>
          <w:color w:val="000000" w:themeColor="text1"/>
        </w:rPr>
        <w:t xml:space="preserve">. </w:t>
      </w:r>
      <w:r w:rsidRPr="00860436">
        <w:rPr>
          <w:rFonts w:ascii="Times New Roman" w:hAnsi="Times New Roman" w:cs="Times New Roman"/>
          <w:i/>
          <w:color w:val="000000" w:themeColor="text1"/>
        </w:rPr>
        <w:t>Mycosystema</w:t>
      </w:r>
      <w:r w:rsidRPr="00860436">
        <w:rPr>
          <w:rFonts w:ascii="Times New Roman" w:hAnsi="Times New Roman" w:cs="Times New Roman"/>
          <w:color w:val="000000" w:themeColor="text1"/>
        </w:rPr>
        <w:t>,</w:t>
      </w:r>
      <w:r w:rsidRPr="00860436">
        <w:rPr>
          <w:rFonts w:ascii="Times New Roman" w:hAnsi="Times New Roman" w:cs="Times New Roman"/>
          <w:i/>
          <w:color w:val="000000" w:themeColor="text1"/>
        </w:rPr>
        <w:t xml:space="preserve"> 38</w:t>
      </w:r>
      <w:r w:rsidRPr="00860436">
        <w:rPr>
          <w:rFonts w:ascii="Times New Roman" w:hAnsi="Times New Roman" w:cs="Times New Roman"/>
          <w:color w:val="000000" w:themeColor="text1"/>
        </w:rPr>
        <w:t xml:space="preserve">(4). </w:t>
      </w:r>
    </w:p>
    <w:p w14:paraId="25689964" w14:textId="62F1BBAD" w:rsidR="00A32239" w:rsidRPr="00860436" w:rsidRDefault="00233EC4" w:rsidP="0091312E">
      <w:pPr>
        <w:spacing w:line="360" w:lineRule="auto"/>
        <w:jc w:val="both"/>
        <w:rPr>
          <w:color w:val="000000" w:themeColor="text1"/>
          <w:lang w:val="en-GB"/>
        </w:rPr>
      </w:pPr>
      <w:r w:rsidRPr="00860436">
        <w:rPr>
          <w:rFonts w:asciiTheme="majorBidi" w:hAnsiTheme="majorBidi" w:cstheme="majorBidi"/>
          <w:color w:val="000000" w:themeColor="text1"/>
          <w:lang w:val="en-GB"/>
        </w:rPr>
        <w:fldChar w:fldCharType="end"/>
      </w:r>
    </w:p>
    <w:sectPr w:rsidR="00A32239" w:rsidRPr="008604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MingLiU"/>
    <w:charset w:val="88"/>
    <w:family w:val="auto"/>
    <w:pitch w:val="default"/>
    <w:sig w:usb0="00000000" w:usb1="00000000" w:usb2="00000010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afrzxamdtz57eew9cxpzas0rspew2w2r9e&quot;&gt;Review paper Library 1&lt;record-ids&gt;&lt;item&gt;251&lt;/item&gt;&lt;item&gt;364&lt;/item&gt;&lt;item&gt;365&lt;/item&gt;&lt;/record-ids&gt;&lt;/item&gt;&lt;/Libraries&gt;"/>
  </w:docVars>
  <w:rsids>
    <w:rsidRoot w:val="00D04CB7"/>
    <w:rsid w:val="0002639C"/>
    <w:rsid w:val="0004704A"/>
    <w:rsid w:val="000728E5"/>
    <w:rsid w:val="000C2F1E"/>
    <w:rsid w:val="000C738A"/>
    <w:rsid w:val="000E42C0"/>
    <w:rsid w:val="00156310"/>
    <w:rsid w:val="001942DA"/>
    <w:rsid w:val="001C14D9"/>
    <w:rsid w:val="00233EC4"/>
    <w:rsid w:val="00234AB0"/>
    <w:rsid w:val="0024482F"/>
    <w:rsid w:val="002576EB"/>
    <w:rsid w:val="002754A8"/>
    <w:rsid w:val="00291AAD"/>
    <w:rsid w:val="002A271E"/>
    <w:rsid w:val="002B51CB"/>
    <w:rsid w:val="002E05F0"/>
    <w:rsid w:val="00301C0E"/>
    <w:rsid w:val="00304341"/>
    <w:rsid w:val="00316BB9"/>
    <w:rsid w:val="00320505"/>
    <w:rsid w:val="003739B1"/>
    <w:rsid w:val="00422368"/>
    <w:rsid w:val="004559AC"/>
    <w:rsid w:val="004770F0"/>
    <w:rsid w:val="004A25F6"/>
    <w:rsid w:val="004B06BB"/>
    <w:rsid w:val="004C3A4B"/>
    <w:rsid w:val="004D63DC"/>
    <w:rsid w:val="00507E63"/>
    <w:rsid w:val="00523282"/>
    <w:rsid w:val="0058576F"/>
    <w:rsid w:val="006773D9"/>
    <w:rsid w:val="006864AA"/>
    <w:rsid w:val="006D0E72"/>
    <w:rsid w:val="006F79F6"/>
    <w:rsid w:val="00713946"/>
    <w:rsid w:val="007515D4"/>
    <w:rsid w:val="0077489D"/>
    <w:rsid w:val="007E48EF"/>
    <w:rsid w:val="008011E6"/>
    <w:rsid w:val="00827C3D"/>
    <w:rsid w:val="00860436"/>
    <w:rsid w:val="00910395"/>
    <w:rsid w:val="0091312E"/>
    <w:rsid w:val="00972D1A"/>
    <w:rsid w:val="00974E70"/>
    <w:rsid w:val="0097509E"/>
    <w:rsid w:val="009B6DC9"/>
    <w:rsid w:val="009B79F1"/>
    <w:rsid w:val="009E61C0"/>
    <w:rsid w:val="00A119FC"/>
    <w:rsid w:val="00A2045D"/>
    <w:rsid w:val="00A22826"/>
    <w:rsid w:val="00A32239"/>
    <w:rsid w:val="00A3254D"/>
    <w:rsid w:val="00A40583"/>
    <w:rsid w:val="00A5115D"/>
    <w:rsid w:val="00A84B83"/>
    <w:rsid w:val="00AA4C67"/>
    <w:rsid w:val="00AA697F"/>
    <w:rsid w:val="00B22914"/>
    <w:rsid w:val="00B3709F"/>
    <w:rsid w:val="00B511DC"/>
    <w:rsid w:val="00B8501D"/>
    <w:rsid w:val="00BA7EAB"/>
    <w:rsid w:val="00BB6BAD"/>
    <w:rsid w:val="00BC2994"/>
    <w:rsid w:val="00BC7CF9"/>
    <w:rsid w:val="00BD1A0C"/>
    <w:rsid w:val="00BE7F12"/>
    <w:rsid w:val="00C03C57"/>
    <w:rsid w:val="00C12E29"/>
    <w:rsid w:val="00C3419F"/>
    <w:rsid w:val="00C56B0B"/>
    <w:rsid w:val="00C56F49"/>
    <w:rsid w:val="00C71B69"/>
    <w:rsid w:val="00C7445F"/>
    <w:rsid w:val="00C833C2"/>
    <w:rsid w:val="00CB6E82"/>
    <w:rsid w:val="00CC621E"/>
    <w:rsid w:val="00D04CB7"/>
    <w:rsid w:val="00D73085"/>
    <w:rsid w:val="00D73F48"/>
    <w:rsid w:val="00D7582C"/>
    <w:rsid w:val="00D83F4B"/>
    <w:rsid w:val="00DA5D27"/>
    <w:rsid w:val="00DC0766"/>
    <w:rsid w:val="00DE0135"/>
    <w:rsid w:val="00E04B8F"/>
    <w:rsid w:val="00E52565"/>
    <w:rsid w:val="00E706F7"/>
    <w:rsid w:val="00E84C97"/>
    <w:rsid w:val="00E921A1"/>
    <w:rsid w:val="00EF32FA"/>
    <w:rsid w:val="00F30EDE"/>
    <w:rsid w:val="00F6519D"/>
    <w:rsid w:val="00F90A14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67FEC"/>
  <w15:chartTrackingRefBased/>
  <w15:docId w15:val="{8A24E459-CF00-405F-A4B1-8AA7CA10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E48E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">
    <w:name w:val="My table"/>
    <w:basedOn w:val="Normal"/>
    <w:link w:val="MytableChar"/>
    <w:qFormat/>
    <w:rsid w:val="007E48EF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kern w:val="0"/>
      <w:sz w:val="18"/>
      <w:szCs w:val="26"/>
      <w:lang w:val="en-GB"/>
      <w14:ligatures w14:val="none"/>
    </w:rPr>
  </w:style>
  <w:style w:type="character" w:customStyle="1" w:styleId="MytableChar">
    <w:name w:val="My table Char"/>
    <w:basedOn w:val="DefaultParagraphFont"/>
    <w:link w:val="Mytable"/>
    <w:rsid w:val="007E48EF"/>
    <w:rPr>
      <w:rFonts w:ascii="Times New Roman" w:eastAsiaTheme="majorEastAsia" w:hAnsi="Times New Roman" w:cstheme="majorBidi"/>
      <w:b/>
      <w:bCs/>
      <w:color w:val="000000" w:themeColor="text1"/>
      <w:kern w:val="0"/>
      <w:sz w:val="18"/>
      <w:szCs w:val="26"/>
      <w:lang w:val="en-GB"/>
      <w14:ligatures w14:val="none"/>
    </w:rPr>
  </w:style>
  <w:style w:type="paragraph" w:customStyle="1" w:styleId="Myfigure">
    <w:name w:val="My figure"/>
    <w:basedOn w:val="Normal"/>
    <w:link w:val="MyfigureChar"/>
    <w:qFormat/>
    <w:rsid w:val="00BE7F12"/>
    <w:rPr>
      <w:rFonts w:asciiTheme="majorBidi" w:eastAsiaTheme="minorEastAsia" w:hAnsiTheme="majorBidi" w:cstheme="majorBidi"/>
      <w:b/>
      <w:bCs/>
      <w:kern w:val="0"/>
      <w:sz w:val="18"/>
      <w:szCs w:val="18"/>
      <w:lang w:val="en-GB"/>
      <w14:ligatures w14:val="none"/>
    </w:rPr>
  </w:style>
  <w:style w:type="character" w:customStyle="1" w:styleId="MyfigureChar">
    <w:name w:val="My figure Char"/>
    <w:basedOn w:val="DefaultParagraphFont"/>
    <w:link w:val="Myfigure"/>
    <w:rsid w:val="00BE7F12"/>
    <w:rPr>
      <w:rFonts w:asciiTheme="majorBidi" w:eastAsiaTheme="minorEastAsia" w:hAnsiTheme="majorBidi" w:cstheme="majorBidi"/>
      <w:b/>
      <w:bCs/>
      <w:kern w:val="0"/>
      <w:sz w:val="18"/>
      <w:szCs w:val="18"/>
      <w:lang w:val="en-GB"/>
      <w14:ligatures w14:val="none"/>
    </w:rPr>
  </w:style>
  <w:style w:type="paragraph" w:styleId="Revision">
    <w:name w:val="Revision"/>
    <w:hidden/>
    <w:uiPriority w:val="99"/>
    <w:semiHidden/>
    <w:rsid w:val="00CC621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233E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33E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33E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33EC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A5BE0-C0E4-4866-8126-34D9EC1A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6</Pages>
  <Words>448</Words>
  <Characters>6480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sarfaraz hussain</dc:creator>
  <cp:keywords/>
  <dc:description/>
  <cp:lastModifiedBy>Victor,Maria Flora</cp:lastModifiedBy>
  <cp:revision>93</cp:revision>
  <dcterms:created xsi:type="dcterms:W3CDTF">2024-01-31T06:50:00Z</dcterms:created>
  <dcterms:modified xsi:type="dcterms:W3CDTF">2025-02-16T09:47:00Z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3d15ffb9b6d6d24394cb9e92f47013b77923441536e694ac84f9807324294628</vt:lpwstr>
  </property>
</Properties>
</file>