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35F33" w14:textId="77777777" w:rsidR="001E4E74" w:rsidRPr="001E4E74" w:rsidRDefault="001E4E74" w:rsidP="001E4E74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rPr>
          <w:rFonts w:ascii="Times New Roman" w:eastAsiaTheme="minorEastAsia" w:hAnsi="Times New Roman"/>
          <w:b/>
          <w:sz w:val="22"/>
        </w:rPr>
      </w:pPr>
      <w:r w:rsidRPr="001E4E74">
        <w:rPr>
          <w:rFonts w:ascii="Times New Roman" w:eastAsiaTheme="minorEastAsia" w:hAnsi="Times New Roman" w:hint="eastAsia"/>
          <w:b/>
          <w:sz w:val="22"/>
        </w:rPr>
        <w:t xml:space="preserve">Target gene screening and validation for RNAi-based suppression of the microsporidian parasite </w:t>
      </w:r>
      <w:r w:rsidRPr="001E4E74">
        <w:rPr>
          <w:rFonts w:ascii="Times New Roman" w:eastAsiaTheme="minorEastAsia" w:hAnsi="Times New Roman" w:hint="eastAsia"/>
          <w:b/>
          <w:i/>
          <w:iCs/>
          <w:sz w:val="22"/>
        </w:rPr>
        <w:t xml:space="preserve">Vairimorpha </w:t>
      </w:r>
      <w:r w:rsidRPr="001E4E74">
        <w:rPr>
          <w:rFonts w:ascii="Times New Roman" w:eastAsiaTheme="minorEastAsia" w:hAnsi="Times New Roman" w:hint="eastAsia"/>
          <w:b/>
          <w:sz w:val="22"/>
        </w:rPr>
        <w:t>(</w:t>
      </w:r>
      <w:r w:rsidRPr="001E4E74">
        <w:rPr>
          <w:rFonts w:ascii="Times New Roman" w:eastAsiaTheme="minorEastAsia" w:hAnsi="Times New Roman" w:hint="eastAsia"/>
          <w:b/>
          <w:i/>
          <w:iCs/>
          <w:sz w:val="22"/>
        </w:rPr>
        <w:t>=Nosema</w:t>
      </w:r>
      <w:r w:rsidRPr="001E4E74">
        <w:rPr>
          <w:rFonts w:ascii="Times New Roman" w:eastAsiaTheme="minorEastAsia" w:hAnsi="Times New Roman" w:hint="eastAsia"/>
          <w:b/>
          <w:sz w:val="22"/>
        </w:rPr>
        <w:t>)</w:t>
      </w:r>
      <w:r w:rsidRPr="001E4E74">
        <w:rPr>
          <w:rFonts w:ascii="Times New Roman" w:eastAsiaTheme="minorEastAsia" w:hAnsi="Times New Roman"/>
          <w:b/>
          <w:i/>
          <w:iCs/>
          <w:sz w:val="22"/>
        </w:rPr>
        <w:t xml:space="preserve"> ceranae</w:t>
      </w:r>
      <w:r w:rsidRPr="001E4E74">
        <w:rPr>
          <w:rFonts w:ascii="Times New Roman" w:eastAsiaTheme="minorEastAsia" w:hAnsi="Times New Roman"/>
          <w:b/>
          <w:sz w:val="22"/>
        </w:rPr>
        <w:t xml:space="preserve"> in </w:t>
      </w:r>
      <w:r w:rsidRPr="001E4E74">
        <w:rPr>
          <w:rFonts w:ascii="Times New Roman" w:eastAsiaTheme="minorEastAsia" w:hAnsi="Times New Roman" w:hint="eastAsia"/>
          <w:b/>
          <w:sz w:val="22"/>
        </w:rPr>
        <w:t>honeybees</w:t>
      </w:r>
    </w:p>
    <w:p w14:paraId="5DD37693" w14:textId="77777777" w:rsidR="00B07C90" w:rsidRPr="001E4E74" w:rsidRDefault="00B07C90" w:rsidP="00B07C90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rPr>
          <w:rFonts w:ascii="Times New Roman" w:eastAsiaTheme="minorEastAsia" w:hAnsi="Times New Roman"/>
          <w:b/>
          <w:sz w:val="22"/>
        </w:rPr>
      </w:pPr>
    </w:p>
    <w:p w14:paraId="1478BBDF" w14:textId="77777777" w:rsidR="00B07C90" w:rsidRPr="00390A33" w:rsidRDefault="00B07C90" w:rsidP="00B07C90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480" w:lineRule="auto"/>
        <w:rPr>
          <w:rFonts w:ascii="Times New Roman" w:eastAsiaTheme="minorEastAsia" w:hAnsi="Times New Roman"/>
          <w:b/>
          <w:bCs/>
          <w:sz w:val="22"/>
        </w:rPr>
      </w:pPr>
      <w:r w:rsidRPr="00390A33">
        <w:rPr>
          <w:rFonts w:ascii="Times New Roman" w:eastAsiaTheme="minorEastAsia" w:hAnsi="Times New Roman" w:hint="eastAsia"/>
          <w:sz w:val="22"/>
        </w:rPr>
        <w:t>Sooho Lim</w:t>
      </w:r>
      <w:r w:rsidRPr="004B6704">
        <w:rPr>
          <w:rFonts w:ascii="Times New Roman" w:hAnsi="Times New Roman"/>
          <w:kern w:val="0"/>
          <w:sz w:val="22"/>
          <w:vertAlign w:val="superscript"/>
        </w:rPr>
        <w:t>1</w:t>
      </w:r>
      <w:r>
        <w:rPr>
          <w:rFonts w:ascii="Times New Roman" w:hAnsi="Times New Roman" w:hint="eastAsia"/>
          <w:kern w:val="0"/>
          <w:sz w:val="22"/>
          <w:vertAlign w:val="superscript"/>
        </w:rPr>
        <w:t>,2,</w:t>
      </w:r>
      <w:r w:rsidRPr="00390A33">
        <w:rPr>
          <w:rFonts w:ascii="Times New Roman" w:eastAsiaTheme="minorEastAsia" w:hAnsi="Times New Roman"/>
          <w:sz w:val="22"/>
          <w:vertAlign w:val="superscript"/>
        </w:rPr>
        <w:t>†</w:t>
      </w:r>
      <w:r>
        <w:rPr>
          <w:rFonts w:ascii="Times New Roman" w:eastAsiaTheme="minorEastAsia" w:hAnsi="Times New Roman" w:hint="eastAsia"/>
          <w:sz w:val="22"/>
          <w:vertAlign w:val="superscript"/>
        </w:rPr>
        <w:t>,*</w:t>
      </w:r>
      <w:r w:rsidRPr="00390A33">
        <w:rPr>
          <w:rFonts w:ascii="Times New Roman" w:eastAsiaTheme="minorEastAsia" w:hAnsi="Times New Roman" w:hint="eastAsia"/>
          <w:sz w:val="22"/>
        </w:rPr>
        <w:t xml:space="preserve">, Hyeonha </w:t>
      </w:r>
      <w:r w:rsidRPr="00390A33">
        <w:rPr>
          <w:rFonts w:ascii="Times New Roman" w:eastAsiaTheme="minorEastAsia" w:hAnsi="Times New Roman"/>
          <w:sz w:val="22"/>
        </w:rPr>
        <w:t>Yoo</w:t>
      </w:r>
      <w:r w:rsidRPr="004B6704">
        <w:rPr>
          <w:rFonts w:ascii="Times New Roman" w:hAnsi="Times New Roman"/>
          <w:kern w:val="0"/>
          <w:sz w:val="22"/>
          <w:vertAlign w:val="superscript"/>
        </w:rPr>
        <w:t>1</w:t>
      </w:r>
      <w:r>
        <w:rPr>
          <w:rFonts w:ascii="Times New Roman" w:hAnsi="Times New Roman" w:hint="eastAsia"/>
          <w:kern w:val="0"/>
          <w:sz w:val="22"/>
          <w:vertAlign w:val="superscript"/>
        </w:rPr>
        <w:t>,</w:t>
      </w:r>
      <w:r w:rsidRPr="00390A33">
        <w:rPr>
          <w:rFonts w:ascii="Times New Roman" w:eastAsiaTheme="minorEastAsia" w:hAnsi="Times New Roman"/>
          <w:sz w:val="22"/>
          <w:vertAlign w:val="superscript"/>
        </w:rPr>
        <w:t>†</w:t>
      </w:r>
      <w:r w:rsidRPr="00390A33">
        <w:rPr>
          <w:rFonts w:ascii="Times New Roman" w:eastAsiaTheme="minorEastAsia" w:hAnsi="Times New Roman"/>
          <w:sz w:val="22"/>
        </w:rPr>
        <w:t>,</w:t>
      </w:r>
      <w:r w:rsidRPr="00390A33">
        <w:rPr>
          <w:rFonts w:ascii="Times New Roman" w:eastAsiaTheme="minorEastAsia" w:hAnsi="Times New Roman" w:hint="eastAsia"/>
          <w:sz w:val="22"/>
        </w:rPr>
        <w:t xml:space="preserve"> Giyoun Han</w:t>
      </w:r>
      <w:r w:rsidRPr="004B6704">
        <w:rPr>
          <w:rFonts w:ascii="Times New Roman" w:hAnsi="Times New Roman"/>
          <w:kern w:val="0"/>
          <w:sz w:val="22"/>
          <w:vertAlign w:val="superscript"/>
        </w:rPr>
        <w:t>1</w:t>
      </w:r>
      <w:r w:rsidRPr="00390A33">
        <w:rPr>
          <w:rFonts w:ascii="Times New Roman" w:eastAsiaTheme="minorEastAsia" w:hAnsi="Times New Roman" w:hint="eastAsia"/>
          <w:sz w:val="22"/>
        </w:rPr>
        <w:t>, Woojin Kim</w:t>
      </w:r>
      <w:r w:rsidRPr="004B6704">
        <w:rPr>
          <w:rFonts w:ascii="Times New Roman" w:hAnsi="Times New Roman"/>
          <w:kern w:val="0"/>
          <w:sz w:val="22"/>
          <w:vertAlign w:val="superscript"/>
        </w:rPr>
        <w:t>1</w:t>
      </w:r>
      <w:r w:rsidRPr="00390A33">
        <w:rPr>
          <w:rFonts w:ascii="Times New Roman" w:eastAsiaTheme="minorEastAsia" w:hAnsi="Times New Roman" w:hint="eastAsia"/>
          <w:sz w:val="22"/>
        </w:rPr>
        <w:t xml:space="preserve"> and Minlee Kim</w:t>
      </w:r>
      <w:r w:rsidRPr="004B6704">
        <w:rPr>
          <w:rFonts w:ascii="Times New Roman" w:hAnsi="Times New Roman"/>
          <w:kern w:val="0"/>
          <w:sz w:val="22"/>
          <w:vertAlign w:val="superscript"/>
        </w:rPr>
        <w:t>1</w:t>
      </w:r>
      <w:r>
        <w:rPr>
          <w:rFonts w:ascii="Times New Roman" w:hAnsi="Times New Roman" w:hint="eastAsia"/>
          <w:kern w:val="0"/>
          <w:sz w:val="22"/>
          <w:vertAlign w:val="superscript"/>
        </w:rPr>
        <w:t>,*</w:t>
      </w:r>
    </w:p>
    <w:p w14:paraId="76CC2503" w14:textId="77777777" w:rsidR="00B07C90" w:rsidRPr="00AD177F" w:rsidRDefault="00B07C90" w:rsidP="00B07C90">
      <w:pPr>
        <w:spacing w:line="480" w:lineRule="auto"/>
        <w:rPr>
          <w:rFonts w:ascii="Times New Roman" w:eastAsia="Times New Roman" w:hAnsi="Times New Roman"/>
          <w:sz w:val="22"/>
        </w:rPr>
      </w:pPr>
    </w:p>
    <w:p w14:paraId="10B4DD7A" w14:textId="77777777" w:rsidR="00B07C90" w:rsidRDefault="00B07C90" w:rsidP="00B07C90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480" w:lineRule="auto"/>
        <w:rPr>
          <w:rFonts w:ascii="Times New Roman" w:eastAsiaTheme="minorEastAsia" w:hAnsi="Times New Roman"/>
          <w:sz w:val="22"/>
        </w:rPr>
      </w:pPr>
      <w:r w:rsidRPr="004B6704">
        <w:rPr>
          <w:rFonts w:ascii="Times New Roman" w:hAnsi="Times New Roman"/>
          <w:kern w:val="0"/>
          <w:sz w:val="22"/>
          <w:vertAlign w:val="superscript"/>
        </w:rPr>
        <w:t>1</w:t>
      </w:r>
      <w:r>
        <w:rPr>
          <w:rFonts w:ascii="Times New Roman" w:hAnsi="Times New Roman" w:hint="eastAsia"/>
          <w:kern w:val="0"/>
          <w:sz w:val="22"/>
          <w:vertAlign w:val="superscript"/>
        </w:rPr>
        <w:t xml:space="preserve"> </w:t>
      </w:r>
      <w:r w:rsidRPr="00390A33">
        <w:rPr>
          <w:rFonts w:ascii="Times New Roman" w:eastAsiaTheme="minorEastAsia" w:hAnsi="Times New Roman" w:hint="eastAsia"/>
          <w:sz w:val="22"/>
        </w:rPr>
        <w:t>R&amp;D Center, Genolution Inc., Seoul 07793, Republic of Korea</w:t>
      </w:r>
    </w:p>
    <w:p w14:paraId="05A14EB1" w14:textId="77777777" w:rsidR="00B07C90" w:rsidRPr="004B6704" w:rsidRDefault="00B07C90" w:rsidP="00B07C90">
      <w:pPr>
        <w:wordWrap/>
        <w:adjustRightInd w:val="0"/>
        <w:jc w:val="left"/>
        <w:rPr>
          <w:rFonts w:ascii="Times New Roman" w:hAnsi="Times New Roman"/>
          <w:kern w:val="0"/>
          <w:sz w:val="22"/>
        </w:rPr>
      </w:pPr>
      <w:r>
        <w:rPr>
          <w:rFonts w:ascii="Times New Roman" w:hAnsi="Times New Roman" w:hint="eastAsia"/>
          <w:kern w:val="0"/>
          <w:sz w:val="22"/>
          <w:vertAlign w:val="superscript"/>
        </w:rPr>
        <w:t xml:space="preserve">2 </w:t>
      </w:r>
      <w:r w:rsidRPr="004B6704">
        <w:rPr>
          <w:rFonts w:ascii="Times New Roman" w:hAnsi="Times New Roman"/>
          <w:kern w:val="0"/>
          <w:sz w:val="22"/>
        </w:rPr>
        <w:t>Department of Agricultural Biotechnology, Seoul National University, Seoul</w:t>
      </w:r>
      <w:r>
        <w:rPr>
          <w:rFonts w:ascii="Times New Roman" w:hAnsi="Times New Roman" w:hint="eastAsia"/>
          <w:kern w:val="0"/>
          <w:sz w:val="22"/>
        </w:rPr>
        <w:t xml:space="preserve"> 08826</w:t>
      </w:r>
      <w:r w:rsidRPr="004B6704">
        <w:rPr>
          <w:rFonts w:ascii="Times New Roman" w:hAnsi="Times New Roman"/>
          <w:kern w:val="0"/>
          <w:sz w:val="22"/>
        </w:rPr>
        <w:t>, Republic of Korea</w:t>
      </w:r>
    </w:p>
    <w:p w14:paraId="185486B7" w14:textId="77777777" w:rsidR="00B07C90" w:rsidRPr="00AD177F" w:rsidRDefault="00B07C90" w:rsidP="00B07C90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480" w:lineRule="auto"/>
        <w:rPr>
          <w:rFonts w:ascii="Times New Roman" w:eastAsiaTheme="minorEastAsia" w:hAnsi="Times New Roman"/>
          <w:sz w:val="22"/>
        </w:rPr>
      </w:pPr>
    </w:p>
    <w:p w14:paraId="7DC0C69C" w14:textId="77777777" w:rsidR="00B07C90" w:rsidRPr="00390A33" w:rsidRDefault="00B07C90" w:rsidP="00B07C90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480" w:lineRule="auto"/>
        <w:rPr>
          <w:rFonts w:ascii="Times New Roman" w:eastAsiaTheme="minorEastAsia" w:hAnsi="Times New Roman"/>
          <w:sz w:val="22"/>
        </w:rPr>
      </w:pPr>
      <w:r w:rsidRPr="00390A33">
        <w:rPr>
          <w:rFonts w:ascii="Times New Roman" w:eastAsiaTheme="minorEastAsia" w:hAnsi="Times New Roman"/>
          <w:sz w:val="22"/>
        </w:rPr>
        <w:br/>
      </w:r>
      <w:r w:rsidRPr="00390A33">
        <w:rPr>
          <w:rFonts w:ascii="Times New Roman" w:eastAsiaTheme="minorEastAsia" w:hAnsi="Times New Roman"/>
          <w:sz w:val="22"/>
          <w:vertAlign w:val="superscript"/>
        </w:rPr>
        <w:t>†</w:t>
      </w:r>
      <w:r>
        <w:rPr>
          <w:rFonts w:ascii="Times New Roman" w:eastAsiaTheme="minorEastAsia" w:hAnsi="Times New Roman" w:hint="eastAsia"/>
          <w:sz w:val="22"/>
          <w:vertAlign w:val="superscript"/>
        </w:rPr>
        <w:t xml:space="preserve"> </w:t>
      </w:r>
      <w:r w:rsidRPr="00390A33">
        <w:rPr>
          <w:rFonts w:ascii="Times New Roman" w:eastAsiaTheme="minorEastAsia" w:hAnsi="Times New Roman"/>
          <w:sz w:val="22"/>
        </w:rPr>
        <w:t>These authors contributed equally to this work</w:t>
      </w:r>
      <w:r>
        <w:rPr>
          <w:rFonts w:ascii="Times New Roman" w:eastAsiaTheme="minorEastAsia" w:hAnsi="Times New Roman" w:hint="eastAsia"/>
          <w:sz w:val="22"/>
        </w:rPr>
        <w:t>.</w:t>
      </w:r>
    </w:p>
    <w:p w14:paraId="67904E59" w14:textId="77777777" w:rsidR="00B07C90" w:rsidRPr="00390A33" w:rsidRDefault="00B07C90" w:rsidP="00B07C90">
      <w:pPr>
        <w:spacing w:line="480" w:lineRule="auto"/>
        <w:rPr>
          <w:rFonts w:ascii="Times New Roman" w:eastAsia="Times New Roman" w:hAnsi="Times New Roman"/>
          <w:sz w:val="22"/>
        </w:rPr>
      </w:pPr>
    </w:p>
    <w:p w14:paraId="261A99F4" w14:textId="77777777" w:rsidR="00B07C90" w:rsidRDefault="00B07C90" w:rsidP="00B07C90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480" w:lineRule="auto"/>
        <w:rPr>
          <w:rFonts w:ascii="Times New Roman" w:eastAsiaTheme="minorEastAsia" w:hAnsi="Times New Roman"/>
          <w:sz w:val="22"/>
        </w:rPr>
      </w:pPr>
      <w:r w:rsidRPr="00390A33">
        <w:rPr>
          <w:rFonts w:ascii="Times New Roman" w:eastAsia="Times New Roman" w:hAnsi="Times New Roman"/>
          <w:sz w:val="22"/>
        </w:rPr>
        <w:t>*</w:t>
      </w:r>
      <w:r>
        <w:rPr>
          <w:rFonts w:ascii="Times New Roman" w:eastAsiaTheme="minorEastAsia" w:hAnsi="Times New Roman" w:hint="eastAsia"/>
          <w:sz w:val="22"/>
        </w:rPr>
        <w:t xml:space="preserve"> </w:t>
      </w:r>
      <w:r w:rsidRPr="00390A33">
        <w:rPr>
          <w:rFonts w:ascii="Times New Roman" w:eastAsia="Times New Roman" w:hAnsi="Times New Roman"/>
          <w:sz w:val="22"/>
        </w:rPr>
        <w:t xml:space="preserve">Corresponding author at: </w:t>
      </w:r>
      <w:r w:rsidRPr="00390A33">
        <w:rPr>
          <w:rFonts w:ascii="Times New Roman" w:eastAsiaTheme="minorEastAsia" w:hAnsi="Times New Roman" w:hint="eastAsia"/>
          <w:sz w:val="22"/>
        </w:rPr>
        <w:t>R&amp;D Center, Genolution Inc.</w:t>
      </w:r>
      <w:r w:rsidRPr="00390A33">
        <w:rPr>
          <w:rFonts w:ascii="Times New Roman" w:eastAsia="Times New Roman" w:hAnsi="Times New Roman"/>
          <w:sz w:val="22"/>
        </w:rPr>
        <w:t>, 63, Magokjungang 8-ro 3-gil, Gangseo-gu, Seoul, Republic of Korea</w:t>
      </w:r>
      <w:r w:rsidRPr="00390A33">
        <w:rPr>
          <w:rFonts w:ascii="Times New Roman" w:eastAsiaTheme="minorEastAsia" w:hAnsi="Times New Roman" w:hint="eastAsia"/>
          <w:sz w:val="22"/>
        </w:rPr>
        <w:t xml:space="preserve"> 07793</w:t>
      </w:r>
    </w:p>
    <w:p w14:paraId="6590F583" w14:textId="77777777" w:rsidR="00B07C90" w:rsidRPr="00390A33" w:rsidRDefault="00B07C90" w:rsidP="00B07C90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480" w:lineRule="auto"/>
        <w:rPr>
          <w:rFonts w:ascii="Times New Roman" w:eastAsiaTheme="minorEastAsia" w:hAnsi="Times New Roman"/>
          <w:sz w:val="22"/>
        </w:rPr>
      </w:pPr>
    </w:p>
    <w:p w14:paraId="0527948F" w14:textId="77777777" w:rsidR="00B07C90" w:rsidRPr="003B729D" w:rsidRDefault="00B07C90" w:rsidP="00B07C90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480" w:lineRule="auto"/>
        <w:ind w:left="880" w:right="95" w:hangingChars="400" w:hanging="880"/>
        <w:rPr>
          <w:rFonts w:ascii="Times New Roman" w:eastAsiaTheme="minorEastAsia" w:hAnsi="Times New Roman"/>
          <w:sz w:val="22"/>
        </w:rPr>
      </w:pPr>
      <w:r w:rsidRPr="00390A33">
        <w:rPr>
          <w:rFonts w:ascii="Times New Roman" w:eastAsia="Times New Roman" w:hAnsi="Times New Roman"/>
          <w:sz w:val="22"/>
        </w:rPr>
        <w:t xml:space="preserve">E-mail: </w:t>
      </w:r>
      <w:r w:rsidRPr="00390A33">
        <w:rPr>
          <w:rFonts w:ascii="Times New Roman" w:eastAsiaTheme="minorEastAsia" w:hAnsi="Times New Roman" w:hint="eastAsia"/>
          <w:sz w:val="22"/>
        </w:rPr>
        <w:t xml:space="preserve"> </w:t>
      </w:r>
      <w:r>
        <w:rPr>
          <w:rFonts w:ascii="Times New Roman" w:eastAsiaTheme="minorEastAsia" w:hAnsi="Times New Roman" w:hint="eastAsia"/>
          <w:sz w:val="22"/>
        </w:rPr>
        <w:t>Sooho Lim(sh.lim@genolution1.com), Minlee Kim(</w:t>
      </w:r>
      <w:r w:rsidRPr="006E451E">
        <w:rPr>
          <w:rFonts w:ascii="Times New Roman" w:eastAsiaTheme="minorEastAsia" w:hAnsi="Times New Roman"/>
          <w:sz w:val="22"/>
        </w:rPr>
        <w:t>minlee.kim@genolution1.com</w:t>
      </w:r>
      <w:r>
        <w:rPr>
          <w:rFonts w:ascii="Times New Roman" w:eastAsiaTheme="minorEastAsia" w:hAnsi="Times New Roman" w:hint="eastAsia"/>
          <w:sz w:val="22"/>
        </w:rPr>
        <w:t>)</w:t>
      </w:r>
    </w:p>
    <w:p w14:paraId="6B75E8C2" w14:textId="36B51AE6" w:rsidR="00B07C90" w:rsidRDefault="00B07C90">
      <w:pPr>
        <w:widowControl/>
        <w:wordWrap/>
        <w:autoSpaceDE/>
        <w:autoSpaceDN/>
        <w:jc w:val="left"/>
        <w:rPr>
          <w:rFonts w:ascii="Times New Roman" w:hAnsi="Times New Roman"/>
          <w:b/>
          <w:color w:val="000000"/>
          <w:szCs w:val="20"/>
        </w:rPr>
      </w:pPr>
      <w:r>
        <w:rPr>
          <w:rFonts w:ascii="Times New Roman" w:hAnsi="Times New Roman"/>
          <w:b/>
          <w:color w:val="000000"/>
          <w:szCs w:val="20"/>
        </w:rPr>
        <w:br w:type="page"/>
      </w:r>
    </w:p>
    <w:p w14:paraId="24CC3D1C" w14:textId="77777777" w:rsidR="000248DD" w:rsidRPr="00390A33" w:rsidRDefault="007421EA" w:rsidP="000248DD">
      <w:pPr>
        <w:wordWrap/>
        <w:spacing w:line="480" w:lineRule="auto"/>
        <w:rPr>
          <w:rFonts w:ascii="Times New Roman" w:hAnsi="Times New Roman"/>
          <w:iCs/>
          <w:color w:val="000000"/>
          <w:sz w:val="22"/>
          <w:shd w:val="clear" w:color="auto" w:fill="FFFFFF"/>
        </w:rPr>
      </w:pPr>
      <w:r w:rsidRPr="007421EA">
        <w:rPr>
          <w:rFonts w:ascii="Times New Roman" w:hAnsi="Times New Roman"/>
          <w:b/>
          <w:bCs/>
          <w:color w:val="000000"/>
          <w:szCs w:val="20"/>
        </w:rPr>
        <w:lastRenderedPageBreak/>
        <w:t xml:space="preserve">Supplementary Figure </w:t>
      </w:r>
      <w:r w:rsidR="000248DD">
        <w:rPr>
          <w:rFonts w:ascii="Times New Roman" w:hAnsi="Times New Roman" w:hint="eastAsia"/>
          <w:b/>
          <w:bCs/>
          <w:color w:val="000000"/>
          <w:szCs w:val="20"/>
        </w:rPr>
        <w:t>Legends</w:t>
      </w:r>
      <w:r w:rsidRPr="007421EA">
        <w:rPr>
          <w:rFonts w:ascii="Times New Roman" w:hAnsi="Times New Roman"/>
          <w:b/>
          <w:bCs/>
          <w:color w:val="000000"/>
          <w:szCs w:val="20"/>
        </w:rPr>
        <w:br/>
      </w:r>
    </w:p>
    <w:p w14:paraId="755BC004" w14:textId="35C3F833" w:rsidR="00725930" w:rsidRDefault="000248DD" w:rsidP="00A41BEB">
      <w:pPr>
        <w:wordWrap/>
        <w:spacing w:line="480" w:lineRule="auto"/>
        <w:rPr>
          <w:rFonts w:ascii="Times New Roman" w:hAnsi="Times New Roman"/>
          <w:iCs/>
          <w:color w:val="000000"/>
          <w:sz w:val="22"/>
          <w:shd w:val="clear" w:color="auto" w:fill="FFFFFF"/>
        </w:rPr>
      </w:pPr>
      <w:r w:rsidRPr="00380ACC">
        <w:rPr>
          <w:rFonts w:ascii="Times New Roman" w:hAnsi="Times New Roman"/>
          <w:b/>
          <w:bCs/>
          <w:iCs/>
          <w:color w:val="000000"/>
          <w:sz w:val="22"/>
          <w:shd w:val="clear" w:color="auto" w:fill="FFFFFF"/>
        </w:rPr>
        <w:t xml:space="preserve">Figure </w:t>
      </w:r>
      <w:r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>S</w:t>
      </w:r>
      <w:r w:rsidRPr="00380ACC">
        <w:rPr>
          <w:rFonts w:ascii="Times New Roman" w:hAnsi="Times New Roman"/>
          <w:b/>
          <w:bCs/>
          <w:iCs/>
          <w:color w:val="000000"/>
          <w:sz w:val="22"/>
          <w:shd w:val="clear" w:color="auto" w:fill="FFFFFF"/>
        </w:rPr>
        <w:t>1</w:t>
      </w:r>
      <w:r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. Agarose gel electrophoresis validation of synthesized dsRNAs targeting </w:t>
      </w:r>
      <w:r w:rsidRPr="00380ACC">
        <w:rPr>
          <w:rFonts w:ascii="Times New Roman" w:hAnsi="Times New Roman" w:hint="eastAsia"/>
          <w:b/>
          <w:bCs/>
          <w:i/>
          <w:color w:val="000000"/>
          <w:sz w:val="22"/>
          <w:shd w:val="clear" w:color="auto" w:fill="FFFFFF"/>
        </w:rPr>
        <w:t>V. ceranae</w:t>
      </w:r>
      <w:r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 and controls.</w:t>
      </w:r>
      <w:r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 </w:t>
      </w:r>
      <w:r w:rsidR="00380ACC">
        <w:rPr>
          <w:rFonts w:ascii="Times New Roman" w:hAnsi="Times New Roman"/>
          <w:iCs/>
          <w:color w:val="000000"/>
          <w:sz w:val="22"/>
          <w:shd w:val="clear" w:color="auto" w:fill="FFFFFF"/>
        </w:rPr>
        <w:br/>
      </w:r>
      <w:r w:rsidRPr="000248DD">
        <w:rPr>
          <w:rFonts w:ascii="Times New Roman" w:hAnsi="Times New Roman"/>
          <w:iCs/>
          <w:color w:val="000000"/>
          <w:sz w:val="22"/>
          <w:shd w:val="clear" w:color="auto" w:fill="FFFFFF"/>
        </w:rPr>
        <w:t xml:space="preserve">A 100bp DNA Ladder </w:t>
      </w:r>
      <w:r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(BioFACT, Daejeon, Korea) </w:t>
      </w:r>
      <w:r w:rsidRPr="000248DD">
        <w:rPr>
          <w:rFonts w:ascii="Times New Roman" w:hAnsi="Times New Roman"/>
          <w:iCs/>
          <w:color w:val="000000"/>
          <w:sz w:val="22"/>
          <w:shd w:val="clear" w:color="auto" w:fill="FFFFFF"/>
        </w:rPr>
        <w:t>was used as the molecular size marker.</w:t>
      </w:r>
      <w:r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 Due to the slower migration of dsRNA compared dsDNA, </w:t>
      </w:r>
      <w:r>
        <w:rPr>
          <w:rFonts w:ascii="Times New Roman" w:hAnsi="Times New Roman"/>
          <w:iCs/>
          <w:color w:val="000000"/>
          <w:sz w:val="22"/>
          <w:shd w:val="clear" w:color="auto" w:fill="FFFFFF"/>
        </w:rPr>
        <w:t>apparent</w:t>
      </w:r>
      <w:r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 sizes appear slightly larger than</w:t>
      </w:r>
      <w:r w:rsidR="009647B4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 </w:t>
      </w:r>
      <w:r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sizes indicated by the DNA ladder.</w:t>
      </w:r>
    </w:p>
    <w:p w14:paraId="628B1523" w14:textId="77777777" w:rsidR="00C05A5B" w:rsidRDefault="00C05A5B" w:rsidP="00A41BEB">
      <w:pPr>
        <w:wordWrap/>
        <w:spacing w:line="480" w:lineRule="auto"/>
        <w:rPr>
          <w:rFonts w:ascii="Times New Roman" w:hAnsi="Times New Roman"/>
          <w:iCs/>
          <w:color w:val="000000"/>
          <w:sz w:val="22"/>
          <w:shd w:val="clear" w:color="auto" w:fill="FFFFFF"/>
        </w:rPr>
      </w:pPr>
    </w:p>
    <w:p w14:paraId="5A32A029" w14:textId="5C1F3F15" w:rsidR="00C05A5B" w:rsidRDefault="00C05A5B" w:rsidP="00A41BEB">
      <w:pPr>
        <w:wordWrap/>
        <w:spacing w:line="480" w:lineRule="auto"/>
        <w:rPr>
          <w:rFonts w:ascii="Times New Roman" w:hAnsi="Times New Roman"/>
          <w:iCs/>
          <w:color w:val="000000"/>
          <w:sz w:val="22"/>
          <w:shd w:val="clear" w:color="auto" w:fill="FFFFFF"/>
        </w:rPr>
      </w:pPr>
      <w:r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Figure S2. </w:t>
      </w:r>
      <w:r w:rsidR="00DD59FE"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Individual inoculation setup for </w:t>
      </w:r>
      <w:r w:rsidR="00DD59FE" w:rsidRPr="00380ACC">
        <w:rPr>
          <w:rFonts w:ascii="Times New Roman" w:hAnsi="Times New Roman" w:hint="eastAsia"/>
          <w:b/>
          <w:bCs/>
          <w:i/>
          <w:color w:val="000000"/>
          <w:sz w:val="22"/>
          <w:shd w:val="clear" w:color="auto" w:fill="FFFFFF"/>
        </w:rPr>
        <w:t>V. ceranae</w:t>
      </w:r>
      <w:r w:rsidR="00DD59FE"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 infection assay.</w:t>
      </w:r>
      <w:r w:rsidR="00DD59FE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 </w:t>
      </w:r>
      <w:r w:rsidR="00380ACC">
        <w:rPr>
          <w:rFonts w:ascii="Times New Roman" w:hAnsi="Times New Roman"/>
          <w:iCs/>
          <w:color w:val="000000"/>
          <w:sz w:val="22"/>
          <w:shd w:val="clear" w:color="auto" w:fill="FFFFFF"/>
        </w:rPr>
        <w:br/>
      </w:r>
      <w:r w:rsidR="00DD59FE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Image of honeybees individually housed in a 24-well plate, with a schematic illustration of spore feeding through a lid.</w:t>
      </w:r>
    </w:p>
    <w:p w14:paraId="5E02A5F7" w14:textId="77777777" w:rsidR="00DD59FE" w:rsidRDefault="00DD59FE" w:rsidP="00A41BEB">
      <w:pPr>
        <w:wordWrap/>
        <w:spacing w:line="480" w:lineRule="auto"/>
        <w:rPr>
          <w:rFonts w:ascii="Times New Roman" w:hAnsi="Times New Roman"/>
          <w:iCs/>
          <w:color w:val="000000"/>
          <w:sz w:val="22"/>
          <w:shd w:val="clear" w:color="auto" w:fill="FFFFFF"/>
        </w:rPr>
      </w:pPr>
    </w:p>
    <w:p w14:paraId="45E65B30" w14:textId="7DB9F22B" w:rsidR="00DD59FE" w:rsidRPr="003176E0" w:rsidRDefault="00DD59FE" w:rsidP="00A41BEB">
      <w:pPr>
        <w:wordWrap/>
        <w:spacing w:line="480" w:lineRule="auto"/>
        <w:rPr>
          <w:rFonts w:ascii="Times New Roman" w:hAnsi="Times New Roman"/>
          <w:iCs/>
          <w:color w:val="000000"/>
          <w:sz w:val="22"/>
          <w:shd w:val="clear" w:color="auto" w:fill="FFFFFF"/>
        </w:rPr>
      </w:pPr>
      <w:r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>Figure S3.</w:t>
      </w:r>
      <w:r w:rsidR="00581416"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 </w:t>
      </w:r>
      <w:r w:rsidR="00581416" w:rsidRPr="00380ACC">
        <w:rPr>
          <w:rFonts w:ascii="Times New Roman" w:hAnsi="Times New Roman"/>
          <w:b/>
          <w:bCs/>
          <w:iCs/>
          <w:color w:val="000000"/>
          <w:sz w:val="22"/>
          <w:shd w:val="clear" w:color="auto" w:fill="FFFFFF"/>
        </w:rPr>
        <w:t>Construction</w:t>
      </w:r>
      <w:r w:rsidR="00581416"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 </w:t>
      </w:r>
      <w:r w:rsidR="00581416" w:rsidRPr="00380ACC">
        <w:rPr>
          <w:rFonts w:ascii="Times New Roman" w:hAnsi="Times New Roman"/>
          <w:b/>
          <w:bCs/>
          <w:iCs/>
          <w:color w:val="000000"/>
          <w:sz w:val="22"/>
          <w:shd w:val="clear" w:color="auto" w:fill="FFFFFF"/>
        </w:rPr>
        <w:t>of</w:t>
      </w:r>
      <w:r w:rsidR="00581416"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 </w:t>
      </w:r>
      <w:r w:rsidR="00581416" w:rsidRPr="00380ACC">
        <w:rPr>
          <w:rFonts w:ascii="Times New Roman" w:hAnsi="Times New Roman"/>
          <w:b/>
          <w:bCs/>
          <w:iCs/>
          <w:color w:val="000000"/>
          <w:sz w:val="22"/>
          <w:shd w:val="clear" w:color="auto" w:fill="FFFFFF"/>
        </w:rPr>
        <w:t>the</w:t>
      </w:r>
      <w:r w:rsidR="00581416"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 </w:t>
      </w:r>
      <w:r w:rsidR="00581416" w:rsidRPr="00380ACC">
        <w:rPr>
          <w:rFonts w:ascii="Times New Roman" w:hAnsi="Times New Roman"/>
          <w:b/>
          <w:bCs/>
          <w:iCs/>
          <w:color w:val="000000"/>
          <w:sz w:val="22"/>
          <w:shd w:val="clear" w:color="auto" w:fill="FFFFFF"/>
        </w:rPr>
        <w:t>standard</w:t>
      </w:r>
      <w:r w:rsidR="00581416"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 </w:t>
      </w:r>
      <w:r w:rsidR="00581416" w:rsidRPr="00380ACC">
        <w:rPr>
          <w:rFonts w:ascii="Times New Roman" w:hAnsi="Times New Roman"/>
          <w:b/>
          <w:bCs/>
          <w:iCs/>
          <w:color w:val="000000"/>
          <w:sz w:val="22"/>
          <w:shd w:val="clear" w:color="auto" w:fill="FFFFFF"/>
        </w:rPr>
        <w:t>curve</w:t>
      </w:r>
      <w:r w:rsidR="00581416"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 </w:t>
      </w:r>
      <w:r w:rsidR="00581416" w:rsidRPr="00380ACC">
        <w:rPr>
          <w:rFonts w:ascii="Times New Roman" w:hAnsi="Times New Roman"/>
          <w:b/>
          <w:bCs/>
          <w:iCs/>
          <w:color w:val="000000"/>
          <w:sz w:val="22"/>
          <w:shd w:val="clear" w:color="auto" w:fill="FFFFFF"/>
        </w:rPr>
        <w:t>for</w:t>
      </w:r>
      <w:r w:rsidR="00581416"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 </w:t>
      </w:r>
      <w:r w:rsidR="00581416" w:rsidRPr="00380ACC">
        <w:rPr>
          <w:rFonts w:ascii="Times New Roman" w:hAnsi="Times New Roman"/>
          <w:b/>
          <w:bCs/>
          <w:iCs/>
          <w:color w:val="000000"/>
          <w:sz w:val="22"/>
          <w:shd w:val="clear" w:color="auto" w:fill="FFFFFF"/>
        </w:rPr>
        <w:t>absolute</w:t>
      </w:r>
      <w:r w:rsidR="00581416"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 </w:t>
      </w:r>
      <w:r w:rsidR="00581416" w:rsidRPr="00380ACC">
        <w:rPr>
          <w:rFonts w:ascii="Times New Roman" w:hAnsi="Times New Roman"/>
          <w:b/>
          <w:bCs/>
          <w:iCs/>
          <w:color w:val="000000"/>
          <w:sz w:val="22"/>
          <w:shd w:val="clear" w:color="auto" w:fill="FFFFFF"/>
        </w:rPr>
        <w:t>quantification</w:t>
      </w:r>
      <w:r w:rsidR="00581416"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 </w:t>
      </w:r>
      <w:r w:rsidR="00581416" w:rsidRPr="00380ACC">
        <w:rPr>
          <w:rFonts w:ascii="Times New Roman" w:hAnsi="Times New Roman"/>
          <w:b/>
          <w:bCs/>
          <w:iCs/>
          <w:color w:val="000000"/>
          <w:sz w:val="22"/>
          <w:shd w:val="clear" w:color="auto" w:fill="FFFFFF"/>
        </w:rPr>
        <w:t>of</w:t>
      </w:r>
      <w:r w:rsidR="00581416"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 </w:t>
      </w:r>
      <w:r w:rsidR="00581416" w:rsidRPr="00380ACC">
        <w:rPr>
          <w:rFonts w:ascii="Times New Roman" w:hAnsi="Times New Roman"/>
          <w:b/>
          <w:bCs/>
          <w:i/>
          <w:iCs/>
          <w:color w:val="000000"/>
          <w:sz w:val="22"/>
          <w:shd w:val="clear" w:color="auto" w:fill="FFFFFF"/>
        </w:rPr>
        <w:t>V</w:t>
      </w:r>
      <w:r w:rsidR="00581416" w:rsidRPr="00380ACC">
        <w:rPr>
          <w:rFonts w:ascii="Times New Roman" w:hAnsi="Times New Roman" w:hint="eastAsia"/>
          <w:b/>
          <w:bCs/>
          <w:i/>
          <w:iCs/>
          <w:color w:val="000000"/>
          <w:sz w:val="22"/>
          <w:shd w:val="clear" w:color="auto" w:fill="FFFFFF"/>
        </w:rPr>
        <w:t>c</w:t>
      </w:r>
      <w:r w:rsidR="00581416" w:rsidRPr="00380ACC">
        <w:rPr>
          <w:rFonts w:ascii="Times New Roman" w:hAnsi="Times New Roman"/>
          <w:b/>
          <w:bCs/>
          <w:i/>
          <w:iCs/>
          <w:color w:val="000000"/>
          <w:sz w:val="22"/>
          <w:shd w:val="clear" w:color="auto" w:fill="FFFFFF"/>
        </w:rPr>
        <w:t>16S rRNA</w:t>
      </w:r>
      <w:r w:rsidR="00581416" w:rsidRPr="00380ACC">
        <w:rPr>
          <w:rFonts w:ascii="Times New Roman" w:hAnsi="Times New Roman"/>
          <w:b/>
          <w:bCs/>
          <w:iCs/>
          <w:color w:val="000000"/>
          <w:sz w:val="22"/>
          <w:shd w:val="clear" w:color="auto" w:fill="FFFFFF"/>
        </w:rPr>
        <w:t xml:space="preserve"> by qPCR.</w:t>
      </w:r>
      <w:r w:rsidR="00581416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 </w:t>
      </w:r>
      <w:r w:rsidR="00380ACC">
        <w:rPr>
          <w:rFonts w:ascii="Times New Roman" w:hAnsi="Times New Roman"/>
          <w:iCs/>
          <w:color w:val="000000"/>
          <w:sz w:val="22"/>
          <w:shd w:val="clear" w:color="auto" w:fill="FFFFFF"/>
        </w:rPr>
        <w:br/>
      </w:r>
      <w:r w:rsidR="00627DBE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(</w:t>
      </w:r>
      <w:r w:rsidR="00B91C29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a</w:t>
      </w:r>
      <w:r w:rsidR="00627DBE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) Partial sequence of the </w:t>
      </w:r>
      <w:r w:rsidR="00627DBE" w:rsidRPr="00FC5FA2">
        <w:rPr>
          <w:rFonts w:ascii="Times New Roman" w:hAnsi="Times New Roman" w:hint="eastAsia"/>
          <w:i/>
          <w:color w:val="000000"/>
          <w:sz w:val="22"/>
          <w:shd w:val="clear" w:color="auto" w:fill="FFFFFF"/>
        </w:rPr>
        <w:t>Vc16S rRNA</w:t>
      </w:r>
      <w:r w:rsidR="00FC5FA2">
        <w:rPr>
          <w:rFonts w:ascii="Times New Roman" w:hAnsi="Times New Roman" w:hint="eastAsia"/>
          <w:i/>
          <w:color w:val="000000"/>
          <w:sz w:val="22"/>
          <w:shd w:val="clear" w:color="auto" w:fill="FFFFFF"/>
        </w:rPr>
        <w:t xml:space="preserve"> </w:t>
      </w:r>
      <w:r w:rsidR="00FC5FA2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(250 bp)</w:t>
      </w:r>
      <w:r w:rsidR="00627DBE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 inserted i</w:t>
      </w:r>
      <w:r w:rsidR="00D95A64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nto</w:t>
      </w:r>
      <w:r w:rsidR="00627DBE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 the pGEM-T easy vector, verified by Sanger sequencing. (</w:t>
      </w:r>
      <w:r w:rsidR="00B91C29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b</w:t>
      </w:r>
      <w:r w:rsidR="00627DBE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) </w:t>
      </w:r>
      <w:r w:rsidR="003176E0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Threshold cycle (Ct) value</w:t>
      </w:r>
      <w:r w:rsidR="00627DBE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s</w:t>
      </w:r>
      <w:r w:rsidR="003176E0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 were plotted against </w:t>
      </w:r>
      <w:r w:rsidR="00627DBE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log</w:t>
      </w:r>
      <w:r w:rsidR="00F07215" w:rsidRPr="00F07215">
        <w:rPr>
          <w:rFonts w:ascii="Times New Roman" w:hAnsi="Times New Roman" w:hint="eastAsia"/>
          <w:iCs/>
          <w:color w:val="000000"/>
          <w:sz w:val="22"/>
          <w:shd w:val="clear" w:color="auto" w:fill="FFFFFF"/>
          <w:vertAlign w:val="subscript"/>
        </w:rPr>
        <w:t>10</w:t>
      </w:r>
      <w:r w:rsidR="003176E0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-</w:t>
      </w:r>
      <w:r w:rsidR="00F07215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scal</w:t>
      </w:r>
      <w:r w:rsidR="00627DBE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ed copy number of plasmid DNA. </w:t>
      </w:r>
      <w:r w:rsidR="00627DBE" w:rsidRPr="00627DBE">
        <w:rPr>
          <w:rFonts w:ascii="Times New Roman" w:hAnsi="Times New Roman"/>
          <w:iCs/>
          <w:color w:val="000000"/>
          <w:sz w:val="22"/>
          <w:shd w:val="clear" w:color="auto" w:fill="FFFFFF"/>
        </w:rPr>
        <w:t>The regression equation, coefficient of determination (R²), PCR efficiency, and limit of detection</w:t>
      </w:r>
      <w:r w:rsidR="00627DBE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 (LOD)</w:t>
      </w:r>
      <w:r w:rsidR="00627DBE" w:rsidRPr="00627DBE">
        <w:rPr>
          <w:rFonts w:ascii="Times New Roman" w:hAnsi="Times New Roman"/>
          <w:iCs/>
          <w:color w:val="000000"/>
          <w:sz w:val="22"/>
          <w:shd w:val="clear" w:color="auto" w:fill="FFFFFF"/>
        </w:rPr>
        <w:t xml:space="preserve"> Ct are indicated.</w:t>
      </w:r>
    </w:p>
    <w:p w14:paraId="730AB1FB" w14:textId="77777777" w:rsidR="000A6116" w:rsidRDefault="000A6116" w:rsidP="00A41BEB">
      <w:pPr>
        <w:wordWrap/>
        <w:spacing w:line="480" w:lineRule="auto"/>
        <w:rPr>
          <w:rFonts w:ascii="Times New Roman" w:hAnsi="Times New Roman"/>
          <w:iCs/>
          <w:color w:val="000000"/>
          <w:sz w:val="22"/>
          <w:shd w:val="clear" w:color="auto" w:fill="FFFFFF"/>
        </w:rPr>
      </w:pPr>
    </w:p>
    <w:p w14:paraId="467FCE0E" w14:textId="29FBA590" w:rsidR="000A6116" w:rsidRDefault="000A6116" w:rsidP="00A41BEB">
      <w:pPr>
        <w:wordWrap/>
        <w:spacing w:line="480" w:lineRule="auto"/>
        <w:rPr>
          <w:rFonts w:ascii="Times New Roman" w:hAnsi="Times New Roman"/>
          <w:iCs/>
          <w:color w:val="000000"/>
          <w:sz w:val="22"/>
          <w:shd w:val="clear" w:color="auto" w:fill="FFFFFF"/>
        </w:rPr>
      </w:pPr>
      <w:r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>Figure S4.</w:t>
      </w:r>
      <w:r w:rsidR="00C70777"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 </w:t>
      </w:r>
      <w:r w:rsidR="00C70777" w:rsidRPr="00380ACC">
        <w:rPr>
          <w:rFonts w:ascii="Times New Roman" w:hAnsi="Times New Roman"/>
          <w:b/>
          <w:bCs/>
          <w:iCs/>
          <w:color w:val="000000"/>
          <w:sz w:val="22"/>
          <w:shd w:val="clear" w:color="auto" w:fill="FFFFFF"/>
        </w:rPr>
        <w:t>Assessment</w:t>
      </w:r>
      <w:r w:rsidR="00C70777"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 of non-target control (dsRNA-</w:t>
      </w:r>
      <w:r w:rsidR="00C70777" w:rsidRPr="00380ACC">
        <w:rPr>
          <w:rFonts w:ascii="Times New Roman" w:hAnsi="Times New Roman" w:hint="eastAsia"/>
          <w:b/>
          <w:bCs/>
          <w:i/>
          <w:color w:val="000000"/>
          <w:sz w:val="22"/>
          <w:shd w:val="clear" w:color="auto" w:fill="FFFFFF"/>
        </w:rPr>
        <w:t>gfp</w:t>
      </w:r>
      <w:r w:rsidR="00C70777"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>) effects in group and individual inoculation assays.</w:t>
      </w:r>
      <w:r w:rsidR="00FB1ED7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 </w:t>
      </w:r>
      <w:r w:rsidR="00380ACC">
        <w:rPr>
          <w:rFonts w:ascii="Times New Roman" w:hAnsi="Times New Roman"/>
          <w:iCs/>
          <w:color w:val="000000"/>
          <w:sz w:val="22"/>
          <w:shd w:val="clear" w:color="auto" w:fill="FFFFFF"/>
        </w:rPr>
        <w:br/>
      </w:r>
      <w:r w:rsidR="00FB1ED7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Relative Vc16S rRNA copies showed no significant difference between </w:t>
      </w:r>
      <w:r w:rsidR="00D95A64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NFW</w:t>
      </w:r>
      <w:r w:rsidR="00FB1ED7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 and </w:t>
      </w:r>
      <w:r w:rsidR="00FB1ED7" w:rsidRPr="00FB1ED7">
        <w:rPr>
          <w:rFonts w:ascii="Times New Roman" w:hAnsi="Times New Roman" w:hint="eastAsia"/>
          <w:i/>
          <w:color w:val="000000"/>
          <w:sz w:val="22"/>
          <w:shd w:val="clear" w:color="auto" w:fill="FFFFFF"/>
        </w:rPr>
        <w:t>gfp</w:t>
      </w:r>
      <w:r w:rsidR="00FB1ED7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 treatments (Student</w:t>
      </w:r>
      <w:r w:rsidR="00FB1ED7">
        <w:rPr>
          <w:rFonts w:ascii="Times New Roman" w:hAnsi="Times New Roman"/>
          <w:iCs/>
          <w:color w:val="000000"/>
          <w:sz w:val="22"/>
          <w:shd w:val="clear" w:color="auto" w:fill="FFFFFF"/>
        </w:rPr>
        <w:t>’</w:t>
      </w:r>
      <w:r w:rsidR="00FB1ED7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s t-test, ns = no</w:t>
      </w:r>
      <w:r w:rsidR="00B60C39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t significant)</w:t>
      </w:r>
    </w:p>
    <w:p w14:paraId="02F1E968" w14:textId="77777777" w:rsidR="002B52F0" w:rsidRDefault="002B52F0" w:rsidP="00A41BEB">
      <w:pPr>
        <w:wordWrap/>
        <w:spacing w:line="480" w:lineRule="auto"/>
        <w:rPr>
          <w:rFonts w:ascii="Times New Roman" w:hAnsi="Times New Roman"/>
          <w:iCs/>
          <w:color w:val="000000"/>
          <w:sz w:val="22"/>
          <w:shd w:val="clear" w:color="auto" w:fill="FFFFFF"/>
        </w:rPr>
      </w:pPr>
    </w:p>
    <w:p w14:paraId="64F4C4FF" w14:textId="46535C3A" w:rsidR="002B52F0" w:rsidRDefault="002B52F0" w:rsidP="00A41BEB">
      <w:pPr>
        <w:wordWrap/>
        <w:spacing w:line="480" w:lineRule="auto"/>
        <w:rPr>
          <w:rFonts w:ascii="Times New Roman" w:hAnsi="Times New Roman"/>
          <w:iCs/>
          <w:color w:val="000000"/>
          <w:sz w:val="22"/>
          <w:shd w:val="clear" w:color="auto" w:fill="FFFFFF"/>
        </w:rPr>
      </w:pPr>
      <w:r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Figure S5. Fluorescence-based visualization of </w:t>
      </w:r>
      <w:r w:rsidRPr="00380ACC">
        <w:rPr>
          <w:rFonts w:ascii="Times New Roman" w:hAnsi="Times New Roman" w:hint="eastAsia"/>
          <w:b/>
          <w:bCs/>
          <w:i/>
          <w:color w:val="000000"/>
          <w:sz w:val="22"/>
          <w:shd w:val="clear" w:color="auto" w:fill="FFFFFF"/>
        </w:rPr>
        <w:t>V. ceranae</w:t>
      </w:r>
      <w:r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 infection in honeybee midguts.</w:t>
      </w:r>
      <w:r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 </w:t>
      </w:r>
      <w:r w:rsidR="00380ACC">
        <w:rPr>
          <w:rFonts w:ascii="Times New Roman" w:hAnsi="Times New Roman"/>
          <w:iCs/>
          <w:color w:val="000000"/>
          <w:sz w:val="22"/>
          <w:shd w:val="clear" w:color="auto" w:fill="FFFFFF"/>
        </w:rPr>
        <w:br/>
      </w:r>
      <w:r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(</w:t>
      </w:r>
      <w:r w:rsidR="00B91C29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a</w:t>
      </w:r>
      <w:r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) Midgut from non-infected bee</w:t>
      </w:r>
      <w:r w:rsidR="00F912BF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,</w:t>
      </w:r>
      <w:r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 (</w:t>
      </w:r>
      <w:r w:rsidR="00B91C29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b</w:t>
      </w:r>
      <w:r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) Midgut from infected bee.</w:t>
      </w:r>
    </w:p>
    <w:p w14:paraId="09E69857" w14:textId="77777777" w:rsidR="00D11280" w:rsidRDefault="00D11280" w:rsidP="00A41BEB">
      <w:pPr>
        <w:wordWrap/>
        <w:spacing w:line="480" w:lineRule="auto"/>
        <w:rPr>
          <w:rFonts w:ascii="Times New Roman" w:hAnsi="Times New Roman"/>
          <w:iCs/>
          <w:color w:val="000000"/>
          <w:sz w:val="22"/>
          <w:shd w:val="clear" w:color="auto" w:fill="FFFFFF"/>
        </w:rPr>
      </w:pPr>
    </w:p>
    <w:p w14:paraId="3B947C9C" w14:textId="2D7D9895" w:rsidR="00D11280" w:rsidRPr="00F912BF" w:rsidRDefault="00D11280" w:rsidP="00D11280">
      <w:pPr>
        <w:wordWrap/>
        <w:spacing w:line="480" w:lineRule="auto"/>
        <w:rPr>
          <w:rFonts w:ascii="Times New Roman" w:hAnsi="Times New Roman"/>
          <w:iCs/>
          <w:color w:val="000000"/>
          <w:sz w:val="22"/>
          <w:shd w:val="clear" w:color="auto" w:fill="FFFFFF"/>
        </w:rPr>
      </w:pPr>
      <w:r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lastRenderedPageBreak/>
        <w:t>Figure S6</w:t>
      </w:r>
      <w:r w:rsidR="00F912BF" w:rsidRPr="00380ACC">
        <w:rPr>
          <w:b/>
          <w:bCs/>
        </w:rPr>
        <w:t xml:space="preserve"> </w:t>
      </w:r>
      <w:r w:rsidR="00F912BF" w:rsidRPr="00380ACC">
        <w:rPr>
          <w:rFonts w:ascii="Times New Roman" w:hAnsi="Times New Roman"/>
          <w:b/>
          <w:bCs/>
          <w:iCs/>
          <w:color w:val="000000"/>
          <w:sz w:val="22"/>
          <w:shd w:val="clear" w:color="auto" w:fill="FFFFFF"/>
        </w:rPr>
        <w:t>MNase control for fluorescence localization in dsRNA uptake assay</w:t>
      </w:r>
      <w:r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>.</w:t>
      </w:r>
      <w:r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 </w:t>
      </w:r>
      <w:r w:rsidR="00380ACC">
        <w:rPr>
          <w:rFonts w:ascii="Times New Roman" w:hAnsi="Times New Roman"/>
          <w:iCs/>
          <w:color w:val="000000"/>
          <w:sz w:val="22"/>
          <w:shd w:val="clear" w:color="auto" w:fill="FFFFFF"/>
        </w:rPr>
        <w:br/>
      </w:r>
      <w:r w:rsidR="00F912BF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No fluorescence signal was detected in spores treated with Cy3-labeled dsRNA-</w:t>
      </w:r>
      <w:r w:rsidR="00F912BF" w:rsidRPr="00F912BF">
        <w:rPr>
          <w:rFonts w:ascii="Times New Roman" w:hAnsi="Times New Roman" w:hint="eastAsia"/>
          <w:i/>
          <w:color w:val="000000"/>
          <w:sz w:val="22"/>
          <w:shd w:val="clear" w:color="auto" w:fill="FFFFFF"/>
        </w:rPr>
        <w:t>swp25</w:t>
      </w:r>
      <w:r w:rsidR="00F912BF">
        <w:rPr>
          <w:rFonts w:ascii="Times New Roman" w:hAnsi="Times New Roman" w:hint="eastAsia"/>
          <w:i/>
          <w:color w:val="000000"/>
          <w:sz w:val="22"/>
          <w:shd w:val="clear" w:color="auto" w:fill="FFFFFF"/>
        </w:rPr>
        <w:t xml:space="preserve"> </w:t>
      </w:r>
      <w:r w:rsidR="00F912BF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after MNase treatment at 1 hpt (a) and 2 hpt (b), indicating surface-bound localization. (Scale bar = 2</w:t>
      </w:r>
      <w:r w:rsidR="00F912BF" w:rsidRPr="00390A33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0 </w:t>
      </w:r>
      <w:r w:rsidR="00F912BF" w:rsidRPr="00390A33">
        <w:rPr>
          <w:rFonts w:ascii="Times New Roman" w:hAnsi="Times New Roman"/>
          <w:iCs/>
          <w:color w:val="000000"/>
          <w:sz w:val="22"/>
          <w:shd w:val="clear" w:color="auto" w:fill="FFFFFF"/>
        </w:rPr>
        <w:t>μm</w:t>
      </w:r>
      <w:r w:rsidR="00F912BF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)</w:t>
      </w:r>
    </w:p>
    <w:p w14:paraId="31699C0D" w14:textId="77777777" w:rsidR="00D11280" w:rsidRPr="00D11280" w:rsidRDefault="00D11280" w:rsidP="00A41BEB">
      <w:pPr>
        <w:wordWrap/>
        <w:spacing w:line="480" w:lineRule="auto"/>
        <w:rPr>
          <w:rFonts w:ascii="Times New Roman" w:hAnsi="Times New Roman"/>
          <w:iCs/>
          <w:color w:val="000000"/>
          <w:sz w:val="22"/>
          <w:shd w:val="clear" w:color="auto" w:fill="FFFFFF"/>
        </w:rPr>
      </w:pPr>
    </w:p>
    <w:p w14:paraId="557F83EB" w14:textId="77777777" w:rsidR="002B52F0" w:rsidRDefault="002B52F0" w:rsidP="00A41BEB">
      <w:pPr>
        <w:wordWrap/>
        <w:spacing w:line="480" w:lineRule="auto"/>
        <w:rPr>
          <w:rFonts w:ascii="Times New Roman" w:hAnsi="Times New Roman"/>
          <w:iCs/>
          <w:color w:val="000000"/>
          <w:sz w:val="22"/>
          <w:shd w:val="clear" w:color="auto" w:fill="FFFFFF"/>
        </w:rPr>
      </w:pPr>
    </w:p>
    <w:p w14:paraId="1E8A20F1" w14:textId="571DCE3B" w:rsidR="007A3717" w:rsidRDefault="002B52F0" w:rsidP="00A41BEB">
      <w:pPr>
        <w:wordWrap/>
        <w:spacing w:line="480" w:lineRule="auto"/>
        <w:rPr>
          <w:rFonts w:ascii="Times New Roman" w:hAnsi="Times New Roman"/>
          <w:iCs/>
          <w:color w:val="000000"/>
          <w:sz w:val="22"/>
          <w:shd w:val="clear" w:color="auto" w:fill="FFFFFF"/>
        </w:rPr>
      </w:pPr>
      <w:r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>Figure S</w:t>
      </w:r>
      <w:r w:rsidR="001E4E74"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>7</w:t>
      </w:r>
      <w:r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. Control validation for </w:t>
      </w:r>
      <w:r w:rsidRPr="00380ACC">
        <w:rPr>
          <w:rFonts w:ascii="Times New Roman" w:hAnsi="Times New Roman"/>
          <w:b/>
          <w:bCs/>
          <w:iCs/>
          <w:color w:val="000000"/>
          <w:sz w:val="22"/>
          <w:shd w:val="clear" w:color="auto" w:fill="FFFFFF"/>
        </w:rPr>
        <w:t>fluorescence</w:t>
      </w:r>
      <w:r w:rsidRPr="00380ACC">
        <w:rPr>
          <w:rFonts w:ascii="Times New Roman" w:hAnsi="Times New Roman" w:hint="eastAsia"/>
          <w:b/>
          <w:bCs/>
          <w:iCs/>
          <w:color w:val="000000"/>
          <w:sz w:val="22"/>
          <w:shd w:val="clear" w:color="auto" w:fill="FFFFFF"/>
        </w:rPr>
        <w:t xml:space="preserve"> specificity in dsRNA uptake assay.</w:t>
      </w:r>
      <w:r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 </w:t>
      </w:r>
      <w:r w:rsidR="00380ACC">
        <w:rPr>
          <w:rFonts w:ascii="Times New Roman" w:hAnsi="Times New Roman"/>
          <w:iCs/>
          <w:color w:val="000000"/>
          <w:sz w:val="22"/>
          <w:shd w:val="clear" w:color="auto" w:fill="FFFFFF"/>
        </w:rPr>
        <w:br/>
      </w:r>
      <w:r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No fluorescence signal was detected in spores treated with non-labeled dsRNA-</w:t>
      </w:r>
      <w:r w:rsidRPr="002B52F0">
        <w:rPr>
          <w:rFonts w:ascii="Times New Roman" w:hAnsi="Times New Roman" w:hint="eastAsia"/>
          <w:i/>
          <w:color w:val="000000"/>
          <w:sz w:val="22"/>
          <w:shd w:val="clear" w:color="auto" w:fill="FFFFFF"/>
        </w:rPr>
        <w:t>swp25</w:t>
      </w:r>
      <w:r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 (</w:t>
      </w:r>
      <w:r w:rsidR="00B91C29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a</w:t>
      </w:r>
      <w:r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) and dsRNA-</w:t>
      </w:r>
      <w:r w:rsidRPr="002B52F0">
        <w:rPr>
          <w:rFonts w:ascii="Times New Roman" w:hAnsi="Times New Roman" w:hint="eastAsia"/>
          <w:i/>
          <w:color w:val="000000"/>
          <w:sz w:val="22"/>
          <w:shd w:val="clear" w:color="auto" w:fill="FFFFFF"/>
        </w:rPr>
        <w:t>gfp</w:t>
      </w:r>
      <w:r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 xml:space="preserve"> (</w:t>
      </w:r>
      <w:r w:rsidR="00B91C29"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b</w:t>
      </w:r>
      <w:r>
        <w:rPr>
          <w:rFonts w:ascii="Times New Roman" w:hAnsi="Times New Roman" w:hint="eastAsia"/>
          <w:iCs/>
          <w:color w:val="000000"/>
          <w:sz w:val="22"/>
          <w:shd w:val="clear" w:color="auto" w:fill="FFFFFF"/>
        </w:rPr>
        <w:t>).</w:t>
      </w:r>
    </w:p>
    <w:p w14:paraId="7B3F0A9B" w14:textId="77777777" w:rsidR="007A3717" w:rsidRDefault="007A3717">
      <w:pPr>
        <w:widowControl/>
        <w:wordWrap/>
        <w:autoSpaceDE/>
        <w:autoSpaceDN/>
        <w:jc w:val="left"/>
        <w:rPr>
          <w:rFonts w:ascii="Times New Roman" w:hAnsi="Times New Roman"/>
          <w:iCs/>
          <w:color w:val="000000"/>
          <w:sz w:val="22"/>
          <w:shd w:val="clear" w:color="auto" w:fill="FFFFFF"/>
        </w:rPr>
      </w:pPr>
      <w:r>
        <w:rPr>
          <w:rFonts w:ascii="Times New Roman" w:hAnsi="Times New Roman"/>
          <w:iCs/>
          <w:color w:val="000000"/>
          <w:sz w:val="22"/>
          <w:shd w:val="clear" w:color="auto" w:fill="FFFFFF"/>
        </w:rPr>
        <w:br w:type="page"/>
      </w:r>
    </w:p>
    <w:p w14:paraId="3D737BAC" w14:textId="450DB8F8" w:rsidR="002B52F0" w:rsidRPr="007A3717" w:rsidRDefault="007A3717" w:rsidP="00A41BEB">
      <w:pPr>
        <w:wordWrap/>
        <w:spacing w:line="480" w:lineRule="auto"/>
        <w:rPr>
          <w:rFonts w:ascii="Times New Roman" w:hAnsi="Times New Roman"/>
          <w:color w:val="000000"/>
          <w:szCs w:val="20"/>
        </w:rPr>
      </w:pPr>
      <w:r>
        <w:rPr>
          <w:rFonts w:ascii="Times New Roman" w:hAnsi="Times New Roman"/>
          <w:noProof/>
          <w:color w:val="000000"/>
          <w:szCs w:val="20"/>
        </w:rPr>
        <w:lastRenderedPageBreak/>
        <w:drawing>
          <wp:inline distT="0" distB="0" distL="0" distR="0" wp14:anchorId="7653A923" wp14:editId="68DA6C62">
            <wp:extent cx="5723255" cy="1786255"/>
            <wp:effectExtent l="0" t="0" r="0" b="4445"/>
            <wp:docPr id="142239408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25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73298" w14:textId="62E7BB24" w:rsidR="00CB6DC5" w:rsidRDefault="007421EA" w:rsidP="007421EA">
      <w:pPr>
        <w:pStyle w:val="EndNoteBibliography"/>
        <w:rPr>
          <w:iCs/>
          <w:color w:val="000000"/>
          <w:sz w:val="22"/>
          <w:shd w:val="clear" w:color="auto" w:fill="FFFFFF"/>
        </w:rPr>
      </w:pPr>
      <w:r w:rsidRPr="004B6704">
        <w:rPr>
          <w:iCs/>
          <w:color w:val="000000"/>
          <w:sz w:val="22"/>
          <w:shd w:val="clear" w:color="auto" w:fill="FFFFFF"/>
        </w:rPr>
        <w:t xml:space="preserve"> </w:t>
      </w:r>
    </w:p>
    <w:p w14:paraId="06D60F3F" w14:textId="77777777" w:rsidR="007A3717" w:rsidRDefault="007A3717" w:rsidP="007421EA">
      <w:pPr>
        <w:pStyle w:val="EndNoteBibliography"/>
        <w:rPr>
          <w:iCs/>
          <w:color w:val="000000"/>
          <w:sz w:val="22"/>
          <w:shd w:val="clear" w:color="auto" w:fill="FFFFFF"/>
          <w:lang w:eastAsia="ko-KR"/>
        </w:rPr>
      </w:pPr>
    </w:p>
    <w:p w14:paraId="2744B222" w14:textId="77777777" w:rsidR="004D32CC" w:rsidRDefault="004D32CC" w:rsidP="007421EA">
      <w:pPr>
        <w:pStyle w:val="EndNoteBibliography"/>
        <w:rPr>
          <w:iCs/>
          <w:color w:val="000000"/>
          <w:sz w:val="22"/>
          <w:shd w:val="clear" w:color="auto" w:fill="FFFFFF"/>
          <w:lang w:eastAsia="ko-KR"/>
        </w:rPr>
      </w:pPr>
    </w:p>
    <w:p w14:paraId="7423FDE0" w14:textId="77777777" w:rsidR="004D32CC" w:rsidRDefault="004D32CC" w:rsidP="007421EA">
      <w:pPr>
        <w:pStyle w:val="EndNoteBibliography"/>
        <w:rPr>
          <w:iCs/>
          <w:color w:val="000000"/>
          <w:sz w:val="22"/>
          <w:shd w:val="clear" w:color="auto" w:fill="FFFFFF"/>
          <w:lang w:eastAsia="ko-KR"/>
        </w:rPr>
      </w:pPr>
    </w:p>
    <w:p w14:paraId="69733360" w14:textId="77777777" w:rsidR="004D32CC" w:rsidRDefault="004D32CC" w:rsidP="007421EA">
      <w:pPr>
        <w:pStyle w:val="EndNoteBibliography"/>
        <w:rPr>
          <w:iCs/>
          <w:color w:val="000000"/>
          <w:sz w:val="22"/>
          <w:shd w:val="clear" w:color="auto" w:fill="FFFFFF"/>
          <w:lang w:eastAsia="ko-KR"/>
        </w:rPr>
      </w:pPr>
    </w:p>
    <w:p w14:paraId="67818D72" w14:textId="77777777" w:rsidR="004D32CC" w:rsidRDefault="004D32CC" w:rsidP="007421EA">
      <w:pPr>
        <w:pStyle w:val="EndNoteBibliography"/>
        <w:rPr>
          <w:iCs/>
          <w:color w:val="000000"/>
          <w:sz w:val="22"/>
          <w:shd w:val="clear" w:color="auto" w:fill="FFFFFF"/>
          <w:lang w:eastAsia="ko-KR"/>
        </w:rPr>
      </w:pPr>
    </w:p>
    <w:p w14:paraId="090F346D" w14:textId="77777777" w:rsidR="004D32CC" w:rsidRDefault="004D32CC" w:rsidP="007421EA">
      <w:pPr>
        <w:pStyle w:val="EndNoteBibliography"/>
        <w:rPr>
          <w:iCs/>
          <w:color w:val="000000"/>
          <w:sz w:val="22"/>
          <w:shd w:val="clear" w:color="auto" w:fill="FFFFFF"/>
          <w:lang w:eastAsia="ko-KR"/>
        </w:rPr>
      </w:pPr>
    </w:p>
    <w:p w14:paraId="51E230A2" w14:textId="77777777" w:rsidR="007A3717" w:rsidRDefault="007A3717" w:rsidP="007421EA">
      <w:pPr>
        <w:pStyle w:val="EndNoteBibliography"/>
        <w:rPr>
          <w:iCs/>
          <w:color w:val="000000"/>
          <w:sz w:val="22"/>
          <w:shd w:val="clear" w:color="auto" w:fill="FFFFFF"/>
          <w:lang w:eastAsia="ko-KR"/>
        </w:rPr>
      </w:pPr>
    </w:p>
    <w:p w14:paraId="10F5F8CA" w14:textId="77777777" w:rsidR="007A3717" w:rsidRPr="007A3717" w:rsidRDefault="007A3717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4B8C9CB2" w14:textId="58F24D3D" w:rsidR="007A3717" w:rsidRDefault="007A3717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  <w:r w:rsidRPr="007A3717">
        <w:rPr>
          <w:rFonts w:hint="eastAsia"/>
          <w:b/>
          <w:bCs/>
          <w:iCs/>
          <w:color w:val="000000"/>
          <w:sz w:val="22"/>
          <w:shd w:val="clear" w:color="auto" w:fill="FFFFFF"/>
          <w:lang w:eastAsia="ko-KR"/>
        </w:rPr>
        <w:t>Figure S1</w:t>
      </w:r>
    </w:p>
    <w:p w14:paraId="6289F5F3" w14:textId="77777777" w:rsidR="007A3717" w:rsidRDefault="007A3717">
      <w:pPr>
        <w:widowControl/>
        <w:wordWrap/>
        <w:autoSpaceDE/>
        <w:autoSpaceDN/>
        <w:jc w:val="left"/>
        <w:rPr>
          <w:rFonts w:ascii="Times New Roman" w:eastAsia="바탕" w:hAnsi="Times New Roman"/>
          <w:b/>
          <w:bCs/>
          <w:iCs/>
          <w:noProof/>
          <w:color w:val="000000"/>
          <w:sz w:val="22"/>
          <w:shd w:val="clear" w:color="auto" w:fill="FFFFFF"/>
          <w:lang w:val="x-none"/>
        </w:rPr>
      </w:pPr>
      <w:r>
        <w:rPr>
          <w:b/>
          <w:bCs/>
          <w:iCs/>
          <w:color w:val="000000"/>
          <w:sz w:val="22"/>
          <w:shd w:val="clear" w:color="auto" w:fill="FFFFFF"/>
        </w:rPr>
        <w:br w:type="page"/>
      </w:r>
    </w:p>
    <w:p w14:paraId="5C6CE74D" w14:textId="0393A445" w:rsidR="007A3717" w:rsidRDefault="007A3717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  <w:r>
        <w:rPr>
          <w:rFonts w:hint="eastAsia"/>
          <w:b/>
          <w:bCs/>
          <w:iCs/>
          <w:color w:val="000000"/>
          <w:sz w:val="22"/>
          <w:shd w:val="clear" w:color="auto" w:fill="FFFFFF"/>
          <w:lang w:eastAsia="ko-KR"/>
        </w:rPr>
        <w:lastRenderedPageBreak/>
        <w:drawing>
          <wp:inline distT="0" distB="0" distL="0" distR="0" wp14:anchorId="7BDC84F3" wp14:editId="768C688B">
            <wp:extent cx="5401945" cy="1803400"/>
            <wp:effectExtent l="0" t="0" r="8255" b="6350"/>
            <wp:docPr id="800738841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945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F8361" w14:textId="77777777" w:rsidR="007A3717" w:rsidRDefault="007A3717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1919E046" w14:textId="77777777" w:rsidR="007A3717" w:rsidRDefault="007A3717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298FAF08" w14:textId="77777777" w:rsidR="004D32CC" w:rsidRDefault="004D32CC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4B1DBEEC" w14:textId="77777777" w:rsidR="004D32CC" w:rsidRDefault="004D32CC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5582414C" w14:textId="77777777" w:rsidR="004D32CC" w:rsidRDefault="004D32CC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5A3628B0" w14:textId="77777777" w:rsidR="004D32CC" w:rsidRDefault="004D32CC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736686FF" w14:textId="77777777" w:rsidR="004D32CC" w:rsidRDefault="004D32CC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0A0E2FC4" w14:textId="77777777" w:rsidR="004D32CC" w:rsidRPr="007A3717" w:rsidRDefault="004D32CC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10BD9554" w14:textId="2889C723" w:rsidR="007A3717" w:rsidRDefault="007A3717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  <w:r w:rsidRPr="007A3717">
        <w:rPr>
          <w:rFonts w:hint="eastAsia"/>
          <w:b/>
          <w:bCs/>
          <w:iCs/>
          <w:color w:val="000000"/>
          <w:sz w:val="22"/>
          <w:shd w:val="clear" w:color="auto" w:fill="FFFFFF"/>
          <w:lang w:eastAsia="ko-KR"/>
        </w:rPr>
        <w:t>Figure S</w:t>
      </w:r>
      <w:r>
        <w:rPr>
          <w:rFonts w:hint="eastAsia"/>
          <w:b/>
          <w:bCs/>
          <w:iCs/>
          <w:color w:val="000000"/>
          <w:sz w:val="22"/>
          <w:shd w:val="clear" w:color="auto" w:fill="FFFFFF"/>
          <w:lang w:eastAsia="ko-KR"/>
        </w:rPr>
        <w:t>2</w:t>
      </w:r>
    </w:p>
    <w:p w14:paraId="48A961E8" w14:textId="77777777" w:rsidR="007A3717" w:rsidRDefault="007A3717">
      <w:pPr>
        <w:widowControl/>
        <w:wordWrap/>
        <w:autoSpaceDE/>
        <w:autoSpaceDN/>
        <w:jc w:val="left"/>
        <w:rPr>
          <w:rFonts w:ascii="Times New Roman" w:eastAsia="바탕" w:hAnsi="Times New Roman"/>
          <w:b/>
          <w:bCs/>
          <w:iCs/>
          <w:noProof/>
          <w:color w:val="000000"/>
          <w:sz w:val="22"/>
          <w:shd w:val="clear" w:color="auto" w:fill="FFFFFF"/>
          <w:lang w:val="x-none"/>
        </w:rPr>
      </w:pPr>
      <w:r>
        <w:rPr>
          <w:b/>
          <w:bCs/>
          <w:iCs/>
          <w:color w:val="000000"/>
          <w:sz w:val="22"/>
          <w:shd w:val="clear" w:color="auto" w:fill="FFFFFF"/>
        </w:rPr>
        <w:br w:type="page"/>
      </w:r>
    </w:p>
    <w:p w14:paraId="687696F3" w14:textId="1F317DB1" w:rsidR="007A3717" w:rsidRDefault="00CB2183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  <w:r>
        <w:rPr>
          <w:b/>
          <w:bCs/>
          <w:iCs/>
          <w:color w:val="000000"/>
          <w:sz w:val="22"/>
          <w:shd w:val="clear" w:color="auto" w:fill="FFFFFF"/>
          <w:lang w:eastAsia="ko-KR"/>
        </w:rPr>
        <w:lastRenderedPageBreak/>
        <w:drawing>
          <wp:inline distT="0" distB="0" distL="0" distR="0" wp14:anchorId="2D03C2B6" wp14:editId="215B4C1A">
            <wp:extent cx="3241675" cy="3241675"/>
            <wp:effectExtent l="0" t="0" r="0" b="0"/>
            <wp:docPr id="176805192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675" cy="324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0A403" w14:textId="77777777" w:rsidR="007A3717" w:rsidRDefault="007A3717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313CF9BC" w14:textId="77777777" w:rsidR="007A3717" w:rsidRPr="007A3717" w:rsidRDefault="007A3717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0B455C58" w14:textId="0848F184" w:rsidR="007A3717" w:rsidRDefault="007A3717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  <w:r w:rsidRPr="007A3717">
        <w:rPr>
          <w:rFonts w:hint="eastAsia"/>
          <w:b/>
          <w:bCs/>
          <w:iCs/>
          <w:color w:val="000000"/>
          <w:sz w:val="22"/>
          <w:shd w:val="clear" w:color="auto" w:fill="FFFFFF"/>
          <w:lang w:eastAsia="ko-KR"/>
        </w:rPr>
        <w:t>Figure S</w:t>
      </w:r>
      <w:r>
        <w:rPr>
          <w:rFonts w:hint="eastAsia"/>
          <w:b/>
          <w:bCs/>
          <w:iCs/>
          <w:color w:val="000000"/>
          <w:sz w:val="22"/>
          <w:shd w:val="clear" w:color="auto" w:fill="FFFFFF"/>
          <w:lang w:eastAsia="ko-KR"/>
        </w:rPr>
        <w:t>3</w:t>
      </w:r>
    </w:p>
    <w:p w14:paraId="7166097A" w14:textId="77777777" w:rsidR="007A3717" w:rsidRDefault="007A3717">
      <w:pPr>
        <w:widowControl/>
        <w:wordWrap/>
        <w:autoSpaceDE/>
        <w:autoSpaceDN/>
        <w:jc w:val="left"/>
        <w:rPr>
          <w:rFonts w:ascii="Times New Roman" w:eastAsia="바탕" w:hAnsi="Times New Roman"/>
          <w:b/>
          <w:bCs/>
          <w:iCs/>
          <w:noProof/>
          <w:color w:val="000000"/>
          <w:sz w:val="22"/>
          <w:shd w:val="clear" w:color="auto" w:fill="FFFFFF"/>
          <w:lang w:val="x-none"/>
        </w:rPr>
      </w:pPr>
      <w:r>
        <w:rPr>
          <w:b/>
          <w:bCs/>
          <w:iCs/>
          <w:color w:val="000000"/>
          <w:sz w:val="22"/>
          <w:shd w:val="clear" w:color="auto" w:fill="FFFFFF"/>
        </w:rPr>
        <w:br w:type="page"/>
      </w:r>
    </w:p>
    <w:p w14:paraId="6244E66E" w14:textId="2FB8711B" w:rsidR="007A3717" w:rsidRPr="007A3717" w:rsidRDefault="00D11280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  <w:r>
        <w:rPr>
          <w:b/>
          <w:bCs/>
          <w:iCs/>
          <w:color w:val="000000"/>
          <w:sz w:val="22"/>
          <w:shd w:val="clear" w:color="auto" w:fill="FFFFFF"/>
          <w:lang w:eastAsia="ko-KR"/>
        </w:rPr>
        <w:lastRenderedPageBreak/>
        <w:drawing>
          <wp:inline distT="0" distB="0" distL="0" distR="0" wp14:anchorId="7E86D252" wp14:editId="007A3BBB">
            <wp:extent cx="4319270" cy="2517775"/>
            <wp:effectExtent l="0" t="0" r="5080" b="0"/>
            <wp:docPr id="630245746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270" cy="25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1FD3E" w14:textId="77777777" w:rsidR="007A3717" w:rsidRDefault="007A3717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22C494A2" w14:textId="77777777" w:rsidR="004D32CC" w:rsidRDefault="004D32CC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528A7CC9" w14:textId="77777777" w:rsidR="004D32CC" w:rsidRDefault="004D32CC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6A9C40B2" w14:textId="77777777" w:rsidR="004D32CC" w:rsidRPr="007A3717" w:rsidRDefault="004D32CC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2960C9BE" w14:textId="3D7AF4FC" w:rsidR="007A3717" w:rsidRPr="007A3717" w:rsidRDefault="007A3717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01283ACB" w14:textId="62D73AD4" w:rsidR="007A3717" w:rsidRDefault="007A3717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  <w:r w:rsidRPr="007A3717">
        <w:rPr>
          <w:rFonts w:hint="eastAsia"/>
          <w:b/>
          <w:bCs/>
          <w:iCs/>
          <w:color w:val="000000"/>
          <w:sz w:val="22"/>
          <w:shd w:val="clear" w:color="auto" w:fill="FFFFFF"/>
          <w:lang w:eastAsia="ko-KR"/>
        </w:rPr>
        <w:t>Figure S</w:t>
      </w:r>
      <w:r>
        <w:rPr>
          <w:rFonts w:hint="eastAsia"/>
          <w:b/>
          <w:bCs/>
          <w:iCs/>
          <w:color w:val="000000"/>
          <w:sz w:val="22"/>
          <w:shd w:val="clear" w:color="auto" w:fill="FFFFFF"/>
          <w:lang w:eastAsia="ko-KR"/>
        </w:rPr>
        <w:t>4</w:t>
      </w:r>
    </w:p>
    <w:p w14:paraId="75F8D2F2" w14:textId="77777777" w:rsidR="007A3717" w:rsidRDefault="007A3717">
      <w:pPr>
        <w:widowControl/>
        <w:wordWrap/>
        <w:autoSpaceDE/>
        <w:autoSpaceDN/>
        <w:jc w:val="left"/>
        <w:rPr>
          <w:rFonts w:ascii="Times New Roman" w:eastAsia="바탕" w:hAnsi="Times New Roman"/>
          <w:b/>
          <w:bCs/>
          <w:iCs/>
          <w:noProof/>
          <w:color w:val="000000"/>
          <w:sz w:val="22"/>
          <w:shd w:val="clear" w:color="auto" w:fill="FFFFFF"/>
          <w:lang w:val="x-none"/>
        </w:rPr>
      </w:pPr>
      <w:r>
        <w:rPr>
          <w:b/>
          <w:bCs/>
          <w:iCs/>
          <w:color w:val="000000"/>
          <w:sz w:val="22"/>
          <w:shd w:val="clear" w:color="auto" w:fill="FFFFFF"/>
        </w:rPr>
        <w:br w:type="page"/>
      </w:r>
    </w:p>
    <w:p w14:paraId="282D09A1" w14:textId="183926ED" w:rsidR="007A3717" w:rsidRDefault="00D11280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  <w:r>
        <w:rPr>
          <w:b/>
          <w:bCs/>
          <w:iCs/>
          <w:color w:val="000000"/>
          <w:sz w:val="22"/>
          <w:shd w:val="clear" w:color="auto" w:fill="FFFFFF"/>
          <w:lang w:eastAsia="ko-KR"/>
        </w:rPr>
        <w:lastRenderedPageBreak/>
        <w:drawing>
          <wp:inline distT="0" distB="0" distL="0" distR="0" wp14:anchorId="63D8A341" wp14:editId="34216707">
            <wp:extent cx="5042535" cy="3241040"/>
            <wp:effectExtent l="0" t="0" r="5715" b="0"/>
            <wp:docPr id="142021570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535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D35AD" w14:textId="77777777" w:rsidR="007A3717" w:rsidRDefault="007A3717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4A1A84E4" w14:textId="77777777" w:rsidR="007A3717" w:rsidRDefault="007A3717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1E07533E" w14:textId="77777777" w:rsidR="004D32CC" w:rsidRPr="007A3717" w:rsidRDefault="004D32CC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7668F811" w14:textId="155AD959" w:rsidR="007A3717" w:rsidRDefault="007A3717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  <w:r w:rsidRPr="007A3717">
        <w:rPr>
          <w:rFonts w:hint="eastAsia"/>
          <w:b/>
          <w:bCs/>
          <w:iCs/>
          <w:color w:val="000000"/>
          <w:sz w:val="22"/>
          <w:shd w:val="clear" w:color="auto" w:fill="FFFFFF"/>
          <w:lang w:eastAsia="ko-KR"/>
        </w:rPr>
        <w:t>Figure S</w:t>
      </w:r>
      <w:r>
        <w:rPr>
          <w:rFonts w:hint="eastAsia"/>
          <w:b/>
          <w:bCs/>
          <w:iCs/>
          <w:color w:val="000000"/>
          <w:sz w:val="22"/>
          <w:shd w:val="clear" w:color="auto" w:fill="FFFFFF"/>
          <w:lang w:eastAsia="ko-KR"/>
        </w:rPr>
        <w:t>5</w:t>
      </w:r>
    </w:p>
    <w:p w14:paraId="4141D37A" w14:textId="0D1B6B77" w:rsidR="007A3717" w:rsidRPr="004D32CC" w:rsidRDefault="007A3717" w:rsidP="004D32CC">
      <w:pPr>
        <w:widowControl/>
        <w:wordWrap/>
        <w:autoSpaceDE/>
        <w:autoSpaceDN/>
        <w:jc w:val="left"/>
        <w:rPr>
          <w:rFonts w:ascii="Times New Roman" w:eastAsia="바탕" w:hAnsi="Times New Roman"/>
          <w:b/>
          <w:bCs/>
          <w:iCs/>
          <w:noProof/>
          <w:color w:val="000000"/>
          <w:sz w:val="22"/>
          <w:shd w:val="clear" w:color="auto" w:fill="FFFFFF"/>
          <w:lang w:val="x-none"/>
        </w:rPr>
      </w:pPr>
      <w:r>
        <w:rPr>
          <w:b/>
          <w:bCs/>
          <w:iCs/>
          <w:color w:val="000000"/>
          <w:sz w:val="22"/>
          <w:shd w:val="clear" w:color="auto" w:fill="FFFFFF"/>
        </w:rPr>
        <w:br w:type="page"/>
      </w:r>
    </w:p>
    <w:p w14:paraId="0EA01B74" w14:textId="694183F1" w:rsidR="007A3717" w:rsidRDefault="006739B5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  <w:r>
        <w:rPr>
          <w:b/>
          <w:bCs/>
          <w:iCs/>
          <w:color w:val="000000"/>
          <w:sz w:val="22"/>
          <w:shd w:val="clear" w:color="auto" w:fill="FFFFFF"/>
        </w:rPr>
        <w:lastRenderedPageBreak/>
        <w:drawing>
          <wp:inline distT="0" distB="0" distL="0" distR="0" wp14:anchorId="116FAC70" wp14:editId="4F730B8B">
            <wp:extent cx="5730240" cy="2863215"/>
            <wp:effectExtent l="0" t="0" r="3810" b="0"/>
            <wp:docPr id="1455570673" name="그림 1" descr="스크린샷, 직사각형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570673" name="그림 1" descr="스크린샷, 직사각형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86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FC20B" w14:textId="365D493F" w:rsidR="004D32CC" w:rsidRPr="007A3717" w:rsidRDefault="004D32CC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2F49DD33" w14:textId="1EE9B3DA" w:rsidR="00D11280" w:rsidRDefault="007A3717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  <w:r w:rsidRPr="007A3717">
        <w:rPr>
          <w:rFonts w:hint="eastAsia"/>
          <w:b/>
          <w:bCs/>
          <w:iCs/>
          <w:color w:val="000000"/>
          <w:sz w:val="22"/>
          <w:shd w:val="clear" w:color="auto" w:fill="FFFFFF"/>
          <w:lang w:eastAsia="ko-KR"/>
        </w:rPr>
        <w:t>Figure S</w:t>
      </w:r>
      <w:r>
        <w:rPr>
          <w:rFonts w:hint="eastAsia"/>
          <w:b/>
          <w:bCs/>
          <w:iCs/>
          <w:color w:val="000000"/>
          <w:sz w:val="22"/>
          <w:shd w:val="clear" w:color="auto" w:fill="FFFFFF"/>
          <w:lang w:eastAsia="ko-KR"/>
        </w:rPr>
        <w:t>6</w:t>
      </w:r>
    </w:p>
    <w:p w14:paraId="06A56467" w14:textId="3C775B8E" w:rsidR="00D11280" w:rsidRDefault="00D11280">
      <w:pPr>
        <w:widowControl/>
        <w:wordWrap/>
        <w:autoSpaceDE/>
        <w:autoSpaceDN/>
        <w:jc w:val="left"/>
        <w:rPr>
          <w:rFonts w:ascii="Times New Roman" w:eastAsia="바탕" w:hAnsi="Times New Roman"/>
          <w:b/>
          <w:bCs/>
          <w:iCs/>
          <w:noProof/>
          <w:color w:val="000000"/>
          <w:sz w:val="22"/>
          <w:shd w:val="clear" w:color="auto" w:fill="FFFFFF"/>
          <w:lang w:val="x-none"/>
        </w:rPr>
      </w:pPr>
      <w:r>
        <w:rPr>
          <w:b/>
          <w:bCs/>
          <w:iCs/>
          <w:color w:val="000000"/>
          <w:sz w:val="22"/>
          <w:shd w:val="clear" w:color="auto" w:fill="FFFFFF"/>
        </w:rPr>
        <w:br w:type="page"/>
      </w:r>
    </w:p>
    <w:p w14:paraId="12096B5C" w14:textId="77777777" w:rsidR="00D11280" w:rsidRDefault="00D11280" w:rsidP="00D11280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6A90F36A" w14:textId="710CB3B9" w:rsidR="00D11280" w:rsidRDefault="00D11280" w:rsidP="00D11280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  <w:r>
        <w:rPr>
          <w:b/>
          <w:bCs/>
          <w:iCs/>
          <w:color w:val="000000"/>
          <w:sz w:val="22"/>
          <w:shd w:val="clear" w:color="auto" w:fill="FFFFFF"/>
          <w:lang w:eastAsia="ko-KR"/>
        </w:rPr>
        <w:drawing>
          <wp:inline distT="0" distB="0" distL="0" distR="0" wp14:anchorId="4853DEC6" wp14:editId="7D1F139B">
            <wp:extent cx="3601720" cy="3239770"/>
            <wp:effectExtent l="0" t="0" r="0" b="0"/>
            <wp:docPr id="243624532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72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950F3" w14:textId="77777777" w:rsidR="00D11280" w:rsidRPr="007A3717" w:rsidRDefault="00D11280" w:rsidP="00D11280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0E6854C8" w14:textId="541636D9" w:rsidR="00D11280" w:rsidRPr="007A3717" w:rsidRDefault="00D11280" w:rsidP="00D11280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  <w:r w:rsidRPr="007A3717">
        <w:rPr>
          <w:rFonts w:hint="eastAsia"/>
          <w:b/>
          <w:bCs/>
          <w:iCs/>
          <w:color w:val="000000"/>
          <w:sz w:val="22"/>
          <w:shd w:val="clear" w:color="auto" w:fill="FFFFFF"/>
          <w:lang w:eastAsia="ko-KR"/>
        </w:rPr>
        <w:t>Figure S</w:t>
      </w:r>
      <w:r>
        <w:rPr>
          <w:rFonts w:hint="eastAsia"/>
          <w:b/>
          <w:bCs/>
          <w:iCs/>
          <w:color w:val="000000"/>
          <w:sz w:val="22"/>
          <w:shd w:val="clear" w:color="auto" w:fill="FFFFFF"/>
          <w:lang w:eastAsia="ko-KR"/>
        </w:rPr>
        <w:t>7</w:t>
      </w:r>
    </w:p>
    <w:p w14:paraId="3F64F3CC" w14:textId="77777777" w:rsidR="007A3717" w:rsidRPr="007A3717" w:rsidRDefault="007A3717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45383A1A" w14:textId="77777777" w:rsidR="007A3717" w:rsidRPr="007A3717" w:rsidRDefault="007A3717" w:rsidP="007A3717">
      <w:pPr>
        <w:pStyle w:val="EndNoteBibliography"/>
        <w:jc w:val="center"/>
        <w:rPr>
          <w:b/>
          <w:bCs/>
          <w:iCs/>
          <w:color w:val="000000"/>
          <w:sz w:val="22"/>
          <w:shd w:val="clear" w:color="auto" w:fill="FFFFFF"/>
          <w:lang w:eastAsia="ko-KR"/>
        </w:rPr>
      </w:pPr>
    </w:p>
    <w:p w14:paraId="2EFC0F51" w14:textId="77777777" w:rsidR="006E5E4E" w:rsidRPr="004B6704" w:rsidRDefault="006E5E4E" w:rsidP="00CB6DC5">
      <w:pPr>
        <w:wordWrap/>
        <w:spacing w:line="480" w:lineRule="auto"/>
        <w:ind w:left="400" w:hangingChars="200" w:hanging="400"/>
        <w:rPr>
          <w:rFonts w:ascii="Times New Roman" w:hAnsi="Times New Roman"/>
          <w:iCs/>
          <w:color w:val="000000"/>
          <w:szCs w:val="20"/>
          <w:shd w:val="clear" w:color="auto" w:fill="FFFFFF"/>
        </w:rPr>
      </w:pPr>
    </w:p>
    <w:sectPr w:rsidR="006E5E4E" w:rsidRPr="004B6704" w:rsidSect="00890B7B">
      <w:footerReference w:type="default" r:id="rId15"/>
      <w:pgSz w:w="11906" w:h="16838" w:code="9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40C9F" w14:textId="77777777" w:rsidR="00CB6702" w:rsidRDefault="00CB6702" w:rsidP="00B417C9">
      <w:r>
        <w:separator/>
      </w:r>
    </w:p>
  </w:endnote>
  <w:endnote w:type="continuationSeparator" w:id="0">
    <w:p w14:paraId="72A116CA" w14:textId="77777777" w:rsidR="00CB6702" w:rsidRDefault="00CB6702" w:rsidP="00B41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A80A5" w14:textId="77777777" w:rsidR="00021171" w:rsidRDefault="00021171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508F1">
      <w:rPr>
        <w:noProof/>
      </w:rPr>
      <w:t>11</w:t>
    </w:r>
    <w:r>
      <w:rPr>
        <w:noProof/>
      </w:rPr>
      <w:fldChar w:fldCharType="end"/>
    </w:r>
  </w:p>
  <w:p w14:paraId="18B62D30" w14:textId="77777777" w:rsidR="00021171" w:rsidRDefault="0002117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2681C" w14:textId="77777777" w:rsidR="00CB6702" w:rsidRDefault="00CB6702" w:rsidP="00B417C9">
      <w:r>
        <w:separator/>
      </w:r>
    </w:p>
  </w:footnote>
  <w:footnote w:type="continuationSeparator" w:id="0">
    <w:p w14:paraId="42E7A2D4" w14:textId="77777777" w:rsidR="00CB6702" w:rsidRDefault="00CB6702" w:rsidP="00B41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E39D5"/>
    <w:multiLevelType w:val="hybridMultilevel"/>
    <w:tmpl w:val="22601168"/>
    <w:lvl w:ilvl="0" w:tplc="4796AD40">
      <w:start w:val="1"/>
      <w:numFmt w:val="lowerRoman"/>
      <w:lvlText w:val="%1)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34E0408"/>
    <w:multiLevelType w:val="hybridMultilevel"/>
    <w:tmpl w:val="B5A03444"/>
    <w:lvl w:ilvl="0" w:tplc="61D23856">
      <w:start w:val="2"/>
      <w:numFmt w:val="bullet"/>
      <w:lvlText w:val="-"/>
      <w:lvlJc w:val="left"/>
      <w:pPr>
        <w:ind w:left="48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2" w15:restartNumberingAfterBreak="0">
    <w:nsid w:val="3F6B39DF"/>
    <w:multiLevelType w:val="hybridMultilevel"/>
    <w:tmpl w:val="14520BDC"/>
    <w:lvl w:ilvl="0" w:tplc="C8146048">
      <w:start w:val="1"/>
      <w:numFmt w:val="lowerRoman"/>
      <w:lvlText w:val="%1)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A352116"/>
    <w:multiLevelType w:val="hybridMultilevel"/>
    <w:tmpl w:val="CB68F430"/>
    <w:lvl w:ilvl="0" w:tplc="A4AC0BB6">
      <w:start w:val="1"/>
      <w:numFmt w:val="lowerRoman"/>
      <w:lvlText w:val="%1)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476217073">
    <w:abstractNumId w:val="1"/>
  </w:num>
  <w:num w:numId="2" w16cid:durableId="55589135">
    <w:abstractNumId w:val="3"/>
  </w:num>
  <w:num w:numId="3" w16cid:durableId="724059742">
    <w:abstractNumId w:val="2"/>
  </w:num>
  <w:num w:numId="4" w16cid:durableId="1511607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 Plant Pathol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680&lt;/HangingIndent&gt;&lt;LineSpacing&gt;1&lt;/LineSpacing&gt;&lt;SpaceAfter&gt;1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dwdzad9ecfvtw0ed5sxx5pxt0ef5radaae25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8&lt;/item&gt;&lt;item&gt;20&lt;/item&gt;&lt;item&gt;21&lt;/item&gt;&lt;item&gt;22&lt;/item&gt;&lt;item&gt;24&lt;/item&gt;&lt;item&gt;25&lt;/item&gt;&lt;item&gt;26&lt;/item&gt;&lt;item&gt;28&lt;/item&gt;&lt;item&gt;29&lt;/item&gt;&lt;item&gt;31&lt;/item&gt;&lt;item&gt;32&lt;/item&gt;&lt;item&gt;33&lt;/item&gt;&lt;item&gt;34&lt;/item&gt;&lt;item&gt;35&lt;/item&gt;&lt;item&gt;36&lt;/item&gt;&lt;item&gt;37&lt;/item&gt;&lt;item&gt;38&lt;/item&gt;&lt;/record-ids&gt;&lt;/item&gt;&lt;/Libraries&gt;"/>
    <w:docVar w:name="EN.UseJSCitationFormat" w:val="False"/>
  </w:docVars>
  <w:rsids>
    <w:rsidRoot w:val="00BF48B1"/>
    <w:rsid w:val="00000CF9"/>
    <w:rsid w:val="000101A4"/>
    <w:rsid w:val="00011754"/>
    <w:rsid w:val="00015F46"/>
    <w:rsid w:val="00016EDB"/>
    <w:rsid w:val="000171DC"/>
    <w:rsid w:val="00017278"/>
    <w:rsid w:val="00021028"/>
    <w:rsid w:val="00021171"/>
    <w:rsid w:val="000248DD"/>
    <w:rsid w:val="00026CF9"/>
    <w:rsid w:val="00031351"/>
    <w:rsid w:val="0004124B"/>
    <w:rsid w:val="000416D5"/>
    <w:rsid w:val="00045651"/>
    <w:rsid w:val="00046A4A"/>
    <w:rsid w:val="00053176"/>
    <w:rsid w:val="00057121"/>
    <w:rsid w:val="00057EB7"/>
    <w:rsid w:val="00057F89"/>
    <w:rsid w:val="00063C00"/>
    <w:rsid w:val="00064670"/>
    <w:rsid w:val="000675F7"/>
    <w:rsid w:val="000729AB"/>
    <w:rsid w:val="000737E5"/>
    <w:rsid w:val="000815B3"/>
    <w:rsid w:val="000818D0"/>
    <w:rsid w:val="0008253B"/>
    <w:rsid w:val="000842EF"/>
    <w:rsid w:val="00084DD8"/>
    <w:rsid w:val="00086E3F"/>
    <w:rsid w:val="00087AAB"/>
    <w:rsid w:val="000949EB"/>
    <w:rsid w:val="00096C28"/>
    <w:rsid w:val="000A1439"/>
    <w:rsid w:val="000A1EAB"/>
    <w:rsid w:val="000A4202"/>
    <w:rsid w:val="000A6116"/>
    <w:rsid w:val="000B084B"/>
    <w:rsid w:val="000B4809"/>
    <w:rsid w:val="000C19B2"/>
    <w:rsid w:val="000C3B8A"/>
    <w:rsid w:val="000C7770"/>
    <w:rsid w:val="000C7E8C"/>
    <w:rsid w:val="000D0150"/>
    <w:rsid w:val="000D29BE"/>
    <w:rsid w:val="000D36DB"/>
    <w:rsid w:val="000D5350"/>
    <w:rsid w:val="000F3659"/>
    <w:rsid w:val="000F4E8D"/>
    <w:rsid w:val="001010DF"/>
    <w:rsid w:val="001013DF"/>
    <w:rsid w:val="00102353"/>
    <w:rsid w:val="0010339F"/>
    <w:rsid w:val="00106AE8"/>
    <w:rsid w:val="00107E7C"/>
    <w:rsid w:val="001103AC"/>
    <w:rsid w:val="00113429"/>
    <w:rsid w:val="001138A3"/>
    <w:rsid w:val="0011488D"/>
    <w:rsid w:val="00124178"/>
    <w:rsid w:val="001315D1"/>
    <w:rsid w:val="0013219E"/>
    <w:rsid w:val="001352EF"/>
    <w:rsid w:val="00135FA9"/>
    <w:rsid w:val="00135FC6"/>
    <w:rsid w:val="00140D44"/>
    <w:rsid w:val="00147485"/>
    <w:rsid w:val="0015038A"/>
    <w:rsid w:val="001541D6"/>
    <w:rsid w:val="00155D6E"/>
    <w:rsid w:val="00160565"/>
    <w:rsid w:val="00162A05"/>
    <w:rsid w:val="0016300C"/>
    <w:rsid w:val="00163792"/>
    <w:rsid w:val="00174238"/>
    <w:rsid w:val="0017554A"/>
    <w:rsid w:val="00180958"/>
    <w:rsid w:val="0018327E"/>
    <w:rsid w:val="00184AE8"/>
    <w:rsid w:val="001903D7"/>
    <w:rsid w:val="001A23B8"/>
    <w:rsid w:val="001A4FF0"/>
    <w:rsid w:val="001A51DB"/>
    <w:rsid w:val="001A5540"/>
    <w:rsid w:val="001A7473"/>
    <w:rsid w:val="001B42F0"/>
    <w:rsid w:val="001C405C"/>
    <w:rsid w:val="001C5F76"/>
    <w:rsid w:val="001D11E4"/>
    <w:rsid w:val="001D127D"/>
    <w:rsid w:val="001D7023"/>
    <w:rsid w:val="001E0B1D"/>
    <w:rsid w:val="001E4E74"/>
    <w:rsid w:val="001E7C49"/>
    <w:rsid w:val="001F136E"/>
    <w:rsid w:val="001F744A"/>
    <w:rsid w:val="001F788C"/>
    <w:rsid w:val="00204A00"/>
    <w:rsid w:val="00216E65"/>
    <w:rsid w:val="002213E1"/>
    <w:rsid w:val="002244A6"/>
    <w:rsid w:val="00225BA4"/>
    <w:rsid w:val="00230487"/>
    <w:rsid w:val="0023121E"/>
    <w:rsid w:val="0023437F"/>
    <w:rsid w:val="0024347A"/>
    <w:rsid w:val="00244D37"/>
    <w:rsid w:val="002450F6"/>
    <w:rsid w:val="00246BE6"/>
    <w:rsid w:val="00247829"/>
    <w:rsid w:val="002515DC"/>
    <w:rsid w:val="00251CCC"/>
    <w:rsid w:val="00252FD4"/>
    <w:rsid w:val="00255013"/>
    <w:rsid w:val="00263EA6"/>
    <w:rsid w:val="00264FFC"/>
    <w:rsid w:val="002653E5"/>
    <w:rsid w:val="0026561A"/>
    <w:rsid w:val="00266A0D"/>
    <w:rsid w:val="002671F0"/>
    <w:rsid w:val="002705A2"/>
    <w:rsid w:val="002717B6"/>
    <w:rsid w:val="002718B8"/>
    <w:rsid w:val="00271985"/>
    <w:rsid w:val="00273631"/>
    <w:rsid w:val="00276B0D"/>
    <w:rsid w:val="002807A8"/>
    <w:rsid w:val="00285772"/>
    <w:rsid w:val="00286F21"/>
    <w:rsid w:val="00287DB0"/>
    <w:rsid w:val="002905B4"/>
    <w:rsid w:val="00291598"/>
    <w:rsid w:val="0029547F"/>
    <w:rsid w:val="0029581F"/>
    <w:rsid w:val="002A6C65"/>
    <w:rsid w:val="002B0DB5"/>
    <w:rsid w:val="002B1AF1"/>
    <w:rsid w:val="002B1CB0"/>
    <w:rsid w:val="002B52F0"/>
    <w:rsid w:val="002B6AE2"/>
    <w:rsid w:val="002C13E2"/>
    <w:rsid w:val="002C4049"/>
    <w:rsid w:val="002C6810"/>
    <w:rsid w:val="002C74C6"/>
    <w:rsid w:val="002E2F9C"/>
    <w:rsid w:val="002F0230"/>
    <w:rsid w:val="002F5E86"/>
    <w:rsid w:val="002F6BCC"/>
    <w:rsid w:val="0030044B"/>
    <w:rsid w:val="00305752"/>
    <w:rsid w:val="00307588"/>
    <w:rsid w:val="00311444"/>
    <w:rsid w:val="003120C9"/>
    <w:rsid w:val="00313005"/>
    <w:rsid w:val="00314055"/>
    <w:rsid w:val="00315CB1"/>
    <w:rsid w:val="003176E0"/>
    <w:rsid w:val="00322EEE"/>
    <w:rsid w:val="0032343A"/>
    <w:rsid w:val="00323B3F"/>
    <w:rsid w:val="0032524D"/>
    <w:rsid w:val="00327FDA"/>
    <w:rsid w:val="00333609"/>
    <w:rsid w:val="00341C29"/>
    <w:rsid w:val="00341C9B"/>
    <w:rsid w:val="00341F5A"/>
    <w:rsid w:val="0034788C"/>
    <w:rsid w:val="00347FEF"/>
    <w:rsid w:val="00352406"/>
    <w:rsid w:val="00352BFA"/>
    <w:rsid w:val="00354059"/>
    <w:rsid w:val="00355997"/>
    <w:rsid w:val="00356BE2"/>
    <w:rsid w:val="00360497"/>
    <w:rsid w:val="003608C4"/>
    <w:rsid w:val="00365175"/>
    <w:rsid w:val="00367148"/>
    <w:rsid w:val="00373D45"/>
    <w:rsid w:val="003742B6"/>
    <w:rsid w:val="003774F4"/>
    <w:rsid w:val="00380ACC"/>
    <w:rsid w:val="00380ECE"/>
    <w:rsid w:val="00381E81"/>
    <w:rsid w:val="003A639F"/>
    <w:rsid w:val="003A7BAC"/>
    <w:rsid w:val="003B2E8E"/>
    <w:rsid w:val="003B50DF"/>
    <w:rsid w:val="003C0C9A"/>
    <w:rsid w:val="003C1094"/>
    <w:rsid w:val="003C3F03"/>
    <w:rsid w:val="003C47AC"/>
    <w:rsid w:val="003C6230"/>
    <w:rsid w:val="003D6D65"/>
    <w:rsid w:val="003E0CF1"/>
    <w:rsid w:val="003E1376"/>
    <w:rsid w:val="003E19F7"/>
    <w:rsid w:val="003E3A1C"/>
    <w:rsid w:val="003E495F"/>
    <w:rsid w:val="003E5498"/>
    <w:rsid w:val="003F13F2"/>
    <w:rsid w:val="003F18D2"/>
    <w:rsid w:val="00404B8E"/>
    <w:rsid w:val="004069DC"/>
    <w:rsid w:val="004107E7"/>
    <w:rsid w:val="00411B5F"/>
    <w:rsid w:val="00413749"/>
    <w:rsid w:val="00413E8A"/>
    <w:rsid w:val="00414AC3"/>
    <w:rsid w:val="00416ED0"/>
    <w:rsid w:val="00421EDC"/>
    <w:rsid w:val="0043017E"/>
    <w:rsid w:val="00434BBF"/>
    <w:rsid w:val="0044353F"/>
    <w:rsid w:val="00443FB4"/>
    <w:rsid w:val="00444B81"/>
    <w:rsid w:val="00447C6E"/>
    <w:rsid w:val="00454590"/>
    <w:rsid w:val="004723F1"/>
    <w:rsid w:val="00474B10"/>
    <w:rsid w:val="0047738E"/>
    <w:rsid w:val="004778DA"/>
    <w:rsid w:val="00481266"/>
    <w:rsid w:val="00487440"/>
    <w:rsid w:val="00491E74"/>
    <w:rsid w:val="00492590"/>
    <w:rsid w:val="0049293F"/>
    <w:rsid w:val="0049441A"/>
    <w:rsid w:val="00494660"/>
    <w:rsid w:val="004A2474"/>
    <w:rsid w:val="004A2792"/>
    <w:rsid w:val="004A4D41"/>
    <w:rsid w:val="004B11EF"/>
    <w:rsid w:val="004B499C"/>
    <w:rsid w:val="004B4CCB"/>
    <w:rsid w:val="004B6704"/>
    <w:rsid w:val="004B758F"/>
    <w:rsid w:val="004C04E7"/>
    <w:rsid w:val="004C1683"/>
    <w:rsid w:val="004C2FF8"/>
    <w:rsid w:val="004C6682"/>
    <w:rsid w:val="004D2E8A"/>
    <w:rsid w:val="004D32CC"/>
    <w:rsid w:val="004D6990"/>
    <w:rsid w:val="004E142E"/>
    <w:rsid w:val="004E30BF"/>
    <w:rsid w:val="004E4C0D"/>
    <w:rsid w:val="004E5262"/>
    <w:rsid w:val="004F40D5"/>
    <w:rsid w:val="004F6585"/>
    <w:rsid w:val="00500EEF"/>
    <w:rsid w:val="00501D39"/>
    <w:rsid w:val="0050332E"/>
    <w:rsid w:val="005034C0"/>
    <w:rsid w:val="00504077"/>
    <w:rsid w:val="005046D5"/>
    <w:rsid w:val="00505BA7"/>
    <w:rsid w:val="005061D2"/>
    <w:rsid w:val="00512E5D"/>
    <w:rsid w:val="00513192"/>
    <w:rsid w:val="00516D95"/>
    <w:rsid w:val="005176B5"/>
    <w:rsid w:val="0052650D"/>
    <w:rsid w:val="005268B0"/>
    <w:rsid w:val="00531290"/>
    <w:rsid w:val="00531BA7"/>
    <w:rsid w:val="00534506"/>
    <w:rsid w:val="005366A9"/>
    <w:rsid w:val="00541E57"/>
    <w:rsid w:val="00542A00"/>
    <w:rsid w:val="00545AE3"/>
    <w:rsid w:val="005506CB"/>
    <w:rsid w:val="00553FD8"/>
    <w:rsid w:val="00556701"/>
    <w:rsid w:val="00557168"/>
    <w:rsid w:val="005614BD"/>
    <w:rsid w:val="00566AAE"/>
    <w:rsid w:val="00571347"/>
    <w:rsid w:val="00571F67"/>
    <w:rsid w:val="00581416"/>
    <w:rsid w:val="00581436"/>
    <w:rsid w:val="005819FB"/>
    <w:rsid w:val="00586D09"/>
    <w:rsid w:val="00590AAE"/>
    <w:rsid w:val="005917A9"/>
    <w:rsid w:val="0059219F"/>
    <w:rsid w:val="0059337A"/>
    <w:rsid w:val="00594E32"/>
    <w:rsid w:val="00596CF2"/>
    <w:rsid w:val="005970EC"/>
    <w:rsid w:val="00597E3D"/>
    <w:rsid w:val="005A4F58"/>
    <w:rsid w:val="005B0092"/>
    <w:rsid w:val="005B34D0"/>
    <w:rsid w:val="005C1BA5"/>
    <w:rsid w:val="005C7749"/>
    <w:rsid w:val="005D0C4B"/>
    <w:rsid w:val="005D1EE9"/>
    <w:rsid w:val="005D26FF"/>
    <w:rsid w:val="005E03B3"/>
    <w:rsid w:val="005E338E"/>
    <w:rsid w:val="005E5312"/>
    <w:rsid w:val="005E5F7C"/>
    <w:rsid w:val="005E6F16"/>
    <w:rsid w:val="005E7B93"/>
    <w:rsid w:val="005F5C06"/>
    <w:rsid w:val="005F7A64"/>
    <w:rsid w:val="00603597"/>
    <w:rsid w:val="00603FB5"/>
    <w:rsid w:val="0060778B"/>
    <w:rsid w:val="00611F42"/>
    <w:rsid w:val="00613566"/>
    <w:rsid w:val="00613ACC"/>
    <w:rsid w:val="00621DB2"/>
    <w:rsid w:val="00627DBE"/>
    <w:rsid w:val="00635FA7"/>
    <w:rsid w:val="00637D65"/>
    <w:rsid w:val="006406B1"/>
    <w:rsid w:val="006435CB"/>
    <w:rsid w:val="00647368"/>
    <w:rsid w:val="00647CAB"/>
    <w:rsid w:val="00650B2C"/>
    <w:rsid w:val="00652AFE"/>
    <w:rsid w:val="00652B3A"/>
    <w:rsid w:val="00667BDE"/>
    <w:rsid w:val="006717F4"/>
    <w:rsid w:val="00671827"/>
    <w:rsid w:val="006731CF"/>
    <w:rsid w:val="006739B5"/>
    <w:rsid w:val="00675158"/>
    <w:rsid w:val="00677D7B"/>
    <w:rsid w:val="006811CD"/>
    <w:rsid w:val="00681C17"/>
    <w:rsid w:val="00686512"/>
    <w:rsid w:val="00690317"/>
    <w:rsid w:val="00690D23"/>
    <w:rsid w:val="0069503A"/>
    <w:rsid w:val="00696C55"/>
    <w:rsid w:val="006A007C"/>
    <w:rsid w:val="006A0750"/>
    <w:rsid w:val="006A19BE"/>
    <w:rsid w:val="006A371A"/>
    <w:rsid w:val="006A3D16"/>
    <w:rsid w:val="006B0ADC"/>
    <w:rsid w:val="006B6742"/>
    <w:rsid w:val="006C61E3"/>
    <w:rsid w:val="006C6A8D"/>
    <w:rsid w:val="006D1C31"/>
    <w:rsid w:val="006D3359"/>
    <w:rsid w:val="006D454E"/>
    <w:rsid w:val="006D6B00"/>
    <w:rsid w:val="006D73CA"/>
    <w:rsid w:val="006E0BD3"/>
    <w:rsid w:val="006E2CF1"/>
    <w:rsid w:val="006E392C"/>
    <w:rsid w:val="006E5E4E"/>
    <w:rsid w:val="006E7774"/>
    <w:rsid w:val="006F07D4"/>
    <w:rsid w:val="006F20A2"/>
    <w:rsid w:val="006F2D27"/>
    <w:rsid w:val="006F3411"/>
    <w:rsid w:val="006F34B7"/>
    <w:rsid w:val="006F3E4C"/>
    <w:rsid w:val="00701755"/>
    <w:rsid w:val="00702BF9"/>
    <w:rsid w:val="00711622"/>
    <w:rsid w:val="007130A3"/>
    <w:rsid w:val="0071718E"/>
    <w:rsid w:val="00717DF9"/>
    <w:rsid w:val="00720861"/>
    <w:rsid w:val="007224BA"/>
    <w:rsid w:val="00722C0C"/>
    <w:rsid w:val="00722E1E"/>
    <w:rsid w:val="00725930"/>
    <w:rsid w:val="007348B9"/>
    <w:rsid w:val="007369D7"/>
    <w:rsid w:val="00741371"/>
    <w:rsid w:val="00741CC9"/>
    <w:rsid w:val="007421EA"/>
    <w:rsid w:val="00742DBD"/>
    <w:rsid w:val="0075430B"/>
    <w:rsid w:val="00755C4E"/>
    <w:rsid w:val="00762D71"/>
    <w:rsid w:val="007675E5"/>
    <w:rsid w:val="007758F7"/>
    <w:rsid w:val="00777365"/>
    <w:rsid w:val="00777A24"/>
    <w:rsid w:val="00780190"/>
    <w:rsid w:val="007861A1"/>
    <w:rsid w:val="007A037D"/>
    <w:rsid w:val="007A0ACF"/>
    <w:rsid w:val="007A1A0A"/>
    <w:rsid w:val="007A3632"/>
    <w:rsid w:val="007A3717"/>
    <w:rsid w:val="007A4268"/>
    <w:rsid w:val="007A6758"/>
    <w:rsid w:val="007B20E2"/>
    <w:rsid w:val="007C029D"/>
    <w:rsid w:val="007C323A"/>
    <w:rsid w:val="007D0357"/>
    <w:rsid w:val="007D47C4"/>
    <w:rsid w:val="007E130A"/>
    <w:rsid w:val="007E3B32"/>
    <w:rsid w:val="007E4729"/>
    <w:rsid w:val="007E48C6"/>
    <w:rsid w:val="007E4F24"/>
    <w:rsid w:val="007E5B8D"/>
    <w:rsid w:val="007E786C"/>
    <w:rsid w:val="007F00FB"/>
    <w:rsid w:val="007F3864"/>
    <w:rsid w:val="007F4C94"/>
    <w:rsid w:val="007F630E"/>
    <w:rsid w:val="007F7BD8"/>
    <w:rsid w:val="00801908"/>
    <w:rsid w:val="00801B33"/>
    <w:rsid w:val="008101B9"/>
    <w:rsid w:val="00814E18"/>
    <w:rsid w:val="00815BE8"/>
    <w:rsid w:val="00816E12"/>
    <w:rsid w:val="008229F3"/>
    <w:rsid w:val="0082597D"/>
    <w:rsid w:val="00830133"/>
    <w:rsid w:val="00830A35"/>
    <w:rsid w:val="008346AD"/>
    <w:rsid w:val="00835003"/>
    <w:rsid w:val="00836C34"/>
    <w:rsid w:val="00837223"/>
    <w:rsid w:val="00837E41"/>
    <w:rsid w:val="0084029A"/>
    <w:rsid w:val="00842878"/>
    <w:rsid w:val="0084327B"/>
    <w:rsid w:val="00846FF8"/>
    <w:rsid w:val="008508F1"/>
    <w:rsid w:val="00862485"/>
    <w:rsid w:val="00863A93"/>
    <w:rsid w:val="00866A93"/>
    <w:rsid w:val="008707E7"/>
    <w:rsid w:val="008715CC"/>
    <w:rsid w:val="008757BA"/>
    <w:rsid w:val="008773F6"/>
    <w:rsid w:val="008801CE"/>
    <w:rsid w:val="00882113"/>
    <w:rsid w:val="00887A0E"/>
    <w:rsid w:val="00887F75"/>
    <w:rsid w:val="00890B7B"/>
    <w:rsid w:val="00890DC2"/>
    <w:rsid w:val="008966B6"/>
    <w:rsid w:val="008969D6"/>
    <w:rsid w:val="0089737E"/>
    <w:rsid w:val="008A2A9C"/>
    <w:rsid w:val="008A3225"/>
    <w:rsid w:val="008A547A"/>
    <w:rsid w:val="008A5D77"/>
    <w:rsid w:val="008A7F0A"/>
    <w:rsid w:val="008C1603"/>
    <w:rsid w:val="008C5F6B"/>
    <w:rsid w:val="008C7D93"/>
    <w:rsid w:val="008D060D"/>
    <w:rsid w:val="008D232E"/>
    <w:rsid w:val="008D70AE"/>
    <w:rsid w:val="008E10BB"/>
    <w:rsid w:val="008E2481"/>
    <w:rsid w:val="008E3240"/>
    <w:rsid w:val="008E49C9"/>
    <w:rsid w:val="008E56A7"/>
    <w:rsid w:val="008F11CA"/>
    <w:rsid w:val="008F22AB"/>
    <w:rsid w:val="008F251D"/>
    <w:rsid w:val="008F2F8C"/>
    <w:rsid w:val="008F41F6"/>
    <w:rsid w:val="008F4970"/>
    <w:rsid w:val="008F5C8E"/>
    <w:rsid w:val="00915FE6"/>
    <w:rsid w:val="00920846"/>
    <w:rsid w:val="009237ED"/>
    <w:rsid w:val="00933216"/>
    <w:rsid w:val="00933451"/>
    <w:rsid w:val="00933CD3"/>
    <w:rsid w:val="00934648"/>
    <w:rsid w:val="00934877"/>
    <w:rsid w:val="00940D9D"/>
    <w:rsid w:val="0094264B"/>
    <w:rsid w:val="00951699"/>
    <w:rsid w:val="00955185"/>
    <w:rsid w:val="0095765B"/>
    <w:rsid w:val="009579D4"/>
    <w:rsid w:val="0096007C"/>
    <w:rsid w:val="00960183"/>
    <w:rsid w:val="009605FE"/>
    <w:rsid w:val="00961C4B"/>
    <w:rsid w:val="009630E2"/>
    <w:rsid w:val="009647B4"/>
    <w:rsid w:val="009672B2"/>
    <w:rsid w:val="00970014"/>
    <w:rsid w:val="00970021"/>
    <w:rsid w:val="00972161"/>
    <w:rsid w:val="0097395A"/>
    <w:rsid w:val="00976245"/>
    <w:rsid w:val="009766B7"/>
    <w:rsid w:val="00981911"/>
    <w:rsid w:val="00985215"/>
    <w:rsid w:val="00990028"/>
    <w:rsid w:val="009924D6"/>
    <w:rsid w:val="0099565B"/>
    <w:rsid w:val="009A01F3"/>
    <w:rsid w:val="009A4D13"/>
    <w:rsid w:val="009A6E78"/>
    <w:rsid w:val="009A70A3"/>
    <w:rsid w:val="009B6F70"/>
    <w:rsid w:val="009C155B"/>
    <w:rsid w:val="009C3C9F"/>
    <w:rsid w:val="009D0D93"/>
    <w:rsid w:val="009D0E72"/>
    <w:rsid w:val="009D160C"/>
    <w:rsid w:val="009D272A"/>
    <w:rsid w:val="009D29F4"/>
    <w:rsid w:val="009D31B8"/>
    <w:rsid w:val="009E4698"/>
    <w:rsid w:val="009F0E17"/>
    <w:rsid w:val="009F7ED1"/>
    <w:rsid w:val="00A0297A"/>
    <w:rsid w:val="00A035EA"/>
    <w:rsid w:val="00A05378"/>
    <w:rsid w:val="00A05D37"/>
    <w:rsid w:val="00A07054"/>
    <w:rsid w:val="00A07753"/>
    <w:rsid w:val="00A142A3"/>
    <w:rsid w:val="00A1536C"/>
    <w:rsid w:val="00A15492"/>
    <w:rsid w:val="00A16DD6"/>
    <w:rsid w:val="00A21502"/>
    <w:rsid w:val="00A22189"/>
    <w:rsid w:val="00A22D0F"/>
    <w:rsid w:val="00A26AA1"/>
    <w:rsid w:val="00A2722D"/>
    <w:rsid w:val="00A31112"/>
    <w:rsid w:val="00A3384B"/>
    <w:rsid w:val="00A34057"/>
    <w:rsid w:val="00A34443"/>
    <w:rsid w:val="00A37CED"/>
    <w:rsid w:val="00A40911"/>
    <w:rsid w:val="00A41BEB"/>
    <w:rsid w:val="00A44399"/>
    <w:rsid w:val="00A46741"/>
    <w:rsid w:val="00A5016B"/>
    <w:rsid w:val="00A5094B"/>
    <w:rsid w:val="00A51251"/>
    <w:rsid w:val="00A54E02"/>
    <w:rsid w:val="00A55177"/>
    <w:rsid w:val="00A60A37"/>
    <w:rsid w:val="00A622DC"/>
    <w:rsid w:val="00A64086"/>
    <w:rsid w:val="00A642F6"/>
    <w:rsid w:val="00A70F7A"/>
    <w:rsid w:val="00A73DCB"/>
    <w:rsid w:val="00A778CD"/>
    <w:rsid w:val="00A849F1"/>
    <w:rsid w:val="00A853D4"/>
    <w:rsid w:val="00A86F1D"/>
    <w:rsid w:val="00A90A2F"/>
    <w:rsid w:val="00A90D17"/>
    <w:rsid w:val="00AA305E"/>
    <w:rsid w:val="00AA681D"/>
    <w:rsid w:val="00AB0E16"/>
    <w:rsid w:val="00AB58AB"/>
    <w:rsid w:val="00AB762D"/>
    <w:rsid w:val="00AC2CAF"/>
    <w:rsid w:val="00AD037B"/>
    <w:rsid w:val="00AD21E8"/>
    <w:rsid w:val="00AD3F1C"/>
    <w:rsid w:val="00AE0D09"/>
    <w:rsid w:val="00AE5A6A"/>
    <w:rsid w:val="00AF23C9"/>
    <w:rsid w:val="00AF24C5"/>
    <w:rsid w:val="00AF312A"/>
    <w:rsid w:val="00AF68EE"/>
    <w:rsid w:val="00AF7E83"/>
    <w:rsid w:val="00B02EDA"/>
    <w:rsid w:val="00B03C19"/>
    <w:rsid w:val="00B07C90"/>
    <w:rsid w:val="00B24102"/>
    <w:rsid w:val="00B27792"/>
    <w:rsid w:val="00B27AE5"/>
    <w:rsid w:val="00B40572"/>
    <w:rsid w:val="00B414CF"/>
    <w:rsid w:val="00B4179E"/>
    <w:rsid w:val="00B417C9"/>
    <w:rsid w:val="00B41DD7"/>
    <w:rsid w:val="00B425F5"/>
    <w:rsid w:val="00B47457"/>
    <w:rsid w:val="00B60C39"/>
    <w:rsid w:val="00B6330F"/>
    <w:rsid w:val="00B66F3D"/>
    <w:rsid w:val="00B67F48"/>
    <w:rsid w:val="00B75CEC"/>
    <w:rsid w:val="00B75D5A"/>
    <w:rsid w:val="00B76092"/>
    <w:rsid w:val="00B77C50"/>
    <w:rsid w:val="00B80B05"/>
    <w:rsid w:val="00B8652B"/>
    <w:rsid w:val="00B86D33"/>
    <w:rsid w:val="00B87A31"/>
    <w:rsid w:val="00B91C29"/>
    <w:rsid w:val="00B928F4"/>
    <w:rsid w:val="00B92AA3"/>
    <w:rsid w:val="00B92C7F"/>
    <w:rsid w:val="00B93865"/>
    <w:rsid w:val="00B97749"/>
    <w:rsid w:val="00BA0334"/>
    <w:rsid w:val="00BA06E9"/>
    <w:rsid w:val="00BA66B6"/>
    <w:rsid w:val="00BC61AB"/>
    <w:rsid w:val="00BD4F43"/>
    <w:rsid w:val="00BE050E"/>
    <w:rsid w:val="00BE1120"/>
    <w:rsid w:val="00BE1488"/>
    <w:rsid w:val="00BE273C"/>
    <w:rsid w:val="00BE354D"/>
    <w:rsid w:val="00BE3ADA"/>
    <w:rsid w:val="00BE47B3"/>
    <w:rsid w:val="00BE4BC7"/>
    <w:rsid w:val="00BF2915"/>
    <w:rsid w:val="00BF48B1"/>
    <w:rsid w:val="00BF7221"/>
    <w:rsid w:val="00BF73E7"/>
    <w:rsid w:val="00C05A5B"/>
    <w:rsid w:val="00C06086"/>
    <w:rsid w:val="00C07B31"/>
    <w:rsid w:val="00C1314F"/>
    <w:rsid w:val="00C1512A"/>
    <w:rsid w:val="00C2586A"/>
    <w:rsid w:val="00C26EB4"/>
    <w:rsid w:val="00C270A9"/>
    <w:rsid w:val="00C30C04"/>
    <w:rsid w:val="00C30FD1"/>
    <w:rsid w:val="00C366E4"/>
    <w:rsid w:val="00C37B46"/>
    <w:rsid w:val="00C4015B"/>
    <w:rsid w:val="00C42755"/>
    <w:rsid w:val="00C42B7B"/>
    <w:rsid w:val="00C45065"/>
    <w:rsid w:val="00C45F5D"/>
    <w:rsid w:val="00C46177"/>
    <w:rsid w:val="00C4741D"/>
    <w:rsid w:val="00C5490F"/>
    <w:rsid w:val="00C54C7A"/>
    <w:rsid w:val="00C56C0A"/>
    <w:rsid w:val="00C607C1"/>
    <w:rsid w:val="00C66DC2"/>
    <w:rsid w:val="00C70777"/>
    <w:rsid w:val="00C70A36"/>
    <w:rsid w:val="00C73C6A"/>
    <w:rsid w:val="00C759DC"/>
    <w:rsid w:val="00C80232"/>
    <w:rsid w:val="00C8462A"/>
    <w:rsid w:val="00C86541"/>
    <w:rsid w:val="00C867F5"/>
    <w:rsid w:val="00C86D72"/>
    <w:rsid w:val="00C90B46"/>
    <w:rsid w:val="00C91E41"/>
    <w:rsid w:val="00C92726"/>
    <w:rsid w:val="00C9278F"/>
    <w:rsid w:val="00C93C76"/>
    <w:rsid w:val="00C940E4"/>
    <w:rsid w:val="00C946B3"/>
    <w:rsid w:val="00C96B32"/>
    <w:rsid w:val="00CA7812"/>
    <w:rsid w:val="00CB0EAA"/>
    <w:rsid w:val="00CB2183"/>
    <w:rsid w:val="00CB36D6"/>
    <w:rsid w:val="00CB6702"/>
    <w:rsid w:val="00CB6DC5"/>
    <w:rsid w:val="00CB6F0A"/>
    <w:rsid w:val="00CB739B"/>
    <w:rsid w:val="00CC04B9"/>
    <w:rsid w:val="00CC1C9F"/>
    <w:rsid w:val="00CC43BD"/>
    <w:rsid w:val="00CC461A"/>
    <w:rsid w:val="00CC4B7D"/>
    <w:rsid w:val="00CC5804"/>
    <w:rsid w:val="00CC61F3"/>
    <w:rsid w:val="00CD7E81"/>
    <w:rsid w:val="00CE1668"/>
    <w:rsid w:val="00CE4CF6"/>
    <w:rsid w:val="00CE5C08"/>
    <w:rsid w:val="00CE6AAD"/>
    <w:rsid w:val="00CE6F26"/>
    <w:rsid w:val="00CF183A"/>
    <w:rsid w:val="00CF3311"/>
    <w:rsid w:val="00D04119"/>
    <w:rsid w:val="00D04F52"/>
    <w:rsid w:val="00D11280"/>
    <w:rsid w:val="00D139F6"/>
    <w:rsid w:val="00D13D15"/>
    <w:rsid w:val="00D16F63"/>
    <w:rsid w:val="00D23980"/>
    <w:rsid w:val="00D3506A"/>
    <w:rsid w:val="00D359B8"/>
    <w:rsid w:val="00D35BD0"/>
    <w:rsid w:val="00D409AD"/>
    <w:rsid w:val="00D410DE"/>
    <w:rsid w:val="00D41EB7"/>
    <w:rsid w:val="00D47E2A"/>
    <w:rsid w:val="00D47F48"/>
    <w:rsid w:val="00D50B57"/>
    <w:rsid w:val="00D52478"/>
    <w:rsid w:val="00D52F04"/>
    <w:rsid w:val="00D53B63"/>
    <w:rsid w:val="00D53E52"/>
    <w:rsid w:val="00D55D5F"/>
    <w:rsid w:val="00D575B8"/>
    <w:rsid w:val="00D65D8A"/>
    <w:rsid w:val="00D66A29"/>
    <w:rsid w:val="00D76597"/>
    <w:rsid w:val="00D80043"/>
    <w:rsid w:val="00D83D4B"/>
    <w:rsid w:val="00D85E6D"/>
    <w:rsid w:val="00D86859"/>
    <w:rsid w:val="00D86E04"/>
    <w:rsid w:val="00D87ECD"/>
    <w:rsid w:val="00D90CC7"/>
    <w:rsid w:val="00D95A64"/>
    <w:rsid w:val="00DA0611"/>
    <w:rsid w:val="00DA1AF0"/>
    <w:rsid w:val="00DA733D"/>
    <w:rsid w:val="00DA74C7"/>
    <w:rsid w:val="00DC0329"/>
    <w:rsid w:val="00DC1329"/>
    <w:rsid w:val="00DC19CF"/>
    <w:rsid w:val="00DC4A34"/>
    <w:rsid w:val="00DC58BE"/>
    <w:rsid w:val="00DC694A"/>
    <w:rsid w:val="00DD1466"/>
    <w:rsid w:val="00DD3D5E"/>
    <w:rsid w:val="00DD4125"/>
    <w:rsid w:val="00DD4398"/>
    <w:rsid w:val="00DD51BA"/>
    <w:rsid w:val="00DD59FE"/>
    <w:rsid w:val="00DE1F80"/>
    <w:rsid w:val="00DE26AE"/>
    <w:rsid w:val="00DE2F5E"/>
    <w:rsid w:val="00DF2191"/>
    <w:rsid w:val="00DF31DC"/>
    <w:rsid w:val="00DF3555"/>
    <w:rsid w:val="00DF3838"/>
    <w:rsid w:val="00E035F8"/>
    <w:rsid w:val="00E05559"/>
    <w:rsid w:val="00E05EBD"/>
    <w:rsid w:val="00E123AC"/>
    <w:rsid w:val="00E125C2"/>
    <w:rsid w:val="00E14EE4"/>
    <w:rsid w:val="00E17EC4"/>
    <w:rsid w:val="00E202C7"/>
    <w:rsid w:val="00E20351"/>
    <w:rsid w:val="00E2109A"/>
    <w:rsid w:val="00E225D4"/>
    <w:rsid w:val="00E22B0D"/>
    <w:rsid w:val="00E243E9"/>
    <w:rsid w:val="00E2527C"/>
    <w:rsid w:val="00E321AB"/>
    <w:rsid w:val="00E33530"/>
    <w:rsid w:val="00E33E9A"/>
    <w:rsid w:val="00E37BDA"/>
    <w:rsid w:val="00E40582"/>
    <w:rsid w:val="00E41CF8"/>
    <w:rsid w:val="00E42CB6"/>
    <w:rsid w:val="00E44899"/>
    <w:rsid w:val="00E4588E"/>
    <w:rsid w:val="00E46196"/>
    <w:rsid w:val="00E51D9D"/>
    <w:rsid w:val="00E53A18"/>
    <w:rsid w:val="00E57CC4"/>
    <w:rsid w:val="00E600BE"/>
    <w:rsid w:val="00E60459"/>
    <w:rsid w:val="00E6644D"/>
    <w:rsid w:val="00E6771E"/>
    <w:rsid w:val="00E72FDF"/>
    <w:rsid w:val="00E7509A"/>
    <w:rsid w:val="00E90496"/>
    <w:rsid w:val="00E90E14"/>
    <w:rsid w:val="00E96B4B"/>
    <w:rsid w:val="00E96DA5"/>
    <w:rsid w:val="00EA5B6C"/>
    <w:rsid w:val="00EB0862"/>
    <w:rsid w:val="00EB1358"/>
    <w:rsid w:val="00EB266A"/>
    <w:rsid w:val="00EB2D2D"/>
    <w:rsid w:val="00EC161A"/>
    <w:rsid w:val="00EC6770"/>
    <w:rsid w:val="00EC7172"/>
    <w:rsid w:val="00ED21E6"/>
    <w:rsid w:val="00ED5312"/>
    <w:rsid w:val="00ED7575"/>
    <w:rsid w:val="00EE6573"/>
    <w:rsid w:val="00EE6B35"/>
    <w:rsid w:val="00EF0ADA"/>
    <w:rsid w:val="00EF0DFF"/>
    <w:rsid w:val="00EF0FB2"/>
    <w:rsid w:val="00EF13D1"/>
    <w:rsid w:val="00EF1ABC"/>
    <w:rsid w:val="00EF3EEA"/>
    <w:rsid w:val="00EF4C2F"/>
    <w:rsid w:val="00EF557A"/>
    <w:rsid w:val="00F0225F"/>
    <w:rsid w:val="00F0416F"/>
    <w:rsid w:val="00F07215"/>
    <w:rsid w:val="00F1092C"/>
    <w:rsid w:val="00F12D90"/>
    <w:rsid w:val="00F24384"/>
    <w:rsid w:val="00F26E1E"/>
    <w:rsid w:val="00F26E4A"/>
    <w:rsid w:val="00F3067E"/>
    <w:rsid w:val="00F31FB4"/>
    <w:rsid w:val="00F34E59"/>
    <w:rsid w:val="00F46006"/>
    <w:rsid w:val="00F4764B"/>
    <w:rsid w:val="00F573CC"/>
    <w:rsid w:val="00F70A6D"/>
    <w:rsid w:val="00F72C6B"/>
    <w:rsid w:val="00F732B0"/>
    <w:rsid w:val="00F75972"/>
    <w:rsid w:val="00F771E8"/>
    <w:rsid w:val="00F80E19"/>
    <w:rsid w:val="00F81BA7"/>
    <w:rsid w:val="00F8220F"/>
    <w:rsid w:val="00F8244A"/>
    <w:rsid w:val="00F90169"/>
    <w:rsid w:val="00F91278"/>
    <w:rsid w:val="00F912BF"/>
    <w:rsid w:val="00F9144C"/>
    <w:rsid w:val="00F91E12"/>
    <w:rsid w:val="00F940DB"/>
    <w:rsid w:val="00FA3A7C"/>
    <w:rsid w:val="00FA3E0B"/>
    <w:rsid w:val="00FB04E9"/>
    <w:rsid w:val="00FB0DF5"/>
    <w:rsid w:val="00FB1ED7"/>
    <w:rsid w:val="00FB1EDE"/>
    <w:rsid w:val="00FB5CCF"/>
    <w:rsid w:val="00FC3A4C"/>
    <w:rsid w:val="00FC4E27"/>
    <w:rsid w:val="00FC5FA2"/>
    <w:rsid w:val="00FD5E49"/>
    <w:rsid w:val="00FD652B"/>
    <w:rsid w:val="00FE026A"/>
    <w:rsid w:val="00FE1DC4"/>
    <w:rsid w:val="00FE3476"/>
    <w:rsid w:val="00FE376B"/>
    <w:rsid w:val="00FE3836"/>
    <w:rsid w:val="00FF40A8"/>
    <w:rsid w:val="00FF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714D51"/>
  <w15:chartTrackingRefBased/>
  <w15:docId w15:val="{F00E2601-6978-4A11-B1C1-AF01B0DF0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9D7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17C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B417C9"/>
  </w:style>
  <w:style w:type="paragraph" w:styleId="a4">
    <w:name w:val="footer"/>
    <w:basedOn w:val="a"/>
    <w:link w:val="Char0"/>
    <w:uiPriority w:val="99"/>
    <w:unhideWhenUsed/>
    <w:rsid w:val="00B417C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B417C9"/>
  </w:style>
  <w:style w:type="character" w:styleId="a5">
    <w:name w:val="annotation reference"/>
    <w:uiPriority w:val="99"/>
    <w:semiHidden/>
    <w:unhideWhenUsed/>
    <w:rsid w:val="004B4CCB"/>
    <w:rPr>
      <w:sz w:val="16"/>
      <w:szCs w:val="16"/>
    </w:rPr>
  </w:style>
  <w:style w:type="paragraph" w:styleId="a6">
    <w:name w:val="annotation text"/>
    <w:basedOn w:val="a"/>
    <w:link w:val="Char1"/>
    <w:unhideWhenUsed/>
    <w:rsid w:val="004B4CCB"/>
    <w:rPr>
      <w:szCs w:val="20"/>
    </w:rPr>
  </w:style>
  <w:style w:type="character" w:customStyle="1" w:styleId="Char1">
    <w:name w:val="메모 텍스트 Char"/>
    <w:link w:val="a6"/>
    <w:rsid w:val="004B4CCB"/>
    <w:rPr>
      <w:kern w:val="2"/>
      <w:lang w:eastAsia="ko-KR"/>
    </w:rPr>
  </w:style>
  <w:style w:type="paragraph" w:styleId="a7">
    <w:name w:val="annotation subject"/>
    <w:basedOn w:val="a6"/>
    <w:next w:val="a6"/>
    <w:link w:val="Char2"/>
    <w:uiPriority w:val="99"/>
    <w:semiHidden/>
    <w:unhideWhenUsed/>
    <w:rsid w:val="004B4CCB"/>
    <w:rPr>
      <w:b/>
      <w:bCs/>
    </w:rPr>
  </w:style>
  <w:style w:type="character" w:customStyle="1" w:styleId="Char2">
    <w:name w:val="메모 주제 Char"/>
    <w:link w:val="a7"/>
    <w:uiPriority w:val="99"/>
    <w:semiHidden/>
    <w:rsid w:val="004B4CCB"/>
    <w:rPr>
      <w:b/>
      <w:bCs/>
      <w:kern w:val="2"/>
      <w:lang w:eastAsia="ko-KR"/>
    </w:rPr>
  </w:style>
  <w:style w:type="paragraph" w:styleId="a8">
    <w:name w:val="Balloon Text"/>
    <w:basedOn w:val="a"/>
    <w:link w:val="Char3"/>
    <w:uiPriority w:val="99"/>
    <w:semiHidden/>
    <w:unhideWhenUsed/>
    <w:rsid w:val="004B4CCB"/>
    <w:rPr>
      <w:rFonts w:ascii="Tahoma" w:hAnsi="Tahoma" w:cs="Tahoma"/>
      <w:sz w:val="16"/>
      <w:szCs w:val="16"/>
    </w:rPr>
  </w:style>
  <w:style w:type="character" w:customStyle="1" w:styleId="Char3">
    <w:name w:val="풍선 도움말 텍스트 Char"/>
    <w:link w:val="a8"/>
    <w:uiPriority w:val="99"/>
    <w:semiHidden/>
    <w:rsid w:val="004B4CCB"/>
    <w:rPr>
      <w:rFonts w:ascii="Tahoma" w:hAnsi="Tahoma" w:cs="Tahoma"/>
      <w:kern w:val="2"/>
      <w:sz w:val="16"/>
      <w:szCs w:val="16"/>
      <w:lang w:eastAsia="ko-KR"/>
    </w:rPr>
  </w:style>
  <w:style w:type="paragraph" w:styleId="a9">
    <w:name w:val="Revision"/>
    <w:hidden/>
    <w:uiPriority w:val="99"/>
    <w:semiHidden/>
    <w:rsid w:val="004B4CCB"/>
    <w:rPr>
      <w:kern w:val="2"/>
      <w:szCs w:val="22"/>
    </w:rPr>
  </w:style>
  <w:style w:type="character" w:customStyle="1" w:styleId="apple-converted-space">
    <w:name w:val="apple-converted-space"/>
    <w:rsid w:val="00862485"/>
  </w:style>
  <w:style w:type="character" w:styleId="aa">
    <w:name w:val="Emphasis"/>
    <w:uiPriority w:val="20"/>
    <w:qFormat/>
    <w:rsid w:val="00862485"/>
    <w:rPr>
      <w:i/>
      <w:iCs/>
    </w:rPr>
  </w:style>
  <w:style w:type="character" w:customStyle="1" w:styleId="body-bodyitalics">
    <w:name w:val="body-bodyitalics"/>
    <w:rsid w:val="00862485"/>
  </w:style>
  <w:style w:type="paragraph" w:customStyle="1" w:styleId="body-bodytext">
    <w:name w:val="body-bodytext"/>
    <w:basedOn w:val="a"/>
    <w:rsid w:val="00352406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바탕" w:hAnsi="Times New Roman"/>
      <w:noProof/>
      <w:kern w:val="0"/>
      <w:sz w:val="24"/>
      <w:lang w:eastAsia="en-US"/>
    </w:rPr>
  </w:style>
  <w:style w:type="character" w:styleId="ab">
    <w:name w:val="Strong"/>
    <w:uiPriority w:val="22"/>
    <w:qFormat/>
    <w:rsid w:val="00352406"/>
    <w:rPr>
      <w:b/>
      <w:bCs/>
    </w:rPr>
  </w:style>
  <w:style w:type="paragraph" w:customStyle="1" w:styleId="EndNoteBibliography">
    <w:name w:val="EndNote Bibliography"/>
    <w:basedOn w:val="a"/>
    <w:link w:val="EndNoteBibliographyChar"/>
    <w:rsid w:val="00352406"/>
    <w:pPr>
      <w:spacing w:line="360" w:lineRule="auto"/>
    </w:pPr>
    <w:rPr>
      <w:rFonts w:ascii="Times New Roman" w:eastAsia="바탕" w:hAnsi="Times New Roman"/>
      <w:noProof/>
      <w:lang w:val="x-none" w:eastAsia="x-none"/>
    </w:rPr>
  </w:style>
  <w:style w:type="character" w:customStyle="1" w:styleId="EndNoteBibliographyChar">
    <w:name w:val="EndNote Bibliography Char"/>
    <w:link w:val="EndNoteBibliography"/>
    <w:rsid w:val="00352406"/>
    <w:rPr>
      <w:rFonts w:ascii="Times New Roman" w:eastAsia="바탕" w:hAnsi="Times New Roman"/>
      <w:noProof/>
      <w:kern w:val="2"/>
      <w:szCs w:val="22"/>
      <w:lang w:val="x-none" w:eastAsia="x-none"/>
    </w:rPr>
  </w:style>
  <w:style w:type="paragraph" w:customStyle="1" w:styleId="EndNoteBibliographyTitle">
    <w:name w:val="EndNote Bibliography Title"/>
    <w:basedOn w:val="a"/>
    <w:link w:val="EndNoteBibliographyTitleChar"/>
    <w:rsid w:val="00057EB7"/>
    <w:pPr>
      <w:jc w:val="center"/>
    </w:pPr>
    <w:rPr>
      <w:rFonts w:ascii="Times New Roman" w:hAnsi="Times New Roman"/>
      <w:noProof/>
    </w:rPr>
  </w:style>
  <w:style w:type="character" w:customStyle="1" w:styleId="EndNoteBibliographyTitleChar">
    <w:name w:val="EndNote Bibliography Title Char"/>
    <w:link w:val="EndNoteBibliographyTitle"/>
    <w:rsid w:val="00057EB7"/>
    <w:rPr>
      <w:rFonts w:ascii="Times New Roman" w:hAnsi="Times New Roman"/>
      <w:noProof/>
      <w:kern w:val="2"/>
      <w:szCs w:val="22"/>
    </w:rPr>
  </w:style>
  <w:style w:type="character" w:styleId="ac">
    <w:name w:val="Hyperlink"/>
    <w:uiPriority w:val="99"/>
    <w:unhideWhenUsed/>
    <w:rsid w:val="00057EB7"/>
    <w:rPr>
      <w:color w:val="0563C1"/>
      <w:u w:val="single"/>
    </w:rPr>
  </w:style>
  <w:style w:type="character" w:styleId="ad">
    <w:name w:val="line number"/>
    <w:uiPriority w:val="99"/>
    <w:semiHidden/>
    <w:unhideWhenUsed/>
    <w:rsid w:val="00722C0C"/>
  </w:style>
  <w:style w:type="character" w:customStyle="1" w:styleId="1">
    <w:name w:val="확인되지 않은 멘션1"/>
    <w:uiPriority w:val="99"/>
    <w:semiHidden/>
    <w:unhideWhenUsed/>
    <w:rsid w:val="00647CAB"/>
    <w:rPr>
      <w:color w:val="605E5C"/>
      <w:shd w:val="clear" w:color="auto" w:fill="E1DFDD"/>
    </w:rPr>
  </w:style>
  <w:style w:type="character" w:styleId="ae">
    <w:name w:val="Unresolved Mention"/>
    <w:basedOn w:val="a0"/>
    <w:uiPriority w:val="99"/>
    <w:semiHidden/>
    <w:unhideWhenUsed/>
    <w:rsid w:val="00A26AA1"/>
    <w:rPr>
      <w:color w:val="605E5C"/>
      <w:shd w:val="clear" w:color="auto" w:fill="E1DFDD"/>
    </w:rPr>
  </w:style>
  <w:style w:type="table" w:styleId="af">
    <w:name w:val="Table Grid"/>
    <w:basedOn w:val="a1"/>
    <w:uiPriority w:val="59"/>
    <w:rsid w:val="00F31F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5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93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53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53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3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4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7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93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39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49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2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57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11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066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0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16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40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395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7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8D8B9-4E50-4412-A49F-EC6C3C6C7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391</Words>
  <Characters>2229</Characters>
  <Application>Microsoft Office Word</Application>
  <DocSecurity>0</DocSecurity>
  <Lines>18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CMRC</Company>
  <LinksUpToDate>false</LinksUpToDate>
  <CharactersWithSpaces>2615</CharactersWithSpaces>
  <SharedDoc>false</SharedDoc>
  <HLinks>
    <vt:vector size="618" baseType="variant">
      <vt:variant>
        <vt:i4>5046286</vt:i4>
      </vt:variant>
      <vt:variant>
        <vt:i4>522</vt:i4>
      </vt:variant>
      <vt:variant>
        <vt:i4>0</vt:i4>
      </vt:variant>
      <vt:variant>
        <vt:i4>5</vt:i4>
      </vt:variant>
      <vt:variant>
        <vt:lpwstr>https://doi.org/10.1016/S0300-483X(01)00569-8</vt:lpwstr>
      </vt:variant>
      <vt:variant>
        <vt:lpwstr/>
      </vt:variant>
      <vt:variant>
        <vt:i4>655369</vt:i4>
      </vt:variant>
      <vt:variant>
        <vt:i4>519</vt:i4>
      </vt:variant>
      <vt:variant>
        <vt:i4>0</vt:i4>
      </vt:variant>
      <vt:variant>
        <vt:i4>5</vt:i4>
      </vt:variant>
      <vt:variant>
        <vt:lpwstr>https://doi.org/10.1016/S0891-5849(02)00793-1</vt:lpwstr>
      </vt:variant>
      <vt:variant>
        <vt:lpwstr/>
      </vt:variant>
      <vt:variant>
        <vt:i4>589828</vt:i4>
      </vt:variant>
      <vt:variant>
        <vt:i4>516</vt:i4>
      </vt:variant>
      <vt:variant>
        <vt:i4>0</vt:i4>
      </vt:variant>
      <vt:variant>
        <vt:i4>5</vt:i4>
      </vt:variant>
      <vt:variant>
        <vt:lpwstr>https://doi.org/10.1016/S0022-1910(01)00090-7</vt:lpwstr>
      </vt:variant>
      <vt:variant>
        <vt:lpwstr/>
      </vt:variant>
      <vt:variant>
        <vt:i4>4456535</vt:i4>
      </vt:variant>
      <vt:variant>
        <vt:i4>513</vt:i4>
      </vt:variant>
      <vt:variant>
        <vt:i4>0</vt:i4>
      </vt:variant>
      <vt:variant>
        <vt:i4>5</vt:i4>
      </vt:variant>
      <vt:variant>
        <vt:lpwstr>https://doi.org/10.1016/j.pestbp.2020.02.005</vt:lpwstr>
      </vt:variant>
      <vt:variant>
        <vt:lpwstr/>
      </vt:variant>
      <vt:variant>
        <vt:i4>131076</vt:i4>
      </vt:variant>
      <vt:variant>
        <vt:i4>510</vt:i4>
      </vt:variant>
      <vt:variant>
        <vt:i4>0</vt:i4>
      </vt:variant>
      <vt:variant>
        <vt:i4>5</vt:i4>
      </vt:variant>
      <vt:variant>
        <vt:lpwstr>https://doi.org/10.1016/S0960-9822(02)01043-6</vt:lpwstr>
      </vt:variant>
      <vt:variant>
        <vt:lpwstr/>
      </vt:variant>
      <vt:variant>
        <vt:i4>4521995</vt:i4>
      </vt:variant>
      <vt:variant>
        <vt:i4>504</vt:i4>
      </vt:variant>
      <vt:variant>
        <vt:i4>0</vt:i4>
      </vt:variant>
      <vt:variant>
        <vt:i4>5</vt:i4>
      </vt:variant>
      <vt:variant>
        <vt:lpwstr/>
      </vt:variant>
      <vt:variant>
        <vt:lpwstr>_ENREF_45</vt:lpwstr>
      </vt:variant>
      <vt:variant>
        <vt:i4>4390923</vt:i4>
      </vt:variant>
      <vt:variant>
        <vt:i4>501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4784139</vt:i4>
      </vt:variant>
      <vt:variant>
        <vt:i4>498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4194315</vt:i4>
      </vt:variant>
      <vt:variant>
        <vt:i4>495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4390923</vt:i4>
      </vt:variant>
      <vt:variant>
        <vt:i4>487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4784139</vt:i4>
      </vt:variant>
      <vt:variant>
        <vt:i4>484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4587531</vt:i4>
      </vt:variant>
      <vt:variant>
        <vt:i4>481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4521995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_ENREF_46</vt:lpwstr>
      </vt:variant>
      <vt:variant>
        <vt:i4>4521995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_ENREF_47</vt:lpwstr>
      </vt:variant>
      <vt:variant>
        <vt:i4>4325387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4653067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_ENREF_63</vt:lpwstr>
      </vt:variant>
      <vt:variant>
        <vt:i4>4653067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_ENREF_62</vt:lpwstr>
      </vt:variant>
      <vt:variant>
        <vt:i4>4653067</vt:i4>
      </vt:variant>
      <vt:variant>
        <vt:i4>442</vt:i4>
      </vt:variant>
      <vt:variant>
        <vt:i4>0</vt:i4>
      </vt:variant>
      <vt:variant>
        <vt:i4>5</vt:i4>
      </vt:variant>
      <vt:variant>
        <vt:lpwstr/>
      </vt:variant>
      <vt:variant>
        <vt:lpwstr>_ENREF_64</vt:lpwstr>
      </vt:variant>
      <vt:variant>
        <vt:i4>4456459</vt:i4>
      </vt:variant>
      <vt:variant>
        <vt:i4>439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4653067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_ENREF_67</vt:lpwstr>
      </vt:variant>
      <vt:variant>
        <vt:i4>4653067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_ENREF_66</vt:lpwstr>
      </vt:variant>
      <vt:variant>
        <vt:i4>4653067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_ENREF_65</vt:lpwstr>
      </vt:variant>
      <vt:variant>
        <vt:i4>4653067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_ENREF_68</vt:lpwstr>
      </vt:variant>
      <vt:variant>
        <vt:i4>4325387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4325387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_ENREF_37</vt:lpwstr>
      </vt:variant>
      <vt:variant>
        <vt:i4>4587531</vt:i4>
      </vt:variant>
      <vt:variant>
        <vt:i4>400</vt:i4>
      </vt:variant>
      <vt:variant>
        <vt:i4>0</vt:i4>
      </vt:variant>
      <vt:variant>
        <vt:i4>5</vt:i4>
      </vt:variant>
      <vt:variant>
        <vt:lpwstr/>
      </vt:variant>
      <vt:variant>
        <vt:lpwstr>_ENREF_71</vt:lpwstr>
      </vt:variant>
      <vt:variant>
        <vt:i4>4456459</vt:i4>
      </vt:variant>
      <vt:variant>
        <vt:i4>394</vt:i4>
      </vt:variant>
      <vt:variant>
        <vt:i4>0</vt:i4>
      </vt:variant>
      <vt:variant>
        <vt:i4>5</vt:i4>
      </vt:variant>
      <vt:variant>
        <vt:lpwstr/>
      </vt:variant>
      <vt:variant>
        <vt:lpwstr>_ENREF_52</vt:lpwstr>
      </vt:variant>
      <vt:variant>
        <vt:i4>4456459</vt:i4>
      </vt:variant>
      <vt:variant>
        <vt:i4>391</vt:i4>
      </vt:variant>
      <vt:variant>
        <vt:i4>0</vt:i4>
      </vt:variant>
      <vt:variant>
        <vt:i4>5</vt:i4>
      </vt:variant>
      <vt:variant>
        <vt:lpwstr/>
      </vt:variant>
      <vt:variant>
        <vt:lpwstr>_ENREF_51</vt:lpwstr>
      </vt:variant>
      <vt:variant>
        <vt:i4>4194315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4194315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4325387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4194315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4653067</vt:i4>
      </vt:variant>
      <vt:variant>
        <vt:i4>361</vt:i4>
      </vt:variant>
      <vt:variant>
        <vt:i4>0</vt:i4>
      </vt:variant>
      <vt:variant>
        <vt:i4>5</vt:i4>
      </vt:variant>
      <vt:variant>
        <vt:lpwstr/>
      </vt:variant>
      <vt:variant>
        <vt:lpwstr>_ENREF_60</vt:lpwstr>
      </vt:variant>
      <vt:variant>
        <vt:i4>4456459</vt:i4>
      </vt:variant>
      <vt:variant>
        <vt:i4>358</vt:i4>
      </vt:variant>
      <vt:variant>
        <vt:i4>0</vt:i4>
      </vt:variant>
      <vt:variant>
        <vt:i4>5</vt:i4>
      </vt:variant>
      <vt:variant>
        <vt:lpwstr/>
      </vt:variant>
      <vt:variant>
        <vt:lpwstr>_ENREF_57</vt:lpwstr>
      </vt:variant>
      <vt:variant>
        <vt:i4>4521995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_ENREF_49</vt:lpwstr>
      </vt:variant>
      <vt:variant>
        <vt:i4>4325387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4390923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4653067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4325387</vt:i4>
      </vt:variant>
      <vt:variant>
        <vt:i4>322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4325387</vt:i4>
      </vt:variant>
      <vt:variant>
        <vt:i4>316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4587531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_ENREF_75</vt:lpwstr>
      </vt:variant>
      <vt:variant>
        <vt:i4>4456459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_ENREF_59</vt:lpwstr>
      </vt:variant>
      <vt:variant>
        <vt:i4>4521995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_ENREF_44</vt:lpwstr>
      </vt:variant>
      <vt:variant>
        <vt:i4>4521995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_ENREF_43</vt:lpwstr>
      </vt:variant>
      <vt:variant>
        <vt:i4>4194315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4390923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4390923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_ENREF_28</vt:lpwstr>
      </vt:variant>
      <vt:variant>
        <vt:i4>4325387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4390923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  <vt:variant>
        <vt:i4>4390923</vt:i4>
      </vt:variant>
      <vt:variant>
        <vt:i4>265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4587531</vt:i4>
      </vt:variant>
      <vt:variant>
        <vt:i4>259</vt:i4>
      </vt:variant>
      <vt:variant>
        <vt:i4>0</vt:i4>
      </vt:variant>
      <vt:variant>
        <vt:i4>5</vt:i4>
      </vt:variant>
      <vt:variant>
        <vt:lpwstr/>
      </vt:variant>
      <vt:variant>
        <vt:lpwstr>_ENREF_74</vt:lpwstr>
      </vt:variant>
      <vt:variant>
        <vt:i4>4521995</vt:i4>
      </vt:variant>
      <vt:variant>
        <vt:i4>256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4521995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_ENREF_42</vt:lpwstr>
      </vt:variant>
      <vt:variant>
        <vt:i4>4390923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4194315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4325387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4456459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_ENREF_53</vt:lpwstr>
      </vt:variant>
      <vt:variant>
        <vt:i4>4456459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_ENREF_50</vt:lpwstr>
      </vt:variant>
      <vt:variant>
        <vt:i4>4521995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_ENREF_48</vt:lpwstr>
      </vt:variant>
      <vt:variant>
        <vt:i4>4194315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4718603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4521995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4390923</vt:i4>
      </vt:variant>
      <vt:variant>
        <vt:i4>202</vt:i4>
      </vt:variant>
      <vt:variant>
        <vt:i4>0</vt:i4>
      </vt:variant>
      <vt:variant>
        <vt:i4>5</vt:i4>
      </vt:variant>
      <vt:variant>
        <vt:lpwstr/>
      </vt:variant>
      <vt:variant>
        <vt:lpwstr>_ENREF_28</vt:lpwstr>
      </vt:variant>
      <vt:variant>
        <vt:i4>4325387</vt:i4>
      </vt:variant>
      <vt:variant>
        <vt:i4>196</vt:i4>
      </vt:variant>
      <vt:variant>
        <vt:i4>0</vt:i4>
      </vt:variant>
      <vt:variant>
        <vt:i4>5</vt:i4>
      </vt:variant>
      <vt:variant>
        <vt:lpwstr/>
      </vt:variant>
      <vt:variant>
        <vt:lpwstr>_ENREF_37</vt:lpwstr>
      </vt:variant>
      <vt:variant>
        <vt:i4>4784139</vt:i4>
      </vt:variant>
      <vt:variant>
        <vt:i4>193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4587531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_ENREF_73</vt:lpwstr>
      </vt:variant>
      <vt:variant>
        <vt:i4>4653067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_ENREF_63</vt:lpwstr>
      </vt:variant>
      <vt:variant>
        <vt:i4>4653067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_ENREF_62</vt:lpwstr>
      </vt:variant>
      <vt:variant>
        <vt:i4>4653067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_ENREF_61</vt:lpwstr>
      </vt:variant>
      <vt:variant>
        <vt:i4>4325387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4390923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4521995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4325387</vt:i4>
      </vt:variant>
      <vt:variant>
        <vt:i4>154</vt:i4>
      </vt:variant>
      <vt:variant>
        <vt:i4>0</vt:i4>
      </vt:variant>
      <vt:variant>
        <vt:i4>5</vt:i4>
      </vt:variant>
      <vt:variant>
        <vt:lpwstr/>
      </vt:variant>
      <vt:variant>
        <vt:lpwstr>_ENREF_35</vt:lpwstr>
      </vt:variant>
      <vt:variant>
        <vt:i4>4456459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_ENREF_55</vt:lpwstr>
      </vt:variant>
      <vt:variant>
        <vt:i4>4456459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_ENREF_54</vt:lpwstr>
      </vt:variant>
      <vt:variant>
        <vt:i4>4325387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4456459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_ENREF_52</vt:lpwstr>
      </vt:variant>
      <vt:variant>
        <vt:i4>4325387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4325387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4194315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4587531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_ENREF_70</vt:lpwstr>
      </vt:variant>
      <vt:variant>
        <vt:i4>4390923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4194315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4390923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91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4456459</vt:i4>
      </vt:variant>
      <vt:variant>
        <vt:i4>85</vt:i4>
      </vt:variant>
      <vt:variant>
        <vt:i4>0</vt:i4>
      </vt:variant>
      <vt:variant>
        <vt:i4>5</vt:i4>
      </vt:variant>
      <vt:variant>
        <vt:lpwstr/>
      </vt:variant>
      <vt:variant>
        <vt:lpwstr>_ENREF_53</vt:lpwstr>
      </vt:variant>
      <vt:variant>
        <vt:i4>4456459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_ENREF_50</vt:lpwstr>
      </vt:variant>
      <vt:variant>
        <vt:i4>4521995</vt:i4>
      </vt:variant>
      <vt:variant>
        <vt:i4>79</vt:i4>
      </vt:variant>
      <vt:variant>
        <vt:i4>0</vt:i4>
      </vt:variant>
      <vt:variant>
        <vt:i4>5</vt:i4>
      </vt:variant>
      <vt:variant>
        <vt:lpwstr/>
      </vt:variant>
      <vt:variant>
        <vt:lpwstr>_ENREF_48</vt:lpwstr>
      </vt:variant>
      <vt:variant>
        <vt:i4>4325387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4194315</vt:i4>
      </vt:variant>
      <vt:variant>
        <vt:i4>73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4718603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4521995</vt:i4>
      </vt:variant>
      <vt:variant>
        <vt:i4>67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4325387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4390923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_ENREF_28</vt:lpwstr>
      </vt:variant>
      <vt:variant>
        <vt:i4>4194315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4456459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_ENREF_58</vt:lpwstr>
      </vt:variant>
      <vt:variant>
        <vt:i4>4194315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4390923</vt:i4>
      </vt:variant>
      <vt:variant>
        <vt:i4>31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4521995</vt:i4>
      </vt:variant>
      <vt:variant>
        <vt:i4>25</vt:i4>
      </vt:variant>
      <vt:variant>
        <vt:i4>0</vt:i4>
      </vt:variant>
      <vt:variant>
        <vt:i4>5</vt:i4>
      </vt:variant>
      <vt:variant>
        <vt:lpwstr/>
      </vt:variant>
      <vt:variant>
        <vt:lpwstr>_ENREF_40</vt:lpwstr>
      </vt:variant>
      <vt:variant>
        <vt:i4>4653067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_ENREF_69</vt:lpwstr>
      </vt:variant>
      <vt:variant>
        <vt:i4>4587531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_ENREF_72</vt:lpwstr>
      </vt:variant>
      <vt:variant>
        <vt:i4>4456459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_ENREF_56</vt:lpwstr>
      </vt:variant>
      <vt:variant>
        <vt:i4>4194315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한지혜</dc:creator>
  <cp:keywords/>
  <dc:description/>
  <cp:lastModifiedBy>임수호</cp:lastModifiedBy>
  <cp:revision>3</cp:revision>
  <cp:lastPrinted>2020-04-24T12:33:00Z</cp:lastPrinted>
  <dcterms:created xsi:type="dcterms:W3CDTF">2025-07-24T07:27:00Z</dcterms:created>
  <dcterms:modified xsi:type="dcterms:W3CDTF">2025-07-24T07:27:00Z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b3f4a39a77c3f6be99ab358cf1a6ba39781a1cee914b2e57c3112d4c623ba611</vt:lpwstr>
  </property>
</Properties>
</file>