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577AB" w14:textId="4E8A70E2" w:rsidR="00B160D2" w:rsidRPr="006600F7" w:rsidRDefault="007654E8" w:rsidP="006600F7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Times New Roman" w:hAnsi="Times New Roman" w:cs="Times New Roman"/>
        </w:rPr>
      </w:pPr>
      <w:r w:rsidRPr="007654E8">
        <w:rPr>
          <w:rFonts w:ascii="Times New Roman" w:hAnsi="Times New Roman" w:cs="Times New Roman"/>
          <w:b/>
          <w:sz w:val="36"/>
        </w:rPr>
        <w:t>Supplementary Information</w:t>
      </w:r>
    </w:p>
    <w:p w14:paraId="015CE49E" w14:textId="77777777" w:rsidR="00B160D2" w:rsidRPr="006600F7" w:rsidRDefault="002A02C7" w:rsidP="006600F7">
      <w:pPr>
        <w:widowControl w:val="0"/>
        <w:spacing w:after="160" w:line="360" w:lineRule="auto"/>
        <w:jc w:val="center"/>
        <w:rPr>
          <w:rFonts w:cs="Times New Roman"/>
        </w:rPr>
      </w:pPr>
      <w:r w:rsidRPr="006600F7">
        <w:rPr>
          <w:rFonts w:cs="Times New Roman"/>
        </w:rPr>
        <w:t>Valorization of Ginseng Extraction Residue for Producing Rare Ginsenoside-Enriched Eggs</w:t>
      </w:r>
    </w:p>
    <w:p w14:paraId="63BB40DC" w14:textId="77777777" w:rsidR="00B160D2" w:rsidRPr="006600F7" w:rsidRDefault="002A02C7" w:rsidP="006600F7">
      <w:pPr>
        <w:widowControl w:val="0"/>
        <w:spacing w:after="120" w:line="360" w:lineRule="auto"/>
        <w:jc w:val="center"/>
        <w:rPr>
          <w:rFonts w:cs="Times New Roman"/>
        </w:rPr>
      </w:pPr>
      <w:r w:rsidRPr="006600F7">
        <w:rPr>
          <w:rFonts w:cs="Times New Roman"/>
          <w:noProof/>
        </w:rPr>
        <w:drawing>
          <wp:inline distT="0" distB="0" distL="0" distR="0" wp14:anchorId="7DCF9DDB" wp14:editId="20E7D212">
            <wp:extent cx="6492240" cy="4206240"/>
            <wp:effectExtent l="0" t="0" r="0" b="0"/>
            <wp:docPr id="1" name="Picture 1" descr="Provisional six-panel XIC plot of reference standards, albumen, and yolk. Rh2 sample peak assignments require verifi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1_representative_XIC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4325C" w14:textId="77777777" w:rsidR="00B160D2" w:rsidRPr="007654E8" w:rsidRDefault="002A02C7" w:rsidP="006600F7">
      <w:pPr>
        <w:widowControl w:val="0"/>
        <w:spacing w:after="80" w:line="360" w:lineRule="auto"/>
        <w:jc w:val="center"/>
        <w:rPr>
          <w:rFonts w:cs="Times New Roman"/>
          <w:bCs/>
          <w:sz w:val="24"/>
          <w:szCs w:val="24"/>
        </w:rPr>
      </w:pPr>
      <w:bookmarkStart w:id="0" w:name="_Hlk241946944"/>
      <w:r w:rsidRPr="006600F7">
        <w:rPr>
          <w:rFonts w:cs="Times New Roman"/>
          <w:b/>
          <w:sz w:val="24"/>
          <w:szCs w:val="24"/>
        </w:rPr>
        <w:t xml:space="preserve">Figure S1. </w:t>
      </w:r>
      <w:r w:rsidRPr="007654E8">
        <w:rPr>
          <w:rFonts w:cs="Times New Roman"/>
          <w:bCs/>
          <w:sz w:val="24"/>
          <w:szCs w:val="24"/>
        </w:rPr>
        <w:t>XIC traces of reference standards and boiled egg albumen and yolk samples.</w:t>
      </w:r>
    </w:p>
    <w:p w14:paraId="18FCAAB9" w14:textId="3E815344" w:rsidR="00B160D2" w:rsidRDefault="002A02C7" w:rsidP="006600F7">
      <w:pPr>
        <w:widowControl w:val="0"/>
        <w:spacing w:after="120" w:line="360" w:lineRule="auto"/>
        <w:rPr>
          <w:rFonts w:cs="Times New Roman"/>
          <w:sz w:val="24"/>
          <w:szCs w:val="24"/>
        </w:rPr>
      </w:pPr>
      <w:r w:rsidRPr="006600F7">
        <w:rPr>
          <w:rFonts w:cs="Times New Roman"/>
          <w:b/>
          <w:bCs/>
          <w:sz w:val="24"/>
          <w:szCs w:val="24"/>
        </w:rPr>
        <w:t xml:space="preserve">(a) </w:t>
      </w:r>
      <w:r w:rsidRPr="006600F7">
        <w:rPr>
          <w:rFonts w:cs="Times New Roman"/>
          <w:sz w:val="24"/>
          <w:szCs w:val="24"/>
        </w:rPr>
        <w:t xml:space="preserve">CK; </w:t>
      </w:r>
      <w:r w:rsidRPr="006600F7">
        <w:rPr>
          <w:rFonts w:cs="Times New Roman"/>
          <w:b/>
          <w:bCs/>
          <w:sz w:val="24"/>
          <w:szCs w:val="24"/>
        </w:rPr>
        <w:t>(b)</w:t>
      </w:r>
      <w:r w:rsidRPr="006600F7">
        <w:rPr>
          <w:rFonts w:cs="Times New Roman"/>
          <w:sz w:val="24"/>
          <w:szCs w:val="24"/>
        </w:rPr>
        <w:t xml:space="preserve"> Rh2; </w:t>
      </w:r>
      <w:r w:rsidRPr="006600F7">
        <w:rPr>
          <w:rFonts w:cs="Times New Roman"/>
          <w:b/>
          <w:bCs/>
          <w:sz w:val="24"/>
          <w:szCs w:val="24"/>
        </w:rPr>
        <w:t>(c)</w:t>
      </w:r>
      <w:r w:rsidRPr="006600F7">
        <w:rPr>
          <w:rFonts w:cs="Times New Roman"/>
          <w:sz w:val="24"/>
          <w:szCs w:val="24"/>
        </w:rPr>
        <w:t xml:space="preserve"> F1;</w:t>
      </w:r>
      <w:r w:rsidRPr="006600F7">
        <w:rPr>
          <w:rFonts w:cs="Times New Roman"/>
          <w:b/>
          <w:bCs/>
          <w:sz w:val="24"/>
          <w:szCs w:val="24"/>
        </w:rPr>
        <w:t xml:space="preserve"> (d) </w:t>
      </w:r>
      <w:r w:rsidRPr="006600F7">
        <w:rPr>
          <w:rFonts w:cs="Times New Roman"/>
          <w:sz w:val="24"/>
          <w:szCs w:val="24"/>
        </w:rPr>
        <w:t xml:space="preserve">Rh1; </w:t>
      </w:r>
      <w:r w:rsidRPr="006600F7">
        <w:rPr>
          <w:rFonts w:cs="Times New Roman"/>
          <w:b/>
          <w:bCs/>
          <w:sz w:val="24"/>
          <w:szCs w:val="24"/>
        </w:rPr>
        <w:t xml:space="preserve">(e) </w:t>
      </w:r>
      <w:r w:rsidRPr="006600F7">
        <w:rPr>
          <w:rFonts w:cs="Times New Roman"/>
          <w:sz w:val="24"/>
          <w:szCs w:val="24"/>
        </w:rPr>
        <w:t xml:space="preserve">Rg2; </w:t>
      </w:r>
      <w:r w:rsidRPr="006600F7">
        <w:rPr>
          <w:rFonts w:cs="Times New Roman"/>
          <w:b/>
          <w:bCs/>
          <w:sz w:val="24"/>
          <w:szCs w:val="24"/>
        </w:rPr>
        <w:t xml:space="preserve">(f) </w:t>
      </w:r>
      <w:r w:rsidRPr="006600F7">
        <w:rPr>
          <w:rFonts w:cs="Times New Roman"/>
          <w:sz w:val="24"/>
          <w:szCs w:val="24"/>
        </w:rPr>
        <w:t xml:space="preserve">Rg3. Black, blue, and orange denote standard, albumen, and yolk. Traces were baseline-adjusted, normalized separately, and offset. Transitions are labelled in each panel; dashed lines indicate standard retention times. Numbers mark local maxima. </w:t>
      </w:r>
    </w:p>
    <w:bookmarkEnd w:id="0"/>
    <w:p w14:paraId="3CE3B589" w14:textId="77777777" w:rsidR="006600F7" w:rsidRPr="006600F7" w:rsidRDefault="006600F7" w:rsidP="006600F7">
      <w:pPr>
        <w:widowControl w:val="0"/>
        <w:spacing w:after="120" w:line="360" w:lineRule="auto"/>
        <w:rPr>
          <w:rFonts w:cs="Times New Roman"/>
          <w:sz w:val="24"/>
          <w:szCs w:val="24"/>
        </w:rPr>
      </w:pPr>
    </w:p>
    <w:p w14:paraId="302E30A2" w14:textId="77777777" w:rsidR="00B160D2" w:rsidRPr="007654E8" w:rsidRDefault="002A02C7" w:rsidP="006600F7">
      <w:pPr>
        <w:widowControl w:val="0"/>
        <w:spacing w:before="200" w:after="140" w:line="360" w:lineRule="auto"/>
        <w:jc w:val="center"/>
        <w:rPr>
          <w:rFonts w:cs="Times New Roman"/>
          <w:bCs/>
        </w:rPr>
      </w:pPr>
      <w:bookmarkStart w:id="1" w:name="_Hlk241946996"/>
      <w:r w:rsidRPr="006600F7">
        <w:rPr>
          <w:rFonts w:cs="Times New Roman"/>
          <w:b/>
        </w:rPr>
        <w:t xml:space="preserve">Table S1. </w:t>
      </w:r>
      <w:r w:rsidRPr="007654E8">
        <w:rPr>
          <w:rFonts w:cs="Times New Roman"/>
          <w:bCs/>
        </w:rPr>
        <w:t>Summary of recorded QC concentrations at a nominal 1 ng/mL.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720"/>
        <w:gridCol w:w="3960"/>
        <w:gridCol w:w="1872"/>
        <w:gridCol w:w="2016"/>
      </w:tblGrid>
      <w:tr w:rsidR="00B160D2" w:rsidRPr="006600F7" w14:paraId="1E969B8E" w14:textId="77777777" w:rsidTr="006600F7">
        <w:trPr>
          <w:tblHeader/>
          <w:jc w:val="center"/>
        </w:trPr>
        <w:tc>
          <w:tcPr>
            <w:tcW w:w="165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70C7DE1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  <w:bCs/>
              </w:rPr>
            </w:pPr>
            <w:r w:rsidRPr="006600F7">
              <w:rPr>
                <w:rFonts w:cs="Times New Roman"/>
                <w:bCs/>
                <w:sz w:val="21"/>
              </w:rPr>
              <w:t>Ginsenoside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546286F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  <w:bCs/>
              </w:rPr>
            </w:pPr>
            <w:r w:rsidRPr="006600F7">
              <w:rPr>
                <w:rFonts w:cs="Times New Roman"/>
                <w:bCs/>
                <w:sz w:val="21"/>
              </w:rPr>
              <w:t>n</w:t>
            </w:r>
          </w:p>
        </w:tc>
        <w:tc>
          <w:tcPr>
            <w:tcW w:w="396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F8A025D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  <w:bCs/>
              </w:rPr>
            </w:pPr>
            <w:r w:rsidRPr="006600F7">
              <w:rPr>
                <w:rFonts w:cs="Times New Roman"/>
                <w:bCs/>
                <w:sz w:val="21"/>
              </w:rPr>
              <w:t>Mean calculated concentration (ng/mL)</w:t>
            </w:r>
          </w:p>
        </w:tc>
        <w:tc>
          <w:tcPr>
            <w:tcW w:w="187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C899408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  <w:bCs/>
              </w:rPr>
            </w:pPr>
            <w:r w:rsidRPr="006600F7">
              <w:rPr>
                <w:rFonts w:cs="Times New Roman"/>
                <w:bCs/>
                <w:sz w:val="21"/>
              </w:rPr>
              <w:t>Accuracy (%)</w:t>
            </w:r>
          </w:p>
        </w:tc>
        <w:tc>
          <w:tcPr>
            <w:tcW w:w="20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500E679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  <w:bCs/>
              </w:rPr>
            </w:pPr>
            <w:r w:rsidRPr="006600F7">
              <w:rPr>
                <w:rFonts w:cs="Times New Roman"/>
                <w:bCs/>
                <w:sz w:val="21"/>
              </w:rPr>
              <w:t>Concentration RSD (%)</w:t>
            </w:r>
          </w:p>
        </w:tc>
      </w:tr>
      <w:tr w:rsidR="00B160D2" w:rsidRPr="006600F7" w14:paraId="11AE21C7" w14:textId="77777777" w:rsidTr="006600F7">
        <w:trPr>
          <w:cantSplit/>
          <w:jc w:val="center"/>
        </w:trPr>
        <w:tc>
          <w:tcPr>
            <w:tcW w:w="1656" w:type="dxa"/>
            <w:tcBorders>
              <w:top w:val="single" w:sz="6" w:space="0" w:color="auto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2DA6A22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CK</w:t>
            </w:r>
          </w:p>
        </w:tc>
        <w:tc>
          <w:tcPr>
            <w:tcW w:w="720" w:type="dxa"/>
            <w:tcBorders>
              <w:top w:val="single" w:sz="6" w:space="0" w:color="auto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0266222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6</w:t>
            </w:r>
          </w:p>
        </w:tc>
        <w:tc>
          <w:tcPr>
            <w:tcW w:w="3960" w:type="dxa"/>
            <w:tcBorders>
              <w:top w:val="single" w:sz="6" w:space="0" w:color="auto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B8F8CA4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1.06784</w:t>
            </w:r>
          </w:p>
        </w:tc>
        <w:tc>
          <w:tcPr>
            <w:tcW w:w="1872" w:type="dxa"/>
            <w:tcBorders>
              <w:top w:val="single" w:sz="6" w:space="0" w:color="auto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D1344B3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106.78</w:t>
            </w:r>
          </w:p>
        </w:tc>
        <w:tc>
          <w:tcPr>
            <w:tcW w:w="2016" w:type="dxa"/>
            <w:tcBorders>
              <w:top w:val="single" w:sz="6" w:space="0" w:color="auto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73F47B1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0.0315</w:t>
            </w:r>
          </w:p>
        </w:tc>
      </w:tr>
      <w:tr w:rsidR="00B160D2" w:rsidRPr="006600F7" w14:paraId="6974AB74" w14:textId="77777777" w:rsidTr="006600F7">
        <w:trPr>
          <w:cantSplit/>
          <w:jc w:val="center"/>
        </w:trPr>
        <w:tc>
          <w:tcPr>
            <w:tcW w:w="165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05285EA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Rh2</w:t>
            </w:r>
          </w:p>
        </w:tc>
        <w:tc>
          <w:tcPr>
            <w:tcW w:w="72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8E84BCE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6</w:t>
            </w:r>
          </w:p>
        </w:tc>
        <w:tc>
          <w:tcPr>
            <w:tcW w:w="396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2B109F5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1.11104</w:t>
            </w:r>
          </w:p>
        </w:tc>
        <w:tc>
          <w:tcPr>
            <w:tcW w:w="187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CD7D9F7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111.10</w:t>
            </w:r>
          </w:p>
        </w:tc>
        <w:tc>
          <w:tcPr>
            <w:tcW w:w="201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FD1AA07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0.0664</w:t>
            </w:r>
          </w:p>
        </w:tc>
      </w:tr>
      <w:tr w:rsidR="00B160D2" w:rsidRPr="006600F7" w14:paraId="788D29E8" w14:textId="77777777" w:rsidTr="006600F7">
        <w:trPr>
          <w:cantSplit/>
          <w:jc w:val="center"/>
        </w:trPr>
        <w:tc>
          <w:tcPr>
            <w:tcW w:w="165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BE263F9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F1</w:t>
            </w:r>
          </w:p>
        </w:tc>
        <w:tc>
          <w:tcPr>
            <w:tcW w:w="72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7221155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6</w:t>
            </w:r>
          </w:p>
        </w:tc>
        <w:tc>
          <w:tcPr>
            <w:tcW w:w="396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0FFEDD3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1.06784</w:t>
            </w:r>
          </w:p>
        </w:tc>
        <w:tc>
          <w:tcPr>
            <w:tcW w:w="187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553B2E9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106.78</w:t>
            </w:r>
          </w:p>
        </w:tc>
        <w:tc>
          <w:tcPr>
            <w:tcW w:w="201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70366D8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0.0315</w:t>
            </w:r>
          </w:p>
        </w:tc>
      </w:tr>
      <w:tr w:rsidR="00B160D2" w:rsidRPr="006600F7" w14:paraId="04B272CB" w14:textId="77777777" w:rsidTr="006600F7">
        <w:trPr>
          <w:cantSplit/>
          <w:jc w:val="center"/>
        </w:trPr>
        <w:tc>
          <w:tcPr>
            <w:tcW w:w="165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A8DA762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lastRenderedPageBreak/>
              <w:t>Rh1</w:t>
            </w:r>
          </w:p>
        </w:tc>
        <w:tc>
          <w:tcPr>
            <w:tcW w:w="72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75B4F6B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6</w:t>
            </w:r>
          </w:p>
        </w:tc>
        <w:tc>
          <w:tcPr>
            <w:tcW w:w="396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502762A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0.97035</w:t>
            </w:r>
          </w:p>
        </w:tc>
        <w:tc>
          <w:tcPr>
            <w:tcW w:w="187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A7C0F3C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97.03</w:t>
            </w:r>
          </w:p>
        </w:tc>
        <w:tc>
          <w:tcPr>
            <w:tcW w:w="201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46152CD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0.0646</w:t>
            </w:r>
          </w:p>
        </w:tc>
      </w:tr>
      <w:tr w:rsidR="00B160D2" w:rsidRPr="006600F7" w14:paraId="7E231A43" w14:textId="77777777" w:rsidTr="006600F7">
        <w:trPr>
          <w:cantSplit/>
          <w:jc w:val="center"/>
        </w:trPr>
        <w:tc>
          <w:tcPr>
            <w:tcW w:w="165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CEA93F0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Rg2</w:t>
            </w:r>
          </w:p>
        </w:tc>
        <w:tc>
          <w:tcPr>
            <w:tcW w:w="72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E3A2EE2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6</w:t>
            </w:r>
          </w:p>
        </w:tc>
        <w:tc>
          <w:tcPr>
            <w:tcW w:w="396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92585FD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1.15790</w:t>
            </w:r>
          </w:p>
        </w:tc>
        <w:tc>
          <w:tcPr>
            <w:tcW w:w="187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F923EB6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115.79</w:t>
            </w:r>
          </w:p>
        </w:tc>
        <w:tc>
          <w:tcPr>
            <w:tcW w:w="201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87C9314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0.0826</w:t>
            </w:r>
          </w:p>
        </w:tc>
      </w:tr>
      <w:tr w:rsidR="00B160D2" w:rsidRPr="006600F7" w14:paraId="2E15E41F" w14:textId="77777777" w:rsidTr="006600F7">
        <w:trPr>
          <w:cantSplit/>
          <w:jc w:val="center"/>
        </w:trPr>
        <w:tc>
          <w:tcPr>
            <w:tcW w:w="165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3B37ECB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Rg3</w:t>
            </w:r>
          </w:p>
        </w:tc>
        <w:tc>
          <w:tcPr>
            <w:tcW w:w="72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813EE5D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6</w:t>
            </w:r>
          </w:p>
        </w:tc>
        <w:tc>
          <w:tcPr>
            <w:tcW w:w="3960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FAC3D99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1.05605</w:t>
            </w:r>
          </w:p>
        </w:tc>
        <w:tc>
          <w:tcPr>
            <w:tcW w:w="1872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DC4124A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105.60</w:t>
            </w:r>
          </w:p>
        </w:tc>
        <w:tc>
          <w:tcPr>
            <w:tcW w:w="2016" w:type="dx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5FE7687" w14:textId="77777777" w:rsidR="00B160D2" w:rsidRPr="006600F7" w:rsidRDefault="002A02C7" w:rsidP="006600F7">
            <w:pPr>
              <w:widowControl w:val="0"/>
              <w:spacing w:after="0" w:line="360" w:lineRule="auto"/>
              <w:jc w:val="center"/>
              <w:rPr>
                <w:rFonts w:cs="Times New Roman"/>
              </w:rPr>
            </w:pPr>
            <w:r w:rsidRPr="006600F7">
              <w:rPr>
                <w:rFonts w:cs="Times New Roman"/>
                <w:sz w:val="21"/>
              </w:rPr>
              <w:t>0.0521</w:t>
            </w:r>
          </w:p>
        </w:tc>
      </w:tr>
    </w:tbl>
    <w:p w14:paraId="18DD5341" w14:textId="5A36E699" w:rsidR="00B160D2" w:rsidRPr="006600F7" w:rsidRDefault="002A02C7" w:rsidP="006600F7">
      <w:pPr>
        <w:widowControl w:val="0"/>
        <w:spacing w:before="140" w:after="120" w:line="360" w:lineRule="auto"/>
        <w:rPr>
          <w:rFonts w:cs="Times New Roman"/>
          <w:sz w:val="24"/>
          <w:szCs w:val="24"/>
        </w:rPr>
      </w:pPr>
      <w:r w:rsidRPr="007654E8">
        <w:rPr>
          <w:rFonts w:cs="Times New Roman"/>
          <w:sz w:val="24"/>
          <w:szCs w:val="24"/>
        </w:rPr>
        <w:t xml:space="preserve">n </w:t>
      </w:r>
      <w:r w:rsidRPr="006600F7">
        <w:rPr>
          <w:rFonts w:cs="Times New Roman"/>
          <w:sz w:val="24"/>
          <w:szCs w:val="24"/>
        </w:rPr>
        <w:t xml:space="preserve">= 6. Accuracy is the mean recorded concentration divided by the nominal concentration, expressed as a percentage. RSD was </w:t>
      </w:r>
      <w:r w:rsidRPr="006600F7">
        <w:rPr>
          <w:rFonts w:cs="Times New Roman"/>
          <w:sz w:val="24"/>
          <w:szCs w:val="24"/>
        </w:rPr>
        <w:t xml:space="preserve">calculated from the six recorded concentrations. </w:t>
      </w:r>
      <w:bookmarkEnd w:id="1"/>
    </w:p>
    <w:sectPr w:rsidR="00B160D2" w:rsidRPr="006600F7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CBDB1" w14:textId="77777777" w:rsidR="002A02C7" w:rsidRDefault="002A02C7" w:rsidP="006600F7">
      <w:pPr>
        <w:spacing w:after="0" w:line="240" w:lineRule="auto"/>
      </w:pPr>
      <w:r>
        <w:separator/>
      </w:r>
    </w:p>
  </w:endnote>
  <w:endnote w:type="continuationSeparator" w:id="0">
    <w:p w14:paraId="2B16556A" w14:textId="77777777" w:rsidR="002A02C7" w:rsidRDefault="002A02C7" w:rsidP="00660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03223" w14:textId="77777777" w:rsidR="002A02C7" w:rsidRDefault="002A02C7" w:rsidP="006600F7">
      <w:pPr>
        <w:spacing w:after="0" w:line="240" w:lineRule="auto"/>
      </w:pPr>
      <w:r>
        <w:separator/>
      </w:r>
    </w:p>
  </w:footnote>
  <w:footnote w:type="continuationSeparator" w:id="0">
    <w:p w14:paraId="647E7901" w14:textId="77777777" w:rsidR="002A02C7" w:rsidRDefault="002A02C7" w:rsidP="00660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02C7"/>
    <w:rsid w:val="00326F90"/>
    <w:rsid w:val="00425ACC"/>
    <w:rsid w:val="00581142"/>
    <w:rsid w:val="005E04A2"/>
    <w:rsid w:val="006600F7"/>
    <w:rsid w:val="007654E8"/>
    <w:rsid w:val="008D154C"/>
    <w:rsid w:val="00AA1D8D"/>
    <w:rsid w:val="00B160D2"/>
    <w:rsid w:val="00B47730"/>
    <w:rsid w:val="00CB0664"/>
    <w:rsid w:val="00FA08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5E9776"/>
  <w14:defaultImageDpi w14:val="300"/>
  <w15:docId w15:val="{968D1EDF-6D91-42FA-A06F-FA4B56F3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ginsenoside analyses</dc:title>
  <dc:subject>Recorded QC summary and provisional XIC supplement</dc:subject>
  <dc:creator>YUN SUN</dc:creator>
  <cp:keywords>ginsenosides, XIC, spike recovery, precision</cp:keywords>
  <dc:description>generated by python-docx</dc:description>
  <cp:lastModifiedBy>YUN SUN</cp:lastModifiedBy>
  <cp:revision>2</cp:revision>
  <dcterms:created xsi:type="dcterms:W3CDTF">2026-10-03T13:06:00Z</dcterms:created>
  <dcterms:modified xsi:type="dcterms:W3CDTF">2026-10-03T13:06:00Z</dcterms:modified>
  <cp:category/>
</cp:coreProperties>
</file>