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42924" w14:textId="244C2908" w:rsidR="007D1CC4" w:rsidRDefault="00D62B2C" w:rsidP="00D62B2C">
      <w:pPr>
        <w:pStyle w:val="NoSpacing"/>
        <w:spacing w:line="480" w:lineRule="auto"/>
        <w:rPr>
          <w:rFonts w:ascii="Times New Roman" w:hAnsi="Times New Roman" w:cs="Times New Roman"/>
          <w:sz w:val="24"/>
          <w:szCs w:val="24"/>
          <w:lang w:val="en-GB"/>
        </w:rPr>
      </w:pPr>
      <w:r w:rsidRPr="00E8162A">
        <w:rPr>
          <w:rFonts w:ascii="Times New Roman" w:hAnsi="Times New Roman" w:cs="Times New Roman"/>
          <w:b/>
          <w:bCs/>
          <w:sz w:val="24"/>
          <w:szCs w:val="24"/>
          <w:lang w:val="en-GB"/>
        </w:rPr>
        <w:t>Supplem</w:t>
      </w:r>
      <w:bookmarkStart w:id="0" w:name="_GoBack"/>
      <w:bookmarkEnd w:id="0"/>
      <w:r w:rsidRPr="00E8162A">
        <w:rPr>
          <w:rFonts w:ascii="Times New Roman" w:hAnsi="Times New Roman" w:cs="Times New Roman"/>
          <w:b/>
          <w:bCs/>
          <w:sz w:val="24"/>
          <w:szCs w:val="24"/>
          <w:lang w:val="en-GB"/>
        </w:rPr>
        <w:t>entary information</w:t>
      </w:r>
    </w:p>
    <w:p w14:paraId="508B48DC" w14:textId="77777777" w:rsidR="00B54DE9" w:rsidRDefault="00B54DE9" w:rsidP="00D62B2C">
      <w:pPr>
        <w:pStyle w:val="NoSpacing"/>
        <w:spacing w:line="480" w:lineRule="auto"/>
        <w:rPr>
          <w:rFonts w:ascii="Times New Roman" w:hAnsi="Times New Roman" w:cs="Times New Roman"/>
          <w:sz w:val="24"/>
          <w:szCs w:val="24"/>
          <w:lang w:val="en-GB"/>
        </w:rPr>
      </w:pPr>
    </w:p>
    <w:tbl>
      <w:tblPr>
        <w:tblStyle w:val="ListTable2-Accent3"/>
        <w:tblW w:w="0" w:type="auto"/>
        <w:tblLook w:val="04A0" w:firstRow="1" w:lastRow="0" w:firstColumn="1" w:lastColumn="0" w:noHBand="0" w:noVBand="1"/>
      </w:tblPr>
      <w:tblGrid>
        <w:gridCol w:w="1838"/>
        <w:gridCol w:w="1007"/>
      </w:tblGrid>
      <w:tr w:rsidR="00C11796" w:rsidRPr="00B54DE9" w14:paraId="5EFEFBB4" w14:textId="77777777" w:rsidTr="00282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C7A50A2"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Measurement type</w:t>
            </w:r>
          </w:p>
        </w:tc>
        <w:tc>
          <w:tcPr>
            <w:tcW w:w="1007" w:type="dxa"/>
          </w:tcPr>
          <w:p w14:paraId="6B7412B8" w14:textId="77777777" w:rsidR="00C11796" w:rsidRPr="00B54DE9" w:rsidRDefault="00C11796" w:rsidP="00282B3A">
            <w:pPr>
              <w:pStyle w:val="NoSpacing"/>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lang w:val="en-GB"/>
              </w:rPr>
            </w:pPr>
            <w:r w:rsidRPr="00B54DE9">
              <w:rPr>
                <w:rFonts w:ascii="Times New Roman" w:hAnsi="Times New Roman" w:cs="Times New Roman"/>
                <w:b w:val="0"/>
                <w:bCs w:val="0"/>
                <w:sz w:val="18"/>
                <w:szCs w:val="18"/>
                <w:lang w:val="en-GB"/>
              </w:rPr>
              <w:t>Roughness</w:t>
            </w:r>
          </w:p>
        </w:tc>
      </w:tr>
      <w:tr w:rsidR="00C11796" w:rsidRPr="00B54DE9" w14:paraId="21A39689" w14:textId="77777777" w:rsidTr="00282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70B00BA"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Lighting</w:t>
            </w:r>
          </w:p>
        </w:tc>
        <w:tc>
          <w:tcPr>
            <w:tcW w:w="1007" w:type="dxa"/>
          </w:tcPr>
          <w:p w14:paraId="7C27E5B0" w14:textId="77777777" w:rsidR="00C11796" w:rsidRPr="00B54DE9" w:rsidRDefault="00C11796" w:rsidP="00282B3A">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54DE9">
              <w:rPr>
                <w:rFonts w:ascii="Times New Roman" w:hAnsi="Times New Roman" w:cs="Times New Roman"/>
                <w:sz w:val="18"/>
                <w:szCs w:val="18"/>
                <w:lang w:val="en-GB"/>
              </w:rPr>
              <w:t>Coaxial</w:t>
            </w:r>
          </w:p>
        </w:tc>
      </w:tr>
      <w:tr w:rsidR="00C11796" w:rsidRPr="00B54DE9" w14:paraId="742C29CA" w14:textId="77777777" w:rsidTr="00282B3A">
        <w:tc>
          <w:tcPr>
            <w:cnfStyle w:val="001000000000" w:firstRow="0" w:lastRow="0" w:firstColumn="1" w:lastColumn="0" w:oddVBand="0" w:evenVBand="0" w:oddHBand="0" w:evenHBand="0" w:firstRowFirstColumn="0" w:firstRowLastColumn="0" w:lastRowFirstColumn="0" w:lastRowLastColumn="0"/>
            <w:tcW w:w="1838" w:type="dxa"/>
          </w:tcPr>
          <w:p w14:paraId="1BD2DA84"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Ls filter</w:t>
            </w:r>
          </w:p>
        </w:tc>
        <w:tc>
          <w:tcPr>
            <w:tcW w:w="1007" w:type="dxa"/>
          </w:tcPr>
          <w:p w14:paraId="0315BE24" w14:textId="77777777" w:rsidR="00C11796" w:rsidRPr="00B54DE9" w:rsidRDefault="00C11796" w:rsidP="00282B3A">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54DE9">
              <w:rPr>
                <w:rFonts w:ascii="Times New Roman" w:hAnsi="Times New Roman" w:cs="Times New Roman"/>
                <w:sz w:val="18"/>
                <w:szCs w:val="18"/>
                <w:lang w:val="en-GB"/>
              </w:rPr>
              <w:t>None</w:t>
            </w:r>
          </w:p>
        </w:tc>
      </w:tr>
      <w:tr w:rsidR="00C11796" w:rsidRPr="00B54DE9" w14:paraId="5C1F1AF4" w14:textId="77777777" w:rsidTr="00282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D4C2BDC"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Lc filter</w:t>
            </w:r>
          </w:p>
        </w:tc>
        <w:tc>
          <w:tcPr>
            <w:tcW w:w="1007" w:type="dxa"/>
          </w:tcPr>
          <w:p w14:paraId="4E3B830B" w14:textId="77777777" w:rsidR="00C11796" w:rsidRPr="00B54DE9" w:rsidRDefault="00C11796" w:rsidP="00282B3A">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54DE9">
              <w:rPr>
                <w:rFonts w:ascii="Times New Roman" w:hAnsi="Times New Roman" w:cs="Times New Roman"/>
                <w:sz w:val="18"/>
                <w:szCs w:val="18"/>
                <w:lang w:val="en-GB"/>
              </w:rPr>
              <w:t>None</w:t>
            </w:r>
          </w:p>
        </w:tc>
      </w:tr>
      <w:tr w:rsidR="00C11796" w:rsidRPr="00B54DE9" w14:paraId="7C6718EE" w14:textId="77777777" w:rsidTr="00282B3A">
        <w:tc>
          <w:tcPr>
            <w:cnfStyle w:val="001000000000" w:firstRow="0" w:lastRow="0" w:firstColumn="1" w:lastColumn="0" w:oddVBand="0" w:evenVBand="0" w:oddHBand="0" w:evenHBand="0" w:firstRowFirstColumn="0" w:firstRowLastColumn="0" w:lastRowFirstColumn="0" w:lastRowLastColumn="0"/>
            <w:tcW w:w="1838" w:type="dxa"/>
          </w:tcPr>
          <w:p w14:paraId="3059FA4D"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Lf filter</w:t>
            </w:r>
          </w:p>
        </w:tc>
        <w:tc>
          <w:tcPr>
            <w:tcW w:w="1007" w:type="dxa"/>
          </w:tcPr>
          <w:p w14:paraId="06E438E3" w14:textId="77777777" w:rsidR="00C11796" w:rsidRPr="00B54DE9" w:rsidRDefault="00C11796" w:rsidP="00282B3A">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54DE9">
              <w:rPr>
                <w:rFonts w:ascii="Times New Roman" w:hAnsi="Times New Roman" w:cs="Times New Roman"/>
                <w:sz w:val="18"/>
                <w:szCs w:val="18"/>
                <w:lang w:val="en-GB"/>
              </w:rPr>
              <w:t>None</w:t>
            </w:r>
          </w:p>
        </w:tc>
      </w:tr>
      <w:tr w:rsidR="00C11796" w:rsidRPr="00B54DE9" w14:paraId="44132B61" w14:textId="77777777" w:rsidTr="00282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A3452B5"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End effect correction</w:t>
            </w:r>
          </w:p>
        </w:tc>
        <w:tc>
          <w:tcPr>
            <w:tcW w:w="1007" w:type="dxa"/>
          </w:tcPr>
          <w:p w14:paraId="6455A120" w14:textId="77777777" w:rsidR="00C11796" w:rsidRPr="00B54DE9" w:rsidRDefault="00C11796" w:rsidP="00282B3A">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54DE9">
              <w:rPr>
                <w:rFonts w:ascii="Times New Roman" w:hAnsi="Times New Roman" w:cs="Times New Roman"/>
                <w:sz w:val="18"/>
                <w:szCs w:val="18"/>
                <w:lang w:val="en-GB"/>
              </w:rPr>
              <w:t>On</w:t>
            </w:r>
          </w:p>
        </w:tc>
      </w:tr>
      <w:tr w:rsidR="00C11796" w:rsidRPr="00B54DE9" w14:paraId="2208280E" w14:textId="77777777" w:rsidTr="00282B3A">
        <w:tc>
          <w:tcPr>
            <w:cnfStyle w:val="001000000000" w:firstRow="0" w:lastRow="0" w:firstColumn="1" w:lastColumn="0" w:oddVBand="0" w:evenVBand="0" w:oddHBand="0" w:evenHBand="0" w:firstRowFirstColumn="0" w:firstRowLastColumn="0" w:lastRowFirstColumn="0" w:lastRowLastColumn="0"/>
            <w:tcW w:w="1838" w:type="dxa"/>
          </w:tcPr>
          <w:p w14:paraId="2E741184"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Double Gaussian</w:t>
            </w:r>
          </w:p>
        </w:tc>
        <w:tc>
          <w:tcPr>
            <w:tcW w:w="1007" w:type="dxa"/>
          </w:tcPr>
          <w:p w14:paraId="35D0B04C" w14:textId="77777777" w:rsidR="00C11796" w:rsidRPr="00B54DE9" w:rsidRDefault="00C11796" w:rsidP="00282B3A">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54DE9">
              <w:rPr>
                <w:rFonts w:ascii="Times New Roman" w:hAnsi="Times New Roman" w:cs="Times New Roman"/>
                <w:sz w:val="18"/>
                <w:szCs w:val="18"/>
                <w:lang w:val="en-GB"/>
              </w:rPr>
              <w:t>Off</w:t>
            </w:r>
          </w:p>
        </w:tc>
      </w:tr>
      <w:tr w:rsidR="00C11796" w:rsidRPr="00B54DE9" w14:paraId="502A683F" w14:textId="77777777" w:rsidTr="00282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DF56FC3"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Filter type</w:t>
            </w:r>
          </w:p>
        </w:tc>
        <w:tc>
          <w:tcPr>
            <w:tcW w:w="1007" w:type="dxa"/>
          </w:tcPr>
          <w:p w14:paraId="3BCD5B0A" w14:textId="77777777" w:rsidR="00C11796" w:rsidRPr="00B54DE9" w:rsidRDefault="00C11796" w:rsidP="00282B3A">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54DE9">
              <w:rPr>
                <w:rFonts w:ascii="Times New Roman" w:hAnsi="Times New Roman" w:cs="Times New Roman"/>
                <w:sz w:val="18"/>
                <w:szCs w:val="18"/>
                <w:lang w:val="en-GB"/>
              </w:rPr>
              <w:t>Gaussian</w:t>
            </w:r>
          </w:p>
        </w:tc>
      </w:tr>
      <w:tr w:rsidR="00C11796" w:rsidRPr="00B54DE9" w14:paraId="4675DD5B" w14:textId="77777777" w:rsidTr="00282B3A">
        <w:tc>
          <w:tcPr>
            <w:cnfStyle w:val="001000000000" w:firstRow="0" w:lastRow="0" w:firstColumn="1" w:lastColumn="0" w:oddVBand="0" w:evenVBand="0" w:oddHBand="0" w:evenHBand="0" w:firstRowFirstColumn="0" w:firstRowLastColumn="0" w:lastRowFirstColumn="0" w:lastRowLastColumn="0"/>
            <w:tcW w:w="1838" w:type="dxa"/>
          </w:tcPr>
          <w:p w14:paraId="05EE1C05"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S-filter</w:t>
            </w:r>
          </w:p>
        </w:tc>
        <w:tc>
          <w:tcPr>
            <w:tcW w:w="1007" w:type="dxa"/>
          </w:tcPr>
          <w:p w14:paraId="1AB5AB35" w14:textId="77777777" w:rsidR="00C11796" w:rsidRPr="00B54DE9" w:rsidRDefault="00C11796" w:rsidP="00282B3A">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54DE9">
              <w:rPr>
                <w:rFonts w:ascii="Times New Roman" w:hAnsi="Times New Roman" w:cs="Times New Roman"/>
                <w:sz w:val="18"/>
                <w:szCs w:val="18"/>
                <w:lang w:val="en-GB"/>
              </w:rPr>
              <w:t>None</w:t>
            </w:r>
          </w:p>
        </w:tc>
      </w:tr>
      <w:tr w:rsidR="00C11796" w:rsidRPr="00B54DE9" w14:paraId="36784B99" w14:textId="77777777" w:rsidTr="00282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2B9C261"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L-filter</w:t>
            </w:r>
          </w:p>
        </w:tc>
        <w:tc>
          <w:tcPr>
            <w:tcW w:w="1007" w:type="dxa"/>
          </w:tcPr>
          <w:p w14:paraId="1B62C04F" w14:textId="77777777" w:rsidR="00C11796" w:rsidRPr="00B54DE9" w:rsidRDefault="00C11796" w:rsidP="00282B3A">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54DE9">
              <w:rPr>
                <w:rFonts w:ascii="Times New Roman" w:hAnsi="Times New Roman" w:cs="Times New Roman"/>
                <w:sz w:val="18"/>
                <w:szCs w:val="18"/>
                <w:lang w:val="en-GB"/>
              </w:rPr>
              <w:t>None</w:t>
            </w:r>
          </w:p>
        </w:tc>
      </w:tr>
      <w:tr w:rsidR="00C11796" w:rsidRPr="00B54DE9" w14:paraId="5E3ACA55" w14:textId="77777777" w:rsidTr="00282B3A">
        <w:tc>
          <w:tcPr>
            <w:cnfStyle w:val="001000000000" w:firstRow="0" w:lastRow="0" w:firstColumn="1" w:lastColumn="0" w:oddVBand="0" w:evenVBand="0" w:oddHBand="0" w:evenHBand="0" w:firstRowFirstColumn="0" w:firstRowLastColumn="0" w:lastRowFirstColumn="0" w:lastRowLastColumn="0"/>
            <w:tcW w:w="1838" w:type="dxa"/>
          </w:tcPr>
          <w:p w14:paraId="3FF90F90" w14:textId="77777777" w:rsidR="00C11796" w:rsidRPr="009B715F" w:rsidRDefault="00C11796" w:rsidP="00282B3A">
            <w:pPr>
              <w:pStyle w:val="NoSpacing"/>
              <w:spacing w:line="480" w:lineRule="auto"/>
              <w:rPr>
                <w:rFonts w:ascii="Times New Roman" w:hAnsi="Times New Roman" w:cs="Times New Roman"/>
                <w:sz w:val="18"/>
                <w:szCs w:val="18"/>
                <w:lang w:val="en-GB"/>
              </w:rPr>
            </w:pPr>
            <w:r w:rsidRPr="009B715F">
              <w:rPr>
                <w:rFonts w:ascii="Times New Roman" w:hAnsi="Times New Roman" w:cs="Times New Roman"/>
                <w:sz w:val="18"/>
                <w:szCs w:val="18"/>
                <w:lang w:val="en-GB"/>
              </w:rPr>
              <w:t>Vertical Pitch Z-axis</w:t>
            </w:r>
          </w:p>
        </w:tc>
        <w:tc>
          <w:tcPr>
            <w:tcW w:w="1007" w:type="dxa"/>
          </w:tcPr>
          <w:p w14:paraId="50D6DF21" w14:textId="77777777" w:rsidR="00C11796" w:rsidRPr="00B54DE9" w:rsidRDefault="00C11796" w:rsidP="00282B3A">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54DE9">
              <w:rPr>
                <w:rFonts w:ascii="Times New Roman" w:hAnsi="Times New Roman" w:cs="Times New Roman"/>
                <w:sz w:val="18"/>
                <w:szCs w:val="18"/>
                <w:lang w:val="en-GB"/>
              </w:rPr>
              <w:t>10.0 µm</w:t>
            </w:r>
          </w:p>
        </w:tc>
      </w:tr>
    </w:tbl>
    <w:p w14:paraId="1070F473" w14:textId="77777777" w:rsidR="00C11796" w:rsidRPr="00E8162A" w:rsidRDefault="00C11796" w:rsidP="00C11796">
      <w:pPr>
        <w:pStyle w:val="NoSpacing"/>
        <w:spacing w:line="480" w:lineRule="auto"/>
        <w:rPr>
          <w:rFonts w:ascii="Times New Roman" w:hAnsi="Times New Roman" w:cs="Times New Roman"/>
          <w:b/>
          <w:bCs/>
          <w:sz w:val="24"/>
          <w:szCs w:val="24"/>
          <w:lang w:val="en-GB"/>
        </w:rPr>
      </w:pPr>
      <w:r>
        <w:rPr>
          <w:rFonts w:ascii="Times New Roman" w:hAnsi="Times New Roman" w:cs="Times New Roman"/>
          <w:sz w:val="24"/>
          <w:szCs w:val="24"/>
          <w:lang w:val="en-GB"/>
        </w:rPr>
        <w:t>Table S1. Settings of the Keyence VHX-6000 for the roughness analysis in this study.</w:t>
      </w:r>
    </w:p>
    <w:p w14:paraId="5EB5FFA0" w14:textId="77777777" w:rsidR="00C11796" w:rsidRDefault="00C11796" w:rsidP="00D62B2C">
      <w:pPr>
        <w:pStyle w:val="NoSpacing"/>
        <w:spacing w:line="480" w:lineRule="auto"/>
        <w:rPr>
          <w:rFonts w:ascii="Times New Roman" w:hAnsi="Times New Roman" w:cs="Times New Roman"/>
          <w:i/>
          <w:iCs/>
          <w:sz w:val="24"/>
          <w:szCs w:val="24"/>
          <w:lang w:val="en-GB"/>
        </w:rPr>
      </w:pPr>
    </w:p>
    <w:p w14:paraId="011F7ACE" w14:textId="0246519F" w:rsidR="00D62B2C" w:rsidRPr="00E8162A" w:rsidRDefault="00D62B2C" w:rsidP="00D62B2C">
      <w:pPr>
        <w:pStyle w:val="NoSpacing"/>
        <w:spacing w:line="480" w:lineRule="auto"/>
        <w:rPr>
          <w:rFonts w:ascii="Times New Roman" w:hAnsi="Times New Roman" w:cs="Times New Roman"/>
          <w:i/>
          <w:iCs/>
          <w:sz w:val="24"/>
          <w:szCs w:val="24"/>
          <w:lang w:val="en-GB"/>
        </w:rPr>
      </w:pPr>
      <w:r w:rsidRPr="00E8162A">
        <w:rPr>
          <w:rFonts w:ascii="Times New Roman" w:hAnsi="Times New Roman" w:cs="Times New Roman"/>
          <w:i/>
          <w:iCs/>
          <w:sz w:val="24"/>
          <w:szCs w:val="24"/>
          <w:lang w:val="en-GB"/>
        </w:rPr>
        <w:t>Check for normality and statistical analyses</w:t>
      </w:r>
    </w:p>
    <w:p w14:paraId="4F3EFFAC" w14:textId="1A13F23D" w:rsidR="00D62B2C" w:rsidRDefault="004A7792" w:rsidP="00D62B2C">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All statistical </w:t>
      </w:r>
      <w:r w:rsidR="004817E7">
        <w:rPr>
          <w:rFonts w:ascii="Times New Roman" w:hAnsi="Times New Roman" w:cs="Times New Roman"/>
          <w:sz w:val="24"/>
          <w:szCs w:val="24"/>
          <w:lang w:val="en-GB"/>
        </w:rPr>
        <w:t xml:space="preserve">analyses </w:t>
      </w:r>
      <w:r>
        <w:rPr>
          <w:rFonts w:ascii="Times New Roman" w:hAnsi="Times New Roman" w:cs="Times New Roman"/>
          <w:sz w:val="24"/>
          <w:szCs w:val="24"/>
          <w:lang w:val="en-GB"/>
        </w:rPr>
        <w:t>were carried out in R</w:t>
      </w:r>
      <w:r w:rsidR="008C40B5">
        <w:rPr>
          <w:rFonts w:ascii="Times New Roman" w:hAnsi="Times New Roman" w:cs="Times New Roman"/>
          <w:sz w:val="24"/>
          <w:szCs w:val="24"/>
          <w:lang w:val="en-GB"/>
        </w:rPr>
        <w:t xml:space="preserve"> </w:t>
      </w:r>
      <w:r>
        <w:rPr>
          <w:rFonts w:ascii="Times New Roman" w:hAnsi="Times New Roman" w:cs="Times New Roman"/>
          <w:sz w:val="24"/>
          <w:szCs w:val="24"/>
          <w:lang w:val="en-GB"/>
        </w:rPr>
        <w:t>and R Studio</w:t>
      </w:r>
      <w:r w:rsidR="008C40B5">
        <w:rPr>
          <w:rFonts w:ascii="Times New Roman" w:hAnsi="Times New Roman" w:cs="Times New Roman"/>
          <w:sz w:val="24"/>
          <w:szCs w:val="24"/>
          <w:lang w:val="en-GB"/>
        </w:rPr>
        <w:t xml:space="preserve"> (R Core Team, 2020)</w:t>
      </w:r>
      <w:r>
        <w:rPr>
          <w:rFonts w:ascii="Times New Roman" w:hAnsi="Times New Roman" w:cs="Times New Roman"/>
          <w:sz w:val="24"/>
          <w:szCs w:val="24"/>
          <w:lang w:val="en-GB"/>
        </w:rPr>
        <w:t>.</w:t>
      </w:r>
      <w:r w:rsidR="0099503F">
        <w:rPr>
          <w:rFonts w:ascii="Times New Roman" w:hAnsi="Times New Roman" w:cs="Times New Roman"/>
          <w:sz w:val="24"/>
          <w:szCs w:val="24"/>
          <w:lang w:val="en-GB"/>
        </w:rPr>
        <w:t xml:space="preserve"> We conducted multiple analyses to explore the effects of sampling strategies on the roughness values. These comparisons include the effects of </w:t>
      </w:r>
      <w:r w:rsidR="009A3D90">
        <w:rPr>
          <w:rFonts w:ascii="Times New Roman" w:hAnsi="Times New Roman" w:cs="Times New Roman"/>
          <w:sz w:val="24"/>
          <w:szCs w:val="24"/>
          <w:lang w:val="en-GB"/>
        </w:rPr>
        <w:t xml:space="preserve">bone element type, bone side and measuring direction. </w:t>
      </w:r>
      <w:r w:rsidR="000700CE">
        <w:rPr>
          <w:rFonts w:ascii="Times New Roman" w:hAnsi="Times New Roman" w:cs="Times New Roman"/>
          <w:sz w:val="24"/>
          <w:szCs w:val="24"/>
          <w:lang w:val="en-GB"/>
        </w:rPr>
        <w:t xml:space="preserve">Additionally, we explored the relationship between Ra (2D linear) and </w:t>
      </w:r>
      <w:proofErr w:type="gramStart"/>
      <w:r w:rsidR="000700CE">
        <w:rPr>
          <w:rFonts w:ascii="Times New Roman" w:hAnsi="Times New Roman" w:cs="Times New Roman"/>
          <w:sz w:val="24"/>
          <w:szCs w:val="24"/>
          <w:lang w:val="en-GB"/>
        </w:rPr>
        <w:t>Sa</w:t>
      </w:r>
      <w:proofErr w:type="gramEnd"/>
      <w:r w:rsidR="000700CE">
        <w:rPr>
          <w:rFonts w:ascii="Times New Roman" w:hAnsi="Times New Roman" w:cs="Times New Roman"/>
          <w:sz w:val="24"/>
          <w:szCs w:val="24"/>
          <w:lang w:val="en-GB"/>
        </w:rPr>
        <w:t xml:space="preserve"> (3D areal) values, as well as the differences between Ra, </w:t>
      </w:r>
      <w:proofErr w:type="spellStart"/>
      <w:r w:rsidR="000700CE">
        <w:rPr>
          <w:rFonts w:ascii="Times New Roman" w:hAnsi="Times New Roman" w:cs="Times New Roman"/>
          <w:sz w:val="24"/>
          <w:szCs w:val="24"/>
          <w:lang w:val="en-GB"/>
        </w:rPr>
        <w:t>Rv</w:t>
      </w:r>
      <w:proofErr w:type="spellEnd"/>
      <w:r w:rsidR="000700CE">
        <w:rPr>
          <w:rFonts w:ascii="Times New Roman" w:hAnsi="Times New Roman" w:cs="Times New Roman"/>
          <w:sz w:val="24"/>
          <w:szCs w:val="24"/>
          <w:lang w:val="en-GB"/>
        </w:rPr>
        <w:t xml:space="preserve">, </w:t>
      </w:r>
      <w:proofErr w:type="spellStart"/>
      <w:r w:rsidR="000700CE">
        <w:rPr>
          <w:rFonts w:ascii="Times New Roman" w:hAnsi="Times New Roman" w:cs="Times New Roman"/>
          <w:sz w:val="24"/>
          <w:szCs w:val="24"/>
          <w:lang w:val="en-GB"/>
        </w:rPr>
        <w:t>Rp</w:t>
      </w:r>
      <w:proofErr w:type="spellEnd"/>
      <w:r w:rsidR="000700CE">
        <w:rPr>
          <w:rFonts w:ascii="Times New Roman" w:hAnsi="Times New Roman" w:cs="Times New Roman"/>
          <w:sz w:val="24"/>
          <w:szCs w:val="24"/>
          <w:lang w:val="en-GB"/>
        </w:rPr>
        <w:t xml:space="preserve"> and </w:t>
      </w:r>
      <w:proofErr w:type="spellStart"/>
      <w:r w:rsidR="000700CE">
        <w:rPr>
          <w:rFonts w:ascii="Times New Roman" w:hAnsi="Times New Roman" w:cs="Times New Roman"/>
          <w:sz w:val="24"/>
          <w:szCs w:val="24"/>
          <w:lang w:val="en-GB"/>
        </w:rPr>
        <w:t>Rz</w:t>
      </w:r>
      <w:proofErr w:type="spellEnd"/>
      <w:r w:rsidR="000700CE">
        <w:rPr>
          <w:rFonts w:ascii="Times New Roman" w:hAnsi="Times New Roman" w:cs="Times New Roman"/>
          <w:sz w:val="24"/>
          <w:szCs w:val="24"/>
          <w:lang w:val="en-GB"/>
        </w:rPr>
        <w:t xml:space="preserve"> values among taxa and ontogenetic stage. </w:t>
      </w:r>
      <w:r w:rsidR="009A3D90">
        <w:rPr>
          <w:rFonts w:ascii="Times New Roman" w:hAnsi="Times New Roman" w:cs="Times New Roman"/>
          <w:sz w:val="24"/>
          <w:szCs w:val="24"/>
          <w:lang w:val="en-GB"/>
        </w:rPr>
        <w:t xml:space="preserve">Each </w:t>
      </w:r>
      <w:r w:rsidR="009236A7">
        <w:rPr>
          <w:rFonts w:ascii="Times New Roman" w:hAnsi="Times New Roman" w:cs="Times New Roman"/>
          <w:sz w:val="24"/>
          <w:szCs w:val="24"/>
          <w:lang w:val="en-GB"/>
        </w:rPr>
        <w:t>set of roughness values</w:t>
      </w:r>
      <w:r w:rsidR="009A3D90">
        <w:rPr>
          <w:rFonts w:ascii="Times New Roman" w:hAnsi="Times New Roman" w:cs="Times New Roman"/>
          <w:sz w:val="24"/>
          <w:szCs w:val="24"/>
          <w:lang w:val="en-GB"/>
        </w:rPr>
        <w:t xml:space="preserve"> pertaining to these strategies </w:t>
      </w:r>
      <w:r w:rsidR="009236A7">
        <w:rPr>
          <w:rFonts w:ascii="Times New Roman" w:hAnsi="Times New Roman" w:cs="Times New Roman"/>
          <w:sz w:val="24"/>
          <w:szCs w:val="24"/>
          <w:lang w:val="en-GB"/>
        </w:rPr>
        <w:t xml:space="preserve">was treated as a separate dataset and </w:t>
      </w:r>
      <w:r w:rsidR="009A3D90">
        <w:rPr>
          <w:rFonts w:ascii="Times New Roman" w:hAnsi="Times New Roman" w:cs="Times New Roman"/>
          <w:sz w:val="24"/>
          <w:szCs w:val="24"/>
          <w:lang w:val="en-GB"/>
        </w:rPr>
        <w:t>was tested for normality using Shapiro-Wilk tests for normality (test statistic: W = 0 to 1, significance level: p &lt; 0</w:t>
      </w:r>
      <w:r w:rsidR="002A4FB5">
        <w:rPr>
          <w:rFonts w:ascii="Times New Roman" w:hAnsi="Times New Roman" w:cs="Times New Roman"/>
          <w:sz w:val="24"/>
          <w:szCs w:val="24"/>
          <w:lang w:val="en-GB"/>
        </w:rPr>
        <w:t>.</w:t>
      </w:r>
      <w:r w:rsidR="009A3D90">
        <w:rPr>
          <w:rFonts w:ascii="Times New Roman" w:hAnsi="Times New Roman" w:cs="Times New Roman"/>
          <w:sz w:val="24"/>
          <w:szCs w:val="24"/>
          <w:lang w:val="en-GB"/>
        </w:rPr>
        <w:t>05).</w:t>
      </w:r>
      <w:r w:rsidR="00795D34">
        <w:rPr>
          <w:rFonts w:ascii="Times New Roman" w:hAnsi="Times New Roman" w:cs="Times New Roman"/>
          <w:sz w:val="24"/>
          <w:szCs w:val="24"/>
          <w:lang w:val="en-GB"/>
        </w:rPr>
        <w:t xml:space="preserve"> </w:t>
      </w:r>
      <w:r w:rsidR="000C2420">
        <w:rPr>
          <w:rFonts w:ascii="Times New Roman" w:hAnsi="Times New Roman" w:cs="Times New Roman"/>
          <w:sz w:val="24"/>
          <w:szCs w:val="24"/>
          <w:lang w:val="en-GB"/>
        </w:rPr>
        <w:t xml:space="preserve">Almost all datasets showed a significant deviation from </w:t>
      </w:r>
      <w:r w:rsidR="008A3C8B">
        <w:rPr>
          <w:rFonts w:ascii="Times New Roman" w:hAnsi="Times New Roman" w:cs="Times New Roman"/>
          <w:sz w:val="24"/>
          <w:szCs w:val="24"/>
          <w:lang w:val="en-GB"/>
        </w:rPr>
        <w:t xml:space="preserve">normality, so the majority of the statistical analyses were non-parametric. </w:t>
      </w:r>
      <w:r w:rsidR="008C40B5">
        <w:rPr>
          <w:rFonts w:ascii="Times New Roman" w:hAnsi="Times New Roman" w:cs="Times New Roman"/>
          <w:sz w:val="24"/>
          <w:szCs w:val="24"/>
          <w:lang w:val="en-GB"/>
        </w:rPr>
        <w:t>We applied Mann-Whitney U tests (</w:t>
      </w:r>
      <w:r w:rsidR="00C90AD5">
        <w:rPr>
          <w:rFonts w:ascii="Times New Roman" w:hAnsi="Times New Roman" w:cs="Times New Roman"/>
          <w:sz w:val="24"/>
          <w:szCs w:val="24"/>
          <w:lang w:val="en-GB"/>
        </w:rPr>
        <w:t xml:space="preserve">test statistic: U = </w:t>
      </w:r>
      <w:proofErr w:type="spellStart"/>
      <w:r w:rsidR="00C90AD5">
        <w:rPr>
          <w:rFonts w:ascii="Times New Roman" w:hAnsi="Times New Roman" w:cs="Times New Roman"/>
          <w:sz w:val="24"/>
          <w:szCs w:val="24"/>
          <w:lang w:val="en-GB"/>
        </w:rPr>
        <w:t>n</w:t>
      </w:r>
      <w:r w:rsidR="00C90AD5" w:rsidRPr="00C90AD5">
        <w:rPr>
          <w:rFonts w:ascii="Times New Roman" w:hAnsi="Times New Roman" w:cs="Times New Roman"/>
          <w:sz w:val="24"/>
          <w:szCs w:val="24"/>
          <w:vertAlign w:val="subscript"/>
          <w:lang w:val="en-GB"/>
        </w:rPr>
        <w:t>max</w:t>
      </w:r>
      <w:proofErr w:type="spellEnd"/>
      <w:r w:rsidR="00C90AD5">
        <w:rPr>
          <w:rFonts w:ascii="Times New Roman" w:hAnsi="Times New Roman" w:cs="Times New Roman"/>
          <w:sz w:val="24"/>
          <w:szCs w:val="24"/>
          <w:lang w:val="en-GB"/>
        </w:rPr>
        <w:t xml:space="preserve"> - </w:t>
      </w:r>
      <w:proofErr w:type="spellStart"/>
      <w:r w:rsidR="00C90AD5">
        <w:rPr>
          <w:rFonts w:ascii="Times New Roman" w:hAnsi="Times New Roman" w:cs="Times New Roman"/>
          <w:sz w:val="24"/>
          <w:szCs w:val="24"/>
          <w:lang w:val="en-GB"/>
        </w:rPr>
        <w:t>n</w:t>
      </w:r>
      <w:r w:rsidR="00C90AD5" w:rsidRPr="00C90AD5">
        <w:rPr>
          <w:rFonts w:ascii="Times New Roman" w:hAnsi="Times New Roman" w:cs="Times New Roman"/>
          <w:sz w:val="24"/>
          <w:szCs w:val="24"/>
          <w:vertAlign w:val="subscript"/>
          <w:lang w:val="en-GB"/>
        </w:rPr>
        <w:t>min</w:t>
      </w:r>
      <w:proofErr w:type="spellEnd"/>
      <w:r w:rsidR="00C90AD5">
        <w:rPr>
          <w:rFonts w:ascii="Times New Roman" w:hAnsi="Times New Roman" w:cs="Times New Roman"/>
          <w:sz w:val="24"/>
          <w:szCs w:val="24"/>
          <w:lang w:val="en-GB"/>
        </w:rPr>
        <w:t>, significance level: p &lt; 0.05) and Kruskal-Wallis tests (</w:t>
      </w:r>
      <w:r w:rsidR="00800177">
        <w:rPr>
          <w:rFonts w:ascii="Times New Roman" w:hAnsi="Times New Roman" w:cs="Times New Roman"/>
          <w:sz w:val="24"/>
          <w:szCs w:val="24"/>
          <w:lang w:val="en-GB"/>
        </w:rPr>
        <w:t xml:space="preserve">test statistic H, significance level: p &lt; 0.05). </w:t>
      </w:r>
      <w:r w:rsidR="008A3C8B">
        <w:rPr>
          <w:rFonts w:ascii="Times New Roman" w:hAnsi="Times New Roman" w:cs="Times New Roman"/>
          <w:sz w:val="24"/>
          <w:szCs w:val="24"/>
          <w:lang w:val="en-GB"/>
        </w:rPr>
        <w:t xml:space="preserve">Only the </w:t>
      </w:r>
      <w:proofErr w:type="spellStart"/>
      <w:proofErr w:type="gramStart"/>
      <w:r w:rsidR="008A3C8B">
        <w:rPr>
          <w:rFonts w:ascii="Times New Roman" w:hAnsi="Times New Roman" w:cs="Times New Roman"/>
          <w:sz w:val="24"/>
          <w:szCs w:val="24"/>
          <w:lang w:val="en-GB"/>
        </w:rPr>
        <w:t>Rv</w:t>
      </w:r>
      <w:proofErr w:type="spellEnd"/>
      <w:proofErr w:type="gramEnd"/>
      <w:r w:rsidR="008A3C8B">
        <w:rPr>
          <w:rFonts w:ascii="Times New Roman" w:hAnsi="Times New Roman" w:cs="Times New Roman"/>
          <w:sz w:val="24"/>
          <w:szCs w:val="24"/>
          <w:lang w:val="en-GB"/>
        </w:rPr>
        <w:t xml:space="preserve">, </w:t>
      </w:r>
      <w:proofErr w:type="spellStart"/>
      <w:r w:rsidR="008A3C8B">
        <w:rPr>
          <w:rFonts w:ascii="Times New Roman" w:hAnsi="Times New Roman" w:cs="Times New Roman"/>
          <w:sz w:val="24"/>
          <w:szCs w:val="24"/>
          <w:lang w:val="en-GB"/>
        </w:rPr>
        <w:t>Rp</w:t>
      </w:r>
      <w:proofErr w:type="spellEnd"/>
      <w:r w:rsidR="008A3C8B">
        <w:rPr>
          <w:rFonts w:ascii="Times New Roman" w:hAnsi="Times New Roman" w:cs="Times New Roman"/>
          <w:sz w:val="24"/>
          <w:szCs w:val="24"/>
          <w:lang w:val="en-GB"/>
        </w:rPr>
        <w:t xml:space="preserve"> and </w:t>
      </w:r>
      <w:proofErr w:type="spellStart"/>
      <w:r w:rsidR="008A3C8B">
        <w:rPr>
          <w:rFonts w:ascii="Times New Roman" w:hAnsi="Times New Roman" w:cs="Times New Roman"/>
          <w:sz w:val="24"/>
          <w:szCs w:val="24"/>
          <w:lang w:val="en-GB"/>
        </w:rPr>
        <w:t>Rz</w:t>
      </w:r>
      <w:proofErr w:type="spellEnd"/>
      <w:r w:rsidR="008A3C8B">
        <w:rPr>
          <w:rFonts w:ascii="Times New Roman" w:hAnsi="Times New Roman" w:cs="Times New Roman"/>
          <w:sz w:val="24"/>
          <w:szCs w:val="24"/>
          <w:lang w:val="en-GB"/>
        </w:rPr>
        <w:t xml:space="preserve"> </w:t>
      </w:r>
      <w:r w:rsidR="008A3C8B">
        <w:rPr>
          <w:rFonts w:ascii="Times New Roman" w:hAnsi="Times New Roman" w:cs="Times New Roman"/>
          <w:sz w:val="24"/>
          <w:szCs w:val="24"/>
          <w:lang w:val="en-GB"/>
        </w:rPr>
        <w:lastRenderedPageBreak/>
        <w:t xml:space="preserve">values were normally distributed and analysed by parametric </w:t>
      </w:r>
      <w:r w:rsidR="003C7702">
        <w:rPr>
          <w:rFonts w:ascii="Times New Roman" w:hAnsi="Times New Roman" w:cs="Times New Roman"/>
          <w:sz w:val="24"/>
          <w:szCs w:val="24"/>
          <w:lang w:val="en-GB"/>
        </w:rPr>
        <w:t>two sample t-tests (</w:t>
      </w:r>
      <w:r w:rsidR="00750CC1">
        <w:rPr>
          <w:rFonts w:ascii="Times New Roman" w:hAnsi="Times New Roman" w:cs="Times New Roman"/>
          <w:sz w:val="24"/>
          <w:szCs w:val="24"/>
          <w:lang w:val="en-GB"/>
        </w:rPr>
        <w:t>test statistic: t, significance level: p &lt; 0.05)</w:t>
      </w:r>
      <w:r w:rsidR="008A3C8B">
        <w:rPr>
          <w:rFonts w:ascii="Times New Roman" w:hAnsi="Times New Roman" w:cs="Times New Roman"/>
          <w:sz w:val="24"/>
          <w:szCs w:val="24"/>
          <w:lang w:val="en-GB"/>
        </w:rPr>
        <w:t>.</w:t>
      </w:r>
    </w:p>
    <w:p w14:paraId="4F1FEB70" w14:textId="77777777" w:rsidR="007B45B1" w:rsidRDefault="007B45B1" w:rsidP="00D62B2C">
      <w:pPr>
        <w:pStyle w:val="NoSpacing"/>
        <w:spacing w:line="480" w:lineRule="auto"/>
        <w:rPr>
          <w:rFonts w:ascii="Times New Roman" w:hAnsi="Times New Roman" w:cs="Times New Roman"/>
          <w:sz w:val="24"/>
          <w:szCs w:val="24"/>
          <w:lang w:val="en-GB"/>
        </w:rPr>
      </w:pPr>
    </w:p>
    <w:p w14:paraId="63EF0224" w14:textId="71BC3806" w:rsidR="007B45B1" w:rsidRPr="007B45B1" w:rsidRDefault="007B45B1" w:rsidP="00D62B2C">
      <w:pPr>
        <w:pStyle w:val="NoSpacing"/>
        <w:spacing w:line="480" w:lineRule="auto"/>
        <w:rPr>
          <w:rFonts w:ascii="Times New Roman" w:hAnsi="Times New Roman" w:cs="Times New Roman"/>
          <w:i/>
          <w:iCs/>
          <w:sz w:val="24"/>
          <w:szCs w:val="24"/>
          <w:lang w:val="en-GB"/>
        </w:rPr>
      </w:pPr>
      <w:r w:rsidRPr="007B45B1">
        <w:rPr>
          <w:rFonts w:ascii="Times New Roman" w:hAnsi="Times New Roman" w:cs="Times New Roman"/>
          <w:i/>
          <w:iCs/>
          <w:sz w:val="24"/>
          <w:szCs w:val="24"/>
          <w:lang w:val="en-GB"/>
        </w:rPr>
        <w:t>Bone area and measuring direction</w:t>
      </w:r>
    </w:p>
    <w:p w14:paraId="079C25DA" w14:textId="32468F31" w:rsidR="00B54DE9" w:rsidRDefault="006D74EC" w:rsidP="007B45B1">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Ra values grouped and compared per bone area location showed a strong deviation from normality. Thus, we applied non-parametric paired Mann-Whitney U tests to identify possible differences between Ra values measured on either the anterior/medial or posterior/lateral side of the three elements per taxon. The statistical tests did not show any significant differences between Ra values for the three bone elements in both </w:t>
      </w:r>
      <w:r>
        <w:rPr>
          <w:rFonts w:ascii="Times New Roman" w:hAnsi="Times New Roman" w:cs="Times New Roman"/>
          <w:i/>
          <w:iCs/>
          <w:sz w:val="24"/>
          <w:szCs w:val="24"/>
          <w:lang w:val="en-GB"/>
        </w:rPr>
        <w:t xml:space="preserve">Ardea cinerea </w:t>
      </w:r>
      <w:r>
        <w:rPr>
          <w:rFonts w:ascii="Times New Roman" w:hAnsi="Times New Roman" w:cs="Times New Roman"/>
          <w:sz w:val="24"/>
          <w:szCs w:val="24"/>
          <w:lang w:val="en-GB"/>
        </w:rPr>
        <w:t xml:space="preserve">and </w:t>
      </w:r>
      <w:r>
        <w:rPr>
          <w:rFonts w:ascii="Times New Roman" w:hAnsi="Times New Roman" w:cs="Times New Roman"/>
          <w:i/>
          <w:iCs/>
          <w:sz w:val="24"/>
          <w:szCs w:val="24"/>
          <w:lang w:val="en-GB"/>
        </w:rPr>
        <w:t>Branta canadensis</w:t>
      </w:r>
      <w:r>
        <w:rPr>
          <w:rFonts w:ascii="Times New Roman" w:hAnsi="Times New Roman" w:cs="Times New Roman"/>
          <w:sz w:val="24"/>
          <w:szCs w:val="24"/>
          <w:lang w:val="en-GB"/>
        </w:rPr>
        <w:t xml:space="preserve"> (Table S</w:t>
      </w:r>
      <w:r w:rsidR="00B54DE9">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00470AC0">
        <w:rPr>
          <w:rFonts w:ascii="Times New Roman" w:hAnsi="Times New Roman" w:cs="Times New Roman"/>
          <w:sz w:val="24"/>
          <w:szCs w:val="24"/>
          <w:lang w:val="en-GB"/>
        </w:rPr>
        <w:t>Ra values grouped by measuring direction also deviated from normality</w:t>
      </w:r>
      <w:r w:rsidR="0029318E">
        <w:rPr>
          <w:rFonts w:ascii="Times New Roman" w:hAnsi="Times New Roman" w:cs="Times New Roman"/>
          <w:sz w:val="24"/>
          <w:szCs w:val="24"/>
          <w:lang w:val="en-GB"/>
        </w:rPr>
        <w:t xml:space="preserve"> </w:t>
      </w:r>
      <w:r w:rsidR="002B5E10">
        <w:rPr>
          <w:rFonts w:ascii="Times New Roman" w:hAnsi="Times New Roman" w:cs="Times New Roman"/>
          <w:sz w:val="24"/>
          <w:szCs w:val="24"/>
          <w:lang w:val="en-GB"/>
        </w:rPr>
        <w:t>and were analysed by paired Mann-Whitney U tests</w:t>
      </w:r>
      <w:r w:rsidR="00470AC0">
        <w:rPr>
          <w:rFonts w:ascii="Times New Roman" w:hAnsi="Times New Roman" w:cs="Times New Roman"/>
          <w:sz w:val="24"/>
          <w:szCs w:val="24"/>
          <w:lang w:val="en-GB"/>
        </w:rPr>
        <w:t>. The test</w:t>
      </w:r>
      <w:r w:rsidR="002B5E10">
        <w:rPr>
          <w:rFonts w:ascii="Times New Roman" w:hAnsi="Times New Roman" w:cs="Times New Roman"/>
          <w:sz w:val="24"/>
          <w:szCs w:val="24"/>
          <w:lang w:val="en-GB"/>
        </w:rPr>
        <w:t>s</w:t>
      </w:r>
      <w:r w:rsidR="00470AC0">
        <w:rPr>
          <w:rFonts w:ascii="Times New Roman" w:hAnsi="Times New Roman" w:cs="Times New Roman"/>
          <w:sz w:val="24"/>
          <w:szCs w:val="24"/>
          <w:lang w:val="en-GB"/>
        </w:rPr>
        <w:t xml:space="preserve"> for </w:t>
      </w:r>
      <w:r w:rsidR="00470AC0">
        <w:rPr>
          <w:rFonts w:ascii="Times New Roman" w:hAnsi="Times New Roman" w:cs="Times New Roman"/>
          <w:i/>
          <w:iCs/>
          <w:sz w:val="24"/>
          <w:szCs w:val="24"/>
          <w:lang w:val="en-GB"/>
        </w:rPr>
        <w:t xml:space="preserve">Ardea cinerea </w:t>
      </w:r>
      <w:r w:rsidR="00470AC0">
        <w:rPr>
          <w:rFonts w:ascii="Times New Roman" w:hAnsi="Times New Roman" w:cs="Times New Roman"/>
          <w:sz w:val="24"/>
          <w:szCs w:val="24"/>
          <w:lang w:val="en-GB"/>
        </w:rPr>
        <w:t xml:space="preserve">long bones showed no significant difference between the Ra values obtained through </w:t>
      </w:r>
      <w:r w:rsidR="0029318E">
        <w:rPr>
          <w:rFonts w:ascii="Times New Roman" w:hAnsi="Times New Roman" w:cs="Times New Roman"/>
          <w:sz w:val="24"/>
          <w:szCs w:val="24"/>
          <w:lang w:val="en-GB"/>
        </w:rPr>
        <w:t xml:space="preserve">either </w:t>
      </w:r>
      <w:r w:rsidR="00470AC0">
        <w:rPr>
          <w:rFonts w:ascii="Times New Roman" w:hAnsi="Times New Roman" w:cs="Times New Roman"/>
          <w:sz w:val="24"/>
          <w:szCs w:val="24"/>
          <w:lang w:val="en-GB"/>
        </w:rPr>
        <w:t xml:space="preserve">longitudinal or </w:t>
      </w:r>
      <w:r w:rsidR="00EE0930">
        <w:rPr>
          <w:rFonts w:ascii="Times New Roman" w:hAnsi="Times New Roman" w:cs="Times New Roman"/>
          <w:sz w:val="24"/>
          <w:szCs w:val="24"/>
          <w:lang w:val="en-GB"/>
        </w:rPr>
        <w:t>circumferential</w:t>
      </w:r>
      <w:r w:rsidR="001258BB">
        <w:rPr>
          <w:rFonts w:ascii="Times New Roman" w:hAnsi="Times New Roman" w:cs="Times New Roman"/>
          <w:sz w:val="24"/>
          <w:szCs w:val="24"/>
          <w:lang w:val="en-GB"/>
        </w:rPr>
        <w:t xml:space="preserve"> </w:t>
      </w:r>
      <w:r w:rsidR="00470AC0">
        <w:rPr>
          <w:rFonts w:ascii="Times New Roman" w:hAnsi="Times New Roman" w:cs="Times New Roman"/>
          <w:sz w:val="24"/>
          <w:szCs w:val="24"/>
          <w:lang w:val="en-GB"/>
        </w:rPr>
        <w:t>sampling directions</w:t>
      </w:r>
      <w:r w:rsidR="006640B4">
        <w:rPr>
          <w:rFonts w:ascii="Times New Roman" w:hAnsi="Times New Roman" w:cs="Times New Roman"/>
          <w:sz w:val="24"/>
          <w:szCs w:val="24"/>
          <w:lang w:val="en-GB"/>
        </w:rPr>
        <w:t xml:space="preserve"> (Table S</w:t>
      </w:r>
      <w:r w:rsidR="00B54DE9">
        <w:rPr>
          <w:rFonts w:ascii="Times New Roman" w:hAnsi="Times New Roman" w:cs="Times New Roman"/>
          <w:sz w:val="24"/>
          <w:szCs w:val="24"/>
          <w:lang w:val="en-GB"/>
        </w:rPr>
        <w:t>2</w:t>
      </w:r>
      <w:r w:rsidR="006640B4">
        <w:rPr>
          <w:rFonts w:ascii="Times New Roman" w:hAnsi="Times New Roman" w:cs="Times New Roman"/>
          <w:sz w:val="24"/>
          <w:szCs w:val="24"/>
          <w:lang w:val="en-GB"/>
        </w:rPr>
        <w:t xml:space="preserve">). </w:t>
      </w:r>
      <w:r w:rsidR="00470AC0">
        <w:rPr>
          <w:rFonts w:ascii="Times New Roman" w:hAnsi="Times New Roman" w:cs="Times New Roman"/>
          <w:sz w:val="24"/>
          <w:szCs w:val="24"/>
          <w:lang w:val="en-GB"/>
        </w:rPr>
        <w:t xml:space="preserve">The Ra values </w:t>
      </w:r>
      <w:r w:rsidR="005C3FC6">
        <w:rPr>
          <w:rFonts w:ascii="Times New Roman" w:hAnsi="Times New Roman" w:cs="Times New Roman"/>
          <w:sz w:val="24"/>
          <w:szCs w:val="24"/>
          <w:lang w:val="en-GB"/>
        </w:rPr>
        <w:t xml:space="preserve">of longitudinal and </w:t>
      </w:r>
      <w:r w:rsidR="00EE0930">
        <w:rPr>
          <w:rFonts w:ascii="Times New Roman" w:hAnsi="Times New Roman" w:cs="Times New Roman"/>
          <w:sz w:val="24"/>
          <w:szCs w:val="24"/>
          <w:lang w:val="en-GB"/>
        </w:rPr>
        <w:t>circumferential</w:t>
      </w:r>
      <w:r w:rsidR="001258BB">
        <w:rPr>
          <w:rFonts w:ascii="Times New Roman" w:hAnsi="Times New Roman" w:cs="Times New Roman"/>
          <w:sz w:val="24"/>
          <w:szCs w:val="24"/>
          <w:lang w:val="en-GB"/>
        </w:rPr>
        <w:t xml:space="preserve"> </w:t>
      </w:r>
      <w:r w:rsidR="005C3FC6">
        <w:rPr>
          <w:rFonts w:ascii="Times New Roman" w:hAnsi="Times New Roman" w:cs="Times New Roman"/>
          <w:sz w:val="24"/>
          <w:szCs w:val="24"/>
          <w:lang w:val="en-GB"/>
        </w:rPr>
        <w:t>samplin</w:t>
      </w:r>
      <w:r w:rsidR="002B5E10">
        <w:rPr>
          <w:rFonts w:ascii="Times New Roman" w:hAnsi="Times New Roman" w:cs="Times New Roman"/>
          <w:sz w:val="24"/>
          <w:szCs w:val="24"/>
          <w:lang w:val="en-GB"/>
        </w:rPr>
        <w:t>g values</w:t>
      </w:r>
      <w:r w:rsidR="005C3FC6">
        <w:rPr>
          <w:rFonts w:ascii="Times New Roman" w:hAnsi="Times New Roman" w:cs="Times New Roman"/>
          <w:sz w:val="24"/>
          <w:szCs w:val="24"/>
          <w:lang w:val="en-GB"/>
        </w:rPr>
        <w:t xml:space="preserve"> </w:t>
      </w:r>
      <w:r w:rsidR="00470AC0">
        <w:rPr>
          <w:rFonts w:ascii="Times New Roman" w:hAnsi="Times New Roman" w:cs="Times New Roman"/>
          <w:sz w:val="24"/>
          <w:szCs w:val="24"/>
          <w:lang w:val="en-GB"/>
        </w:rPr>
        <w:t xml:space="preserve">for </w:t>
      </w:r>
      <w:r w:rsidR="00470AC0">
        <w:rPr>
          <w:rFonts w:ascii="Times New Roman" w:hAnsi="Times New Roman" w:cs="Times New Roman"/>
          <w:i/>
          <w:iCs/>
          <w:sz w:val="24"/>
          <w:szCs w:val="24"/>
          <w:lang w:val="en-GB"/>
        </w:rPr>
        <w:t xml:space="preserve">Branta canadensis </w:t>
      </w:r>
      <w:r w:rsidR="0029318E">
        <w:rPr>
          <w:rFonts w:ascii="Times New Roman" w:hAnsi="Times New Roman" w:cs="Times New Roman"/>
          <w:sz w:val="24"/>
          <w:szCs w:val="24"/>
          <w:lang w:val="en-GB"/>
        </w:rPr>
        <w:t>were significantly</w:t>
      </w:r>
    </w:p>
    <w:p w14:paraId="50447C63" w14:textId="7DC848C2" w:rsidR="00E73E90" w:rsidRDefault="0029318E" w:rsidP="007B45B1">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w:t>
      </w:r>
    </w:p>
    <w:tbl>
      <w:tblPr>
        <w:tblStyle w:val="ListTable2-Accent3"/>
        <w:tblpPr w:leftFromText="141" w:rightFromText="141" w:vertAnchor="page" w:horzAnchor="margin" w:tblpY="9949"/>
        <w:tblW w:w="0" w:type="auto"/>
        <w:tblLook w:val="04A0" w:firstRow="1" w:lastRow="0" w:firstColumn="1" w:lastColumn="0" w:noHBand="0" w:noVBand="1"/>
      </w:tblPr>
      <w:tblGrid>
        <w:gridCol w:w="1701"/>
        <w:gridCol w:w="1276"/>
        <w:gridCol w:w="2268"/>
        <w:gridCol w:w="2126"/>
      </w:tblGrid>
      <w:tr w:rsidR="007D7366" w14:paraId="67762C22" w14:textId="77777777" w:rsidTr="00435E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0501D47" w14:textId="77777777" w:rsidR="007D7366" w:rsidRPr="00505889" w:rsidRDefault="007D7366" w:rsidP="007D7366">
            <w:pPr>
              <w:pStyle w:val="NoSpacing"/>
              <w:spacing w:line="276" w:lineRule="auto"/>
              <w:rPr>
                <w:rFonts w:ascii="Times New Roman" w:hAnsi="Times New Roman" w:cs="Times New Roman"/>
                <w:sz w:val="18"/>
                <w:szCs w:val="18"/>
                <w:lang w:val="en-GB"/>
              </w:rPr>
            </w:pPr>
            <w:r w:rsidRPr="00505889">
              <w:rPr>
                <w:rFonts w:ascii="Times New Roman" w:hAnsi="Times New Roman" w:cs="Times New Roman"/>
                <w:sz w:val="18"/>
                <w:szCs w:val="18"/>
                <w:lang w:val="en-GB"/>
              </w:rPr>
              <w:t>Taxon</w:t>
            </w:r>
          </w:p>
        </w:tc>
        <w:tc>
          <w:tcPr>
            <w:tcW w:w="0" w:type="dxa"/>
          </w:tcPr>
          <w:p w14:paraId="1C7FE631" w14:textId="77777777" w:rsidR="007D7366" w:rsidRPr="00505889" w:rsidRDefault="007D7366" w:rsidP="007D736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Bone element</w:t>
            </w:r>
          </w:p>
        </w:tc>
        <w:tc>
          <w:tcPr>
            <w:tcW w:w="0" w:type="dxa"/>
          </w:tcPr>
          <w:p w14:paraId="71AE9E85" w14:textId="77777777" w:rsidR="007D7366" w:rsidRPr="00505889" w:rsidRDefault="007D7366" w:rsidP="007D736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Anterior/medial vs. posterior/lateral (p &lt;</w:t>
            </w:r>
            <w:r>
              <w:rPr>
                <w:rFonts w:ascii="Times New Roman" w:hAnsi="Times New Roman" w:cs="Times New Roman"/>
                <w:sz w:val="18"/>
                <w:szCs w:val="18"/>
                <w:lang w:val="en-GB"/>
              </w:rPr>
              <w:t xml:space="preserve"> </w:t>
            </w: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05)</w:t>
            </w:r>
          </w:p>
        </w:tc>
        <w:tc>
          <w:tcPr>
            <w:tcW w:w="0" w:type="dxa"/>
          </w:tcPr>
          <w:p w14:paraId="53044FCC" w14:textId="77777777" w:rsidR="007D7366" w:rsidRPr="00505889" w:rsidRDefault="007D7366" w:rsidP="007D736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 xml:space="preserve">Longitudinal vs. </w:t>
            </w:r>
            <w:r>
              <w:rPr>
                <w:rFonts w:ascii="Times New Roman" w:hAnsi="Times New Roman" w:cs="Times New Roman"/>
                <w:sz w:val="18"/>
                <w:szCs w:val="18"/>
                <w:lang w:val="en-GB"/>
              </w:rPr>
              <w:t>circumferential</w:t>
            </w:r>
            <w:r w:rsidRPr="00505889">
              <w:rPr>
                <w:rFonts w:ascii="Times New Roman" w:hAnsi="Times New Roman" w:cs="Times New Roman"/>
                <w:sz w:val="18"/>
                <w:szCs w:val="18"/>
                <w:lang w:val="en-GB"/>
              </w:rPr>
              <w:t xml:space="preserve"> (p &lt;</w:t>
            </w:r>
            <w:r>
              <w:rPr>
                <w:rFonts w:ascii="Times New Roman" w:hAnsi="Times New Roman" w:cs="Times New Roman"/>
                <w:sz w:val="18"/>
                <w:szCs w:val="18"/>
                <w:lang w:val="en-GB"/>
              </w:rPr>
              <w:t xml:space="preserve"> </w:t>
            </w: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05)</w:t>
            </w:r>
          </w:p>
        </w:tc>
      </w:tr>
      <w:tr w:rsidR="007D7366" w14:paraId="66E90F80" w14:textId="77777777" w:rsidTr="007D7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B880B30" w14:textId="77777777" w:rsidR="007D7366" w:rsidRPr="00505889" w:rsidRDefault="007D7366" w:rsidP="007D7366">
            <w:pPr>
              <w:pStyle w:val="NoSpacing"/>
              <w:spacing w:line="276" w:lineRule="auto"/>
              <w:rPr>
                <w:rFonts w:ascii="Times New Roman" w:hAnsi="Times New Roman" w:cs="Times New Roman"/>
                <w:b w:val="0"/>
                <w:bCs w:val="0"/>
                <w:i/>
                <w:iCs/>
                <w:sz w:val="18"/>
                <w:szCs w:val="18"/>
                <w:lang w:val="en-GB"/>
              </w:rPr>
            </w:pPr>
            <w:r w:rsidRPr="00505889">
              <w:rPr>
                <w:rFonts w:ascii="Times New Roman" w:hAnsi="Times New Roman" w:cs="Times New Roman"/>
                <w:b w:val="0"/>
                <w:bCs w:val="0"/>
                <w:i/>
                <w:iCs/>
                <w:sz w:val="18"/>
                <w:szCs w:val="18"/>
                <w:lang w:val="en-GB"/>
              </w:rPr>
              <w:t>Ardea cinerea</w:t>
            </w:r>
          </w:p>
        </w:tc>
        <w:tc>
          <w:tcPr>
            <w:tcW w:w="1276" w:type="dxa"/>
          </w:tcPr>
          <w:p w14:paraId="6D220D6C" w14:textId="77777777" w:rsidR="007D7366" w:rsidRPr="00505889" w:rsidRDefault="007D7366" w:rsidP="007D7366">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Humerus</w:t>
            </w:r>
          </w:p>
        </w:tc>
        <w:tc>
          <w:tcPr>
            <w:tcW w:w="2268" w:type="dxa"/>
          </w:tcPr>
          <w:p w14:paraId="4E69D208" w14:textId="77777777" w:rsidR="007D7366" w:rsidRPr="00505889" w:rsidRDefault="007D7366" w:rsidP="007D7366">
            <w:pPr>
              <w:pStyle w:val="NoSpacing"/>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30</w:t>
            </w:r>
          </w:p>
        </w:tc>
        <w:tc>
          <w:tcPr>
            <w:tcW w:w="2126" w:type="dxa"/>
          </w:tcPr>
          <w:p w14:paraId="4CAB6907" w14:textId="77777777" w:rsidR="007D7366" w:rsidRPr="00505889" w:rsidRDefault="007D7366" w:rsidP="007D7366">
            <w:pPr>
              <w:pStyle w:val="NoSpacing"/>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74</w:t>
            </w:r>
          </w:p>
        </w:tc>
      </w:tr>
      <w:tr w:rsidR="007D7366" w14:paraId="740BD695" w14:textId="77777777" w:rsidTr="00435EA1">
        <w:tc>
          <w:tcPr>
            <w:cnfStyle w:val="001000000000" w:firstRow="0" w:lastRow="0" w:firstColumn="1" w:lastColumn="0" w:oddVBand="0" w:evenVBand="0" w:oddHBand="0" w:evenHBand="0" w:firstRowFirstColumn="0" w:firstRowLastColumn="0" w:lastRowFirstColumn="0" w:lastRowLastColumn="0"/>
            <w:tcW w:w="0" w:type="dxa"/>
          </w:tcPr>
          <w:p w14:paraId="1604992A" w14:textId="77777777" w:rsidR="007D7366" w:rsidRPr="00505889" w:rsidRDefault="007D7366" w:rsidP="007D7366">
            <w:pPr>
              <w:pStyle w:val="NoSpacing"/>
              <w:spacing w:line="276" w:lineRule="auto"/>
              <w:rPr>
                <w:rFonts w:ascii="Times New Roman" w:hAnsi="Times New Roman" w:cs="Times New Roman"/>
                <w:b w:val="0"/>
                <w:bCs w:val="0"/>
                <w:sz w:val="18"/>
                <w:szCs w:val="18"/>
                <w:lang w:val="en-GB"/>
              </w:rPr>
            </w:pPr>
            <w:r w:rsidRPr="00505889">
              <w:rPr>
                <w:rFonts w:ascii="Times New Roman" w:hAnsi="Times New Roman" w:cs="Times New Roman"/>
                <w:b w:val="0"/>
                <w:bCs w:val="0"/>
                <w:i/>
                <w:iCs/>
                <w:sz w:val="18"/>
                <w:szCs w:val="18"/>
                <w:lang w:val="en-GB"/>
              </w:rPr>
              <w:t>Ardea cinerea</w:t>
            </w:r>
          </w:p>
        </w:tc>
        <w:tc>
          <w:tcPr>
            <w:tcW w:w="0" w:type="dxa"/>
          </w:tcPr>
          <w:p w14:paraId="497496CE" w14:textId="77777777" w:rsidR="007D7366" w:rsidRPr="00505889" w:rsidRDefault="007D7366" w:rsidP="007D7366">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Tibiotarsus</w:t>
            </w:r>
          </w:p>
        </w:tc>
        <w:tc>
          <w:tcPr>
            <w:tcW w:w="0" w:type="dxa"/>
          </w:tcPr>
          <w:p w14:paraId="18CA3FAB" w14:textId="77777777" w:rsidR="007D7366" w:rsidRPr="00505889" w:rsidRDefault="007D7366" w:rsidP="007D7366">
            <w:pPr>
              <w:pStyle w:val="NoSpacing"/>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95</w:t>
            </w:r>
          </w:p>
        </w:tc>
        <w:tc>
          <w:tcPr>
            <w:tcW w:w="0" w:type="dxa"/>
          </w:tcPr>
          <w:p w14:paraId="21F94D01" w14:textId="77777777" w:rsidR="007D7366" w:rsidRPr="00505889" w:rsidRDefault="007D7366" w:rsidP="007D7366">
            <w:pPr>
              <w:pStyle w:val="NoSpacing"/>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50</w:t>
            </w:r>
          </w:p>
        </w:tc>
      </w:tr>
      <w:tr w:rsidR="007D7366" w14:paraId="043F1B60" w14:textId="77777777" w:rsidTr="007D7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5340D51" w14:textId="77777777" w:rsidR="007D7366" w:rsidRPr="00505889" w:rsidRDefault="007D7366" w:rsidP="007D7366">
            <w:pPr>
              <w:pStyle w:val="NoSpacing"/>
              <w:spacing w:line="276" w:lineRule="auto"/>
              <w:rPr>
                <w:rFonts w:ascii="Times New Roman" w:hAnsi="Times New Roman" w:cs="Times New Roman"/>
                <w:b w:val="0"/>
                <w:bCs w:val="0"/>
                <w:sz w:val="18"/>
                <w:szCs w:val="18"/>
                <w:lang w:val="en-GB"/>
              </w:rPr>
            </w:pPr>
            <w:r w:rsidRPr="00505889">
              <w:rPr>
                <w:rFonts w:ascii="Times New Roman" w:hAnsi="Times New Roman" w:cs="Times New Roman"/>
                <w:b w:val="0"/>
                <w:bCs w:val="0"/>
                <w:i/>
                <w:iCs/>
                <w:sz w:val="18"/>
                <w:szCs w:val="18"/>
                <w:lang w:val="en-GB"/>
              </w:rPr>
              <w:t>Ardea cinerea</w:t>
            </w:r>
          </w:p>
        </w:tc>
        <w:tc>
          <w:tcPr>
            <w:tcW w:w="1276" w:type="dxa"/>
          </w:tcPr>
          <w:p w14:paraId="38EF8137" w14:textId="77777777" w:rsidR="007D7366" w:rsidRPr="00505889" w:rsidRDefault="007D7366" w:rsidP="007D7366">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Femur</w:t>
            </w:r>
          </w:p>
        </w:tc>
        <w:tc>
          <w:tcPr>
            <w:tcW w:w="2268" w:type="dxa"/>
          </w:tcPr>
          <w:p w14:paraId="573CFBF0" w14:textId="77777777" w:rsidR="007D7366" w:rsidRPr="00505889" w:rsidRDefault="007D7366" w:rsidP="007D7366">
            <w:pPr>
              <w:pStyle w:val="NoSpacing"/>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22</w:t>
            </w:r>
          </w:p>
        </w:tc>
        <w:tc>
          <w:tcPr>
            <w:tcW w:w="2126" w:type="dxa"/>
          </w:tcPr>
          <w:p w14:paraId="599A01AC" w14:textId="77777777" w:rsidR="007D7366" w:rsidRPr="00505889" w:rsidRDefault="007D7366" w:rsidP="007D7366">
            <w:pPr>
              <w:pStyle w:val="NoSpacing"/>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59</w:t>
            </w:r>
          </w:p>
        </w:tc>
      </w:tr>
      <w:tr w:rsidR="007D7366" w14:paraId="374E3C54" w14:textId="77777777" w:rsidTr="00435EA1">
        <w:tc>
          <w:tcPr>
            <w:cnfStyle w:val="001000000000" w:firstRow="0" w:lastRow="0" w:firstColumn="1" w:lastColumn="0" w:oddVBand="0" w:evenVBand="0" w:oddHBand="0" w:evenHBand="0" w:firstRowFirstColumn="0" w:firstRowLastColumn="0" w:lastRowFirstColumn="0" w:lastRowLastColumn="0"/>
            <w:tcW w:w="0" w:type="dxa"/>
          </w:tcPr>
          <w:p w14:paraId="0409D6F8" w14:textId="77777777" w:rsidR="007D7366" w:rsidRPr="00505889" w:rsidRDefault="007D7366" w:rsidP="007D7366">
            <w:pPr>
              <w:pStyle w:val="NoSpacing"/>
              <w:spacing w:line="276" w:lineRule="auto"/>
              <w:rPr>
                <w:rFonts w:ascii="Times New Roman" w:hAnsi="Times New Roman" w:cs="Times New Roman"/>
                <w:b w:val="0"/>
                <w:bCs w:val="0"/>
                <w:i/>
                <w:iCs/>
                <w:sz w:val="18"/>
                <w:szCs w:val="18"/>
                <w:lang w:val="en-GB"/>
              </w:rPr>
            </w:pPr>
            <w:r w:rsidRPr="00505889">
              <w:rPr>
                <w:rFonts w:ascii="Times New Roman" w:hAnsi="Times New Roman" w:cs="Times New Roman"/>
                <w:b w:val="0"/>
                <w:bCs w:val="0"/>
                <w:i/>
                <w:iCs/>
                <w:sz w:val="18"/>
                <w:szCs w:val="18"/>
                <w:lang w:val="en-GB"/>
              </w:rPr>
              <w:t>Branta canadensis</w:t>
            </w:r>
          </w:p>
        </w:tc>
        <w:tc>
          <w:tcPr>
            <w:tcW w:w="0" w:type="dxa"/>
          </w:tcPr>
          <w:p w14:paraId="08889834" w14:textId="77777777" w:rsidR="007D7366" w:rsidRPr="00505889" w:rsidRDefault="007D7366" w:rsidP="007D7366">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Humerus</w:t>
            </w:r>
          </w:p>
        </w:tc>
        <w:tc>
          <w:tcPr>
            <w:tcW w:w="0" w:type="dxa"/>
          </w:tcPr>
          <w:p w14:paraId="7B43A787" w14:textId="77777777" w:rsidR="007D7366" w:rsidRPr="00505889" w:rsidRDefault="007D7366" w:rsidP="007D7366">
            <w:pPr>
              <w:pStyle w:val="NoSpacing"/>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42</w:t>
            </w:r>
          </w:p>
        </w:tc>
        <w:tc>
          <w:tcPr>
            <w:tcW w:w="0" w:type="dxa"/>
          </w:tcPr>
          <w:p w14:paraId="6D7EDF6D" w14:textId="77777777" w:rsidR="007D7366" w:rsidRPr="00505889" w:rsidRDefault="007D7366" w:rsidP="007D7366">
            <w:pPr>
              <w:pStyle w:val="NoSpacing"/>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00</w:t>
            </w:r>
          </w:p>
        </w:tc>
      </w:tr>
      <w:tr w:rsidR="007D7366" w14:paraId="11463DB7" w14:textId="77777777" w:rsidTr="007D7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F6D335D" w14:textId="77777777" w:rsidR="007D7366" w:rsidRPr="00505889" w:rsidRDefault="007D7366" w:rsidP="007D7366">
            <w:pPr>
              <w:pStyle w:val="NoSpacing"/>
              <w:spacing w:line="276" w:lineRule="auto"/>
              <w:rPr>
                <w:rFonts w:ascii="Times New Roman" w:hAnsi="Times New Roman" w:cs="Times New Roman"/>
                <w:b w:val="0"/>
                <w:bCs w:val="0"/>
                <w:sz w:val="18"/>
                <w:szCs w:val="18"/>
                <w:lang w:val="en-GB"/>
              </w:rPr>
            </w:pPr>
            <w:r w:rsidRPr="00505889">
              <w:rPr>
                <w:rFonts w:ascii="Times New Roman" w:hAnsi="Times New Roman" w:cs="Times New Roman"/>
                <w:b w:val="0"/>
                <w:bCs w:val="0"/>
                <w:i/>
                <w:iCs/>
                <w:sz w:val="18"/>
                <w:szCs w:val="18"/>
                <w:lang w:val="en-GB"/>
              </w:rPr>
              <w:t>Branta canadensis</w:t>
            </w:r>
          </w:p>
        </w:tc>
        <w:tc>
          <w:tcPr>
            <w:tcW w:w="1276" w:type="dxa"/>
          </w:tcPr>
          <w:p w14:paraId="2B585040" w14:textId="77777777" w:rsidR="007D7366" w:rsidRPr="00505889" w:rsidRDefault="007D7366" w:rsidP="007D7366">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Tibiotarsus</w:t>
            </w:r>
          </w:p>
        </w:tc>
        <w:tc>
          <w:tcPr>
            <w:tcW w:w="2268" w:type="dxa"/>
          </w:tcPr>
          <w:p w14:paraId="760B7C71" w14:textId="77777777" w:rsidR="007D7366" w:rsidRPr="00505889" w:rsidRDefault="007D7366" w:rsidP="007D7366">
            <w:pPr>
              <w:pStyle w:val="NoSpacing"/>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26</w:t>
            </w:r>
          </w:p>
        </w:tc>
        <w:tc>
          <w:tcPr>
            <w:tcW w:w="2126" w:type="dxa"/>
          </w:tcPr>
          <w:p w14:paraId="31B1E90C" w14:textId="77777777" w:rsidR="007D7366" w:rsidRPr="00505889" w:rsidRDefault="007D7366" w:rsidP="007D7366">
            <w:pPr>
              <w:pStyle w:val="NoSpacing"/>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00</w:t>
            </w:r>
          </w:p>
        </w:tc>
      </w:tr>
      <w:tr w:rsidR="007D7366" w14:paraId="226BFC10" w14:textId="77777777" w:rsidTr="00435EA1">
        <w:tc>
          <w:tcPr>
            <w:cnfStyle w:val="001000000000" w:firstRow="0" w:lastRow="0" w:firstColumn="1" w:lastColumn="0" w:oddVBand="0" w:evenVBand="0" w:oddHBand="0" w:evenHBand="0" w:firstRowFirstColumn="0" w:firstRowLastColumn="0" w:lastRowFirstColumn="0" w:lastRowLastColumn="0"/>
            <w:tcW w:w="0" w:type="dxa"/>
          </w:tcPr>
          <w:p w14:paraId="4EBA4C7A" w14:textId="77777777" w:rsidR="007D7366" w:rsidRPr="00505889" w:rsidRDefault="007D7366" w:rsidP="007D7366">
            <w:pPr>
              <w:pStyle w:val="NoSpacing"/>
              <w:spacing w:line="276" w:lineRule="auto"/>
              <w:rPr>
                <w:rFonts w:ascii="Times New Roman" w:hAnsi="Times New Roman" w:cs="Times New Roman"/>
                <w:b w:val="0"/>
                <w:bCs w:val="0"/>
                <w:sz w:val="18"/>
                <w:szCs w:val="18"/>
                <w:lang w:val="en-GB"/>
              </w:rPr>
            </w:pPr>
            <w:r w:rsidRPr="00505889">
              <w:rPr>
                <w:rFonts w:ascii="Times New Roman" w:hAnsi="Times New Roman" w:cs="Times New Roman"/>
                <w:b w:val="0"/>
                <w:bCs w:val="0"/>
                <w:i/>
                <w:iCs/>
                <w:sz w:val="18"/>
                <w:szCs w:val="18"/>
                <w:lang w:val="en-GB"/>
              </w:rPr>
              <w:t>Branta canadensis</w:t>
            </w:r>
          </w:p>
        </w:tc>
        <w:tc>
          <w:tcPr>
            <w:tcW w:w="0" w:type="dxa"/>
          </w:tcPr>
          <w:p w14:paraId="5C14CA99" w14:textId="77777777" w:rsidR="007D7366" w:rsidRPr="00505889" w:rsidRDefault="007D7366" w:rsidP="007D7366">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Femur</w:t>
            </w:r>
          </w:p>
        </w:tc>
        <w:tc>
          <w:tcPr>
            <w:tcW w:w="0" w:type="dxa"/>
          </w:tcPr>
          <w:p w14:paraId="24AD271A" w14:textId="77777777" w:rsidR="007D7366" w:rsidRPr="00505889" w:rsidRDefault="007D7366" w:rsidP="007D7366">
            <w:pPr>
              <w:pStyle w:val="NoSpacing"/>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29</w:t>
            </w:r>
          </w:p>
        </w:tc>
        <w:tc>
          <w:tcPr>
            <w:tcW w:w="0" w:type="dxa"/>
          </w:tcPr>
          <w:p w14:paraId="21C1C9EB" w14:textId="77777777" w:rsidR="007D7366" w:rsidRPr="00505889" w:rsidRDefault="007D7366" w:rsidP="007D7366">
            <w:pPr>
              <w:pStyle w:val="NoSpacing"/>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05889">
              <w:rPr>
                <w:rFonts w:ascii="Times New Roman" w:hAnsi="Times New Roman" w:cs="Times New Roman"/>
                <w:sz w:val="18"/>
                <w:szCs w:val="18"/>
                <w:lang w:val="en-GB"/>
              </w:rPr>
              <w:t>0</w:t>
            </w:r>
            <w:r>
              <w:rPr>
                <w:rFonts w:ascii="Times New Roman" w:hAnsi="Times New Roman" w:cs="Times New Roman"/>
                <w:sz w:val="18"/>
                <w:szCs w:val="18"/>
                <w:lang w:val="en-GB"/>
              </w:rPr>
              <w:t>.</w:t>
            </w:r>
            <w:r w:rsidRPr="00505889">
              <w:rPr>
                <w:rFonts w:ascii="Times New Roman" w:hAnsi="Times New Roman" w:cs="Times New Roman"/>
                <w:sz w:val="18"/>
                <w:szCs w:val="18"/>
                <w:lang w:val="en-GB"/>
              </w:rPr>
              <w:t>00</w:t>
            </w:r>
          </w:p>
        </w:tc>
      </w:tr>
    </w:tbl>
    <w:p w14:paraId="10FF34EC" w14:textId="77777777" w:rsidR="00C11796" w:rsidRDefault="00C11796" w:rsidP="007B45B1">
      <w:pPr>
        <w:pStyle w:val="NoSpacing"/>
        <w:spacing w:line="480" w:lineRule="auto"/>
        <w:rPr>
          <w:rFonts w:ascii="Times New Roman" w:hAnsi="Times New Roman" w:cs="Times New Roman"/>
          <w:sz w:val="24"/>
          <w:szCs w:val="24"/>
          <w:lang w:val="en-GB"/>
        </w:rPr>
      </w:pPr>
    </w:p>
    <w:p w14:paraId="6FE8CE9D" w14:textId="77777777" w:rsidR="00C11796" w:rsidRDefault="00C11796" w:rsidP="007B45B1">
      <w:pPr>
        <w:pStyle w:val="NoSpacing"/>
        <w:spacing w:line="480" w:lineRule="auto"/>
        <w:rPr>
          <w:rFonts w:ascii="Times New Roman" w:hAnsi="Times New Roman" w:cs="Times New Roman"/>
          <w:sz w:val="24"/>
          <w:szCs w:val="24"/>
          <w:lang w:val="en-GB"/>
        </w:rPr>
      </w:pPr>
    </w:p>
    <w:p w14:paraId="78EAB8FB" w14:textId="77777777" w:rsidR="00C11796" w:rsidRDefault="00C11796" w:rsidP="007B45B1">
      <w:pPr>
        <w:pStyle w:val="NoSpacing"/>
        <w:spacing w:line="480" w:lineRule="auto"/>
        <w:rPr>
          <w:rFonts w:ascii="Times New Roman" w:hAnsi="Times New Roman" w:cs="Times New Roman"/>
          <w:sz w:val="24"/>
          <w:szCs w:val="24"/>
          <w:lang w:val="en-GB"/>
        </w:rPr>
      </w:pPr>
    </w:p>
    <w:p w14:paraId="60C07616" w14:textId="77777777" w:rsidR="007D7366" w:rsidRDefault="007D7366" w:rsidP="007B45B1">
      <w:pPr>
        <w:pStyle w:val="NoSpacing"/>
        <w:spacing w:line="480" w:lineRule="auto"/>
        <w:rPr>
          <w:rFonts w:ascii="Times New Roman" w:hAnsi="Times New Roman" w:cs="Times New Roman"/>
          <w:sz w:val="24"/>
          <w:szCs w:val="24"/>
          <w:lang w:val="en-GB"/>
        </w:rPr>
      </w:pPr>
    </w:p>
    <w:p w14:paraId="79BD2C0B" w14:textId="77777777" w:rsidR="007D7366" w:rsidRDefault="007D7366" w:rsidP="007B45B1">
      <w:pPr>
        <w:pStyle w:val="NoSpacing"/>
        <w:spacing w:line="480" w:lineRule="auto"/>
        <w:rPr>
          <w:rFonts w:ascii="Times New Roman" w:hAnsi="Times New Roman" w:cs="Times New Roman"/>
          <w:sz w:val="24"/>
          <w:szCs w:val="24"/>
          <w:lang w:val="en-GB"/>
        </w:rPr>
      </w:pPr>
    </w:p>
    <w:p w14:paraId="77A7EBD1" w14:textId="19D0C909" w:rsidR="00AC6299" w:rsidRDefault="00A95104" w:rsidP="007B45B1">
      <w:pPr>
        <w:pStyle w:val="NoSpacing"/>
        <w:spacing w:line="480" w:lineRule="auto"/>
        <w:rPr>
          <w:rFonts w:ascii="Times New Roman" w:hAnsi="Times New Roman" w:cs="Times New Roman"/>
          <w:sz w:val="24"/>
          <w:szCs w:val="24"/>
          <w:lang w:val="en-GB"/>
        </w:rPr>
      </w:pPr>
      <w:r w:rsidRPr="00A95104">
        <w:rPr>
          <w:rFonts w:ascii="Times New Roman" w:hAnsi="Times New Roman" w:cs="Times New Roman"/>
          <w:sz w:val="24"/>
          <w:szCs w:val="24"/>
          <w:lang w:val="en-GB"/>
        </w:rPr>
        <w:t xml:space="preserve">Table </w:t>
      </w:r>
      <w:r>
        <w:rPr>
          <w:rFonts w:ascii="Times New Roman" w:hAnsi="Times New Roman" w:cs="Times New Roman"/>
          <w:sz w:val="24"/>
          <w:szCs w:val="24"/>
          <w:lang w:val="en-GB"/>
        </w:rPr>
        <w:t>S</w:t>
      </w:r>
      <w:r w:rsidR="00B54DE9">
        <w:rPr>
          <w:rFonts w:ascii="Times New Roman" w:hAnsi="Times New Roman" w:cs="Times New Roman"/>
          <w:sz w:val="24"/>
          <w:szCs w:val="24"/>
          <w:lang w:val="en-GB"/>
        </w:rPr>
        <w:t>2</w:t>
      </w:r>
      <w:r>
        <w:rPr>
          <w:rFonts w:ascii="Times New Roman" w:hAnsi="Times New Roman" w:cs="Times New Roman"/>
          <w:sz w:val="24"/>
          <w:szCs w:val="24"/>
          <w:lang w:val="en-GB"/>
        </w:rPr>
        <w:t xml:space="preserve">. Overview of the p-values from the Mann-Whitney U paired tests for the relationship between R values of the specific bone sides and measuring directions. The bone sides are identified as anterior or posterior for the humeri and tibiotarsi, while for the femora they are identified as medial and lateral. The measuring directions are compared between longitudinal (parallel to the bone’s long axis) and </w:t>
      </w:r>
      <w:r w:rsidR="00EE0930">
        <w:rPr>
          <w:rFonts w:ascii="Times New Roman" w:hAnsi="Times New Roman" w:cs="Times New Roman"/>
          <w:sz w:val="24"/>
          <w:szCs w:val="24"/>
          <w:lang w:val="en-GB"/>
        </w:rPr>
        <w:t>circumferential</w:t>
      </w:r>
      <w:r w:rsidR="001258BB">
        <w:rPr>
          <w:rFonts w:ascii="Times New Roman" w:hAnsi="Times New Roman" w:cs="Times New Roman"/>
          <w:sz w:val="24"/>
          <w:szCs w:val="24"/>
          <w:lang w:val="en-GB"/>
        </w:rPr>
        <w:t xml:space="preserve"> (</w:t>
      </w:r>
      <w:r>
        <w:rPr>
          <w:rFonts w:ascii="Times New Roman" w:hAnsi="Times New Roman" w:cs="Times New Roman"/>
          <w:sz w:val="24"/>
          <w:szCs w:val="24"/>
          <w:lang w:val="en-GB"/>
        </w:rPr>
        <w:t>perpendicular to that axis</w:t>
      </w:r>
      <w:r w:rsidR="001258BB">
        <w:rPr>
          <w:rFonts w:ascii="Times New Roman" w:hAnsi="Times New Roman" w:cs="Times New Roman"/>
          <w:sz w:val="24"/>
          <w:szCs w:val="24"/>
          <w:lang w:val="en-GB"/>
        </w:rPr>
        <w:t>) directions</w:t>
      </w:r>
      <w:r>
        <w:rPr>
          <w:rFonts w:ascii="Times New Roman" w:hAnsi="Times New Roman" w:cs="Times New Roman"/>
          <w:sz w:val="24"/>
          <w:szCs w:val="24"/>
          <w:lang w:val="en-GB"/>
        </w:rPr>
        <w:t xml:space="preserve">. </w:t>
      </w:r>
    </w:p>
    <w:tbl>
      <w:tblPr>
        <w:tblStyle w:val="GridTable2-Accent3"/>
        <w:tblpPr w:leftFromText="141" w:rightFromText="141" w:vertAnchor="text" w:horzAnchor="margin" w:tblpY="36"/>
        <w:tblW w:w="5949" w:type="dxa"/>
        <w:tblLayout w:type="fixed"/>
        <w:tblLook w:val="04A0" w:firstRow="1" w:lastRow="0" w:firstColumn="1" w:lastColumn="0" w:noHBand="0" w:noVBand="1"/>
      </w:tblPr>
      <w:tblGrid>
        <w:gridCol w:w="846"/>
        <w:gridCol w:w="567"/>
        <w:gridCol w:w="567"/>
        <w:gridCol w:w="567"/>
        <w:gridCol w:w="567"/>
        <w:gridCol w:w="567"/>
        <w:gridCol w:w="567"/>
        <w:gridCol w:w="567"/>
        <w:gridCol w:w="567"/>
        <w:gridCol w:w="567"/>
      </w:tblGrid>
      <w:tr w:rsidR="007D7366" w:rsidRPr="00435EA1" w14:paraId="7C3E26D5" w14:textId="77777777" w:rsidTr="007D7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bottom w:val="single" w:sz="4" w:space="0" w:color="auto"/>
            </w:tcBorders>
          </w:tcPr>
          <w:p w14:paraId="1715D19B" w14:textId="77777777" w:rsidR="007D7366" w:rsidRPr="00007A0E" w:rsidRDefault="007D7366" w:rsidP="007D7366">
            <w:pPr>
              <w:pStyle w:val="NoSpacing"/>
              <w:spacing w:line="480" w:lineRule="auto"/>
              <w:jc w:val="center"/>
              <w:rPr>
                <w:rFonts w:ascii="Times New Roman" w:hAnsi="Times New Roman" w:cs="Times New Roman"/>
                <w:sz w:val="18"/>
                <w:szCs w:val="18"/>
                <w:lang w:val="en-GB"/>
              </w:rPr>
            </w:pPr>
          </w:p>
        </w:tc>
        <w:tc>
          <w:tcPr>
            <w:tcW w:w="1701" w:type="dxa"/>
            <w:gridSpan w:val="3"/>
            <w:tcBorders>
              <w:bottom w:val="single" w:sz="4" w:space="0" w:color="auto"/>
            </w:tcBorders>
          </w:tcPr>
          <w:p w14:paraId="3B16F16A" w14:textId="77777777" w:rsidR="007D7366" w:rsidRPr="00007A0E" w:rsidRDefault="007D7366" w:rsidP="007D7366">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i/>
                <w:iCs/>
                <w:sz w:val="18"/>
                <w:szCs w:val="18"/>
                <w:lang w:val="en-GB"/>
              </w:rPr>
              <w:t xml:space="preserve">Ardea cinerea </w:t>
            </w:r>
            <w:r>
              <w:rPr>
                <w:rFonts w:ascii="Times New Roman" w:hAnsi="Times New Roman" w:cs="Times New Roman"/>
                <w:sz w:val="18"/>
                <w:szCs w:val="18"/>
                <w:lang w:val="en-GB"/>
              </w:rPr>
              <w:t>humeri Kruskal-Wallis p-value = 0.99</w:t>
            </w:r>
          </w:p>
        </w:tc>
        <w:tc>
          <w:tcPr>
            <w:tcW w:w="1701" w:type="dxa"/>
            <w:gridSpan w:val="3"/>
            <w:tcBorders>
              <w:bottom w:val="single" w:sz="4" w:space="0" w:color="auto"/>
            </w:tcBorders>
          </w:tcPr>
          <w:p w14:paraId="7A383BA2" w14:textId="77777777" w:rsidR="007D7366" w:rsidRPr="002243EF" w:rsidRDefault="007D7366" w:rsidP="007D7366">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i/>
                <w:iCs/>
                <w:sz w:val="18"/>
                <w:szCs w:val="18"/>
                <w:lang w:val="en-GB"/>
              </w:rPr>
              <w:t xml:space="preserve">Ardea cinerea </w:t>
            </w:r>
            <w:r>
              <w:rPr>
                <w:rFonts w:ascii="Times New Roman" w:hAnsi="Times New Roman" w:cs="Times New Roman"/>
                <w:sz w:val="18"/>
                <w:szCs w:val="18"/>
                <w:lang w:val="en-GB"/>
              </w:rPr>
              <w:t>tibiotarsi Kruskal-Wallis p-value = 0.86</w:t>
            </w:r>
          </w:p>
        </w:tc>
        <w:tc>
          <w:tcPr>
            <w:tcW w:w="1701" w:type="dxa"/>
            <w:gridSpan w:val="3"/>
            <w:tcBorders>
              <w:bottom w:val="single" w:sz="4" w:space="0" w:color="auto"/>
            </w:tcBorders>
          </w:tcPr>
          <w:p w14:paraId="5A54A4AB" w14:textId="77777777" w:rsidR="007D7366" w:rsidRPr="00007A0E" w:rsidRDefault="007D7366" w:rsidP="007D7366">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i/>
                <w:iCs/>
                <w:sz w:val="18"/>
                <w:szCs w:val="18"/>
                <w:lang w:val="en-GB"/>
              </w:rPr>
              <w:t xml:space="preserve">Ardea cinerea </w:t>
            </w:r>
            <w:r>
              <w:rPr>
                <w:rFonts w:ascii="Times New Roman" w:hAnsi="Times New Roman" w:cs="Times New Roman"/>
                <w:sz w:val="18"/>
                <w:szCs w:val="18"/>
                <w:lang w:val="en-GB"/>
              </w:rPr>
              <w:t>femora Kruskal-Wallis p-value = 0.82</w:t>
            </w:r>
          </w:p>
        </w:tc>
      </w:tr>
      <w:tr w:rsidR="007D7366" w14:paraId="022B1AA8" w14:textId="77777777" w:rsidTr="007D7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right w:val="single" w:sz="4" w:space="0" w:color="auto"/>
            </w:tcBorders>
          </w:tcPr>
          <w:p w14:paraId="7764BD1A" w14:textId="77777777" w:rsidR="007D7366" w:rsidRPr="00007A0E" w:rsidRDefault="007D7366" w:rsidP="007D7366">
            <w:pPr>
              <w:pStyle w:val="NoSpacing"/>
              <w:spacing w:line="480" w:lineRule="auto"/>
              <w:rPr>
                <w:rFonts w:ascii="Times New Roman" w:hAnsi="Times New Roman" w:cs="Times New Roman"/>
                <w:sz w:val="18"/>
                <w:szCs w:val="18"/>
                <w:lang w:val="en-GB"/>
              </w:rPr>
            </w:pPr>
            <w:r>
              <w:rPr>
                <w:rFonts w:ascii="Times New Roman" w:hAnsi="Times New Roman" w:cs="Times New Roman"/>
                <w:sz w:val="18"/>
                <w:szCs w:val="18"/>
                <w:lang w:val="en-GB"/>
              </w:rPr>
              <w:t>Combi.</w:t>
            </w:r>
          </w:p>
        </w:tc>
        <w:tc>
          <w:tcPr>
            <w:tcW w:w="567" w:type="dxa"/>
            <w:tcBorders>
              <w:top w:val="single" w:sz="4" w:space="0" w:color="auto"/>
              <w:left w:val="single" w:sz="4" w:space="0" w:color="auto"/>
            </w:tcBorders>
          </w:tcPr>
          <w:p w14:paraId="6EB774DF"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AL/LL</w:t>
            </w:r>
          </w:p>
        </w:tc>
        <w:tc>
          <w:tcPr>
            <w:tcW w:w="567" w:type="dxa"/>
            <w:tcBorders>
              <w:top w:val="single" w:sz="4" w:space="0" w:color="auto"/>
            </w:tcBorders>
          </w:tcPr>
          <w:p w14:paraId="0F0B748B"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w:t>
            </w:r>
            <w:r>
              <w:rPr>
                <w:rFonts w:ascii="Times New Roman" w:hAnsi="Times New Roman" w:cs="Times New Roman"/>
                <w:sz w:val="18"/>
                <w:szCs w:val="18"/>
                <w:lang w:val="en-GB"/>
              </w:rPr>
              <w:t>C</w:t>
            </w:r>
            <w:r w:rsidRPr="00007A0E">
              <w:rPr>
                <w:rFonts w:ascii="Times New Roman" w:hAnsi="Times New Roman" w:cs="Times New Roman"/>
                <w:sz w:val="18"/>
                <w:szCs w:val="18"/>
                <w:lang w:val="en-GB"/>
              </w:rPr>
              <w:t>/L</w:t>
            </w:r>
            <w:r>
              <w:rPr>
                <w:rFonts w:ascii="Times New Roman" w:hAnsi="Times New Roman" w:cs="Times New Roman"/>
                <w:sz w:val="18"/>
                <w:szCs w:val="18"/>
                <w:lang w:val="en-GB"/>
              </w:rPr>
              <w:t>C</w:t>
            </w:r>
          </w:p>
        </w:tc>
        <w:tc>
          <w:tcPr>
            <w:tcW w:w="567" w:type="dxa"/>
            <w:tcBorders>
              <w:top w:val="single" w:sz="4" w:space="0" w:color="auto"/>
              <w:right w:val="single" w:sz="4" w:space="0" w:color="auto"/>
            </w:tcBorders>
          </w:tcPr>
          <w:p w14:paraId="4582B0C4"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PL/ML</w:t>
            </w:r>
          </w:p>
        </w:tc>
        <w:tc>
          <w:tcPr>
            <w:tcW w:w="567" w:type="dxa"/>
            <w:tcBorders>
              <w:top w:val="single" w:sz="4" w:space="0" w:color="auto"/>
              <w:left w:val="single" w:sz="4" w:space="0" w:color="auto"/>
            </w:tcBorders>
          </w:tcPr>
          <w:p w14:paraId="41C438DA"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AL/LL</w:t>
            </w:r>
          </w:p>
        </w:tc>
        <w:tc>
          <w:tcPr>
            <w:tcW w:w="567" w:type="dxa"/>
            <w:tcBorders>
              <w:top w:val="single" w:sz="4" w:space="0" w:color="auto"/>
            </w:tcBorders>
          </w:tcPr>
          <w:p w14:paraId="1FC5E162"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w:t>
            </w:r>
            <w:r>
              <w:rPr>
                <w:rFonts w:ascii="Times New Roman" w:hAnsi="Times New Roman" w:cs="Times New Roman"/>
                <w:sz w:val="18"/>
                <w:szCs w:val="18"/>
                <w:lang w:val="en-GB"/>
              </w:rPr>
              <w:t>C</w:t>
            </w:r>
            <w:r w:rsidRPr="00007A0E">
              <w:rPr>
                <w:rFonts w:ascii="Times New Roman" w:hAnsi="Times New Roman" w:cs="Times New Roman"/>
                <w:sz w:val="18"/>
                <w:szCs w:val="18"/>
                <w:lang w:val="en-GB"/>
              </w:rPr>
              <w:t>/L</w:t>
            </w:r>
            <w:r>
              <w:rPr>
                <w:rFonts w:ascii="Times New Roman" w:hAnsi="Times New Roman" w:cs="Times New Roman"/>
                <w:sz w:val="18"/>
                <w:szCs w:val="18"/>
                <w:lang w:val="en-GB"/>
              </w:rPr>
              <w:t>C</w:t>
            </w:r>
          </w:p>
        </w:tc>
        <w:tc>
          <w:tcPr>
            <w:tcW w:w="567" w:type="dxa"/>
            <w:tcBorders>
              <w:top w:val="single" w:sz="4" w:space="0" w:color="auto"/>
              <w:right w:val="single" w:sz="4" w:space="0" w:color="auto"/>
            </w:tcBorders>
          </w:tcPr>
          <w:p w14:paraId="05642C72"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PL/ML</w:t>
            </w:r>
          </w:p>
        </w:tc>
        <w:tc>
          <w:tcPr>
            <w:tcW w:w="567" w:type="dxa"/>
            <w:tcBorders>
              <w:top w:val="single" w:sz="4" w:space="0" w:color="auto"/>
              <w:left w:val="single" w:sz="4" w:space="0" w:color="auto"/>
            </w:tcBorders>
          </w:tcPr>
          <w:p w14:paraId="6F09BB99"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AL/LL</w:t>
            </w:r>
          </w:p>
        </w:tc>
        <w:tc>
          <w:tcPr>
            <w:tcW w:w="567" w:type="dxa"/>
            <w:tcBorders>
              <w:top w:val="single" w:sz="4" w:space="0" w:color="auto"/>
            </w:tcBorders>
          </w:tcPr>
          <w:p w14:paraId="636EC089"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w:t>
            </w:r>
            <w:r>
              <w:rPr>
                <w:rFonts w:ascii="Times New Roman" w:hAnsi="Times New Roman" w:cs="Times New Roman"/>
                <w:sz w:val="18"/>
                <w:szCs w:val="18"/>
                <w:lang w:val="en-GB"/>
              </w:rPr>
              <w:t>C</w:t>
            </w:r>
            <w:r w:rsidRPr="00007A0E">
              <w:rPr>
                <w:rFonts w:ascii="Times New Roman" w:hAnsi="Times New Roman" w:cs="Times New Roman"/>
                <w:sz w:val="18"/>
                <w:szCs w:val="18"/>
                <w:lang w:val="en-GB"/>
              </w:rPr>
              <w:t>/L</w:t>
            </w:r>
            <w:r>
              <w:rPr>
                <w:rFonts w:ascii="Times New Roman" w:hAnsi="Times New Roman" w:cs="Times New Roman"/>
                <w:sz w:val="18"/>
                <w:szCs w:val="18"/>
                <w:lang w:val="en-GB"/>
              </w:rPr>
              <w:t>C</w:t>
            </w:r>
          </w:p>
        </w:tc>
        <w:tc>
          <w:tcPr>
            <w:tcW w:w="567" w:type="dxa"/>
            <w:tcBorders>
              <w:top w:val="single" w:sz="4" w:space="0" w:color="auto"/>
            </w:tcBorders>
          </w:tcPr>
          <w:p w14:paraId="2ADD2D99"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PL/ML</w:t>
            </w:r>
          </w:p>
        </w:tc>
      </w:tr>
      <w:tr w:rsidR="007D7366" w14:paraId="30A67746" w14:textId="77777777" w:rsidTr="007D7366">
        <w:tc>
          <w:tcPr>
            <w:cnfStyle w:val="001000000000" w:firstRow="0" w:lastRow="0" w:firstColumn="1" w:lastColumn="0" w:oddVBand="0" w:evenVBand="0" w:oddHBand="0" w:evenHBand="0" w:firstRowFirstColumn="0" w:firstRowLastColumn="0" w:lastRowFirstColumn="0" w:lastRowLastColumn="0"/>
            <w:tcW w:w="846" w:type="dxa"/>
            <w:tcBorders>
              <w:right w:val="single" w:sz="4" w:space="0" w:color="auto"/>
            </w:tcBorders>
          </w:tcPr>
          <w:p w14:paraId="4AAA4ADD" w14:textId="77777777" w:rsidR="007D7366" w:rsidRPr="009C5C0B" w:rsidRDefault="007D7366" w:rsidP="007D7366">
            <w:pPr>
              <w:pStyle w:val="NoSpacing"/>
              <w:spacing w:line="480" w:lineRule="auto"/>
              <w:rPr>
                <w:rFonts w:ascii="Times New Roman" w:hAnsi="Times New Roman" w:cs="Times New Roman"/>
                <w:b w:val="0"/>
                <w:bCs w:val="0"/>
                <w:sz w:val="18"/>
                <w:szCs w:val="18"/>
                <w:lang w:val="en-GB"/>
              </w:rPr>
            </w:pPr>
            <w:r w:rsidRPr="009C5C0B">
              <w:rPr>
                <w:rFonts w:ascii="Times New Roman" w:hAnsi="Times New Roman" w:cs="Times New Roman"/>
                <w:b w:val="0"/>
                <w:bCs w:val="0"/>
                <w:sz w:val="18"/>
                <w:szCs w:val="18"/>
                <w:lang w:val="en-GB"/>
              </w:rPr>
              <w:t>A</w:t>
            </w:r>
            <w:r>
              <w:rPr>
                <w:rFonts w:ascii="Times New Roman" w:hAnsi="Times New Roman" w:cs="Times New Roman"/>
                <w:b w:val="0"/>
                <w:bCs w:val="0"/>
                <w:sz w:val="18"/>
                <w:szCs w:val="18"/>
                <w:lang w:val="en-GB"/>
              </w:rPr>
              <w:t>C</w:t>
            </w:r>
            <w:r w:rsidRPr="009C5C0B">
              <w:rPr>
                <w:rFonts w:ascii="Times New Roman" w:hAnsi="Times New Roman" w:cs="Times New Roman"/>
                <w:b w:val="0"/>
                <w:bCs w:val="0"/>
                <w:sz w:val="18"/>
                <w:szCs w:val="18"/>
                <w:lang w:val="en-GB"/>
              </w:rPr>
              <w:t>/L</w:t>
            </w:r>
            <w:r>
              <w:rPr>
                <w:rFonts w:ascii="Times New Roman" w:hAnsi="Times New Roman" w:cs="Times New Roman"/>
                <w:b w:val="0"/>
                <w:bCs w:val="0"/>
                <w:sz w:val="18"/>
                <w:szCs w:val="18"/>
                <w:lang w:val="en-GB"/>
              </w:rPr>
              <w:t>C</w:t>
            </w:r>
          </w:p>
        </w:tc>
        <w:tc>
          <w:tcPr>
            <w:tcW w:w="567" w:type="dxa"/>
            <w:tcBorders>
              <w:left w:val="single" w:sz="4" w:space="0" w:color="auto"/>
            </w:tcBorders>
          </w:tcPr>
          <w:p w14:paraId="0206E419"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5D693519"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right w:val="single" w:sz="4" w:space="0" w:color="auto"/>
            </w:tcBorders>
          </w:tcPr>
          <w:p w14:paraId="2826EBC2"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left w:val="single" w:sz="4" w:space="0" w:color="auto"/>
            </w:tcBorders>
          </w:tcPr>
          <w:p w14:paraId="782F3CA0"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4735CD72"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right w:val="single" w:sz="4" w:space="0" w:color="auto"/>
            </w:tcBorders>
          </w:tcPr>
          <w:p w14:paraId="76176A0C"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left w:val="single" w:sz="4" w:space="0" w:color="auto"/>
            </w:tcBorders>
          </w:tcPr>
          <w:p w14:paraId="7B4C542E"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3A46526F"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Pr>
          <w:p w14:paraId="36D5518E"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7D7366" w14:paraId="4FBBC960" w14:textId="77777777" w:rsidTr="007D7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right w:val="single" w:sz="4" w:space="0" w:color="auto"/>
            </w:tcBorders>
          </w:tcPr>
          <w:p w14:paraId="7D3A853A" w14:textId="77777777" w:rsidR="007D7366" w:rsidRPr="009C5C0B" w:rsidRDefault="007D7366" w:rsidP="007D7366">
            <w:pPr>
              <w:pStyle w:val="NoSpacing"/>
              <w:spacing w:line="480" w:lineRule="auto"/>
              <w:rPr>
                <w:rFonts w:ascii="Times New Roman" w:hAnsi="Times New Roman" w:cs="Times New Roman"/>
                <w:b w:val="0"/>
                <w:bCs w:val="0"/>
                <w:sz w:val="18"/>
                <w:szCs w:val="18"/>
                <w:lang w:val="en-GB"/>
              </w:rPr>
            </w:pPr>
            <w:r w:rsidRPr="009C5C0B">
              <w:rPr>
                <w:rFonts w:ascii="Times New Roman" w:hAnsi="Times New Roman" w:cs="Times New Roman"/>
                <w:b w:val="0"/>
                <w:bCs w:val="0"/>
                <w:sz w:val="18"/>
                <w:szCs w:val="18"/>
                <w:lang w:val="en-GB"/>
              </w:rPr>
              <w:t>PL/ML</w:t>
            </w:r>
          </w:p>
        </w:tc>
        <w:tc>
          <w:tcPr>
            <w:tcW w:w="567" w:type="dxa"/>
            <w:tcBorders>
              <w:left w:val="single" w:sz="4" w:space="0" w:color="auto"/>
            </w:tcBorders>
          </w:tcPr>
          <w:p w14:paraId="4916093E"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6D6D5D12"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Borders>
              <w:right w:val="single" w:sz="4" w:space="0" w:color="auto"/>
            </w:tcBorders>
          </w:tcPr>
          <w:p w14:paraId="17987BAB"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left w:val="single" w:sz="4" w:space="0" w:color="auto"/>
            </w:tcBorders>
          </w:tcPr>
          <w:p w14:paraId="4FCD19F9"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0A6A50E8"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Borders>
              <w:right w:val="single" w:sz="4" w:space="0" w:color="auto"/>
            </w:tcBorders>
          </w:tcPr>
          <w:p w14:paraId="2BAE99E4"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left w:val="single" w:sz="4" w:space="0" w:color="auto"/>
            </w:tcBorders>
          </w:tcPr>
          <w:p w14:paraId="64528FDA"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4E6577BC"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25AF4376" w14:textId="77777777" w:rsidR="007D7366" w:rsidRPr="00007A0E" w:rsidRDefault="007D7366" w:rsidP="007D7366">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7D7366" w14:paraId="618D04C3" w14:textId="77777777" w:rsidTr="007D7366">
        <w:tc>
          <w:tcPr>
            <w:cnfStyle w:val="001000000000" w:firstRow="0" w:lastRow="0" w:firstColumn="1" w:lastColumn="0" w:oddVBand="0" w:evenVBand="0" w:oddHBand="0" w:evenHBand="0" w:firstRowFirstColumn="0" w:firstRowLastColumn="0" w:lastRowFirstColumn="0" w:lastRowLastColumn="0"/>
            <w:tcW w:w="846" w:type="dxa"/>
            <w:tcBorders>
              <w:right w:val="single" w:sz="4" w:space="0" w:color="auto"/>
            </w:tcBorders>
          </w:tcPr>
          <w:p w14:paraId="72295AF6" w14:textId="77777777" w:rsidR="007D7366" w:rsidRPr="009C5C0B" w:rsidRDefault="007D7366" w:rsidP="007D7366">
            <w:pPr>
              <w:pStyle w:val="NoSpacing"/>
              <w:spacing w:line="480" w:lineRule="auto"/>
              <w:rPr>
                <w:rFonts w:ascii="Times New Roman" w:hAnsi="Times New Roman" w:cs="Times New Roman"/>
                <w:b w:val="0"/>
                <w:bCs w:val="0"/>
                <w:sz w:val="18"/>
                <w:szCs w:val="18"/>
                <w:lang w:val="en-GB"/>
              </w:rPr>
            </w:pPr>
            <w:r w:rsidRPr="009C5C0B">
              <w:rPr>
                <w:rFonts w:ascii="Times New Roman" w:hAnsi="Times New Roman" w:cs="Times New Roman"/>
                <w:b w:val="0"/>
                <w:bCs w:val="0"/>
                <w:sz w:val="18"/>
                <w:szCs w:val="18"/>
                <w:lang w:val="en-GB"/>
              </w:rPr>
              <w:t>P</w:t>
            </w:r>
            <w:r>
              <w:rPr>
                <w:rFonts w:ascii="Times New Roman" w:hAnsi="Times New Roman" w:cs="Times New Roman"/>
                <w:b w:val="0"/>
                <w:bCs w:val="0"/>
                <w:sz w:val="18"/>
                <w:szCs w:val="18"/>
                <w:lang w:val="en-GB"/>
              </w:rPr>
              <w:t>C</w:t>
            </w:r>
            <w:r w:rsidRPr="009C5C0B">
              <w:rPr>
                <w:rFonts w:ascii="Times New Roman" w:hAnsi="Times New Roman" w:cs="Times New Roman"/>
                <w:b w:val="0"/>
                <w:bCs w:val="0"/>
                <w:sz w:val="18"/>
                <w:szCs w:val="18"/>
                <w:lang w:val="en-GB"/>
              </w:rPr>
              <w:t>/M</w:t>
            </w:r>
            <w:r>
              <w:rPr>
                <w:rFonts w:ascii="Times New Roman" w:hAnsi="Times New Roman" w:cs="Times New Roman"/>
                <w:b w:val="0"/>
                <w:bCs w:val="0"/>
                <w:sz w:val="18"/>
                <w:szCs w:val="18"/>
                <w:lang w:val="en-GB"/>
              </w:rPr>
              <w:t>C</w:t>
            </w:r>
          </w:p>
        </w:tc>
        <w:tc>
          <w:tcPr>
            <w:tcW w:w="567" w:type="dxa"/>
            <w:tcBorders>
              <w:left w:val="single" w:sz="4" w:space="0" w:color="auto"/>
            </w:tcBorders>
          </w:tcPr>
          <w:p w14:paraId="37938F92"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32F7A5C9"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Borders>
              <w:right w:val="single" w:sz="4" w:space="0" w:color="auto"/>
            </w:tcBorders>
          </w:tcPr>
          <w:p w14:paraId="619FF060"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Borders>
              <w:left w:val="single" w:sz="4" w:space="0" w:color="auto"/>
            </w:tcBorders>
          </w:tcPr>
          <w:p w14:paraId="4FD58357"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4D1C9318"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Borders>
              <w:right w:val="single" w:sz="4" w:space="0" w:color="auto"/>
            </w:tcBorders>
          </w:tcPr>
          <w:p w14:paraId="5C43EE89"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Borders>
              <w:left w:val="single" w:sz="4" w:space="0" w:color="auto"/>
            </w:tcBorders>
          </w:tcPr>
          <w:p w14:paraId="3522F069"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186DC28A"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45CCEC2B" w14:textId="77777777" w:rsidR="007D7366" w:rsidRPr="00007A0E" w:rsidRDefault="007D7366" w:rsidP="007D7366">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r>
    </w:tbl>
    <w:p w14:paraId="4452477A" w14:textId="77777777" w:rsidR="000E0236" w:rsidRDefault="000E0236" w:rsidP="007B45B1">
      <w:pPr>
        <w:pStyle w:val="NoSpacing"/>
        <w:spacing w:line="480" w:lineRule="auto"/>
        <w:rPr>
          <w:rFonts w:ascii="Times New Roman" w:hAnsi="Times New Roman" w:cs="Times New Roman"/>
          <w:sz w:val="24"/>
          <w:szCs w:val="24"/>
          <w:lang w:val="en-GB"/>
        </w:rPr>
      </w:pPr>
    </w:p>
    <w:p w14:paraId="72393B21" w14:textId="77777777" w:rsidR="000E0236" w:rsidRDefault="000E0236" w:rsidP="007B45B1">
      <w:pPr>
        <w:pStyle w:val="NoSpacing"/>
        <w:spacing w:line="480" w:lineRule="auto"/>
        <w:rPr>
          <w:rFonts w:ascii="Times New Roman" w:hAnsi="Times New Roman" w:cs="Times New Roman"/>
          <w:sz w:val="24"/>
          <w:szCs w:val="24"/>
          <w:lang w:val="en-GB"/>
        </w:rPr>
      </w:pPr>
    </w:p>
    <w:p w14:paraId="0F1A6584" w14:textId="77777777" w:rsidR="000E0236" w:rsidRDefault="000E0236" w:rsidP="007B45B1">
      <w:pPr>
        <w:pStyle w:val="NoSpacing"/>
        <w:spacing w:line="480" w:lineRule="auto"/>
        <w:rPr>
          <w:rFonts w:ascii="Times New Roman" w:hAnsi="Times New Roman" w:cs="Times New Roman"/>
          <w:sz w:val="24"/>
          <w:szCs w:val="24"/>
          <w:lang w:val="en-GB"/>
        </w:rPr>
      </w:pPr>
    </w:p>
    <w:p w14:paraId="7D3F5511" w14:textId="77777777" w:rsidR="000E0236" w:rsidRDefault="000E0236" w:rsidP="007B45B1">
      <w:pPr>
        <w:pStyle w:val="NoSpacing"/>
        <w:spacing w:line="480" w:lineRule="auto"/>
        <w:rPr>
          <w:rFonts w:ascii="Times New Roman" w:hAnsi="Times New Roman" w:cs="Times New Roman"/>
          <w:sz w:val="24"/>
          <w:szCs w:val="24"/>
          <w:lang w:val="en-GB"/>
        </w:rPr>
      </w:pPr>
    </w:p>
    <w:p w14:paraId="4CDF45A2" w14:textId="77777777" w:rsidR="00AC6299" w:rsidRDefault="00AC6299" w:rsidP="007B45B1">
      <w:pPr>
        <w:pStyle w:val="NoSpacing"/>
        <w:spacing w:line="480" w:lineRule="auto"/>
        <w:rPr>
          <w:rFonts w:ascii="Times New Roman" w:hAnsi="Times New Roman" w:cs="Times New Roman"/>
          <w:sz w:val="24"/>
          <w:szCs w:val="24"/>
          <w:lang w:val="en-GB"/>
        </w:rPr>
      </w:pPr>
    </w:p>
    <w:p w14:paraId="12C18B8F" w14:textId="77777777" w:rsidR="00C11796" w:rsidRDefault="00C11796" w:rsidP="007B45B1">
      <w:pPr>
        <w:pStyle w:val="NoSpacing"/>
        <w:spacing w:line="480" w:lineRule="auto"/>
        <w:rPr>
          <w:rFonts w:ascii="Times New Roman" w:hAnsi="Times New Roman" w:cs="Times New Roman"/>
          <w:sz w:val="24"/>
          <w:szCs w:val="24"/>
          <w:lang w:val="en-GB"/>
        </w:rPr>
      </w:pPr>
    </w:p>
    <w:p w14:paraId="454F41C3" w14:textId="086E81C6" w:rsidR="00304477" w:rsidRPr="009C5C0B" w:rsidRDefault="00AC6299" w:rsidP="007B45B1">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Table S</w:t>
      </w:r>
      <w:r w:rsidR="00B54DE9">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009C5C0B">
        <w:rPr>
          <w:rFonts w:ascii="Times New Roman" w:hAnsi="Times New Roman" w:cs="Times New Roman"/>
          <w:sz w:val="24"/>
          <w:szCs w:val="24"/>
          <w:lang w:val="en-GB"/>
        </w:rPr>
        <w:t xml:space="preserve">Results of the Kruskal-Wallis tests and post-hoc pairwise Mann-Whitney U tests with Bonferroni corrections for each possible combination of bone side and measuring direction in </w:t>
      </w:r>
      <w:r w:rsidR="009C5C0B">
        <w:rPr>
          <w:rFonts w:ascii="Times New Roman" w:hAnsi="Times New Roman" w:cs="Times New Roman"/>
          <w:i/>
          <w:iCs/>
          <w:sz w:val="24"/>
          <w:szCs w:val="24"/>
          <w:lang w:val="en-GB"/>
        </w:rPr>
        <w:t>Ardea cinerea</w:t>
      </w:r>
      <w:r w:rsidR="009C5C0B">
        <w:rPr>
          <w:rFonts w:ascii="Times New Roman" w:hAnsi="Times New Roman" w:cs="Times New Roman"/>
          <w:sz w:val="24"/>
          <w:szCs w:val="24"/>
          <w:lang w:val="en-GB"/>
        </w:rPr>
        <w:t>. The p-value of the Kruskal-Wallis tests are shown in the first row. The remaining numbers are the p-values of the pairwise Mann-Whitney U tests per possible combination. Each abbreviations specifies a comparison between bone side and measuring direction. AL, anterior-longitudinal; A</w:t>
      </w:r>
      <w:r w:rsidR="00EE0930">
        <w:rPr>
          <w:rFonts w:ascii="Times New Roman" w:hAnsi="Times New Roman" w:cs="Times New Roman"/>
          <w:sz w:val="24"/>
          <w:szCs w:val="24"/>
          <w:lang w:val="en-GB"/>
        </w:rPr>
        <w:t>C</w:t>
      </w:r>
      <w:r w:rsidR="009C5C0B">
        <w:rPr>
          <w:rFonts w:ascii="Times New Roman" w:hAnsi="Times New Roman" w:cs="Times New Roman"/>
          <w:sz w:val="24"/>
          <w:szCs w:val="24"/>
          <w:lang w:val="en-GB"/>
        </w:rPr>
        <w:t>, anterior-</w:t>
      </w:r>
      <w:r w:rsidR="00EE0930">
        <w:rPr>
          <w:rFonts w:ascii="Times New Roman" w:hAnsi="Times New Roman" w:cs="Times New Roman"/>
          <w:sz w:val="24"/>
          <w:szCs w:val="24"/>
          <w:lang w:val="en-GB"/>
        </w:rPr>
        <w:t>circumferential</w:t>
      </w:r>
      <w:r w:rsidR="009C5C0B">
        <w:rPr>
          <w:rFonts w:ascii="Times New Roman" w:hAnsi="Times New Roman" w:cs="Times New Roman"/>
          <w:sz w:val="24"/>
          <w:szCs w:val="24"/>
          <w:lang w:val="en-GB"/>
        </w:rPr>
        <w:t>; LL, lateral-longitudinal; L</w:t>
      </w:r>
      <w:r w:rsidR="00EE0930">
        <w:rPr>
          <w:rFonts w:ascii="Times New Roman" w:hAnsi="Times New Roman" w:cs="Times New Roman"/>
          <w:sz w:val="24"/>
          <w:szCs w:val="24"/>
          <w:lang w:val="en-GB"/>
        </w:rPr>
        <w:t>C</w:t>
      </w:r>
      <w:r w:rsidR="009C5C0B">
        <w:rPr>
          <w:rFonts w:ascii="Times New Roman" w:hAnsi="Times New Roman" w:cs="Times New Roman"/>
          <w:sz w:val="24"/>
          <w:szCs w:val="24"/>
          <w:lang w:val="en-GB"/>
        </w:rPr>
        <w:t>; lateral-</w:t>
      </w:r>
      <w:r w:rsidR="00EE0930">
        <w:rPr>
          <w:rFonts w:ascii="Times New Roman" w:hAnsi="Times New Roman" w:cs="Times New Roman"/>
          <w:sz w:val="24"/>
          <w:szCs w:val="24"/>
          <w:lang w:val="en-GB"/>
        </w:rPr>
        <w:t>circumferential</w:t>
      </w:r>
      <w:r w:rsidR="009C5C0B">
        <w:rPr>
          <w:rFonts w:ascii="Times New Roman" w:hAnsi="Times New Roman" w:cs="Times New Roman"/>
          <w:sz w:val="24"/>
          <w:szCs w:val="24"/>
          <w:lang w:val="en-GB"/>
        </w:rPr>
        <w:t>; ML, medial-longitudinal; M</w:t>
      </w:r>
      <w:r w:rsidR="00EE0930">
        <w:rPr>
          <w:rFonts w:ascii="Times New Roman" w:hAnsi="Times New Roman" w:cs="Times New Roman"/>
          <w:sz w:val="24"/>
          <w:szCs w:val="24"/>
          <w:lang w:val="en-GB"/>
        </w:rPr>
        <w:t>C</w:t>
      </w:r>
      <w:r w:rsidR="009C5C0B">
        <w:rPr>
          <w:rFonts w:ascii="Times New Roman" w:hAnsi="Times New Roman" w:cs="Times New Roman"/>
          <w:sz w:val="24"/>
          <w:szCs w:val="24"/>
          <w:lang w:val="en-GB"/>
        </w:rPr>
        <w:t>, medial-</w:t>
      </w:r>
      <w:r w:rsidR="00EE0930">
        <w:rPr>
          <w:rFonts w:ascii="Times New Roman" w:hAnsi="Times New Roman" w:cs="Times New Roman"/>
          <w:sz w:val="24"/>
          <w:szCs w:val="24"/>
          <w:lang w:val="en-GB"/>
        </w:rPr>
        <w:t>circumferential</w:t>
      </w:r>
      <w:r w:rsidR="009C5C0B">
        <w:rPr>
          <w:rFonts w:ascii="Times New Roman" w:hAnsi="Times New Roman" w:cs="Times New Roman"/>
          <w:sz w:val="24"/>
          <w:szCs w:val="24"/>
          <w:lang w:val="en-GB"/>
        </w:rPr>
        <w:t>; PL, posterior-longitudinal; P</w:t>
      </w:r>
      <w:r w:rsidR="00EE0930">
        <w:rPr>
          <w:rFonts w:ascii="Times New Roman" w:hAnsi="Times New Roman" w:cs="Times New Roman"/>
          <w:sz w:val="24"/>
          <w:szCs w:val="24"/>
          <w:lang w:val="en-GB"/>
        </w:rPr>
        <w:t>C</w:t>
      </w:r>
      <w:r w:rsidR="009C5C0B">
        <w:rPr>
          <w:rFonts w:ascii="Times New Roman" w:hAnsi="Times New Roman" w:cs="Times New Roman"/>
          <w:sz w:val="24"/>
          <w:szCs w:val="24"/>
          <w:lang w:val="en-GB"/>
        </w:rPr>
        <w:t>, posterior-</w:t>
      </w:r>
      <w:r w:rsidR="00EE0930">
        <w:rPr>
          <w:rFonts w:ascii="Times New Roman" w:hAnsi="Times New Roman" w:cs="Times New Roman"/>
          <w:sz w:val="24"/>
          <w:szCs w:val="24"/>
          <w:lang w:val="en-GB"/>
        </w:rPr>
        <w:t>circumferential</w:t>
      </w:r>
      <w:r w:rsidR="009C5C0B">
        <w:rPr>
          <w:rFonts w:ascii="Times New Roman" w:hAnsi="Times New Roman" w:cs="Times New Roman"/>
          <w:sz w:val="24"/>
          <w:szCs w:val="24"/>
          <w:lang w:val="en-GB"/>
        </w:rPr>
        <w:t>.</w:t>
      </w:r>
    </w:p>
    <w:p w14:paraId="03F27AEF" w14:textId="77777777" w:rsidR="009B715F" w:rsidRDefault="009B715F" w:rsidP="007B45B1">
      <w:pPr>
        <w:pStyle w:val="NoSpacing"/>
        <w:spacing w:line="480" w:lineRule="auto"/>
        <w:rPr>
          <w:rFonts w:ascii="Times New Roman" w:hAnsi="Times New Roman" w:cs="Times New Roman"/>
          <w:sz w:val="24"/>
          <w:szCs w:val="24"/>
          <w:lang w:val="en-GB"/>
        </w:rPr>
      </w:pPr>
    </w:p>
    <w:p w14:paraId="73798EAA" w14:textId="518C06EC" w:rsidR="00795D34" w:rsidRDefault="0029318E" w:rsidP="007B45B1">
      <w:pPr>
        <w:pStyle w:val="NoSpacing"/>
        <w:spacing w:line="480" w:lineRule="auto"/>
        <w:rPr>
          <w:rFonts w:ascii="Times New Roman" w:hAnsi="Times New Roman" w:cs="Times New Roman"/>
          <w:sz w:val="24"/>
          <w:szCs w:val="24"/>
          <w:lang w:val="en-GB"/>
        </w:rPr>
      </w:pPr>
      <w:proofErr w:type="gramStart"/>
      <w:r>
        <w:rPr>
          <w:rFonts w:ascii="Times New Roman" w:hAnsi="Times New Roman" w:cs="Times New Roman"/>
          <w:sz w:val="24"/>
          <w:szCs w:val="24"/>
          <w:lang w:val="en-GB"/>
        </w:rPr>
        <w:t>different</w:t>
      </w:r>
      <w:proofErr w:type="gramEnd"/>
      <w:r>
        <w:rPr>
          <w:rFonts w:ascii="Times New Roman" w:hAnsi="Times New Roman" w:cs="Times New Roman"/>
          <w:sz w:val="24"/>
          <w:szCs w:val="24"/>
          <w:lang w:val="en-GB"/>
        </w:rPr>
        <w:t xml:space="preserve"> for all three limb bone</w:t>
      </w:r>
      <w:r w:rsidR="00CF516D">
        <w:rPr>
          <w:rFonts w:ascii="Times New Roman" w:hAnsi="Times New Roman" w:cs="Times New Roman"/>
          <w:sz w:val="24"/>
          <w:szCs w:val="24"/>
          <w:lang w:val="en-GB"/>
        </w:rPr>
        <w:t xml:space="preserve"> types</w:t>
      </w:r>
      <w:r w:rsidR="006640B4">
        <w:rPr>
          <w:rFonts w:ascii="Times New Roman" w:hAnsi="Times New Roman" w:cs="Times New Roman"/>
          <w:sz w:val="24"/>
          <w:szCs w:val="24"/>
          <w:lang w:val="en-GB"/>
        </w:rPr>
        <w:t xml:space="preserve"> (Table S</w:t>
      </w:r>
      <w:r w:rsidR="00B54DE9">
        <w:rPr>
          <w:rFonts w:ascii="Times New Roman" w:hAnsi="Times New Roman" w:cs="Times New Roman"/>
          <w:sz w:val="24"/>
          <w:szCs w:val="24"/>
          <w:lang w:val="en-GB"/>
        </w:rPr>
        <w:t>2</w:t>
      </w:r>
      <w:r w:rsidR="006640B4">
        <w:rPr>
          <w:rFonts w:ascii="Times New Roman" w:hAnsi="Times New Roman" w:cs="Times New Roman"/>
          <w:sz w:val="24"/>
          <w:szCs w:val="24"/>
          <w:lang w:val="en-GB"/>
        </w:rPr>
        <w:t>)</w:t>
      </w:r>
      <w:r w:rsidR="00CF516D">
        <w:rPr>
          <w:rFonts w:ascii="Times New Roman" w:hAnsi="Times New Roman" w:cs="Times New Roman"/>
          <w:sz w:val="24"/>
          <w:szCs w:val="24"/>
          <w:lang w:val="en-GB"/>
        </w:rPr>
        <w:t xml:space="preserve">. </w:t>
      </w:r>
      <w:r w:rsidR="00F2495E">
        <w:rPr>
          <w:rFonts w:ascii="Times New Roman" w:hAnsi="Times New Roman" w:cs="Times New Roman"/>
          <w:sz w:val="24"/>
          <w:szCs w:val="24"/>
          <w:lang w:val="en-GB"/>
        </w:rPr>
        <w:t>In addition, a Kruskal-Wallis rank test combined with post-hoc paired Mann-Whitney U tests using Bonferroni corrections</w:t>
      </w:r>
      <w:r w:rsidR="00B6414D">
        <w:rPr>
          <w:rFonts w:ascii="Times New Roman" w:hAnsi="Times New Roman" w:cs="Times New Roman"/>
          <w:sz w:val="24"/>
          <w:szCs w:val="24"/>
          <w:lang w:val="en-GB"/>
        </w:rPr>
        <w:t xml:space="preserve"> was applied to better understand the relationships between bone area and measuring direction for each limb bone type. The combined tests </w:t>
      </w:r>
      <w:r w:rsidR="00F2495E">
        <w:rPr>
          <w:rFonts w:ascii="Times New Roman" w:hAnsi="Times New Roman" w:cs="Times New Roman"/>
          <w:sz w:val="24"/>
          <w:szCs w:val="24"/>
          <w:lang w:val="en-GB"/>
        </w:rPr>
        <w:t xml:space="preserve">did not return any significant differences between bone area </w:t>
      </w:r>
      <w:proofErr w:type="gramStart"/>
      <w:r w:rsidR="00F2495E">
        <w:rPr>
          <w:rFonts w:ascii="Times New Roman" w:hAnsi="Times New Roman" w:cs="Times New Roman"/>
          <w:sz w:val="24"/>
          <w:szCs w:val="24"/>
          <w:lang w:val="en-GB"/>
        </w:rPr>
        <w:t>or</w:t>
      </w:r>
      <w:proofErr w:type="gramEnd"/>
      <w:r w:rsidR="00F2495E">
        <w:rPr>
          <w:rFonts w:ascii="Times New Roman" w:hAnsi="Times New Roman" w:cs="Times New Roman"/>
          <w:sz w:val="24"/>
          <w:szCs w:val="24"/>
          <w:lang w:val="en-GB"/>
        </w:rPr>
        <w:t xml:space="preserve"> bone measuring direction for all three limb bone types</w:t>
      </w:r>
      <w:r w:rsidR="00486183">
        <w:rPr>
          <w:rFonts w:ascii="Times New Roman" w:hAnsi="Times New Roman" w:cs="Times New Roman"/>
          <w:sz w:val="24"/>
          <w:szCs w:val="24"/>
          <w:lang w:val="en-GB"/>
        </w:rPr>
        <w:t xml:space="preserve"> in </w:t>
      </w:r>
      <w:r w:rsidR="00486183">
        <w:rPr>
          <w:rFonts w:ascii="Times New Roman" w:hAnsi="Times New Roman" w:cs="Times New Roman"/>
          <w:i/>
          <w:iCs/>
          <w:sz w:val="24"/>
          <w:szCs w:val="24"/>
          <w:lang w:val="en-GB"/>
        </w:rPr>
        <w:t>Ardea cinerea</w:t>
      </w:r>
      <w:r w:rsidR="0028597E">
        <w:rPr>
          <w:rFonts w:ascii="Times New Roman" w:hAnsi="Times New Roman" w:cs="Times New Roman"/>
          <w:i/>
          <w:iCs/>
          <w:sz w:val="24"/>
          <w:szCs w:val="24"/>
          <w:lang w:val="en-GB"/>
        </w:rPr>
        <w:t xml:space="preserve"> </w:t>
      </w:r>
      <w:r w:rsidR="0028597E">
        <w:rPr>
          <w:rFonts w:ascii="Times New Roman" w:hAnsi="Times New Roman" w:cs="Times New Roman"/>
          <w:sz w:val="24"/>
          <w:szCs w:val="24"/>
          <w:lang w:val="en-GB"/>
        </w:rPr>
        <w:t>(Table S</w:t>
      </w:r>
      <w:r w:rsidR="00B54DE9">
        <w:rPr>
          <w:rFonts w:ascii="Times New Roman" w:hAnsi="Times New Roman" w:cs="Times New Roman"/>
          <w:sz w:val="24"/>
          <w:szCs w:val="24"/>
          <w:lang w:val="en-GB"/>
        </w:rPr>
        <w:t>3</w:t>
      </w:r>
      <w:r w:rsidR="0028597E">
        <w:rPr>
          <w:rFonts w:ascii="Times New Roman" w:hAnsi="Times New Roman" w:cs="Times New Roman"/>
          <w:sz w:val="24"/>
          <w:szCs w:val="24"/>
          <w:lang w:val="en-GB"/>
        </w:rPr>
        <w:t>)</w:t>
      </w:r>
      <w:r w:rsidR="00486183">
        <w:rPr>
          <w:rFonts w:ascii="Times New Roman" w:hAnsi="Times New Roman" w:cs="Times New Roman"/>
          <w:sz w:val="24"/>
          <w:szCs w:val="24"/>
          <w:lang w:val="en-GB"/>
        </w:rPr>
        <w:t>.</w:t>
      </w:r>
      <w:r w:rsidR="00F43036">
        <w:rPr>
          <w:rFonts w:ascii="Times New Roman" w:hAnsi="Times New Roman" w:cs="Times New Roman"/>
          <w:sz w:val="24"/>
          <w:szCs w:val="24"/>
          <w:lang w:val="en-GB"/>
        </w:rPr>
        <w:t xml:space="preserve"> For </w:t>
      </w:r>
      <w:r w:rsidR="00F43036">
        <w:rPr>
          <w:rFonts w:ascii="Times New Roman" w:hAnsi="Times New Roman" w:cs="Times New Roman"/>
          <w:i/>
          <w:iCs/>
          <w:sz w:val="24"/>
          <w:szCs w:val="24"/>
          <w:lang w:val="en-GB"/>
        </w:rPr>
        <w:t>Branta canadensis</w:t>
      </w:r>
      <w:r w:rsidR="00F43036">
        <w:rPr>
          <w:rFonts w:ascii="Times New Roman" w:hAnsi="Times New Roman" w:cs="Times New Roman"/>
          <w:sz w:val="24"/>
          <w:szCs w:val="24"/>
          <w:lang w:val="en-GB"/>
        </w:rPr>
        <w:t xml:space="preserve">, </w:t>
      </w:r>
      <w:r w:rsidR="00B6414D">
        <w:rPr>
          <w:rFonts w:ascii="Times New Roman" w:hAnsi="Times New Roman" w:cs="Times New Roman"/>
          <w:sz w:val="24"/>
          <w:szCs w:val="24"/>
          <w:lang w:val="en-GB"/>
        </w:rPr>
        <w:t xml:space="preserve">however, </w:t>
      </w:r>
      <w:r w:rsidR="0060273A">
        <w:rPr>
          <w:rFonts w:ascii="Times New Roman" w:hAnsi="Times New Roman" w:cs="Times New Roman"/>
          <w:sz w:val="24"/>
          <w:szCs w:val="24"/>
          <w:lang w:val="en-GB"/>
        </w:rPr>
        <w:t>the tibiotarsi showed two out of six significant differences between combinations of bone area and measuring direction and the femora showed four out of six significant differences</w:t>
      </w:r>
      <w:r w:rsidR="00B6414D">
        <w:rPr>
          <w:rFonts w:ascii="Times New Roman" w:hAnsi="Times New Roman" w:cs="Times New Roman"/>
          <w:sz w:val="24"/>
          <w:szCs w:val="24"/>
          <w:lang w:val="en-GB"/>
        </w:rPr>
        <w:t>, consistent with the single paired Mann-Whitney U tests</w:t>
      </w:r>
      <w:r w:rsidR="00456B6D">
        <w:rPr>
          <w:rFonts w:ascii="Times New Roman" w:hAnsi="Times New Roman" w:cs="Times New Roman"/>
          <w:sz w:val="24"/>
          <w:szCs w:val="24"/>
          <w:lang w:val="en-GB"/>
        </w:rPr>
        <w:t xml:space="preserve"> (Table S</w:t>
      </w:r>
      <w:r w:rsidR="00B54DE9">
        <w:rPr>
          <w:rFonts w:ascii="Times New Roman" w:hAnsi="Times New Roman" w:cs="Times New Roman"/>
          <w:sz w:val="24"/>
          <w:szCs w:val="24"/>
          <w:lang w:val="en-GB"/>
        </w:rPr>
        <w:t>4</w:t>
      </w:r>
      <w:r w:rsidR="00456B6D">
        <w:rPr>
          <w:rFonts w:ascii="Times New Roman" w:hAnsi="Times New Roman" w:cs="Times New Roman"/>
          <w:sz w:val="24"/>
          <w:szCs w:val="24"/>
          <w:lang w:val="en-GB"/>
        </w:rPr>
        <w:t xml:space="preserve">). </w:t>
      </w:r>
    </w:p>
    <w:p w14:paraId="704781C0" w14:textId="77777777" w:rsidR="007D7366" w:rsidRDefault="007D7366" w:rsidP="007B45B1">
      <w:pPr>
        <w:pStyle w:val="NoSpacing"/>
        <w:spacing w:line="480" w:lineRule="auto"/>
        <w:rPr>
          <w:rFonts w:ascii="Times New Roman" w:hAnsi="Times New Roman" w:cs="Times New Roman"/>
          <w:sz w:val="24"/>
          <w:szCs w:val="24"/>
          <w:lang w:val="en-GB"/>
        </w:rPr>
      </w:pPr>
    </w:p>
    <w:tbl>
      <w:tblPr>
        <w:tblStyle w:val="GridTable2-Accent3"/>
        <w:tblpPr w:leftFromText="141" w:rightFromText="141" w:vertAnchor="text" w:horzAnchor="margin" w:tblpY="72"/>
        <w:tblW w:w="6091" w:type="dxa"/>
        <w:tblLayout w:type="fixed"/>
        <w:tblLook w:val="04A0" w:firstRow="1" w:lastRow="0" w:firstColumn="1" w:lastColumn="0" w:noHBand="0" w:noVBand="1"/>
      </w:tblPr>
      <w:tblGrid>
        <w:gridCol w:w="988"/>
        <w:gridCol w:w="567"/>
        <w:gridCol w:w="567"/>
        <w:gridCol w:w="567"/>
        <w:gridCol w:w="567"/>
        <w:gridCol w:w="567"/>
        <w:gridCol w:w="567"/>
        <w:gridCol w:w="567"/>
        <w:gridCol w:w="567"/>
        <w:gridCol w:w="567"/>
      </w:tblGrid>
      <w:tr w:rsidR="002C1699" w:rsidRPr="00435EA1" w14:paraId="27EB4B96" w14:textId="77777777" w:rsidTr="002C16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auto"/>
            </w:tcBorders>
          </w:tcPr>
          <w:p w14:paraId="604FF384" w14:textId="77777777" w:rsidR="002C1699" w:rsidRPr="00007A0E" w:rsidRDefault="002C1699" w:rsidP="002C1699">
            <w:pPr>
              <w:pStyle w:val="NoSpacing"/>
              <w:spacing w:line="480" w:lineRule="auto"/>
              <w:jc w:val="center"/>
              <w:rPr>
                <w:rFonts w:ascii="Times New Roman" w:hAnsi="Times New Roman" w:cs="Times New Roman"/>
                <w:sz w:val="18"/>
                <w:szCs w:val="18"/>
                <w:lang w:val="en-GB"/>
              </w:rPr>
            </w:pPr>
          </w:p>
        </w:tc>
        <w:tc>
          <w:tcPr>
            <w:tcW w:w="1701" w:type="dxa"/>
            <w:gridSpan w:val="3"/>
            <w:tcBorders>
              <w:bottom w:val="single" w:sz="4" w:space="0" w:color="auto"/>
            </w:tcBorders>
          </w:tcPr>
          <w:p w14:paraId="763DE75E" w14:textId="77777777" w:rsidR="002C1699" w:rsidRPr="00007A0E" w:rsidRDefault="002C1699" w:rsidP="002C1699">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i/>
                <w:iCs/>
                <w:sz w:val="18"/>
                <w:szCs w:val="18"/>
                <w:lang w:val="en-GB"/>
              </w:rPr>
              <w:t xml:space="preserve">Branta canadensis </w:t>
            </w:r>
            <w:r>
              <w:rPr>
                <w:rFonts w:ascii="Times New Roman" w:hAnsi="Times New Roman" w:cs="Times New Roman"/>
                <w:sz w:val="18"/>
                <w:szCs w:val="18"/>
                <w:lang w:val="en-GB"/>
              </w:rPr>
              <w:t>humeri Kruskal-Wallis p-value = 0.11</w:t>
            </w:r>
          </w:p>
        </w:tc>
        <w:tc>
          <w:tcPr>
            <w:tcW w:w="1701" w:type="dxa"/>
            <w:gridSpan w:val="3"/>
            <w:tcBorders>
              <w:bottom w:val="single" w:sz="4" w:space="0" w:color="auto"/>
            </w:tcBorders>
          </w:tcPr>
          <w:p w14:paraId="3FE1E7E0" w14:textId="77777777" w:rsidR="002C1699" w:rsidRPr="002243EF" w:rsidRDefault="002C1699" w:rsidP="002C1699">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i/>
                <w:iCs/>
                <w:sz w:val="18"/>
                <w:szCs w:val="18"/>
                <w:lang w:val="en-GB"/>
              </w:rPr>
              <w:t xml:space="preserve">Branta canadensis </w:t>
            </w:r>
            <w:r>
              <w:rPr>
                <w:rFonts w:ascii="Times New Roman" w:hAnsi="Times New Roman" w:cs="Times New Roman"/>
                <w:sz w:val="18"/>
                <w:szCs w:val="18"/>
                <w:lang w:val="en-GB"/>
              </w:rPr>
              <w:t>tibiotarsi Kruskal-Wallis p-value = 0.00</w:t>
            </w:r>
          </w:p>
        </w:tc>
        <w:tc>
          <w:tcPr>
            <w:tcW w:w="1701" w:type="dxa"/>
            <w:gridSpan w:val="3"/>
            <w:tcBorders>
              <w:bottom w:val="single" w:sz="4" w:space="0" w:color="auto"/>
            </w:tcBorders>
          </w:tcPr>
          <w:p w14:paraId="58895769" w14:textId="77777777" w:rsidR="002C1699" w:rsidRPr="00007A0E" w:rsidRDefault="002C1699" w:rsidP="002C1699">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i/>
                <w:iCs/>
                <w:sz w:val="18"/>
                <w:szCs w:val="18"/>
                <w:lang w:val="en-GB"/>
              </w:rPr>
              <w:t xml:space="preserve">Branta canadensis </w:t>
            </w:r>
            <w:r>
              <w:rPr>
                <w:rFonts w:ascii="Times New Roman" w:hAnsi="Times New Roman" w:cs="Times New Roman"/>
                <w:sz w:val="18"/>
                <w:szCs w:val="18"/>
                <w:lang w:val="en-GB"/>
              </w:rPr>
              <w:t>femora Kruskal-Wallis p-value = 0.00</w:t>
            </w:r>
          </w:p>
        </w:tc>
      </w:tr>
      <w:tr w:rsidR="002C1699" w14:paraId="44845F67" w14:textId="77777777" w:rsidTr="002C1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right w:val="single" w:sz="4" w:space="0" w:color="auto"/>
            </w:tcBorders>
          </w:tcPr>
          <w:p w14:paraId="08BF7750" w14:textId="77777777" w:rsidR="002C1699" w:rsidRPr="00007A0E" w:rsidRDefault="002C1699" w:rsidP="002C1699">
            <w:pPr>
              <w:pStyle w:val="NoSpacing"/>
              <w:spacing w:line="480" w:lineRule="auto"/>
              <w:rPr>
                <w:rFonts w:ascii="Times New Roman" w:hAnsi="Times New Roman" w:cs="Times New Roman"/>
                <w:sz w:val="18"/>
                <w:szCs w:val="18"/>
                <w:lang w:val="en-GB"/>
              </w:rPr>
            </w:pPr>
            <w:r>
              <w:rPr>
                <w:rFonts w:ascii="Times New Roman" w:hAnsi="Times New Roman" w:cs="Times New Roman"/>
                <w:sz w:val="18"/>
                <w:szCs w:val="18"/>
                <w:lang w:val="en-GB"/>
              </w:rPr>
              <w:t>Bone side + direction</w:t>
            </w:r>
          </w:p>
        </w:tc>
        <w:tc>
          <w:tcPr>
            <w:tcW w:w="567" w:type="dxa"/>
            <w:tcBorders>
              <w:top w:val="single" w:sz="4" w:space="0" w:color="auto"/>
              <w:left w:val="single" w:sz="4" w:space="0" w:color="auto"/>
            </w:tcBorders>
          </w:tcPr>
          <w:p w14:paraId="3450E5EB"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AL/LL</w:t>
            </w:r>
          </w:p>
        </w:tc>
        <w:tc>
          <w:tcPr>
            <w:tcW w:w="567" w:type="dxa"/>
            <w:tcBorders>
              <w:top w:val="single" w:sz="4" w:space="0" w:color="auto"/>
            </w:tcBorders>
          </w:tcPr>
          <w:p w14:paraId="1E914882"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w:t>
            </w:r>
            <w:r>
              <w:rPr>
                <w:rFonts w:ascii="Times New Roman" w:hAnsi="Times New Roman" w:cs="Times New Roman"/>
                <w:sz w:val="18"/>
                <w:szCs w:val="18"/>
                <w:lang w:val="en-GB"/>
              </w:rPr>
              <w:t>C</w:t>
            </w:r>
            <w:r w:rsidRPr="00007A0E">
              <w:rPr>
                <w:rFonts w:ascii="Times New Roman" w:hAnsi="Times New Roman" w:cs="Times New Roman"/>
                <w:sz w:val="18"/>
                <w:szCs w:val="18"/>
                <w:lang w:val="en-GB"/>
              </w:rPr>
              <w:t>/L</w:t>
            </w:r>
            <w:r>
              <w:rPr>
                <w:rFonts w:ascii="Times New Roman" w:hAnsi="Times New Roman" w:cs="Times New Roman"/>
                <w:sz w:val="18"/>
                <w:szCs w:val="18"/>
                <w:lang w:val="en-GB"/>
              </w:rPr>
              <w:t>C</w:t>
            </w:r>
          </w:p>
        </w:tc>
        <w:tc>
          <w:tcPr>
            <w:tcW w:w="567" w:type="dxa"/>
            <w:tcBorders>
              <w:top w:val="single" w:sz="4" w:space="0" w:color="auto"/>
              <w:right w:val="single" w:sz="4" w:space="0" w:color="auto"/>
            </w:tcBorders>
          </w:tcPr>
          <w:p w14:paraId="4697586D"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PL/ML</w:t>
            </w:r>
          </w:p>
        </w:tc>
        <w:tc>
          <w:tcPr>
            <w:tcW w:w="567" w:type="dxa"/>
            <w:tcBorders>
              <w:top w:val="single" w:sz="4" w:space="0" w:color="auto"/>
              <w:left w:val="single" w:sz="4" w:space="0" w:color="auto"/>
            </w:tcBorders>
          </w:tcPr>
          <w:p w14:paraId="37282617"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AL/LL</w:t>
            </w:r>
          </w:p>
        </w:tc>
        <w:tc>
          <w:tcPr>
            <w:tcW w:w="567" w:type="dxa"/>
            <w:tcBorders>
              <w:top w:val="single" w:sz="4" w:space="0" w:color="auto"/>
            </w:tcBorders>
          </w:tcPr>
          <w:p w14:paraId="1A4A07B1"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w:t>
            </w:r>
            <w:r>
              <w:rPr>
                <w:rFonts w:ascii="Times New Roman" w:hAnsi="Times New Roman" w:cs="Times New Roman"/>
                <w:sz w:val="18"/>
                <w:szCs w:val="18"/>
                <w:lang w:val="en-GB"/>
              </w:rPr>
              <w:t>C</w:t>
            </w:r>
            <w:r w:rsidRPr="00007A0E">
              <w:rPr>
                <w:rFonts w:ascii="Times New Roman" w:hAnsi="Times New Roman" w:cs="Times New Roman"/>
                <w:sz w:val="18"/>
                <w:szCs w:val="18"/>
                <w:lang w:val="en-GB"/>
              </w:rPr>
              <w:t>/L</w:t>
            </w:r>
            <w:r>
              <w:rPr>
                <w:rFonts w:ascii="Times New Roman" w:hAnsi="Times New Roman" w:cs="Times New Roman"/>
                <w:sz w:val="18"/>
                <w:szCs w:val="18"/>
                <w:lang w:val="en-GB"/>
              </w:rPr>
              <w:t>C</w:t>
            </w:r>
          </w:p>
        </w:tc>
        <w:tc>
          <w:tcPr>
            <w:tcW w:w="567" w:type="dxa"/>
            <w:tcBorders>
              <w:top w:val="single" w:sz="4" w:space="0" w:color="auto"/>
              <w:right w:val="single" w:sz="4" w:space="0" w:color="auto"/>
            </w:tcBorders>
          </w:tcPr>
          <w:p w14:paraId="2515C1C8"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PL/ML</w:t>
            </w:r>
          </w:p>
        </w:tc>
        <w:tc>
          <w:tcPr>
            <w:tcW w:w="567" w:type="dxa"/>
            <w:tcBorders>
              <w:top w:val="single" w:sz="4" w:space="0" w:color="auto"/>
              <w:left w:val="single" w:sz="4" w:space="0" w:color="auto"/>
            </w:tcBorders>
          </w:tcPr>
          <w:p w14:paraId="4EB7DD23"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AL/LL</w:t>
            </w:r>
          </w:p>
        </w:tc>
        <w:tc>
          <w:tcPr>
            <w:tcW w:w="567" w:type="dxa"/>
            <w:tcBorders>
              <w:top w:val="single" w:sz="4" w:space="0" w:color="auto"/>
            </w:tcBorders>
          </w:tcPr>
          <w:p w14:paraId="7EAB6C7D"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A</w:t>
            </w:r>
            <w:r>
              <w:rPr>
                <w:rFonts w:ascii="Times New Roman" w:hAnsi="Times New Roman" w:cs="Times New Roman"/>
                <w:sz w:val="18"/>
                <w:szCs w:val="18"/>
                <w:lang w:val="en-GB"/>
              </w:rPr>
              <w:t>C</w:t>
            </w:r>
            <w:r w:rsidRPr="00007A0E">
              <w:rPr>
                <w:rFonts w:ascii="Times New Roman" w:hAnsi="Times New Roman" w:cs="Times New Roman"/>
                <w:sz w:val="18"/>
                <w:szCs w:val="18"/>
                <w:lang w:val="en-GB"/>
              </w:rPr>
              <w:t>/L</w:t>
            </w:r>
            <w:r>
              <w:rPr>
                <w:rFonts w:ascii="Times New Roman" w:hAnsi="Times New Roman" w:cs="Times New Roman"/>
                <w:sz w:val="18"/>
                <w:szCs w:val="18"/>
                <w:lang w:val="en-GB"/>
              </w:rPr>
              <w:t>C</w:t>
            </w:r>
          </w:p>
        </w:tc>
        <w:tc>
          <w:tcPr>
            <w:tcW w:w="567" w:type="dxa"/>
            <w:tcBorders>
              <w:top w:val="single" w:sz="4" w:space="0" w:color="auto"/>
            </w:tcBorders>
          </w:tcPr>
          <w:p w14:paraId="116E0361"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7A0E">
              <w:rPr>
                <w:rFonts w:ascii="Times New Roman" w:hAnsi="Times New Roman" w:cs="Times New Roman"/>
                <w:sz w:val="18"/>
                <w:szCs w:val="18"/>
                <w:lang w:val="en-GB"/>
              </w:rPr>
              <w:t>PL/ML</w:t>
            </w:r>
          </w:p>
        </w:tc>
      </w:tr>
      <w:tr w:rsidR="002C1699" w14:paraId="307976AA" w14:textId="77777777" w:rsidTr="002C1699">
        <w:tc>
          <w:tcPr>
            <w:cnfStyle w:val="001000000000" w:firstRow="0" w:lastRow="0" w:firstColumn="1" w:lastColumn="0" w:oddVBand="0" w:evenVBand="0" w:oddHBand="0" w:evenHBand="0" w:firstRowFirstColumn="0" w:firstRowLastColumn="0" w:lastRowFirstColumn="0" w:lastRowLastColumn="0"/>
            <w:tcW w:w="988" w:type="dxa"/>
            <w:tcBorders>
              <w:right w:val="single" w:sz="4" w:space="0" w:color="auto"/>
            </w:tcBorders>
          </w:tcPr>
          <w:p w14:paraId="254CD0FB" w14:textId="77777777" w:rsidR="002C1699" w:rsidRPr="009C5C0B" w:rsidRDefault="002C1699" w:rsidP="002C1699">
            <w:pPr>
              <w:pStyle w:val="NoSpacing"/>
              <w:spacing w:line="480" w:lineRule="auto"/>
              <w:rPr>
                <w:rFonts w:ascii="Times New Roman" w:hAnsi="Times New Roman" w:cs="Times New Roman"/>
                <w:b w:val="0"/>
                <w:bCs w:val="0"/>
                <w:sz w:val="18"/>
                <w:szCs w:val="18"/>
                <w:lang w:val="en-GB"/>
              </w:rPr>
            </w:pPr>
            <w:r w:rsidRPr="009C5C0B">
              <w:rPr>
                <w:rFonts w:ascii="Times New Roman" w:hAnsi="Times New Roman" w:cs="Times New Roman"/>
                <w:b w:val="0"/>
                <w:bCs w:val="0"/>
                <w:sz w:val="18"/>
                <w:szCs w:val="18"/>
                <w:lang w:val="en-GB"/>
              </w:rPr>
              <w:t>A</w:t>
            </w:r>
            <w:r>
              <w:rPr>
                <w:rFonts w:ascii="Times New Roman" w:hAnsi="Times New Roman" w:cs="Times New Roman"/>
                <w:b w:val="0"/>
                <w:bCs w:val="0"/>
                <w:sz w:val="18"/>
                <w:szCs w:val="18"/>
                <w:lang w:val="en-GB"/>
              </w:rPr>
              <w:t>C</w:t>
            </w:r>
            <w:r w:rsidRPr="009C5C0B">
              <w:rPr>
                <w:rFonts w:ascii="Times New Roman" w:hAnsi="Times New Roman" w:cs="Times New Roman"/>
                <w:b w:val="0"/>
                <w:bCs w:val="0"/>
                <w:sz w:val="18"/>
                <w:szCs w:val="18"/>
                <w:lang w:val="en-GB"/>
              </w:rPr>
              <w:t>/L</w:t>
            </w:r>
            <w:r>
              <w:rPr>
                <w:rFonts w:ascii="Times New Roman" w:hAnsi="Times New Roman" w:cs="Times New Roman"/>
                <w:b w:val="0"/>
                <w:bCs w:val="0"/>
                <w:sz w:val="18"/>
                <w:szCs w:val="18"/>
                <w:lang w:val="en-GB"/>
              </w:rPr>
              <w:t>C</w:t>
            </w:r>
          </w:p>
        </w:tc>
        <w:tc>
          <w:tcPr>
            <w:tcW w:w="567" w:type="dxa"/>
            <w:tcBorders>
              <w:left w:val="single" w:sz="4" w:space="0" w:color="auto"/>
            </w:tcBorders>
          </w:tcPr>
          <w:p w14:paraId="0EF9E981"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247FB5CF"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right w:val="single" w:sz="4" w:space="0" w:color="auto"/>
            </w:tcBorders>
          </w:tcPr>
          <w:p w14:paraId="526E85AA"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left w:val="single" w:sz="4" w:space="0" w:color="auto"/>
            </w:tcBorders>
          </w:tcPr>
          <w:p w14:paraId="750A9ED3"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0.03</w:t>
            </w:r>
          </w:p>
        </w:tc>
        <w:tc>
          <w:tcPr>
            <w:tcW w:w="567" w:type="dxa"/>
          </w:tcPr>
          <w:p w14:paraId="337BFD37"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right w:val="single" w:sz="4" w:space="0" w:color="auto"/>
            </w:tcBorders>
          </w:tcPr>
          <w:p w14:paraId="36ADE47F"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left w:val="single" w:sz="4" w:space="0" w:color="auto"/>
            </w:tcBorders>
          </w:tcPr>
          <w:p w14:paraId="4823BAD9"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0.01</w:t>
            </w:r>
          </w:p>
        </w:tc>
        <w:tc>
          <w:tcPr>
            <w:tcW w:w="567" w:type="dxa"/>
          </w:tcPr>
          <w:p w14:paraId="1DC3E117"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Pr>
          <w:p w14:paraId="7E9EE30D"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2C1699" w14:paraId="1F746F79" w14:textId="77777777" w:rsidTr="002C1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right w:val="single" w:sz="4" w:space="0" w:color="auto"/>
            </w:tcBorders>
          </w:tcPr>
          <w:p w14:paraId="3ECA24DC" w14:textId="77777777" w:rsidR="002C1699" w:rsidRPr="009C5C0B" w:rsidRDefault="002C1699" w:rsidP="002C1699">
            <w:pPr>
              <w:pStyle w:val="NoSpacing"/>
              <w:spacing w:line="480" w:lineRule="auto"/>
              <w:rPr>
                <w:rFonts w:ascii="Times New Roman" w:hAnsi="Times New Roman" w:cs="Times New Roman"/>
                <w:b w:val="0"/>
                <w:bCs w:val="0"/>
                <w:sz w:val="18"/>
                <w:szCs w:val="18"/>
                <w:lang w:val="en-GB"/>
              </w:rPr>
            </w:pPr>
            <w:r w:rsidRPr="009C5C0B">
              <w:rPr>
                <w:rFonts w:ascii="Times New Roman" w:hAnsi="Times New Roman" w:cs="Times New Roman"/>
                <w:b w:val="0"/>
                <w:bCs w:val="0"/>
                <w:sz w:val="18"/>
                <w:szCs w:val="18"/>
                <w:lang w:val="en-GB"/>
              </w:rPr>
              <w:t>PL/ML</w:t>
            </w:r>
          </w:p>
        </w:tc>
        <w:tc>
          <w:tcPr>
            <w:tcW w:w="567" w:type="dxa"/>
            <w:tcBorders>
              <w:left w:val="single" w:sz="4" w:space="0" w:color="auto"/>
            </w:tcBorders>
          </w:tcPr>
          <w:p w14:paraId="6BF4E23D"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2C982197"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Borders>
              <w:right w:val="single" w:sz="4" w:space="0" w:color="auto"/>
            </w:tcBorders>
          </w:tcPr>
          <w:p w14:paraId="634D7931"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left w:val="single" w:sz="4" w:space="0" w:color="auto"/>
            </w:tcBorders>
          </w:tcPr>
          <w:p w14:paraId="2E2F36C0"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64543771"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0.01</w:t>
            </w:r>
          </w:p>
        </w:tc>
        <w:tc>
          <w:tcPr>
            <w:tcW w:w="567" w:type="dxa"/>
            <w:tcBorders>
              <w:right w:val="single" w:sz="4" w:space="0" w:color="auto"/>
            </w:tcBorders>
          </w:tcPr>
          <w:p w14:paraId="0DDFE623"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567" w:type="dxa"/>
            <w:tcBorders>
              <w:left w:val="single" w:sz="4" w:space="0" w:color="auto"/>
            </w:tcBorders>
          </w:tcPr>
          <w:p w14:paraId="618C7865"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64F3B6EC"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0.00</w:t>
            </w:r>
          </w:p>
        </w:tc>
        <w:tc>
          <w:tcPr>
            <w:tcW w:w="567" w:type="dxa"/>
          </w:tcPr>
          <w:p w14:paraId="74BD5BB7" w14:textId="77777777" w:rsidR="002C1699" w:rsidRPr="00007A0E" w:rsidRDefault="002C1699" w:rsidP="002C1699">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2C1699" w14:paraId="2397183E" w14:textId="77777777" w:rsidTr="002C1699">
        <w:tc>
          <w:tcPr>
            <w:cnfStyle w:val="001000000000" w:firstRow="0" w:lastRow="0" w:firstColumn="1" w:lastColumn="0" w:oddVBand="0" w:evenVBand="0" w:oddHBand="0" w:evenHBand="0" w:firstRowFirstColumn="0" w:firstRowLastColumn="0" w:lastRowFirstColumn="0" w:lastRowLastColumn="0"/>
            <w:tcW w:w="988" w:type="dxa"/>
            <w:tcBorders>
              <w:right w:val="single" w:sz="4" w:space="0" w:color="auto"/>
            </w:tcBorders>
          </w:tcPr>
          <w:p w14:paraId="50E52F53" w14:textId="77777777" w:rsidR="002C1699" w:rsidRPr="009C5C0B" w:rsidRDefault="002C1699" w:rsidP="002C1699">
            <w:pPr>
              <w:pStyle w:val="NoSpacing"/>
              <w:spacing w:line="480" w:lineRule="auto"/>
              <w:rPr>
                <w:rFonts w:ascii="Times New Roman" w:hAnsi="Times New Roman" w:cs="Times New Roman"/>
                <w:b w:val="0"/>
                <w:bCs w:val="0"/>
                <w:sz w:val="18"/>
                <w:szCs w:val="18"/>
                <w:lang w:val="en-GB"/>
              </w:rPr>
            </w:pPr>
            <w:r w:rsidRPr="009C5C0B">
              <w:rPr>
                <w:rFonts w:ascii="Times New Roman" w:hAnsi="Times New Roman" w:cs="Times New Roman"/>
                <w:b w:val="0"/>
                <w:bCs w:val="0"/>
                <w:sz w:val="18"/>
                <w:szCs w:val="18"/>
                <w:lang w:val="en-GB"/>
              </w:rPr>
              <w:t>P</w:t>
            </w:r>
            <w:r>
              <w:rPr>
                <w:rFonts w:ascii="Times New Roman" w:hAnsi="Times New Roman" w:cs="Times New Roman"/>
                <w:b w:val="0"/>
                <w:bCs w:val="0"/>
                <w:sz w:val="18"/>
                <w:szCs w:val="18"/>
                <w:lang w:val="en-GB"/>
              </w:rPr>
              <w:t>C</w:t>
            </w:r>
            <w:r w:rsidRPr="009C5C0B">
              <w:rPr>
                <w:rFonts w:ascii="Times New Roman" w:hAnsi="Times New Roman" w:cs="Times New Roman"/>
                <w:b w:val="0"/>
                <w:bCs w:val="0"/>
                <w:sz w:val="18"/>
                <w:szCs w:val="18"/>
                <w:lang w:val="en-GB"/>
              </w:rPr>
              <w:t>/M</w:t>
            </w:r>
            <w:r>
              <w:rPr>
                <w:rFonts w:ascii="Times New Roman" w:hAnsi="Times New Roman" w:cs="Times New Roman"/>
                <w:b w:val="0"/>
                <w:bCs w:val="0"/>
                <w:sz w:val="18"/>
                <w:szCs w:val="18"/>
                <w:lang w:val="en-GB"/>
              </w:rPr>
              <w:t>C</w:t>
            </w:r>
          </w:p>
        </w:tc>
        <w:tc>
          <w:tcPr>
            <w:tcW w:w="567" w:type="dxa"/>
            <w:tcBorders>
              <w:left w:val="single" w:sz="4" w:space="0" w:color="auto"/>
            </w:tcBorders>
          </w:tcPr>
          <w:p w14:paraId="0355701A"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0.15</w:t>
            </w:r>
          </w:p>
        </w:tc>
        <w:tc>
          <w:tcPr>
            <w:tcW w:w="567" w:type="dxa"/>
          </w:tcPr>
          <w:p w14:paraId="7FBA4CF7"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Borders>
              <w:right w:val="single" w:sz="4" w:space="0" w:color="auto"/>
            </w:tcBorders>
          </w:tcPr>
          <w:p w14:paraId="2927906D"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0.31</w:t>
            </w:r>
          </w:p>
        </w:tc>
        <w:tc>
          <w:tcPr>
            <w:tcW w:w="567" w:type="dxa"/>
            <w:tcBorders>
              <w:left w:val="single" w:sz="4" w:space="0" w:color="auto"/>
            </w:tcBorders>
          </w:tcPr>
          <w:p w14:paraId="6DDC7758"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3DDB4B54"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Borders>
              <w:right w:val="single" w:sz="4" w:space="0" w:color="auto"/>
            </w:tcBorders>
          </w:tcPr>
          <w:p w14:paraId="20E59FC6"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0.15</w:t>
            </w:r>
          </w:p>
        </w:tc>
        <w:tc>
          <w:tcPr>
            <w:tcW w:w="567" w:type="dxa"/>
            <w:tcBorders>
              <w:left w:val="single" w:sz="4" w:space="0" w:color="auto"/>
            </w:tcBorders>
          </w:tcPr>
          <w:p w14:paraId="242F22A2"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0.07</w:t>
            </w:r>
          </w:p>
        </w:tc>
        <w:tc>
          <w:tcPr>
            <w:tcW w:w="567" w:type="dxa"/>
          </w:tcPr>
          <w:p w14:paraId="3F506111"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567" w:type="dxa"/>
          </w:tcPr>
          <w:p w14:paraId="09A89635" w14:textId="77777777" w:rsidR="002C1699" w:rsidRPr="00007A0E" w:rsidRDefault="002C1699" w:rsidP="002C1699">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0.02</w:t>
            </w:r>
          </w:p>
        </w:tc>
      </w:tr>
    </w:tbl>
    <w:p w14:paraId="54B1F5F5" w14:textId="77777777" w:rsidR="00AE598F" w:rsidRDefault="00AE598F" w:rsidP="007B45B1">
      <w:pPr>
        <w:pStyle w:val="NoSpacing"/>
        <w:spacing w:line="480" w:lineRule="auto"/>
        <w:rPr>
          <w:rFonts w:ascii="Times New Roman" w:hAnsi="Times New Roman" w:cs="Times New Roman"/>
          <w:sz w:val="24"/>
          <w:szCs w:val="24"/>
          <w:lang w:val="en-GB"/>
        </w:rPr>
      </w:pPr>
    </w:p>
    <w:p w14:paraId="64A0DE68" w14:textId="77777777" w:rsidR="001D5E71" w:rsidRDefault="001D5E71" w:rsidP="00AE598F">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122F4C86" w14:textId="77777777" w:rsidR="001D5E71" w:rsidRDefault="001D5E71" w:rsidP="00AE598F">
      <w:pPr>
        <w:pStyle w:val="NoSpacing"/>
        <w:spacing w:line="480" w:lineRule="auto"/>
        <w:rPr>
          <w:rFonts w:ascii="Times New Roman" w:hAnsi="Times New Roman" w:cs="Times New Roman"/>
          <w:sz w:val="24"/>
          <w:szCs w:val="24"/>
          <w:lang w:val="en-GB"/>
        </w:rPr>
      </w:pPr>
    </w:p>
    <w:p w14:paraId="3BEF60E9" w14:textId="77777777" w:rsidR="001D5E71" w:rsidRDefault="001D5E71" w:rsidP="00AE598F">
      <w:pPr>
        <w:pStyle w:val="NoSpacing"/>
        <w:spacing w:line="480" w:lineRule="auto"/>
        <w:rPr>
          <w:rFonts w:ascii="Times New Roman" w:hAnsi="Times New Roman" w:cs="Times New Roman"/>
          <w:sz w:val="24"/>
          <w:szCs w:val="24"/>
          <w:lang w:val="en-GB"/>
        </w:rPr>
      </w:pPr>
    </w:p>
    <w:p w14:paraId="40B5D9C5" w14:textId="77777777" w:rsidR="001D5E71" w:rsidRDefault="001D5E71" w:rsidP="00AE598F">
      <w:pPr>
        <w:pStyle w:val="NoSpacing"/>
        <w:spacing w:line="480" w:lineRule="auto"/>
        <w:rPr>
          <w:rFonts w:ascii="Times New Roman" w:hAnsi="Times New Roman" w:cs="Times New Roman"/>
          <w:sz w:val="24"/>
          <w:szCs w:val="24"/>
          <w:lang w:val="en-GB"/>
        </w:rPr>
      </w:pPr>
    </w:p>
    <w:p w14:paraId="69191FDA" w14:textId="77777777" w:rsidR="001D5E71" w:rsidRDefault="001D5E71" w:rsidP="00AE598F">
      <w:pPr>
        <w:pStyle w:val="NoSpacing"/>
        <w:spacing w:line="480" w:lineRule="auto"/>
        <w:rPr>
          <w:rFonts w:ascii="Times New Roman" w:hAnsi="Times New Roman" w:cs="Times New Roman"/>
          <w:sz w:val="24"/>
          <w:szCs w:val="24"/>
          <w:lang w:val="en-GB"/>
        </w:rPr>
      </w:pPr>
    </w:p>
    <w:p w14:paraId="249F7656" w14:textId="77777777" w:rsidR="001D5E71" w:rsidRDefault="001D5E71" w:rsidP="00AE598F">
      <w:pPr>
        <w:pStyle w:val="NoSpacing"/>
        <w:spacing w:line="480" w:lineRule="auto"/>
        <w:rPr>
          <w:rFonts w:ascii="Times New Roman" w:hAnsi="Times New Roman" w:cs="Times New Roman"/>
          <w:sz w:val="24"/>
          <w:szCs w:val="24"/>
          <w:lang w:val="en-GB"/>
        </w:rPr>
      </w:pPr>
    </w:p>
    <w:p w14:paraId="655F9CAE" w14:textId="3570D466" w:rsidR="00AE598F" w:rsidRPr="009C5C0B" w:rsidRDefault="00AE598F" w:rsidP="00AE598F">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Table S</w:t>
      </w:r>
      <w:r w:rsidR="00B54DE9">
        <w:rPr>
          <w:rFonts w:ascii="Times New Roman" w:hAnsi="Times New Roman" w:cs="Times New Roman"/>
          <w:sz w:val="24"/>
          <w:szCs w:val="24"/>
          <w:lang w:val="en-GB"/>
        </w:rPr>
        <w:t>4</w:t>
      </w:r>
      <w:r>
        <w:rPr>
          <w:rFonts w:ascii="Times New Roman" w:hAnsi="Times New Roman" w:cs="Times New Roman"/>
          <w:sz w:val="24"/>
          <w:szCs w:val="24"/>
          <w:lang w:val="en-GB"/>
        </w:rPr>
        <w:t xml:space="preserve">. Results of the Kruskal-Wallis tests and post-hoc pairwise Mann-Whitney U tests with Bonferroni corrections </w:t>
      </w:r>
      <w:r w:rsidR="00C40ED8">
        <w:rPr>
          <w:rFonts w:ascii="Times New Roman" w:hAnsi="Times New Roman" w:cs="Times New Roman"/>
          <w:sz w:val="24"/>
          <w:szCs w:val="24"/>
          <w:lang w:val="en-GB"/>
        </w:rPr>
        <w:t xml:space="preserve">of Ra values </w:t>
      </w:r>
      <w:r>
        <w:rPr>
          <w:rFonts w:ascii="Times New Roman" w:hAnsi="Times New Roman" w:cs="Times New Roman"/>
          <w:sz w:val="24"/>
          <w:szCs w:val="24"/>
          <w:lang w:val="en-GB"/>
        </w:rPr>
        <w:t xml:space="preserve">for each possible combination of bone side and measuring direction in </w:t>
      </w:r>
      <w:r>
        <w:rPr>
          <w:rFonts w:ascii="Times New Roman" w:hAnsi="Times New Roman" w:cs="Times New Roman"/>
          <w:i/>
          <w:iCs/>
          <w:sz w:val="24"/>
          <w:szCs w:val="24"/>
          <w:lang w:val="en-GB"/>
        </w:rPr>
        <w:t>Branta canadensis</w:t>
      </w:r>
      <w:r>
        <w:rPr>
          <w:rFonts w:ascii="Times New Roman" w:hAnsi="Times New Roman" w:cs="Times New Roman"/>
          <w:sz w:val="24"/>
          <w:szCs w:val="24"/>
          <w:lang w:val="en-GB"/>
        </w:rPr>
        <w:t>. The p-value of the Kruskal-Wallis tests are shown in the first row. The remaining numbers are the p-values of the pairwise Mann-Whitney U tests per possible combination. Each abbreviations specifies a comparison between bone side and measuring direction. AL, anterior-longitudinal; A</w:t>
      </w:r>
      <w:r w:rsidR="00F8480F">
        <w:rPr>
          <w:rFonts w:ascii="Times New Roman" w:hAnsi="Times New Roman" w:cs="Times New Roman"/>
          <w:sz w:val="24"/>
          <w:szCs w:val="24"/>
          <w:lang w:val="en-GB"/>
        </w:rPr>
        <w:t>C</w:t>
      </w:r>
      <w:r>
        <w:rPr>
          <w:rFonts w:ascii="Times New Roman" w:hAnsi="Times New Roman" w:cs="Times New Roman"/>
          <w:sz w:val="24"/>
          <w:szCs w:val="24"/>
          <w:lang w:val="en-GB"/>
        </w:rPr>
        <w:t>, anterior-</w:t>
      </w:r>
      <w:r w:rsidR="00F8480F">
        <w:rPr>
          <w:rFonts w:ascii="Times New Roman" w:hAnsi="Times New Roman" w:cs="Times New Roman"/>
          <w:sz w:val="24"/>
          <w:szCs w:val="24"/>
          <w:lang w:val="en-GB"/>
        </w:rPr>
        <w:t>circumferential</w:t>
      </w:r>
      <w:r>
        <w:rPr>
          <w:rFonts w:ascii="Times New Roman" w:hAnsi="Times New Roman" w:cs="Times New Roman"/>
          <w:sz w:val="24"/>
          <w:szCs w:val="24"/>
          <w:lang w:val="en-GB"/>
        </w:rPr>
        <w:t>; LL, lateral-longitudinal; L</w:t>
      </w:r>
      <w:r w:rsidR="00F8480F">
        <w:rPr>
          <w:rFonts w:ascii="Times New Roman" w:hAnsi="Times New Roman" w:cs="Times New Roman"/>
          <w:sz w:val="24"/>
          <w:szCs w:val="24"/>
          <w:lang w:val="en-GB"/>
        </w:rPr>
        <w:t>C</w:t>
      </w:r>
      <w:r>
        <w:rPr>
          <w:rFonts w:ascii="Times New Roman" w:hAnsi="Times New Roman" w:cs="Times New Roman"/>
          <w:sz w:val="24"/>
          <w:szCs w:val="24"/>
          <w:lang w:val="en-GB"/>
        </w:rPr>
        <w:t>; lateral-</w:t>
      </w:r>
      <w:r w:rsidR="00F8480F">
        <w:rPr>
          <w:rFonts w:ascii="Times New Roman" w:hAnsi="Times New Roman" w:cs="Times New Roman"/>
          <w:sz w:val="24"/>
          <w:szCs w:val="24"/>
          <w:lang w:val="en-GB"/>
        </w:rPr>
        <w:t>circumferential</w:t>
      </w:r>
      <w:r>
        <w:rPr>
          <w:rFonts w:ascii="Times New Roman" w:hAnsi="Times New Roman" w:cs="Times New Roman"/>
          <w:sz w:val="24"/>
          <w:szCs w:val="24"/>
          <w:lang w:val="en-GB"/>
        </w:rPr>
        <w:t>; ML, medial-longitudinal; M</w:t>
      </w:r>
      <w:r w:rsidR="00F8480F">
        <w:rPr>
          <w:rFonts w:ascii="Times New Roman" w:hAnsi="Times New Roman" w:cs="Times New Roman"/>
          <w:sz w:val="24"/>
          <w:szCs w:val="24"/>
          <w:lang w:val="en-GB"/>
        </w:rPr>
        <w:t>C</w:t>
      </w:r>
      <w:r>
        <w:rPr>
          <w:rFonts w:ascii="Times New Roman" w:hAnsi="Times New Roman" w:cs="Times New Roman"/>
          <w:sz w:val="24"/>
          <w:szCs w:val="24"/>
          <w:lang w:val="en-GB"/>
        </w:rPr>
        <w:t>, medial-</w:t>
      </w:r>
      <w:r w:rsidR="00F8480F">
        <w:rPr>
          <w:rFonts w:ascii="Times New Roman" w:hAnsi="Times New Roman" w:cs="Times New Roman"/>
          <w:sz w:val="24"/>
          <w:szCs w:val="24"/>
          <w:lang w:val="en-GB"/>
        </w:rPr>
        <w:t>circumferential</w:t>
      </w:r>
      <w:r>
        <w:rPr>
          <w:rFonts w:ascii="Times New Roman" w:hAnsi="Times New Roman" w:cs="Times New Roman"/>
          <w:sz w:val="24"/>
          <w:szCs w:val="24"/>
          <w:lang w:val="en-GB"/>
        </w:rPr>
        <w:t>; PL, posterior-longitudinal; P</w:t>
      </w:r>
      <w:r w:rsidR="00F8480F">
        <w:rPr>
          <w:rFonts w:ascii="Times New Roman" w:hAnsi="Times New Roman" w:cs="Times New Roman"/>
          <w:sz w:val="24"/>
          <w:szCs w:val="24"/>
          <w:lang w:val="en-GB"/>
        </w:rPr>
        <w:t>C</w:t>
      </w:r>
      <w:r>
        <w:rPr>
          <w:rFonts w:ascii="Times New Roman" w:hAnsi="Times New Roman" w:cs="Times New Roman"/>
          <w:sz w:val="24"/>
          <w:szCs w:val="24"/>
          <w:lang w:val="en-GB"/>
        </w:rPr>
        <w:t>, posterior-</w:t>
      </w:r>
      <w:r w:rsidR="00F8480F">
        <w:rPr>
          <w:rFonts w:ascii="Times New Roman" w:hAnsi="Times New Roman" w:cs="Times New Roman"/>
          <w:sz w:val="24"/>
          <w:szCs w:val="24"/>
          <w:lang w:val="en-GB"/>
        </w:rPr>
        <w:t>circumferential</w:t>
      </w:r>
      <w:r>
        <w:rPr>
          <w:rFonts w:ascii="Times New Roman" w:hAnsi="Times New Roman" w:cs="Times New Roman"/>
          <w:sz w:val="24"/>
          <w:szCs w:val="24"/>
          <w:lang w:val="en-GB"/>
        </w:rPr>
        <w:t>.</w:t>
      </w:r>
    </w:p>
    <w:p w14:paraId="072F1C9A" w14:textId="77777777" w:rsidR="009B715F" w:rsidRDefault="009B715F" w:rsidP="009B715F">
      <w:pPr>
        <w:rPr>
          <w:rFonts w:ascii="Times New Roman" w:hAnsi="Times New Roman" w:cs="Times New Roman"/>
          <w:i/>
          <w:iCs/>
          <w:sz w:val="24"/>
          <w:szCs w:val="24"/>
          <w:lang w:val="en-GB"/>
        </w:rPr>
      </w:pPr>
    </w:p>
    <w:p w14:paraId="5E31A351" w14:textId="0EDB1E89" w:rsidR="003C69C5" w:rsidRPr="009B715F" w:rsidRDefault="0063142F" w:rsidP="009B715F">
      <w:pPr>
        <w:rPr>
          <w:rFonts w:ascii="Times New Roman" w:hAnsi="Times New Roman" w:cs="Times New Roman"/>
          <w:i/>
          <w:iCs/>
          <w:sz w:val="24"/>
          <w:szCs w:val="24"/>
          <w:lang w:val="en-GB"/>
        </w:rPr>
      </w:pPr>
      <w:proofErr w:type="spellStart"/>
      <w:r w:rsidRPr="0063142F">
        <w:rPr>
          <w:rFonts w:ascii="Times New Roman" w:hAnsi="Times New Roman" w:cs="Times New Roman"/>
          <w:i/>
          <w:iCs/>
          <w:sz w:val="24"/>
          <w:szCs w:val="24"/>
          <w:lang w:val="en-GB"/>
        </w:rPr>
        <w:t>Interbone</w:t>
      </w:r>
      <w:proofErr w:type="spellEnd"/>
      <w:r w:rsidRPr="0063142F">
        <w:rPr>
          <w:rFonts w:ascii="Times New Roman" w:hAnsi="Times New Roman" w:cs="Times New Roman"/>
          <w:i/>
          <w:iCs/>
          <w:sz w:val="24"/>
          <w:szCs w:val="24"/>
          <w:lang w:val="en-GB"/>
        </w:rPr>
        <w:t xml:space="preserve"> comparison</w:t>
      </w:r>
    </w:p>
    <w:p w14:paraId="11EC6274" w14:textId="77777777" w:rsidR="00F210A0" w:rsidRDefault="008428DB" w:rsidP="007B45B1">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We performed </w:t>
      </w:r>
      <w:r w:rsidR="00E36527">
        <w:rPr>
          <w:rFonts w:ascii="Times New Roman" w:hAnsi="Times New Roman" w:cs="Times New Roman"/>
          <w:sz w:val="24"/>
          <w:szCs w:val="24"/>
          <w:lang w:val="en-GB"/>
        </w:rPr>
        <w:t xml:space="preserve">non-parametric </w:t>
      </w:r>
      <w:r>
        <w:rPr>
          <w:rFonts w:ascii="Times New Roman" w:hAnsi="Times New Roman" w:cs="Times New Roman"/>
          <w:sz w:val="24"/>
          <w:szCs w:val="24"/>
          <w:lang w:val="en-GB"/>
        </w:rPr>
        <w:t xml:space="preserve">Kruskal-Wallis tests with post-hoc Bonferroni-corrected pairwise Mann-Whitney U tests to explore the difference in Ra values between the three limb bone types for each ontogenetic stage of </w:t>
      </w:r>
      <w:r>
        <w:rPr>
          <w:rFonts w:ascii="Times New Roman" w:hAnsi="Times New Roman" w:cs="Times New Roman"/>
          <w:i/>
          <w:iCs/>
          <w:sz w:val="24"/>
          <w:szCs w:val="24"/>
          <w:lang w:val="en-GB"/>
        </w:rPr>
        <w:t xml:space="preserve">Ardea cinerea </w:t>
      </w:r>
      <w:r>
        <w:rPr>
          <w:rFonts w:ascii="Times New Roman" w:hAnsi="Times New Roman" w:cs="Times New Roman"/>
          <w:sz w:val="24"/>
          <w:szCs w:val="24"/>
          <w:lang w:val="en-GB"/>
        </w:rPr>
        <w:t xml:space="preserve">and </w:t>
      </w:r>
      <w:r>
        <w:rPr>
          <w:rFonts w:ascii="Times New Roman" w:hAnsi="Times New Roman" w:cs="Times New Roman"/>
          <w:i/>
          <w:iCs/>
          <w:sz w:val="24"/>
          <w:szCs w:val="24"/>
          <w:lang w:val="en-GB"/>
        </w:rPr>
        <w:t>Branta canadensis</w:t>
      </w:r>
      <w:r>
        <w:rPr>
          <w:rFonts w:ascii="Times New Roman" w:hAnsi="Times New Roman" w:cs="Times New Roman"/>
          <w:sz w:val="24"/>
          <w:szCs w:val="24"/>
          <w:lang w:val="en-GB"/>
        </w:rPr>
        <w:t xml:space="preserve">. </w:t>
      </w:r>
      <w:r w:rsidR="003F33AA">
        <w:rPr>
          <w:rFonts w:ascii="Times New Roman" w:hAnsi="Times New Roman" w:cs="Times New Roman"/>
          <w:sz w:val="24"/>
          <w:szCs w:val="24"/>
          <w:lang w:val="en-GB"/>
        </w:rPr>
        <w:t xml:space="preserve">As there was no consistent difference </w:t>
      </w:r>
      <w:r w:rsidR="008226E1">
        <w:rPr>
          <w:rFonts w:ascii="Times New Roman" w:hAnsi="Times New Roman" w:cs="Times New Roman"/>
          <w:sz w:val="24"/>
          <w:szCs w:val="24"/>
          <w:lang w:val="en-GB"/>
        </w:rPr>
        <w:t xml:space="preserve">in Ra values between bone side and measuring direction for </w:t>
      </w:r>
      <w:r w:rsidR="008226E1">
        <w:rPr>
          <w:rFonts w:ascii="Times New Roman" w:hAnsi="Times New Roman" w:cs="Times New Roman"/>
          <w:i/>
          <w:iCs/>
          <w:sz w:val="24"/>
          <w:szCs w:val="24"/>
          <w:lang w:val="en-GB"/>
        </w:rPr>
        <w:t>Ardea cinerea</w:t>
      </w:r>
      <w:r w:rsidR="008226E1">
        <w:rPr>
          <w:rFonts w:ascii="Times New Roman" w:hAnsi="Times New Roman" w:cs="Times New Roman"/>
          <w:sz w:val="24"/>
          <w:szCs w:val="24"/>
          <w:lang w:val="en-GB"/>
        </w:rPr>
        <w:t xml:space="preserve">, we opted to group all the Ra values and compared them between humeri, tibiotarsi and femora per ontogenetic stage. The measuring direction on </w:t>
      </w:r>
      <w:r w:rsidR="008226E1">
        <w:rPr>
          <w:rFonts w:ascii="Times New Roman" w:hAnsi="Times New Roman" w:cs="Times New Roman"/>
          <w:i/>
          <w:iCs/>
          <w:sz w:val="24"/>
          <w:szCs w:val="24"/>
          <w:lang w:val="en-GB"/>
        </w:rPr>
        <w:t xml:space="preserve">Branta canadensis </w:t>
      </w:r>
      <w:r w:rsidR="008226E1">
        <w:rPr>
          <w:rFonts w:ascii="Times New Roman" w:hAnsi="Times New Roman" w:cs="Times New Roman"/>
          <w:sz w:val="24"/>
          <w:szCs w:val="24"/>
          <w:lang w:val="en-GB"/>
        </w:rPr>
        <w:t>bones</w:t>
      </w:r>
      <w:r w:rsidR="008226E1">
        <w:rPr>
          <w:rFonts w:ascii="Times New Roman" w:hAnsi="Times New Roman" w:cs="Times New Roman"/>
          <w:i/>
          <w:iCs/>
          <w:sz w:val="24"/>
          <w:szCs w:val="24"/>
          <w:lang w:val="en-GB"/>
        </w:rPr>
        <w:t xml:space="preserve"> </w:t>
      </w:r>
      <w:r w:rsidR="008226E1">
        <w:rPr>
          <w:rFonts w:ascii="Times New Roman" w:hAnsi="Times New Roman" w:cs="Times New Roman"/>
          <w:sz w:val="24"/>
          <w:szCs w:val="24"/>
          <w:lang w:val="en-GB"/>
        </w:rPr>
        <w:t xml:space="preserve">did seem to influence the </w:t>
      </w:r>
      <w:r w:rsidR="00AD6785">
        <w:rPr>
          <w:rFonts w:ascii="Times New Roman" w:hAnsi="Times New Roman" w:cs="Times New Roman"/>
          <w:sz w:val="24"/>
          <w:szCs w:val="24"/>
          <w:lang w:val="en-GB"/>
        </w:rPr>
        <w:t>measured</w:t>
      </w:r>
      <w:r w:rsidR="008226E1">
        <w:rPr>
          <w:rFonts w:ascii="Times New Roman" w:hAnsi="Times New Roman" w:cs="Times New Roman"/>
          <w:sz w:val="24"/>
          <w:szCs w:val="24"/>
          <w:lang w:val="en-GB"/>
        </w:rPr>
        <w:t xml:space="preserve"> Ra values</w:t>
      </w:r>
      <w:r w:rsidR="00E50D9F">
        <w:rPr>
          <w:rFonts w:ascii="Times New Roman" w:hAnsi="Times New Roman" w:cs="Times New Roman"/>
          <w:sz w:val="24"/>
          <w:szCs w:val="24"/>
          <w:lang w:val="en-GB"/>
        </w:rPr>
        <w:t xml:space="preserve"> (Figure 5)</w:t>
      </w:r>
      <w:r w:rsidR="008226E1">
        <w:rPr>
          <w:rFonts w:ascii="Times New Roman" w:hAnsi="Times New Roman" w:cs="Times New Roman"/>
          <w:sz w:val="24"/>
          <w:szCs w:val="24"/>
          <w:lang w:val="en-GB"/>
        </w:rPr>
        <w:t xml:space="preserve">, thus </w:t>
      </w:r>
      <w:r w:rsidR="00E50D9F">
        <w:rPr>
          <w:rFonts w:ascii="Times New Roman" w:hAnsi="Times New Roman" w:cs="Times New Roman"/>
          <w:sz w:val="24"/>
          <w:szCs w:val="24"/>
          <w:lang w:val="en-GB"/>
        </w:rPr>
        <w:t xml:space="preserve">to avoid the potential confounding effects of the highly spread </w:t>
      </w:r>
      <w:r w:rsidR="00F210A0">
        <w:rPr>
          <w:rFonts w:ascii="Times New Roman" w:hAnsi="Times New Roman" w:cs="Times New Roman"/>
          <w:sz w:val="24"/>
          <w:szCs w:val="24"/>
          <w:lang w:val="en-GB"/>
        </w:rPr>
        <w:t>circumferentially</w:t>
      </w:r>
      <w:r w:rsidR="00E50D9F">
        <w:rPr>
          <w:rFonts w:ascii="Times New Roman" w:hAnsi="Times New Roman" w:cs="Times New Roman"/>
          <w:sz w:val="24"/>
          <w:szCs w:val="24"/>
          <w:lang w:val="en-GB"/>
        </w:rPr>
        <w:t xml:space="preserve"> measured Ra values for </w:t>
      </w:r>
      <w:r w:rsidR="00E50D9F">
        <w:rPr>
          <w:rFonts w:ascii="Times New Roman" w:hAnsi="Times New Roman" w:cs="Times New Roman"/>
          <w:i/>
          <w:iCs/>
          <w:sz w:val="24"/>
          <w:szCs w:val="24"/>
          <w:lang w:val="en-GB"/>
        </w:rPr>
        <w:t>B. canadensis</w:t>
      </w:r>
      <w:r w:rsidR="00FC03AD">
        <w:rPr>
          <w:rFonts w:ascii="Times New Roman" w:hAnsi="Times New Roman" w:cs="Times New Roman"/>
          <w:i/>
          <w:iCs/>
          <w:sz w:val="24"/>
          <w:szCs w:val="24"/>
          <w:lang w:val="en-GB"/>
        </w:rPr>
        <w:t>,</w:t>
      </w:r>
      <w:r w:rsidR="00E50D9F">
        <w:rPr>
          <w:rFonts w:ascii="Times New Roman" w:hAnsi="Times New Roman" w:cs="Times New Roman"/>
          <w:i/>
          <w:iCs/>
          <w:sz w:val="24"/>
          <w:szCs w:val="24"/>
          <w:lang w:val="en-GB"/>
        </w:rPr>
        <w:t xml:space="preserve"> </w:t>
      </w:r>
      <w:r w:rsidR="008226E1">
        <w:rPr>
          <w:rFonts w:ascii="Times New Roman" w:hAnsi="Times New Roman" w:cs="Times New Roman"/>
          <w:sz w:val="24"/>
          <w:szCs w:val="24"/>
          <w:lang w:val="en-GB"/>
        </w:rPr>
        <w:t xml:space="preserve">we </w:t>
      </w:r>
    </w:p>
    <w:tbl>
      <w:tblPr>
        <w:tblStyle w:val="GridTable2-Accent3"/>
        <w:tblpPr w:leftFromText="141" w:rightFromText="141" w:vertAnchor="text" w:horzAnchor="margin" w:tblpY="168"/>
        <w:tblW w:w="0" w:type="auto"/>
        <w:tblLook w:val="04A0" w:firstRow="1" w:lastRow="0" w:firstColumn="1" w:lastColumn="0" w:noHBand="0" w:noVBand="1"/>
      </w:tblPr>
      <w:tblGrid>
        <w:gridCol w:w="1288"/>
        <w:gridCol w:w="851"/>
        <w:gridCol w:w="1096"/>
        <w:gridCol w:w="849"/>
        <w:gridCol w:w="1096"/>
        <w:gridCol w:w="847"/>
        <w:gridCol w:w="1096"/>
        <w:gridCol w:w="843"/>
        <w:gridCol w:w="1096"/>
      </w:tblGrid>
      <w:tr w:rsidR="00F210A0" w:rsidRPr="00435EA1" w14:paraId="6251B7C5" w14:textId="77777777" w:rsidTr="00F210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dxa"/>
          </w:tcPr>
          <w:p w14:paraId="3489B8D5" w14:textId="77777777" w:rsidR="00F210A0" w:rsidRPr="001D1A57" w:rsidRDefault="00F210A0" w:rsidP="00F210A0">
            <w:pPr>
              <w:pStyle w:val="NoSpacing"/>
              <w:spacing w:line="480" w:lineRule="auto"/>
              <w:rPr>
                <w:rFonts w:ascii="Times New Roman" w:hAnsi="Times New Roman" w:cs="Times New Roman"/>
                <w:sz w:val="18"/>
                <w:szCs w:val="18"/>
                <w:lang w:val="en-GB"/>
              </w:rPr>
            </w:pPr>
          </w:p>
        </w:tc>
        <w:tc>
          <w:tcPr>
            <w:tcW w:w="1947" w:type="dxa"/>
            <w:gridSpan w:val="2"/>
            <w:tcBorders>
              <w:right w:val="single" w:sz="4" w:space="0" w:color="auto"/>
            </w:tcBorders>
          </w:tcPr>
          <w:p w14:paraId="2284A22A" w14:textId="77777777" w:rsidR="00F210A0" w:rsidRPr="001D1A57" w:rsidRDefault="00F210A0" w:rsidP="00F210A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1D1A57">
              <w:rPr>
                <w:rFonts w:ascii="Times New Roman" w:hAnsi="Times New Roman" w:cs="Times New Roman"/>
                <w:i/>
                <w:iCs/>
                <w:sz w:val="18"/>
                <w:szCs w:val="18"/>
                <w:lang w:val="en-GB"/>
              </w:rPr>
              <w:t xml:space="preserve">Ardea cinerea </w:t>
            </w:r>
            <w:r w:rsidRPr="001D1A57">
              <w:rPr>
                <w:rFonts w:ascii="Times New Roman" w:hAnsi="Times New Roman" w:cs="Times New Roman"/>
                <w:sz w:val="18"/>
                <w:szCs w:val="18"/>
                <w:lang w:val="en-GB"/>
              </w:rPr>
              <w:t>hatchling</w:t>
            </w:r>
            <w:r>
              <w:rPr>
                <w:rFonts w:ascii="Times New Roman" w:hAnsi="Times New Roman" w:cs="Times New Roman"/>
                <w:sz w:val="18"/>
                <w:szCs w:val="18"/>
                <w:lang w:val="en-GB"/>
              </w:rPr>
              <w:t xml:space="preserve"> Kruskal-Wallis p-value = 0.05</w:t>
            </w:r>
          </w:p>
        </w:tc>
        <w:tc>
          <w:tcPr>
            <w:tcW w:w="1945" w:type="dxa"/>
            <w:gridSpan w:val="2"/>
            <w:tcBorders>
              <w:left w:val="single" w:sz="4" w:space="0" w:color="auto"/>
              <w:right w:val="single" w:sz="4" w:space="0" w:color="auto"/>
            </w:tcBorders>
          </w:tcPr>
          <w:p w14:paraId="554DF67B" w14:textId="77777777" w:rsidR="00F210A0" w:rsidRPr="00586D98" w:rsidRDefault="00F210A0" w:rsidP="00F210A0">
            <w:pPr>
              <w:pStyle w:val="NoSpacing"/>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i/>
                <w:iCs/>
                <w:sz w:val="18"/>
                <w:szCs w:val="18"/>
                <w:lang w:val="en-GB"/>
              </w:rPr>
              <w:t xml:space="preserve">Ardea cinerea </w:t>
            </w:r>
            <w:r>
              <w:rPr>
                <w:rFonts w:ascii="Times New Roman" w:hAnsi="Times New Roman" w:cs="Times New Roman"/>
                <w:sz w:val="18"/>
                <w:szCs w:val="18"/>
                <w:lang w:val="en-GB"/>
              </w:rPr>
              <w:t>chick Kruskal-Wallis p-value = 0.10</w:t>
            </w:r>
          </w:p>
        </w:tc>
        <w:tc>
          <w:tcPr>
            <w:tcW w:w="1943" w:type="dxa"/>
            <w:gridSpan w:val="2"/>
            <w:tcBorders>
              <w:left w:val="single" w:sz="4" w:space="0" w:color="auto"/>
              <w:right w:val="single" w:sz="4" w:space="0" w:color="auto"/>
            </w:tcBorders>
          </w:tcPr>
          <w:p w14:paraId="2AF5A2A1" w14:textId="77777777" w:rsidR="00F210A0" w:rsidRPr="00586D98" w:rsidRDefault="00F210A0" w:rsidP="00F210A0">
            <w:pPr>
              <w:pStyle w:val="NoSpacing"/>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i/>
                <w:iCs/>
                <w:sz w:val="18"/>
                <w:szCs w:val="18"/>
                <w:lang w:val="en-GB"/>
              </w:rPr>
              <w:t xml:space="preserve">Ardea cinerea </w:t>
            </w:r>
            <w:r>
              <w:rPr>
                <w:rFonts w:ascii="Times New Roman" w:hAnsi="Times New Roman" w:cs="Times New Roman"/>
                <w:sz w:val="18"/>
                <w:szCs w:val="18"/>
                <w:lang w:val="en-GB"/>
              </w:rPr>
              <w:t>juvenile Kruskal-Wallis p-value = 0.15</w:t>
            </w:r>
          </w:p>
        </w:tc>
        <w:tc>
          <w:tcPr>
            <w:tcW w:w="1939" w:type="dxa"/>
            <w:gridSpan w:val="2"/>
            <w:tcBorders>
              <w:left w:val="single" w:sz="4" w:space="0" w:color="auto"/>
            </w:tcBorders>
          </w:tcPr>
          <w:p w14:paraId="2C6CBB14" w14:textId="77777777" w:rsidR="00F210A0" w:rsidRPr="00586D98" w:rsidRDefault="00F210A0" w:rsidP="00F210A0">
            <w:pPr>
              <w:pStyle w:val="NoSpacing"/>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i/>
                <w:iCs/>
                <w:sz w:val="18"/>
                <w:szCs w:val="18"/>
                <w:lang w:val="en-GB"/>
              </w:rPr>
              <w:t xml:space="preserve">Ardea cinerea </w:t>
            </w:r>
            <w:r>
              <w:rPr>
                <w:rFonts w:ascii="Times New Roman" w:hAnsi="Times New Roman" w:cs="Times New Roman"/>
                <w:sz w:val="18"/>
                <w:szCs w:val="18"/>
                <w:lang w:val="en-GB"/>
              </w:rPr>
              <w:t>adult Kruskal-Wallis p-value = 0.21</w:t>
            </w:r>
          </w:p>
        </w:tc>
      </w:tr>
      <w:tr w:rsidR="00F210A0" w:rsidRPr="001D1A57" w14:paraId="577DE07E" w14:textId="77777777" w:rsidTr="00F210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dxa"/>
          </w:tcPr>
          <w:p w14:paraId="7403E1AC" w14:textId="77777777" w:rsidR="00F210A0" w:rsidRPr="001D1A57" w:rsidRDefault="00F210A0" w:rsidP="00F210A0">
            <w:pPr>
              <w:pStyle w:val="NoSpacing"/>
              <w:spacing w:line="480" w:lineRule="auto"/>
              <w:rPr>
                <w:rFonts w:ascii="Times New Roman" w:hAnsi="Times New Roman" w:cs="Times New Roman"/>
                <w:sz w:val="18"/>
                <w:szCs w:val="18"/>
                <w:lang w:val="en-GB"/>
              </w:rPr>
            </w:pPr>
          </w:p>
        </w:tc>
        <w:tc>
          <w:tcPr>
            <w:tcW w:w="851" w:type="dxa"/>
          </w:tcPr>
          <w:p w14:paraId="53F56CE8"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1D1A57">
              <w:rPr>
                <w:rFonts w:ascii="Times New Roman" w:hAnsi="Times New Roman" w:cs="Times New Roman"/>
                <w:sz w:val="18"/>
                <w:szCs w:val="18"/>
                <w:lang w:val="en-GB"/>
              </w:rPr>
              <w:t>Femur</w:t>
            </w:r>
          </w:p>
        </w:tc>
        <w:tc>
          <w:tcPr>
            <w:tcW w:w="1096" w:type="dxa"/>
            <w:tcBorders>
              <w:right w:val="single" w:sz="4" w:space="0" w:color="auto"/>
            </w:tcBorders>
          </w:tcPr>
          <w:p w14:paraId="095FF001"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1D1A57">
              <w:rPr>
                <w:rFonts w:ascii="Times New Roman" w:hAnsi="Times New Roman" w:cs="Times New Roman"/>
                <w:sz w:val="18"/>
                <w:szCs w:val="18"/>
                <w:lang w:val="en-GB"/>
              </w:rPr>
              <w:t>Humerus</w:t>
            </w:r>
          </w:p>
        </w:tc>
        <w:tc>
          <w:tcPr>
            <w:tcW w:w="849" w:type="dxa"/>
            <w:tcBorders>
              <w:left w:val="single" w:sz="4" w:space="0" w:color="auto"/>
            </w:tcBorders>
          </w:tcPr>
          <w:p w14:paraId="4087032C"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1D1A57">
              <w:rPr>
                <w:rFonts w:ascii="Times New Roman" w:hAnsi="Times New Roman" w:cs="Times New Roman"/>
                <w:sz w:val="18"/>
                <w:szCs w:val="18"/>
                <w:lang w:val="en-GB"/>
              </w:rPr>
              <w:t>Femur</w:t>
            </w:r>
          </w:p>
        </w:tc>
        <w:tc>
          <w:tcPr>
            <w:tcW w:w="1096" w:type="dxa"/>
            <w:tcBorders>
              <w:right w:val="single" w:sz="4" w:space="0" w:color="auto"/>
            </w:tcBorders>
          </w:tcPr>
          <w:p w14:paraId="16917A4A"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1D1A57">
              <w:rPr>
                <w:rFonts w:ascii="Times New Roman" w:hAnsi="Times New Roman" w:cs="Times New Roman"/>
                <w:sz w:val="18"/>
                <w:szCs w:val="18"/>
                <w:lang w:val="en-GB"/>
              </w:rPr>
              <w:t>Humerus</w:t>
            </w:r>
          </w:p>
        </w:tc>
        <w:tc>
          <w:tcPr>
            <w:tcW w:w="847" w:type="dxa"/>
            <w:tcBorders>
              <w:left w:val="single" w:sz="4" w:space="0" w:color="auto"/>
            </w:tcBorders>
          </w:tcPr>
          <w:p w14:paraId="660D3169"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1D1A57">
              <w:rPr>
                <w:rFonts w:ascii="Times New Roman" w:hAnsi="Times New Roman" w:cs="Times New Roman"/>
                <w:sz w:val="18"/>
                <w:szCs w:val="18"/>
                <w:lang w:val="en-GB"/>
              </w:rPr>
              <w:t>Femur</w:t>
            </w:r>
          </w:p>
        </w:tc>
        <w:tc>
          <w:tcPr>
            <w:tcW w:w="1096" w:type="dxa"/>
            <w:tcBorders>
              <w:right w:val="single" w:sz="4" w:space="0" w:color="auto"/>
            </w:tcBorders>
          </w:tcPr>
          <w:p w14:paraId="232D82C1"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1D1A57">
              <w:rPr>
                <w:rFonts w:ascii="Times New Roman" w:hAnsi="Times New Roman" w:cs="Times New Roman"/>
                <w:sz w:val="18"/>
                <w:szCs w:val="18"/>
                <w:lang w:val="en-GB"/>
              </w:rPr>
              <w:t>Humerus</w:t>
            </w:r>
          </w:p>
        </w:tc>
        <w:tc>
          <w:tcPr>
            <w:tcW w:w="843" w:type="dxa"/>
            <w:tcBorders>
              <w:left w:val="single" w:sz="4" w:space="0" w:color="auto"/>
            </w:tcBorders>
          </w:tcPr>
          <w:p w14:paraId="23FDF863"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1D1A57">
              <w:rPr>
                <w:rFonts w:ascii="Times New Roman" w:hAnsi="Times New Roman" w:cs="Times New Roman"/>
                <w:sz w:val="18"/>
                <w:szCs w:val="18"/>
                <w:lang w:val="en-GB"/>
              </w:rPr>
              <w:t>Femur</w:t>
            </w:r>
          </w:p>
        </w:tc>
        <w:tc>
          <w:tcPr>
            <w:tcW w:w="1096" w:type="dxa"/>
          </w:tcPr>
          <w:p w14:paraId="612EB25F"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1D1A57">
              <w:rPr>
                <w:rFonts w:ascii="Times New Roman" w:hAnsi="Times New Roman" w:cs="Times New Roman"/>
                <w:sz w:val="18"/>
                <w:szCs w:val="18"/>
                <w:lang w:val="en-GB"/>
              </w:rPr>
              <w:t>Humerus</w:t>
            </w:r>
          </w:p>
        </w:tc>
      </w:tr>
      <w:tr w:rsidR="00F210A0" w:rsidRPr="001D1A57" w14:paraId="545D858A" w14:textId="77777777" w:rsidTr="00F210A0">
        <w:tc>
          <w:tcPr>
            <w:cnfStyle w:val="001000000000" w:firstRow="0" w:lastRow="0" w:firstColumn="1" w:lastColumn="0" w:oddVBand="0" w:evenVBand="0" w:oddHBand="0" w:evenHBand="0" w:firstRowFirstColumn="0" w:firstRowLastColumn="0" w:lastRowFirstColumn="0" w:lastRowLastColumn="0"/>
            <w:tcW w:w="1288" w:type="dxa"/>
          </w:tcPr>
          <w:p w14:paraId="131A36E4" w14:textId="77777777" w:rsidR="00F210A0" w:rsidRPr="00B93B7C" w:rsidRDefault="00F210A0" w:rsidP="00F210A0">
            <w:pPr>
              <w:pStyle w:val="NoSpacing"/>
              <w:spacing w:line="480" w:lineRule="auto"/>
              <w:rPr>
                <w:rFonts w:ascii="Times New Roman" w:hAnsi="Times New Roman" w:cs="Times New Roman"/>
                <w:b w:val="0"/>
                <w:bCs w:val="0"/>
                <w:sz w:val="18"/>
                <w:szCs w:val="18"/>
                <w:lang w:val="en-GB"/>
              </w:rPr>
            </w:pPr>
            <w:r w:rsidRPr="00B93B7C">
              <w:rPr>
                <w:rFonts w:ascii="Times New Roman" w:hAnsi="Times New Roman" w:cs="Times New Roman"/>
                <w:b w:val="0"/>
                <w:bCs w:val="0"/>
                <w:sz w:val="18"/>
                <w:szCs w:val="18"/>
                <w:lang w:val="en-GB"/>
              </w:rPr>
              <w:t>Humerus</w:t>
            </w:r>
          </w:p>
        </w:tc>
        <w:tc>
          <w:tcPr>
            <w:tcW w:w="851" w:type="dxa"/>
          </w:tcPr>
          <w:p w14:paraId="6FB878A1" w14:textId="77777777" w:rsidR="00F210A0" w:rsidRPr="001D1A57" w:rsidRDefault="00F210A0" w:rsidP="00F210A0">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0.69</w:t>
            </w:r>
          </w:p>
        </w:tc>
        <w:tc>
          <w:tcPr>
            <w:tcW w:w="1096" w:type="dxa"/>
            <w:tcBorders>
              <w:right w:val="single" w:sz="4" w:space="0" w:color="auto"/>
            </w:tcBorders>
          </w:tcPr>
          <w:p w14:paraId="12F8B459" w14:textId="77777777" w:rsidR="00F210A0" w:rsidRPr="001D1A57" w:rsidRDefault="00F210A0" w:rsidP="00F210A0">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849" w:type="dxa"/>
            <w:tcBorders>
              <w:left w:val="single" w:sz="4" w:space="0" w:color="auto"/>
            </w:tcBorders>
          </w:tcPr>
          <w:p w14:paraId="6A2B778C" w14:textId="77777777" w:rsidR="00F210A0" w:rsidRPr="001D1A57" w:rsidRDefault="00F210A0" w:rsidP="00F210A0">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1096" w:type="dxa"/>
            <w:tcBorders>
              <w:right w:val="single" w:sz="4" w:space="0" w:color="auto"/>
            </w:tcBorders>
          </w:tcPr>
          <w:p w14:paraId="20961F10" w14:textId="77777777" w:rsidR="00F210A0" w:rsidRPr="001D1A57" w:rsidRDefault="00F210A0" w:rsidP="00F210A0">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847" w:type="dxa"/>
            <w:tcBorders>
              <w:left w:val="single" w:sz="4" w:space="0" w:color="auto"/>
            </w:tcBorders>
          </w:tcPr>
          <w:p w14:paraId="3A325D30" w14:textId="77777777" w:rsidR="00F210A0" w:rsidRPr="001D1A57" w:rsidRDefault="00F210A0" w:rsidP="00F210A0">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0.28</w:t>
            </w:r>
          </w:p>
        </w:tc>
        <w:tc>
          <w:tcPr>
            <w:tcW w:w="1096" w:type="dxa"/>
            <w:tcBorders>
              <w:right w:val="single" w:sz="4" w:space="0" w:color="auto"/>
            </w:tcBorders>
          </w:tcPr>
          <w:p w14:paraId="392DD301" w14:textId="77777777" w:rsidR="00F210A0" w:rsidRPr="001D1A57" w:rsidRDefault="00F210A0" w:rsidP="00F210A0">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c>
          <w:tcPr>
            <w:tcW w:w="843" w:type="dxa"/>
            <w:tcBorders>
              <w:left w:val="single" w:sz="4" w:space="0" w:color="auto"/>
            </w:tcBorders>
          </w:tcPr>
          <w:p w14:paraId="2E049BAA" w14:textId="77777777" w:rsidR="00F210A0" w:rsidRPr="001D1A57" w:rsidRDefault="00F210A0" w:rsidP="00F210A0">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w:t>
            </w:r>
          </w:p>
        </w:tc>
        <w:tc>
          <w:tcPr>
            <w:tcW w:w="1096" w:type="dxa"/>
          </w:tcPr>
          <w:p w14:paraId="01D49B7C" w14:textId="77777777" w:rsidR="00F210A0" w:rsidRPr="001D1A57" w:rsidRDefault="00F210A0" w:rsidP="00F210A0">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F210A0" w:rsidRPr="001D1A57" w14:paraId="6B9207EE" w14:textId="77777777" w:rsidTr="00F210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dxa"/>
          </w:tcPr>
          <w:p w14:paraId="22D8E065" w14:textId="77777777" w:rsidR="00F210A0" w:rsidRPr="00B93B7C" w:rsidRDefault="00F210A0" w:rsidP="00F210A0">
            <w:pPr>
              <w:pStyle w:val="NoSpacing"/>
              <w:spacing w:line="480" w:lineRule="auto"/>
              <w:rPr>
                <w:rFonts w:ascii="Times New Roman" w:hAnsi="Times New Roman" w:cs="Times New Roman"/>
                <w:b w:val="0"/>
                <w:bCs w:val="0"/>
                <w:sz w:val="18"/>
                <w:szCs w:val="18"/>
                <w:lang w:val="en-GB"/>
              </w:rPr>
            </w:pPr>
            <w:r w:rsidRPr="00B93B7C">
              <w:rPr>
                <w:rFonts w:ascii="Times New Roman" w:hAnsi="Times New Roman" w:cs="Times New Roman"/>
                <w:b w:val="0"/>
                <w:bCs w:val="0"/>
                <w:sz w:val="18"/>
                <w:szCs w:val="18"/>
                <w:lang w:val="en-GB"/>
              </w:rPr>
              <w:t>Tibiotarsus</w:t>
            </w:r>
          </w:p>
        </w:tc>
        <w:tc>
          <w:tcPr>
            <w:tcW w:w="851" w:type="dxa"/>
          </w:tcPr>
          <w:p w14:paraId="75254453"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0.17</w:t>
            </w:r>
          </w:p>
        </w:tc>
        <w:tc>
          <w:tcPr>
            <w:tcW w:w="1096" w:type="dxa"/>
            <w:tcBorders>
              <w:right w:val="single" w:sz="4" w:space="0" w:color="auto"/>
            </w:tcBorders>
          </w:tcPr>
          <w:p w14:paraId="31BB28DA"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0.60</w:t>
            </w:r>
          </w:p>
        </w:tc>
        <w:tc>
          <w:tcPr>
            <w:tcW w:w="849" w:type="dxa"/>
            <w:tcBorders>
              <w:left w:val="single" w:sz="4" w:space="0" w:color="auto"/>
            </w:tcBorders>
          </w:tcPr>
          <w:p w14:paraId="741B010B"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0.99</w:t>
            </w:r>
          </w:p>
        </w:tc>
        <w:tc>
          <w:tcPr>
            <w:tcW w:w="1096" w:type="dxa"/>
            <w:tcBorders>
              <w:right w:val="single" w:sz="4" w:space="0" w:color="auto"/>
            </w:tcBorders>
          </w:tcPr>
          <w:p w14:paraId="4B03F8A2"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0.04</w:t>
            </w:r>
          </w:p>
        </w:tc>
        <w:tc>
          <w:tcPr>
            <w:tcW w:w="847" w:type="dxa"/>
            <w:tcBorders>
              <w:left w:val="single" w:sz="4" w:space="0" w:color="auto"/>
            </w:tcBorders>
          </w:tcPr>
          <w:p w14:paraId="72663F95"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0.38</w:t>
            </w:r>
          </w:p>
        </w:tc>
        <w:tc>
          <w:tcPr>
            <w:tcW w:w="1096" w:type="dxa"/>
            <w:tcBorders>
              <w:right w:val="single" w:sz="4" w:space="0" w:color="auto"/>
            </w:tcBorders>
          </w:tcPr>
          <w:p w14:paraId="57A22413"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c>
          <w:tcPr>
            <w:tcW w:w="843" w:type="dxa"/>
            <w:tcBorders>
              <w:left w:val="single" w:sz="4" w:space="0" w:color="auto"/>
            </w:tcBorders>
          </w:tcPr>
          <w:p w14:paraId="024ECAF1"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0.6</w:t>
            </w:r>
          </w:p>
        </w:tc>
        <w:tc>
          <w:tcPr>
            <w:tcW w:w="1096" w:type="dxa"/>
          </w:tcPr>
          <w:p w14:paraId="23CC3174" w14:textId="77777777" w:rsidR="00F210A0" w:rsidRPr="001D1A57" w:rsidRDefault="00F210A0" w:rsidP="00F210A0">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0.8</w:t>
            </w:r>
          </w:p>
        </w:tc>
      </w:tr>
    </w:tbl>
    <w:p w14:paraId="48BC3825" w14:textId="77777777" w:rsidR="00F210A0" w:rsidRDefault="00F210A0" w:rsidP="00F210A0">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Table S5. Results of the Kruskal-Wallis tests and post-hoc pairwise Mann-Whitney U tests with </w:t>
      </w:r>
      <w:proofErr w:type="spellStart"/>
      <w:r>
        <w:rPr>
          <w:rFonts w:ascii="Times New Roman" w:hAnsi="Times New Roman" w:cs="Times New Roman"/>
          <w:sz w:val="24"/>
          <w:szCs w:val="24"/>
          <w:lang w:val="en-GB"/>
        </w:rPr>
        <w:t>Bonferroni</w:t>
      </w:r>
      <w:proofErr w:type="spellEnd"/>
      <w:r>
        <w:rPr>
          <w:rFonts w:ascii="Times New Roman" w:hAnsi="Times New Roman" w:cs="Times New Roman"/>
          <w:sz w:val="24"/>
          <w:szCs w:val="24"/>
          <w:lang w:val="en-GB"/>
        </w:rPr>
        <w:t xml:space="preserve"> corrections for </w:t>
      </w:r>
      <w:proofErr w:type="spellStart"/>
      <w:r>
        <w:rPr>
          <w:rFonts w:ascii="Times New Roman" w:hAnsi="Times New Roman" w:cs="Times New Roman"/>
          <w:sz w:val="24"/>
          <w:szCs w:val="24"/>
          <w:lang w:val="en-GB"/>
        </w:rPr>
        <w:t>interbone</w:t>
      </w:r>
      <w:proofErr w:type="spellEnd"/>
      <w:r>
        <w:rPr>
          <w:rFonts w:ascii="Times New Roman" w:hAnsi="Times New Roman" w:cs="Times New Roman"/>
          <w:sz w:val="24"/>
          <w:szCs w:val="24"/>
          <w:lang w:val="en-GB"/>
        </w:rPr>
        <w:t xml:space="preserve"> comparison of Ra values within the four age classes of </w:t>
      </w:r>
      <w:r>
        <w:rPr>
          <w:rFonts w:ascii="Times New Roman" w:hAnsi="Times New Roman" w:cs="Times New Roman"/>
          <w:i/>
          <w:iCs/>
          <w:sz w:val="24"/>
          <w:szCs w:val="24"/>
          <w:lang w:val="en-GB"/>
        </w:rPr>
        <w:t>Ardea cinerea</w:t>
      </w:r>
      <w:r>
        <w:rPr>
          <w:rFonts w:ascii="Times New Roman" w:hAnsi="Times New Roman" w:cs="Times New Roman"/>
          <w:sz w:val="24"/>
          <w:szCs w:val="24"/>
          <w:lang w:val="en-GB"/>
        </w:rPr>
        <w:t xml:space="preserve">. Except for the humerus and tibiotarsus of chick grey herons, there is no significant difference in Ra values between different types of bone element. </w:t>
      </w:r>
    </w:p>
    <w:p w14:paraId="053B3840" w14:textId="77777777" w:rsidR="00F210A0" w:rsidRDefault="00F210A0" w:rsidP="007B45B1">
      <w:pPr>
        <w:pStyle w:val="NoSpacing"/>
        <w:spacing w:line="480" w:lineRule="auto"/>
        <w:rPr>
          <w:rFonts w:ascii="Times New Roman" w:hAnsi="Times New Roman" w:cs="Times New Roman"/>
          <w:sz w:val="24"/>
          <w:szCs w:val="24"/>
          <w:lang w:val="en-GB"/>
        </w:rPr>
      </w:pPr>
    </w:p>
    <w:p w14:paraId="062670BC" w14:textId="570B4E94" w:rsidR="001D5E71" w:rsidRPr="00435EA1" w:rsidRDefault="008226E1" w:rsidP="007B45B1">
      <w:pPr>
        <w:pStyle w:val="NoSpacing"/>
        <w:spacing w:line="480" w:lineRule="auto"/>
        <w:rPr>
          <w:rFonts w:ascii="Times New Roman" w:hAnsi="Times New Roman" w:cs="Times New Roman"/>
          <w:sz w:val="24"/>
          <w:szCs w:val="24"/>
          <w:lang w:val="en-GB"/>
        </w:rPr>
      </w:pPr>
      <w:proofErr w:type="gramStart"/>
      <w:r>
        <w:rPr>
          <w:rFonts w:ascii="Times New Roman" w:hAnsi="Times New Roman" w:cs="Times New Roman"/>
          <w:sz w:val="24"/>
          <w:szCs w:val="24"/>
          <w:lang w:val="en-GB"/>
        </w:rPr>
        <w:t>performed</w:t>
      </w:r>
      <w:proofErr w:type="gramEnd"/>
      <w:r>
        <w:rPr>
          <w:rFonts w:ascii="Times New Roman" w:hAnsi="Times New Roman" w:cs="Times New Roman"/>
          <w:sz w:val="24"/>
          <w:szCs w:val="24"/>
          <w:lang w:val="en-GB"/>
        </w:rPr>
        <w:t xml:space="preserve"> a similar analysis but </w:t>
      </w:r>
      <w:r w:rsidR="00AD6785">
        <w:rPr>
          <w:rFonts w:ascii="Times New Roman" w:hAnsi="Times New Roman" w:cs="Times New Roman"/>
          <w:sz w:val="24"/>
          <w:szCs w:val="24"/>
          <w:lang w:val="en-GB"/>
        </w:rPr>
        <w:t>incorporating</w:t>
      </w:r>
      <w:r>
        <w:rPr>
          <w:rFonts w:ascii="Times New Roman" w:hAnsi="Times New Roman" w:cs="Times New Roman"/>
          <w:sz w:val="24"/>
          <w:szCs w:val="24"/>
          <w:lang w:val="en-GB"/>
        </w:rPr>
        <w:t xml:space="preserve"> only the Ra values acquired </w:t>
      </w:r>
      <w:r w:rsidR="00FB438F">
        <w:rPr>
          <w:rFonts w:ascii="Times New Roman" w:hAnsi="Times New Roman" w:cs="Times New Roman"/>
          <w:sz w:val="24"/>
          <w:szCs w:val="24"/>
          <w:lang w:val="en-GB"/>
        </w:rPr>
        <w:t>using the</w:t>
      </w:r>
      <w:r>
        <w:rPr>
          <w:rFonts w:ascii="Times New Roman" w:hAnsi="Times New Roman" w:cs="Times New Roman"/>
          <w:sz w:val="24"/>
          <w:szCs w:val="24"/>
          <w:lang w:val="en-GB"/>
        </w:rPr>
        <w:t xml:space="preserve"> longitudinal measuring protocols. </w:t>
      </w:r>
      <w:r w:rsidR="006D5073">
        <w:rPr>
          <w:rFonts w:ascii="Times New Roman" w:hAnsi="Times New Roman" w:cs="Times New Roman"/>
          <w:sz w:val="24"/>
          <w:szCs w:val="24"/>
          <w:lang w:val="en-GB"/>
        </w:rPr>
        <w:t xml:space="preserve">In both cases we attempted to use as many datapoints as possible for robust statistical testing. </w:t>
      </w:r>
      <w:r w:rsidR="00AD6785">
        <w:rPr>
          <w:rFonts w:ascii="Times New Roman" w:hAnsi="Times New Roman" w:cs="Times New Roman"/>
          <w:sz w:val="24"/>
          <w:szCs w:val="24"/>
          <w:lang w:val="en-GB"/>
        </w:rPr>
        <w:t>For</w:t>
      </w:r>
      <w:r w:rsidR="002C1699" w:rsidRPr="002C1699">
        <w:rPr>
          <w:rFonts w:ascii="Times New Roman" w:hAnsi="Times New Roman" w:cs="Times New Roman"/>
          <w:i/>
          <w:iCs/>
          <w:sz w:val="24"/>
          <w:szCs w:val="24"/>
          <w:lang w:val="en-GB"/>
        </w:rPr>
        <w:t xml:space="preserve"> </w:t>
      </w:r>
      <w:r w:rsidR="002C1699">
        <w:rPr>
          <w:rFonts w:ascii="Times New Roman" w:hAnsi="Times New Roman" w:cs="Times New Roman"/>
          <w:i/>
          <w:iCs/>
          <w:sz w:val="24"/>
          <w:szCs w:val="24"/>
          <w:lang w:val="en-GB"/>
        </w:rPr>
        <w:t>Ardea cinerea</w:t>
      </w:r>
      <w:r w:rsidR="002C1699">
        <w:rPr>
          <w:rFonts w:ascii="Times New Roman" w:hAnsi="Times New Roman" w:cs="Times New Roman"/>
          <w:sz w:val="24"/>
          <w:szCs w:val="24"/>
          <w:lang w:val="en-GB"/>
        </w:rPr>
        <w:t xml:space="preserve">, each ontogenetic stage did not show a significant difference between the Ra values for the three limb elements, </w:t>
      </w:r>
      <w:bookmarkStart w:id="1" w:name="_Hlk147757622"/>
      <w:r w:rsidR="002C1699">
        <w:rPr>
          <w:rFonts w:ascii="Times New Roman" w:hAnsi="Times New Roman" w:cs="Times New Roman"/>
          <w:sz w:val="24"/>
          <w:szCs w:val="24"/>
          <w:lang w:val="en-GB"/>
        </w:rPr>
        <w:t>except for the potential difference between humerus and tibiotarsus of chick heron</w:t>
      </w:r>
      <w:bookmarkEnd w:id="1"/>
      <w:r w:rsidR="002C1699">
        <w:rPr>
          <w:rFonts w:ascii="Times New Roman" w:hAnsi="Times New Roman" w:cs="Times New Roman"/>
          <w:sz w:val="24"/>
          <w:szCs w:val="24"/>
          <w:lang w:val="en-GB"/>
        </w:rPr>
        <w:t xml:space="preserve">s (Table S5). Similarly, the subset of longitudinal </w:t>
      </w:r>
      <w:r w:rsidR="002C1699">
        <w:rPr>
          <w:rFonts w:ascii="Times New Roman" w:hAnsi="Times New Roman" w:cs="Times New Roman"/>
          <w:i/>
          <w:iCs/>
          <w:sz w:val="24"/>
          <w:szCs w:val="24"/>
          <w:lang w:val="en-GB"/>
        </w:rPr>
        <w:t xml:space="preserve">Branta canadensis </w:t>
      </w:r>
      <w:r w:rsidR="002C1699">
        <w:rPr>
          <w:rFonts w:ascii="Times New Roman" w:hAnsi="Times New Roman" w:cs="Times New Roman"/>
          <w:sz w:val="24"/>
          <w:szCs w:val="24"/>
          <w:lang w:val="en-GB"/>
        </w:rPr>
        <w:t>Ra values showed insignificant differences between the humeri, tibiotarsi and femora of adult specimens (Table S6).</w:t>
      </w:r>
    </w:p>
    <w:p w14:paraId="18A3BC2E" w14:textId="35690794" w:rsidR="00ED0021" w:rsidRDefault="00ED0021">
      <w:pPr>
        <w:rPr>
          <w:rFonts w:ascii="Times New Roman" w:hAnsi="Times New Roman" w:cs="Times New Roman"/>
          <w:i/>
          <w:iCs/>
          <w:sz w:val="24"/>
          <w:szCs w:val="24"/>
          <w:lang w:val="en-GB"/>
        </w:rPr>
      </w:pPr>
    </w:p>
    <w:p w14:paraId="771230CD" w14:textId="47639577" w:rsidR="00AD6785" w:rsidRDefault="00AD6785" w:rsidP="007B45B1">
      <w:pPr>
        <w:pStyle w:val="NoSpacing"/>
        <w:spacing w:line="480" w:lineRule="auto"/>
        <w:rPr>
          <w:rFonts w:ascii="Times New Roman" w:hAnsi="Times New Roman" w:cs="Times New Roman"/>
          <w:sz w:val="24"/>
          <w:szCs w:val="24"/>
          <w:lang w:val="en-GB"/>
        </w:rPr>
      </w:pPr>
      <w:r>
        <w:rPr>
          <w:rFonts w:ascii="Times New Roman" w:hAnsi="Times New Roman" w:cs="Times New Roman"/>
          <w:i/>
          <w:iCs/>
          <w:sz w:val="24"/>
          <w:szCs w:val="24"/>
          <w:lang w:val="en-GB"/>
        </w:rPr>
        <w:t xml:space="preserve">Ra (2D linear) and </w:t>
      </w:r>
      <w:proofErr w:type="gramStart"/>
      <w:r>
        <w:rPr>
          <w:rFonts w:ascii="Times New Roman" w:hAnsi="Times New Roman" w:cs="Times New Roman"/>
          <w:i/>
          <w:iCs/>
          <w:sz w:val="24"/>
          <w:szCs w:val="24"/>
          <w:lang w:val="en-GB"/>
        </w:rPr>
        <w:t>Sa</w:t>
      </w:r>
      <w:proofErr w:type="gramEnd"/>
      <w:r>
        <w:rPr>
          <w:rFonts w:ascii="Times New Roman" w:hAnsi="Times New Roman" w:cs="Times New Roman"/>
          <w:i/>
          <w:iCs/>
          <w:sz w:val="24"/>
          <w:szCs w:val="24"/>
          <w:lang w:val="en-GB"/>
        </w:rPr>
        <w:t xml:space="preserve"> (3D areal) values</w:t>
      </w:r>
    </w:p>
    <w:p w14:paraId="63786B95" w14:textId="77777777" w:rsidR="00F210A0" w:rsidRDefault="00C4016A" w:rsidP="007B45B1">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To accurately compare corresponding Ra an Sa values per bird specimen, we averaged the Ra </w:t>
      </w:r>
      <w:r w:rsidR="001072B4">
        <w:rPr>
          <w:rFonts w:ascii="Times New Roman" w:hAnsi="Times New Roman" w:cs="Times New Roman"/>
          <w:sz w:val="24"/>
          <w:szCs w:val="24"/>
          <w:lang w:val="en-GB"/>
        </w:rPr>
        <w:t xml:space="preserve">and Sa </w:t>
      </w:r>
      <w:r>
        <w:rPr>
          <w:rFonts w:ascii="Times New Roman" w:hAnsi="Times New Roman" w:cs="Times New Roman"/>
          <w:sz w:val="24"/>
          <w:szCs w:val="24"/>
          <w:lang w:val="en-GB"/>
        </w:rPr>
        <w:t xml:space="preserve">values for each bird as the various statistical analyses showed ambiguous effects at </w:t>
      </w:r>
      <w:r w:rsidR="00FD62F3">
        <w:rPr>
          <w:rFonts w:ascii="Times New Roman" w:hAnsi="Times New Roman" w:cs="Times New Roman"/>
          <w:sz w:val="24"/>
          <w:szCs w:val="24"/>
          <w:lang w:val="en-GB"/>
        </w:rPr>
        <w:t>best</w:t>
      </w:r>
      <w:r>
        <w:rPr>
          <w:rFonts w:ascii="Times New Roman" w:hAnsi="Times New Roman" w:cs="Times New Roman"/>
          <w:sz w:val="24"/>
          <w:szCs w:val="24"/>
          <w:lang w:val="en-GB"/>
        </w:rPr>
        <w:t xml:space="preserve"> regarding different sampling strategies including </w:t>
      </w:r>
      <w:r w:rsidR="00017F01">
        <w:rPr>
          <w:rFonts w:ascii="Times New Roman" w:hAnsi="Times New Roman" w:cs="Times New Roman"/>
          <w:sz w:val="24"/>
          <w:szCs w:val="24"/>
          <w:lang w:val="en-GB"/>
        </w:rPr>
        <w:t xml:space="preserve">values for specific </w:t>
      </w:r>
      <w:r>
        <w:rPr>
          <w:rFonts w:ascii="Times New Roman" w:hAnsi="Times New Roman" w:cs="Times New Roman"/>
          <w:sz w:val="24"/>
          <w:szCs w:val="24"/>
          <w:lang w:val="en-GB"/>
        </w:rPr>
        <w:t>bone element, bone side and measuring direction.</w:t>
      </w:r>
      <w:r w:rsidR="009035B0">
        <w:rPr>
          <w:rFonts w:ascii="Times New Roman" w:hAnsi="Times New Roman" w:cs="Times New Roman"/>
          <w:sz w:val="24"/>
          <w:szCs w:val="24"/>
          <w:lang w:val="en-GB"/>
        </w:rPr>
        <w:t xml:space="preserve"> </w:t>
      </w:r>
      <w:r w:rsidR="006D369A">
        <w:rPr>
          <w:rFonts w:ascii="Times New Roman" w:hAnsi="Times New Roman" w:cs="Times New Roman"/>
          <w:sz w:val="24"/>
          <w:szCs w:val="24"/>
          <w:lang w:val="en-GB"/>
        </w:rPr>
        <w:t>Moreover, a</w:t>
      </w:r>
      <w:r w:rsidR="0035431B">
        <w:rPr>
          <w:rFonts w:ascii="Times New Roman" w:hAnsi="Times New Roman" w:cs="Times New Roman"/>
          <w:sz w:val="24"/>
          <w:szCs w:val="24"/>
          <w:lang w:val="en-GB"/>
        </w:rPr>
        <w:t xml:space="preserve">s the comparison between </w:t>
      </w:r>
      <w:r w:rsidR="0080593A">
        <w:rPr>
          <w:rFonts w:ascii="Times New Roman" w:hAnsi="Times New Roman" w:cs="Times New Roman"/>
          <w:sz w:val="24"/>
          <w:szCs w:val="24"/>
          <w:lang w:val="en-GB"/>
        </w:rPr>
        <w:t xml:space="preserve">corresponding </w:t>
      </w:r>
      <w:r w:rsidR="0035431B">
        <w:rPr>
          <w:rFonts w:ascii="Times New Roman" w:hAnsi="Times New Roman" w:cs="Times New Roman"/>
          <w:sz w:val="24"/>
          <w:szCs w:val="24"/>
          <w:lang w:val="en-GB"/>
        </w:rPr>
        <w:t xml:space="preserve">Ra and Sa values </w:t>
      </w:r>
      <w:r w:rsidR="0080593A">
        <w:rPr>
          <w:rFonts w:ascii="Times New Roman" w:hAnsi="Times New Roman" w:cs="Times New Roman"/>
          <w:sz w:val="24"/>
          <w:szCs w:val="24"/>
          <w:lang w:val="en-GB"/>
        </w:rPr>
        <w:t xml:space="preserve">rely purely on methodology, we did not separate according to ontogenetic stage and we performed a paired Mann-Whitney U test on the complete averaged Ra dataset and </w:t>
      </w:r>
    </w:p>
    <w:tbl>
      <w:tblPr>
        <w:tblStyle w:val="GridTable2-Accent3"/>
        <w:tblpPr w:leftFromText="141" w:rightFromText="141" w:vertAnchor="text" w:horzAnchor="margin" w:tblpY="48"/>
        <w:tblW w:w="2835" w:type="dxa"/>
        <w:tblLayout w:type="fixed"/>
        <w:tblLook w:val="04A0" w:firstRow="1" w:lastRow="0" w:firstColumn="1" w:lastColumn="0" w:noHBand="0" w:noVBand="1"/>
      </w:tblPr>
      <w:tblGrid>
        <w:gridCol w:w="1134"/>
        <w:gridCol w:w="709"/>
        <w:gridCol w:w="992"/>
      </w:tblGrid>
      <w:tr w:rsidR="00F210A0" w:rsidRPr="00435EA1" w14:paraId="09DB4219" w14:textId="77777777" w:rsidTr="00F44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gridSpan w:val="3"/>
            <w:tcBorders>
              <w:bottom w:val="single" w:sz="4" w:space="0" w:color="auto"/>
            </w:tcBorders>
          </w:tcPr>
          <w:p w14:paraId="1DC42C11" w14:textId="77777777" w:rsidR="00F210A0" w:rsidRPr="00007A0E" w:rsidRDefault="00F210A0" w:rsidP="00F4488E">
            <w:pPr>
              <w:pStyle w:val="NoSpacing"/>
              <w:spacing w:line="276" w:lineRule="auto"/>
              <w:jc w:val="center"/>
              <w:rPr>
                <w:rFonts w:ascii="Times New Roman" w:hAnsi="Times New Roman" w:cs="Times New Roman"/>
                <w:b w:val="0"/>
                <w:bCs w:val="0"/>
                <w:sz w:val="18"/>
                <w:szCs w:val="18"/>
                <w:lang w:val="en-GB"/>
              </w:rPr>
            </w:pPr>
            <w:r>
              <w:rPr>
                <w:rFonts w:ascii="Times New Roman" w:hAnsi="Times New Roman" w:cs="Times New Roman"/>
                <w:i/>
                <w:iCs/>
                <w:sz w:val="18"/>
                <w:szCs w:val="18"/>
                <w:lang w:val="en-GB"/>
              </w:rPr>
              <w:lastRenderedPageBreak/>
              <w:t xml:space="preserve">Branta canadensis </w:t>
            </w:r>
            <w:r>
              <w:rPr>
                <w:rFonts w:ascii="Times New Roman" w:hAnsi="Times New Roman" w:cs="Times New Roman"/>
                <w:sz w:val="18"/>
                <w:szCs w:val="18"/>
                <w:lang w:val="en-GB"/>
              </w:rPr>
              <w:t>adult Kruskal-Wallis p-value = 0.07</w:t>
            </w:r>
          </w:p>
        </w:tc>
      </w:tr>
      <w:tr w:rsidR="00F210A0" w14:paraId="0BB88CC6" w14:textId="77777777" w:rsidTr="00F44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right w:val="single" w:sz="4" w:space="0" w:color="auto"/>
            </w:tcBorders>
          </w:tcPr>
          <w:p w14:paraId="3B837C38" w14:textId="77777777" w:rsidR="00F210A0" w:rsidRPr="00007A0E" w:rsidRDefault="00F210A0" w:rsidP="00F4488E">
            <w:pPr>
              <w:pStyle w:val="NoSpacing"/>
              <w:spacing w:line="480" w:lineRule="auto"/>
              <w:rPr>
                <w:rFonts w:ascii="Times New Roman" w:hAnsi="Times New Roman" w:cs="Times New Roman"/>
                <w:sz w:val="18"/>
                <w:szCs w:val="18"/>
                <w:lang w:val="en-GB"/>
              </w:rPr>
            </w:pPr>
          </w:p>
        </w:tc>
        <w:tc>
          <w:tcPr>
            <w:tcW w:w="709" w:type="dxa"/>
            <w:tcBorders>
              <w:top w:val="single" w:sz="4" w:space="0" w:color="auto"/>
              <w:left w:val="single" w:sz="4" w:space="0" w:color="auto"/>
            </w:tcBorders>
          </w:tcPr>
          <w:p w14:paraId="3E414098" w14:textId="77777777" w:rsidR="00F210A0" w:rsidRPr="00007A0E" w:rsidRDefault="00F210A0" w:rsidP="00F4488E">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Femur</w:t>
            </w:r>
          </w:p>
        </w:tc>
        <w:tc>
          <w:tcPr>
            <w:tcW w:w="992" w:type="dxa"/>
            <w:tcBorders>
              <w:top w:val="single" w:sz="4" w:space="0" w:color="auto"/>
            </w:tcBorders>
          </w:tcPr>
          <w:p w14:paraId="6857CF4C" w14:textId="77777777" w:rsidR="00F210A0" w:rsidRPr="00007A0E" w:rsidRDefault="00F210A0" w:rsidP="00F4488E">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Humerus</w:t>
            </w:r>
          </w:p>
        </w:tc>
      </w:tr>
      <w:tr w:rsidR="00F210A0" w14:paraId="40846311" w14:textId="77777777" w:rsidTr="00F4488E">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tcPr>
          <w:p w14:paraId="41FD4C90" w14:textId="77777777" w:rsidR="00F210A0" w:rsidRPr="009C5C0B" w:rsidRDefault="00F210A0" w:rsidP="00F4488E">
            <w:pPr>
              <w:pStyle w:val="NoSpacing"/>
              <w:spacing w:line="480" w:lineRule="auto"/>
              <w:rPr>
                <w:rFonts w:ascii="Times New Roman" w:hAnsi="Times New Roman" w:cs="Times New Roman"/>
                <w:b w:val="0"/>
                <w:bCs w:val="0"/>
                <w:sz w:val="18"/>
                <w:szCs w:val="18"/>
                <w:lang w:val="en-GB"/>
              </w:rPr>
            </w:pPr>
            <w:r>
              <w:rPr>
                <w:rFonts w:ascii="Times New Roman" w:hAnsi="Times New Roman" w:cs="Times New Roman"/>
                <w:b w:val="0"/>
                <w:bCs w:val="0"/>
                <w:sz w:val="18"/>
                <w:szCs w:val="18"/>
                <w:lang w:val="en-GB"/>
              </w:rPr>
              <w:t>Humerus</w:t>
            </w:r>
          </w:p>
        </w:tc>
        <w:tc>
          <w:tcPr>
            <w:tcW w:w="709" w:type="dxa"/>
            <w:tcBorders>
              <w:left w:val="single" w:sz="4" w:space="0" w:color="auto"/>
            </w:tcBorders>
          </w:tcPr>
          <w:p w14:paraId="2D6F18D7" w14:textId="77777777" w:rsidR="00F210A0" w:rsidRPr="00007A0E" w:rsidRDefault="00F210A0" w:rsidP="00F4488E">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0.09</w:t>
            </w:r>
          </w:p>
        </w:tc>
        <w:tc>
          <w:tcPr>
            <w:tcW w:w="992" w:type="dxa"/>
          </w:tcPr>
          <w:p w14:paraId="1A18B27F" w14:textId="77777777" w:rsidR="00F210A0" w:rsidRPr="00007A0E" w:rsidRDefault="00F210A0" w:rsidP="00F4488E">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F210A0" w14:paraId="6A10D47A" w14:textId="77777777" w:rsidTr="00F44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tcPr>
          <w:p w14:paraId="31D94E1B" w14:textId="77777777" w:rsidR="00F210A0" w:rsidRPr="009C5C0B" w:rsidRDefault="00F210A0" w:rsidP="00F4488E">
            <w:pPr>
              <w:pStyle w:val="NoSpacing"/>
              <w:spacing w:line="480" w:lineRule="auto"/>
              <w:rPr>
                <w:rFonts w:ascii="Times New Roman" w:hAnsi="Times New Roman" w:cs="Times New Roman"/>
                <w:b w:val="0"/>
                <w:bCs w:val="0"/>
                <w:sz w:val="18"/>
                <w:szCs w:val="18"/>
                <w:lang w:val="en-GB"/>
              </w:rPr>
            </w:pPr>
            <w:r>
              <w:rPr>
                <w:rFonts w:ascii="Times New Roman" w:hAnsi="Times New Roman" w:cs="Times New Roman"/>
                <w:b w:val="0"/>
                <w:bCs w:val="0"/>
                <w:sz w:val="18"/>
                <w:szCs w:val="18"/>
                <w:lang w:val="en-GB"/>
              </w:rPr>
              <w:t>Tibiotarsus</w:t>
            </w:r>
          </w:p>
        </w:tc>
        <w:tc>
          <w:tcPr>
            <w:tcW w:w="709" w:type="dxa"/>
            <w:tcBorders>
              <w:left w:val="single" w:sz="4" w:space="0" w:color="auto"/>
            </w:tcBorders>
          </w:tcPr>
          <w:p w14:paraId="78962DDC" w14:textId="77777777" w:rsidR="00F210A0" w:rsidRPr="00007A0E" w:rsidRDefault="00F210A0" w:rsidP="00F4488E">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0.41</w:t>
            </w:r>
          </w:p>
        </w:tc>
        <w:tc>
          <w:tcPr>
            <w:tcW w:w="992" w:type="dxa"/>
          </w:tcPr>
          <w:p w14:paraId="346A38C6" w14:textId="77777777" w:rsidR="00F210A0" w:rsidRPr="00007A0E" w:rsidRDefault="00F210A0" w:rsidP="00F4488E">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1.00</w:t>
            </w:r>
          </w:p>
        </w:tc>
      </w:tr>
    </w:tbl>
    <w:p w14:paraId="22B43047" w14:textId="77777777" w:rsidR="00F210A0" w:rsidRDefault="00F210A0" w:rsidP="00F210A0">
      <w:pPr>
        <w:pStyle w:val="NoSpacing"/>
        <w:spacing w:line="480" w:lineRule="auto"/>
        <w:rPr>
          <w:rFonts w:ascii="Times New Roman" w:hAnsi="Times New Roman" w:cs="Times New Roman"/>
          <w:i/>
          <w:iCs/>
          <w:sz w:val="24"/>
          <w:szCs w:val="24"/>
          <w:lang w:val="en-GB"/>
        </w:rPr>
      </w:pPr>
    </w:p>
    <w:p w14:paraId="75ACD31B" w14:textId="77777777" w:rsidR="00F210A0" w:rsidRDefault="00F210A0" w:rsidP="00F210A0">
      <w:pPr>
        <w:pStyle w:val="NoSpacing"/>
        <w:spacing w:line="480" w:lineRule="auto"/>
        <w:rPr>
          <w:rFonts w:ascii="Times New Roman" w:hAnsi="Times New Roman" w:cs="Times New Roman"/>
          <w:i/>
          <w:iCs/>
          <w:sz w:val="24"/>
          <w:szCs w:val="24"/>
          <w:lang w:val="en-GB"/>
        </w:rPr>
      </w:pPr>
    </w:p>
    <w:p w14:paraId="022B9F4F" w14:textId="77777777" w:rsidR="00F210A0" w:rsidRDefault="00F210A0" w:rsidP="00F210A0">
      <w:pPr>
        <w:pStyle w:val="NoSpacing"/>
        <w:spacing w:line="480" w:lineRule="auto"/>
        <w:rPr>
          <w:rFonts w:ascii="Times New Roman" w:hAnsi="Times New Roman" w:cs="Times New Roman"/>
          <w:i/>
          <w:iCs/>
          <w:sz w:val="24"/>
          <w:szCs w:val="24"/>
          <w:lang w:val="en-GB"/>
        </w:rPr>
      </w:pPr>
    </w:p>
    <w:p w14:paraId="5E8B4DC6" w14:textId="77777777" w:rsidR="00F210A0" w:rsidRDefault="00F210A0" w:rsidP="00F210A0">
      <w:pPr>
        <w:pStyle w:val="NoSpacing"/>
        <w:spacing w:line="480" w:lineRule="auto"/>
        <w:rPr>
          <w:rFonts w:ascii="Times New Roman" w:hAnsi="Times New Roman" w:cs="Times New Roman"/>
          <w:i/>
          <w:iCs/>
          <w:sz w:val="24"/>
          <w:szCs w:val="24"/>
          <w:lang w:val="en-GB"/>
        </w:rPr>
      </w:pPr>
    </w:p>
    <w:p w14:paraId="213387FD" w14:textId="77777777" w:rsidR="00F210A0" w:rsidRDefault="00F210A0" w:rsidP="00F210A0">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Table S6. Results of the Kruskal-Wallis tests and post-hoc pairwise Mann-Whitney U tests with </w:t>
      </w:r>
      <w:proofErr w:type="spellStart"/>
      <w:r>
        <w:rPr>
          <w:rFonts w:ascii="Times New Roman" w:hAnsi="Times New Roman" w:cs="Times New Roman"/>
          <w:sz w:val="24"/>
          <w:szCs w:val="24"/>
          <w:lang w:val="en-GB"/>
        </w:rPr>
        <w:t>Bonferroni</w:t>
      </w:r>
      <w:proofErr w:type="spellEnd"/>
      <w:r>
        <w:rPr>
          <w:rFonts w:ascii="Times New Roman" w:hAnsi="Times New Roman" w:cs="Times New Roman"/>
          <w:sz w:val="24"/>
          <w:szCs w:val="24"/>
          <w:lang w:val="en-GB"/>
        </w:rPr>
        <w:t xml:space="preserve"> corrections for </w:t>
      </w:r>
      <w:proofErr w:type="spellStart"/>
      <w:r>
        <w:rPr>
          <w:rFonts w:ascii="Times New Roman" w:hAnsi="Times New Roman" w:cs="Times New Roman"/>
          <w:sz w:val="24"/>
          <w:szCs w:val="24"/>
          <w:lang w:val="en-GB"/>
        </w:rPr>
        <w:t>interbone</w:t>
      </w:r>
      <w:proofErr w:type="spellEnd"/>
      <w:r>
        <w:rPr>
          <w:rFonts w:ascii="Times New Roman" w:hAnsi="Times New Roman" w:cs="Times New Roman"/>
          <w:sz w:val="24"/>
          <w:szCs w:val="24"/>
          <w:lang w:val="en-GB"/>
        </w:rPr>
        <w:t xml:space="preserve"> comparison of longitudinal Ra values between different limb bone types of </w:t>
      </w:r>
      <w:r>
        <w:rPr>
          <w:rFonts w:ascii="Times New Roman" w:hAnsi="Times New Roman" w:cs="Times New Roman"/>
          <w:i/>
          <w:iCs/>
          <w:sz w:val="24"/>
          <w:szCs w:val="24"/>
          <w:lang w:val="en-GB"/>
        </w:rPr>
        <w:t>Branta canadensis</w:t>
      </w:r>
      <w:r>
        <w:rPr>
          <w:rFonts w:ascii="Times New Roman" w:hAnsi="Times New Roman" w:cs="Times New Roman"/>
          <w:sz w:val="24"/>
          <w:szCs w:val="24"/>
          <w:lang w:val="en-GB"/>
        </w:rPr>
        <w:t>.</w:t>
      </w:r>
    </w:p>
    <w:p w14:paraId="7FAE9961" w14:textId="77777777" w:rsidR="00F210A0" w:rsidRDefault="00F210A0" w:rsidP="007B45B1">
      <w:pPr>
        <w:pStyle w:val="NoSpacing"/>
        <w:spacing w:line="480" w:lineRule="auto"/>
        <w:rPr>
          <w:rFonts w:ascii="Times New Roman" w:hAnsi="Times New Roman" w:cs="Times New Roman"/>
          <w:sz w:val="24"/>
          <w:szCs w:val="24"/>
          <w:lang w:val="en-GB"/>
        </w:rPr>
      </w:pPr>
    </w:p>
    <w:p w14:paraId="36573B63" w14:textId="289BE50B" w:rsidR="008A5C72" w:rsidRDefault="0080593A" w:rsidP="007B45B1">
      <w:pPr>
        <w:pStyle w:val="NoSpacing"/>
        <w:spacing w:line="480" w:lineRule="auto"/>
        <w:rPr>
          <w:rFonts w:ascii="Times New Roman" w:hAnsi="Times New Roman" w:cs="Times New Roman"/>
          <w:sz w:val="24"/>
          <w:szCs w:val="24"/>
          <w:lang w:val="en-GB"/>
        </w:rPr>
      </w:pPr>
      <w:proofErr w:type="gramStart"/>
      <w:r>
        <w:rPr>
          <w:rFonts w:ascii="Times New Roman" w:hAnsi="Times New Roman" w:cs="Times New Roman"/>
          <w:sz w:val="24"/>
          <w:szCs w:val="24"/>
          <w:lang w:val="en-GB"/>
        </w:rPr>
        <w:t>corresponding</w:t>
      </w:r>
      <w:proofErr w:type="gramEnd"/>
      <w:r>
        <w:rPr>
          <w:rFonts w:ascii="Times New Roman" w:hAnsi="Times New Roman" w:cs="Times New Roman"/>
          <w:sz w:val="24"/>
          <w:szCs w:val="24"/>
          <w:lang w:val="en-GB"/>
        </w:rPr>
        <w:t xml:space="preserve"> Sa values for both </w:t>
      </w:r>
      <w:r>
        <w:rPr>
          <w:rFonts w:ascii="Times New Roman" w:hAnsi="Times New Roman" w:cs="Times New Roman"/>
          <w:i/>
          <w:iCs/>
          <w:sz w:val="24"/>
          <w:szCs w:val="24"/>
          <w:lang w:val="en-GB"/>
        </w:rPr>
        <w:t xml:space="preserve">Ardea cinerea </w:t>
      </w:r>
      <w:r>
        <w:rPr>
          <w:rFonts w:ascii="Times New Roman" w:hAnsi="Times New Roman" w:cs="Times New Roman"/>
          <w:sz w:val="24"/>
          <w:szCs w:val="24"/>
          <w:lang w:val="en-GB"/>
        </w:rPr>
        <w:t xml:space="preserve">and </w:t>
      </w:r>
      <w:r>
        <w:rPr>
          <w:rFonts w:ascii="Times New Roman" w:hAnsi="Times New Roman" w:cs="Times New Roman"/>
          <w:i/>
          <w:iCs/>
          <w:sz w:val="24"/>
          <w:szCs w:val="24"/>
          <w:lang w:val="en-GB"/>
        </w:rPr>
        <w:t>Branta canadensis</w:t>
      </w:r>
      <w:r>
        <w:rPr>
          <w:rFonts w:ascii="Times New Roman" w:hAnsi="Times New Roman" w:cs="Times New Roman"/>
          <w:sz w:val="24"/>
          <w:szCs w:val="24"/>
          <w:lang w:val="en-GB"/>
        </w:rPr>
        <w:t xml:space="preserve">. </w:t>
      </w:r>
      <w:r w:rsidR="0059340F">
        <w:rPr>
          <w:rFonts w:ascii="Times New Roman" w:hAnsi="Times New Roman" w:cs="Times New Roman"/>
          <w:sz w:val="24"/>
          <w:szCs w:val="24"/>
          <w:lang w:val="en-GB"/>
        </w:rPr>
        <w:t xml:space="preserve">Both </w:t>
      </w:r>
      <w:r w:rsidR="0059340F">
        <w:rPr>
          <w:rFonts w:ascii="Times New Roman" w:hAnsi="Times New Roman" w:cs="Times New Roman"/>
          <w:i/>
          <w:iCs/>
          <w:sz w:val="24"/>
          <w:szCs w:val="24"/>
          <w:lang w:val="en-GB"/>
        </w:rPr>
        <w:t xml:space="preserve">A. cinerea </w:t>
      </w:r>
      <w:r w:rsidR="003E06CC">
        <w:rPr>
          <w:rFonts w:ascii="Times New Roman" w:hAnsi="Times New Roman" w:cs="Times New Roman"/>
          <w:sz w:val="24"/>
          <w:szCs w:val="24"/>
          <w:lang w:val="en-GB"/>
        </w:rPr>
        <w:t>(p = 0</w:t>
      </w:r>
      <w:r w:rsidR="002A4FB5">
        <w:rPr>
          <w:rFonts w:ascii="Times New Roman" w:hAnsi="Times New Roman" w:cs="Times New Roman"/>
          <w:sz w:val="24"/>
          <w:szCs w:val="24"/>
          <w:lang w:val="en-GB"/>
        </w:rPr>
        <w:t>.</w:t>
      </w:r>
      <w:r w:rsidR="003E06CC">
        <w:rPr>
          <w:rFonts w:ascii="Times New Roman" w:hAnsi="Times New Roman" w:cs="Times New Roman"/>
          <w:sz w:val="24"/>
          <w:szCs w:val="24"/>
          <w:lang w:val="en-GB"/>
        </w:rPr>
        <w:t xml:space="preserve">03) </w:t>
      </w:r>
      <w:r w:rsidR="0059340F">
        <w:rPr>
          <w:rFonts w:ascii="Times New Roman" w:hAnsi="Times New Roman" w:cs="Times New Roman"/>
          <w:sz w:val="24"/>
          <w:szCs w:val="24"/>
          <w:lang w:val="en-GB"/>
        </w:rPr>
        <w:t xml:space="preserve">and </w:t>
      </w:r>
      <w:r w:rsidR="0059340F">
        <w:rPr>
          <w:rFonts w:ascii="Times New Roman" w:hAnsi="Times New Roman" w:cs="Times New Roman"/>
          <w:i/>
          <w:iCs/>
          <w:sz w:val="24"/>
          <w:szCs w:val="24"/>
          <w:lang w:val="en-GB"/>
        </w:rPr>
        <w:t xml:space="preserve">B. canadensis </w:t>
      </w:r>
      <w:r w:rsidR="003E06CC">
        <w:rPr>
          <w:rFonts w:ascii="Times New Roman" w:hAnsi="Times New Roman" w:cs="Times New Roman"/>
          <w:sz w:val="24"/>
          <w:szCs w:val="24"/>
          <w:lang w:val="en-GB"/>
        </w:rPr>
        <w:t>(p = 0</w:t>
      </w:r>
      <w:r w:rsidR="002A4FB5">
        <w:rPr>
          <w:rFonts w:ascii="Times New Roman" w:hAnsi="Times New Roman" w:cs="Times New Roman"/>
          <w:sz w:val="24"/>
          <w:szCs w:val="24"/>
          <w:lang w:val="en-GB"/>
        </w:rPr>
        <w:t>.</w:t>
      </w:r>
      <w:r w:rsidR="003E06CC">
        <w:rPr>
          <w:rFonts w:ascii="Times New Roman" w:hAnsi="Times New Roman" w:cs="Times New Roman"/>
          <w:sz w:val="24"/>
          <w:szCs w:val="24"/>
          <w:lang w:val="en-GB"/>
        </w:rPr>
        <w:t xml:space="preserve">00) </w:t>
      </w:r>
      <w:r w:rsidR="0059340F">
        <w:rPr>
          <w:rFonts w:ascii="Times New Roman" w:hAnsi="Times New Roman" w:cs="Times New Roman"/>
          <w:sz w:val="24"/>
          <w:szCs w:val="24"/>
          <w:lang w:val="en-GB"/>
        </w:rPr>
        <w:t xml:space="preserve">show a significant difference between Ra and </w:t>
      </w:r>
      <w:proofErr w:type="gramStart"/>
      <w:r w:rsidR="0059340F">
        <w:rPr>
          <w:rFonts w:ascii="Times New Roman" w:hAnsi="Times New Roman" w:cs="Times New Roman"/>
          <w:sz w:val="24"/>
          <w:szCs w:val="24"/>
          <w:lang w:val="en-GB"/>
        </w:rPr>
        <w:t>Sa</w:t>
      </w:r>
      <w:proofErr w:type="gramEnd"/>
      <w:r w:rsidR="0059340F">
        <w:rPr>
          <w:rFonts w:ascii="Times New Roman" w:hAnsi="Times New Roman" w:cs="Times New Roman"/>
          <w:sz w:val="24"/>
          <w:szCs w:val="24"/>
          <w:lang w:val="en-GB"/>
        </w:rPr>
        <w:t xml:space="preserve"> values</w:t>
      </w:r>
      <w:r w:rsidR="003E06CC">
        <w:rPr>
          <w:rFonts w:ascii="Times New Roman" w:hAnsi="Times New Roman" w:cs="Times New Roman"/>
          <w:sz w:val="24"/>
          <w:szCs w:val="24"/>
          <w:lang w:val="en-GB"/>
        </w:rPr>
        <w:t>.</w:t>
      </w:r>
    </w:p>
    <w:p w14:paraId="0F41857C" w14:textId="77777777" w:rsidR="001D5E71" w:rsidRDefault="001D5E71" w:rsidP="001D5E71">
      <w:pPr>
        <w:pStyle w:val="NoSpacing"/>
        <w:spacing w:line="480" w:lineRule="auto"/>
        <w:rPr>
          <w:rFonts w:ascii="Times New Roman" w:hAnsi="Times New Roman" w:cs="Times New Roman"/>
          <w:i/>
          <w:iCs/>
          <w:sz w:val="24"/>
          <w:szCs w:val="24"/>
          <w:lang w:val="en-GB"/>
        </w:rPr>
      </w:pPr>
    </w:p>
    <w:p w14:paraId="256BE014" w14:textId="7C52F966" w:rsidR="008A5C72" w:rsidRDefault="002D4DDD" w:rsidP="007B45B1">
      <w:pPr>
        <w:pStyle w:val="NoSpacing"/>
        <w:spacing w:line="480" w:lineRule="auto"/>
        <w:rPr>
          <w:rFonts w:ascii="Times New Roman" w:hAnsi="Times New Roman" w:cs="Times New Roman"/>
          <w:sz w:val="24"/>
          <w:szCs w:val="24"/>
          <w:lang w:val="en-GB"/>
        </w:rPr>
      </w:pPr>
      <w:proofErr w:type="spellStart"/>
      <w:proofErr w:type="gramStart"/>
      <w:r w:rsidRPr="002D4DDD">
        <w:rPr>
          <w:rFonts w:ascii="Times New Roman" w:hAnsi="Times New Roman" w:cs="Times New Roman"/>
          <w:i/>
          <w:iCs/>
          <w:sz w:val="24"/>
          <w:szCs w:val="24"/>
          <w:lang w:val="en-GB"/>
        </w:rPr>
        <w:t>Rv</w:t>
      </w:r>
      <w:proofErr w:type="spellEnd"/>
      <w:proofErr w:type="gramEnd"/>
      <w:r w:rsidRPr="002D4DDD">
        <w:rPr>
          <w:rFonts w:ascii="Times New Roman" w:hAnsi="Times New Roman" w:cs="Times New Roman"/>
          <w:i/>
          <w:iCs/>
          <w:sz w:val="24"/>
          <w:szCs w:val="24"/>
          <w:lang w:val="en-GB"/>
        </w:rPr>
        <w:t xml:space="preserve">, </w:t>
      </w:r>
      <w:proofErr w:type="spellStart"/>
      <w:r w:rsidRPr="002D4DDD">
        <w:rPr>
          <w:rFonts w:ascii="Times New Roman" w:hAnsi="Times New Roman" w:cs="Times New Roman"/>
          <w:i/>
          <w:iCs/>
          <w:sz w:val="24"/>
          <w:szCs w:val="24"/>
          <w:lang w:val="en-GB"/>
        </w:rPr>
        <w:t>Rp</w:t>
      </w:r>
      <w:proofErr w:type="spellEnd"/>
      <w:r w:rsidRPr="002D4DDD">
        <w:rPr>
          <w:rFonts w:ascii="Times New Roman" w:hAnsi="Times New Roman" w:cs="Times New Roman"/>
          <w:i/>
          <w:iCs/>
          <w:sz w:val="24"/>
          <w:szCs w:val="24"/>
          <w:lang w:val="en-GB"/>
        </w:rPr>
        <w:t xml:space="preserve"> and </w:t>
      </w:r>
      <w:proofErr w:type="spellStart"/>
      <w:r w:rsidRPr="002D4DDD">
        <w:rPr>
          <w:rFonts w:ascii="Times New Roman" w:hAnsi="Times New Roman" w:cs="Times New Roman"/>
          <w:i/>
          <w:iCs/>
          <w:sz w:val="24"/>
          <w:szCs w:val="24"/>
          <w:lang w:val="en-GB"/>
        </w:rPr>
        <w:t>Rz</w:t>
      </w:r>
      <w:proofErr w:type="spellEnd"/>
      <w:r w:rsidRPr="002D4DDD">
        <w:rPr>
          <w:rFonts w:ascii="Times New Roman" w:hAnsi="Times New Roman" w:cs="Times New Roman"/>
          <w:i/>
          <w:iCs/>
          <w:sz w:val="24"/>
          <w:szCs w:val="24"/>
          <w:lang w:val="en-GB"/>
        </w:rPr>
        <w:t xml:space="preserve"> values</w:t>
      </w:r>
    </w:p>
    <w:p w14:paraId="120FDCC4" w14:textId="5205F05D" w:rsidR="00F210A0" w:rsidRDefault="00134505" w:rsidP="00F210A0">
      <w:pPr>
        <w:pStyle w:val="NoSpacing"/>
        <w:spacing w:line="480" w:lineRule="auto"/>
        <w:rPr>
          <w:rFonts w:ascii="Times New Roman" w:hAnsi="Times New Roman" w:cs="Times New Roman"/>
          <w:sz w:val="24"/>
          <w:szCs w:val="24"/>
          <w:lang w:val="en-GB"/>
        </w:rPr>
      </w:pPr>
      <w:r>
        <w:rPr>
          <w:rFonts w:ascii="Times New Roman" w:hAnsi="Times New Roman" w:cs="Times New Roman"/>
          <w:noProof/>
          <w:sz w:val="24"/>
          <w:szCs w:val="24"/>
          <w:lang w:val="en-IN" w:eastAsia="en-IN"/>
        </w:rPr>
        <w:drawing>
          <wp:anchor distT="0" distB="0" distL="114300" distR="114300" simplePos="0" relativeHeight="251660288" behindDoc="0" locked="0" layoutInCell="1" allowOverlap="1" wp14:anchorId="3939BA99" wp14:editId="65ACE21F">
            <wp:simplePos x="0" y="0"/>
            <wp:positionH relativeFrom="margin">
              <wp:align>center</wp:align>
            </wp:positionH>
            <wp:positionV relativeFrom="paragraph">
              <wp:posOffset>1726565</wp:posOffset>
            </wp:positionV>
            <wp:extent cx="5081016" cy="3496056"/>
            <wp:effectExtent l="0" t="0" r="5715" b="9525"/>
            <wp:wrapTopAndBottom/>
            <wp:docPr id="12411944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9449" name="Afbeelding 1241194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81016" cy="3496056"/>
                    </a:xfrm>
                    <a:prstGeom prst="rect">
                      <a:avLst/>
                    </a:prstGeom>
                  </pic:spPr>
                </pic:pic>
              </a:graphicData>
            </a:graphic>
            <wp14:sizeRelH relativeFrom="page">
              <wp14:pctWidth>0</wp14:pctWidth>
            </wp14:sizeRelH>
            <wp14:sizeRelV relativeFrom="page">
              <wp14:pctHeight>0</wp14:pctHeight>
            </wp14:sizeRelV>
          </wp:anchor>
        </w:drawing>
      </w:r>
      <w:r w:rsidR="00C9107B">
        <w:rPr>
          <w:rFonts w:ascii="Times New Roman" w:hAnsi="Times New Roman" w:cs="Times New Roman"/>
          <w:sz w:val="24"/>
          <w:szCs w:val="24"/>
          <w:lang w:val="en-GB"/>
        </w:rPr>
        <w:t xml:space="preserve">Paired two sample t-tests on the </w:t>
      </w:r>
      <w:proofErr w:type="spellStart"/>
      <w:r w:rsidR="00C9107B">
        <w:rPr>
          <w:rFonts w:ascii="Times New Roman" w:hAnsi="Times New Roman" w:cs="Times New Roman"/>
          <w:sz w:val="24"/>
          <w:szCs w:val="24"/>
          <w:lang w:val="en-GB"/>
        </w:rPr>
        <w:t>Rv</w:t>
      </w:r>
      <w:proofErr w:type="spellEnd"/>
      <w:r w:rsidR="00C9107B">
        <w:rPr>
          <w:rFonts w:ascii="Times New Roman" w:hAnsi="Times New Roman" w:cs="Times New Roman"/>
          <w:sz w:val="24"/>
          <w:szCs w:val="24"/>
          <w:lang w:val="en-GB"/>
        </w:rPr>
        <w:t xml:space="preserve"> and </w:t>
      </w:r>
      <w:proofErr w:type="spellStart"/>
      <w:r w:rsidR="00C9107B">
        <w:rPr>
          <w:rFonts w:ascii="Times New Roman" w:hAnsi="Times New Roman" w:cs="Times New Roman"/>
          <w:sz w:val="24"/>
          <w:szCs w:val="24"/>
          <w:lang w:val="en-GB"/>
        </w:rPr>
        <w:t>Rp</w:t>
      </w:r>
      <w:proofErr w:type="spellEnd"/>
      <w:r w:rsidR="00C9107B">
        <w:rPr>
          <w:rFonts w:ascii="Times New Roman" w:hAnsi="Times New Roman" w:cs="Times New Roman"/>
          <w:sz w:val="24"/>
          <w:szCs w:val="24"/>
          <w:lang w:val="en-GB"/>
        </w:rPr>
        <w:t xml:space="preserve"> values show that </w:t>
      </w:r>
      <w:r w:rsidR="00C9107B">
        <w:rPr>
          <w:rFonts w:ascii="Times New Roman" w:hAnsi="Times New Roman" w:cs="Times New Roman"/>
          <w:i/>
          <w:iCs/>
          <w:sz w:val="24"/>
          <w:szCs w:val="24"/>
          <w:lang w:val="en-GB"/>
        </w:rPr>
        <w:t xml:space="preserve">Ardea cinerea </w:t>
      </w:r>
      <w:r w:rsidR="00C9107B">
        <w:rPr>
          <w:rFonts w:ascii="Times New Roman" w:hAnsi="Times New Roman" w:cs="Times New Roman"/>
          <w:sz w:val="24"/>
          <w:szCs w:val="24"/>
          <w:lang w:val="en-GB"/>
        </w:rPr>
        <w:t xml:space="preserve">have significantly higher </w:t>
      </w:r>
      <w:proofErr w:type="spellStart"/>
      <w:r w:rsidR="00C9107B">
        <w:rPr>
          <w:rFonts w:ascii="Times New Roman" w:hAnsi="Times New Roman" w:cs="Times New Roman"/>
          <w:sz w:val="24"/>
          <w:szCs w:val="24"/>
          <w:lang w:val="en-GB"/>
        </w:rPr>
        <w:t>Rv</w:t>
      </w:r>
      <w:proofErr w:type="spellEnd"/>
      <w:r w:rsidR="00C9107B">
        <w:rPr>
          <w:rFonts w:ascii="Times New Roman" w:hAnsi="Times New Roman" w:cs="Times New Roman"/>
          <w:sz w:val="24"/>
          <w:szCs w:val="24"/>
          <w:lang w:val="en-GB"/>
        </w:rPr>
        <w:t xml:space="preserve"> values than </w:t>
      </w:r>
      <w:proofErr w:type="spellStart"/>
      <w:r w:rsidR="00C9107B">
        <w:rPr>
          <w:rFonts w:ascii="Times New Roman" w:hAnsi="Times New Roman" w:cs="Times New Roman"/>
          <w:sz w:val="24"/>
          <w:szCs w:val="24"/>
          <w:lang w:val="en-GB"/>
        </w:rPr>
        <w:t>Rp</w:t>
      </w:r>
      <w:proofErr w:type="spellEnd"/>
      <w:r w:rsidR="00C9107B">
        <w:rPr>
          <w:rFonts w:ascii="Times New Roman" w:hAnsi="Times New Roman" w:cs="Times New Roman"/>
          <w:sz w:val="24"/>
          <w:szCs w:val="24"/>
          <w:lang w:val="en-GB"/>
        </w:rPr>
        <w:t xml:space="preserve"> (p = 0</w:t>
      </w:r>
      <w:r w:rsidR="002A4FB5">
        <w:rPr>
          <w:rFonts w:ascii="Times New Roman" w:hAnsi="Times New Roman" w:cs="Times New Roman"/>
          <w:sz w:val="24"/>
          <w:szCs w:val="24"/>
          <w:lang w:val="en-GB"/>
        </w:rPr>
        <w:t>.</w:t>
      </w:r>
      <w:r w:rsidR="00C9107B">
        <w:rPr>
          <w:rFonts w:ascii="Times New Roman" w:hAnsi="Times New Roman" w:cs="Times New Roman"/>
          <w:sz w:val="24"/>
          <w:szCs w:val="24"/>
          <w:lang w:val="en-GB"/>
        </w:rPr>
        <w:t xml:space="preserve">01), while </w:t>
      </w:r>
      <w:r w:rsidR="00C9107B">
        <w:rPr>
          <w:rFonts w:ascii="Times New Roman" w:hAnsi="Times New Roman" w:cs="Times New Roman"/>
          <w:i/>
          <w:iCs/>
          <w:sz w:val="24"/>
          <w:szCs w:val="24"/>
          <w:lang w:val="en-GB"/>
        </w:rPr>
        <w:t xml:space="preserve">Branta canadensis </w:t>
      </w:r>
      <w:r w:rsidR="00C9107B">
        <w:rPr>
          <w:rFonts w:ascii="Times New Roman" w:hAnsi="Times New Roman" w:cs="Times New Roman"/>
          <w:sz w:val="24"/>
          <w:szCs w:val="24"/>
          <w:lang w:val="en-GB"/>
        </w:rPr>
        <w:t xml:space="preserve">show significantly lower </w:t>
      </w:r>
      <w:proofErr w:type="spellStart"/>
      <w:r w:rsidR="00C9107B">
        <w:rPr>
          <w:rFonts w:ascii="Times New Roman" w:hAnsi="Times New Roman" w:cs="Times New Roman"/>
          <w:sz w:val="24"/>
          <w:szCs w:val="24"/>
          <w:lang w:val="en-GB"/>
        </w:rPr>
        <w:t>Rv</w:t>
      </w:r>
      <w:proofErr w:type="spellEnd"/>
      <w:r w:rsidR="00C9107B">
        <w:rPr>
          <w:rFonts w:ascii="Times New Roman" w:hAnsi="Times New Roman" w:cs="Times New Roman"/>
          <w:sz w:val="24"/>
          <w:szCs w:val="24"/>
          <w:lang w:val="en-GB"/>
        </w:rPr>
        <w:t xml:space="preserve"> values than </w:t>
      </w:r>
      <w:proofErr w:type="spellStart"/>
      <w:r w:rsidR="00C9107B">
        <w:rPr>
          <w:rFonts w:ascii="Times New Roman" w:hAnsi="Times New Roman" w:cs="Times New Roman"/>
          <w:sz w:val="24"/>
          <w:szCs w:val="24"/>
          <w:lang w:val="en-GB"/>
        </w:rPr>
        <w:t>Rp</w:t>
      </w:r>
      <w:proofErr w:type="spellEnd"/>
      <w:r w:rsidR="00C9107B">
        <w:rPr>
          <w:rFonts w:ascii="Times New Roman" w:hAnsi="Times New Roman" w:cs="Times New Roman"/>
          <w:sz w:val="24"/>
          <w:szCs w:val="24"/>
          <w:lang w:val="en-GB"/>
        </w:rPr>
        <w:t xml:space="preserve"> values (p = 0</w:t>
      </w:r>
      <w:r w:rsidR="002A4FB5">
        <w:rPr>
          <w:rFonts w:ascii="Times New Roman" w:hAnsi="Times New Roman" w:cs="Times New Roman"/>
          <w:sz w:val="24"/>
          <w:szCs w:val="24"/>
          <w:lang w:val="en-GB"/>
        </w:rPr>
        <w:t>.</w:t>
      </w:r>
      <w:r w:rsidR="00C9107B">
        <w:rPr>
          <w:rFonts w:ascii="Times New Roman" w:hAnsi="Times New Roman" w:cs="Times New Roman"/>
          <w:sz w:val="24"/>
          <w:szCs w:val="24"/>
          <w:lang w:val="en-GB"/>
        </w:rPr>
        <w:t xml:space="preserve">002). </w:t>
      </w:r>
      <w:r w:rsidR="003D64DE">
        <w:rPr>
          <w:rFonts w:ascii="Times New Roman" w:hAnsi="Times New Roman" w:cs="Times New Roman"/>
          <w:sz w:val="24"/>
          <w:szCs w:val="24"/>
          <w:lang w:val="en-GB"/>
        </w:rPr>
        <w:t xml:space="preserve">Rz values were compared between </w:t>
      </w:r>
      <w:r w:rsidR="003D64DE">
        <w:rPr>
          <w:rFonts w:ascii="Times New Roman" w:hAnsi="Times New Roman" w:cs="Times New Roman"/>
          <w:i/>
          <w:iCs/>
          <w:sz w:val="24"/>
          <w:szCs w:val="24"/>
          <w:lang w:val="en-GB"/>
        </w:rPr>
        <w:t xml:space="preserve">A. cinerea </w:t>
      </w:r>
      <w:r w:rsidR="003D64DE">
        <w:rPr>
          <w:rFonts w:ascii="Times New Roman" w:hAnsi="Times New Roman" w:cs="Times New Roman"/>
          <w:sz w:val="24"/>
          <w:szCs w:val="24"/>
          <w:lang w:val="en-GB"/>
        </w:rPr>
        <w:t xml:space="preserve">and </w:t>
      </w:r>
      <w:r w:rsidR="003D64DE">
        <w:rPr>
          <w:rFonts w:ascii="Times New Roman" w:hAnsi="Times New Roman" w:cs="Times New Roman"/>
          <w:i/>
          <w:iCs/>
          <w:sz w:val="24"/>
          <w:szCs w:val="24"/>
          <w:lang w:val="en-GB"/>
        </w:rPr>
        <w:t xml:space="preserve">B. </w:t>
      </w:r>
      <w:r w:rsidR="00F210A0">
        <w:rPr>
          <w:rFonts w:ascii="Times New Roman" w:hAnsi="Times New Roman" w:cs="Times New Roman"/>
          <w:sz w:val="24"/>
          <w:szCs w:val="24"/>
          <w:lang w:val="en-GB"/>
        </w:rPr>
        <w:t xml:space="preserve">Figure S1. Heatmap output showing the height distribution of the 3D model. By specifying </w:t>
      </w:r>
      <w:r w:rsidR="00F210A0">
        <w:rPr>
          <w:rFonts w:ascii="Times New Roman" w:hAnsi="Times New Roman" w:cs="Times New Roman"/>
          <w:sz w:val="24"/>
          <w:szCs w:val="24"/>
          <w:lang w:val="en-GB"/>
        </w:rPr>
        <w:lastRenderedPageBreak/>
        <w:t xml:space="preserve">the correction strength (red square), it becomes possible to reduce the convexity step-wise </w:t>
      </w:r>
      <w:r w:rsidR="00F210A0">
        <w:rPr>
          <w:rFonts w:ascii="Times New Roman" w:hAnsi="Times New Roman" w:cs="Times New Roman"/>
          <w:noProof/>
          <w:sz w:val="24"/>
          <w:szCs w:val="24"/>
          <w:lang w:val="en-IN" w:eastAsia="en-IN"/>
        </w:rPr>
        <w:drawing>
          <wp:anchor distT="0" distB="0" distL="114300" distR="114300" simplePos="0" relativeHeight="251662336" behindDoc="0" locked="0" layoutInCell="1" allowOverlap="1" wp14:anchorId="31923CC7" wp14:editId="648438AD">
            <wp:simplePos x="0" y="0"/>
            <wp:positionH relativeFrom="margin">
              <wp:align>right</wp:align>
            </wp:positionH>
            <wp:positionV relativeFrom="paragraph">
              <wp:posOffset>1066165</wp:posOffset>
            </wp:positionV>
            <wp:extent cx="5760720" cy="4279900"/>
            <wp:effectExtent l="0" t="0" r="0" b="6350"/>
            <wp:wrapTopAndBottom/>
            <wp:docPr id="10392456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45606" name="Afbeelding 103924560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279900"/>
                    </a:xfrm>
                    <a:prstGeom prst="rect">
                      <a:avLst/>
                    </a:prstGeom>
                  </pic:spPr>
                </pic:pic>
              </a:graphicData>
            </a:graphic>
            <wp14:sizeRelH relativeFrom="page">
              <wp14:pctWidth>0</wp14:pctWidth>
            </wp14:sizeRelH>
            <wp14:sizeRelV relativeFrom="page">
              <wp14:pctHeight>0</wp14:pctHeight>
            </wp14:sizeRelV>
          </wp:anchor>
        </w:drawing>
      </w:r>
      <w:r w:rsidR="00F210A0">
        <w:rPr>
          <w:rFonts w:ascii="Times New Roman" w:hAnsi="Times New Roman" w:cs="Times New Roman"/>
          <w:sz w:val="24"/>
          <w:szCs w:val="24"/>
          <w:lang w:val="en-GB"/>
        </w:rPr>
        <w:t>until the desired shape is reached. This often required two to three correction steps.</w:t>
      </w:r>
    </w:p>
    <w:p w14:paraId="1B3C8E8C" w14:textId="77777777" w:rsidR="00F210A0" w:rsidRDefault="00F210A0" w:rsidP="00F210A0">
      <w:pPr>
        <w:pStyle w:val="NoSpacing"/>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Figure S2. Example of the output of the roughness analysis showing longitudinal and circumferential sampling strategies and corresponding roughness profiles. We used the built-in roughness tool to produce a roughness profile for each bone. A. Longitudinal sampling strategy. B. Circumferential sampling strategy. C. Roughness profile of the longitudinal transect. D. Roughness profile of the circumferential transect. The graph in green represents the same data but is standardized to the x-axis of the longitudinal data graph in C.</w:t>
      </w:r>
    </w:p>
    <w:p w14:paraId="6623984B" w14:textId="77777777" w:rsidR="00F210A0" w:rsidRDefault="00F210A0" w:rsidP="00A62D01">
      <w:pPr>
        <w:pStyle w:val="NoSpacing"/>
        <w:spacing w:line="480" w:lineRule="auto"/>
        <w:rPr>
          <w:rFonts w:ascii="Times New Roman" w:hAnsi="Times New Roman" w:cs="Times New Roman"/>
          <w:i/>
          <w:iCs/>
          <w:sz w:val="24"/>
          <w:szCs w:val="24"/>
          <w:lang w:val="en-GB"/>
        </w:rPr>
      </w:pPr>
    </w:p>
    <w:p w14:paraId="008F06F4" w14:textId="28E4A1E5" w:rsidR="00A62D01" w:rsidRDefault="003D64DE" w:rsidP="00A62D01">
      <w:pPr>
        <w:pStyle w:val="NoSpacing"/>
        <w:spacing w:line="480" w:lineRule="auto"/>
        <w:rPr>
          <w:rFonts w:ascii="Times New Roman" w:hAnsi="Times New Roman" w:cs="Times New Roman"/>
          <w:sz w:val="24"/>
          <w:szCs w:val="24"/>
          <w:lang w:val="en-GB"/>
        </w:rPr>
      </w:pPr>
      <w:proofErr w:type="gramStart"/>
      <w:r>
        <w:rPr>
          <w:rFonts w:ascii="Times New Roman" w:hAnsi="Times New Roman" w:cs="Times New Roman"/>
          <w:i/>
          <w:iCs/>
          <w:sz w:val="24"/>
          <w:szCs w:val="24"/>
          <w:lang w:val="en-GB"/>
        </w:rPr>
        <w:t>canadensis</w:t>
      </w:r>
      <w:proofErr w:type="gramEnd"/>
      <w:r>
        <w:rPr>
          <w:rFonts w:ascii="Times New Roman" w:hAnsi="Times New Roman" w:cs="Times New Roman"/>
          <w:sz w:val="24"/>
          <w:szCs w:val="24"/>
          <w:lang w:val="en-GB"/>
        </w:rPr>
        <w:t xml:space="preserve"> </w:t>
      </w:r>
      <w:r w:rsidR="00FF6CA6">
        <w:rPr>
          <w:rFonts w:ascii="Times New Roman" w:hAnsi="Times New Roman" w:cs="Times New Roman"/>
          <w:sz w:val="24"/>
          <w:szCs w:val="24"/>
          <w:lang w:val="en-GB"/>
        </w:rPr>
        <w:t xml:space="preserve">and a two sample t-test (unpaired) revealed that the Rz values for </w:t>
      </w:r>
      <w:r w:rsidR="00FF6CA6">
        <w:rPr>
          <w:rFonts w:ascii="Times New Roman" w:hAnsi="Times New Roman" w:cs="Times New Roman"/>
          <w:i/>
          <w:iCs/>
          <w:sz w:val="24"/>
          <w:szCs w:val="24"/>
          <w:lang w:val="en-GB"/>
        </w:rPr>
        <w:t>A. cinerea</w:t>
      </w:r>
      <w:r w:rsidR="00FF6CA6">
        <w:rPr>
          <w:rFonts w:ascii="Times New Roman" w:hAnsi="Times New Roman" w:cs="Times New Roman"/>
          <w:sz w:val="24"/>
          <w:szCs w:val="24"/>
          <w:lang w:val="en-GB"/>
        </w:rPr>
        <w:t xml:space="preserve"> were significantly smaller than </w:t>
      </w:r>
      <w:r w:rsidR="00FF6CA6">
        <w:rPr>
          <w:rFonts w:ascii="Times New Roman" w:hAnsi="Times New Roman" w:cs="Times New Roman"/>
          <w:i/>
          <w:iCs/>
          <w:sz w:val="24"/>
          <w:szCs w:val="24"/>
          <w:lang w:val="en-GB"/>
        </w:rPr>
        <w:t>B. canadensis</w:t>
      </w:r>
      <w:r w:rsidR="00FF6CA6">
        <w:rPr>
          <w:rFonts w:ascii="Times New Roman" w:hAnsi="Times New Roman" w:cs="Times New Roman"/>
          <w:sz w:val="24"/>
          <w:szCs w:val="24"/>
          <w:lang w:val="en-GB"/>
        </w:rPr>
        <w:t xml:space="preserve"> (p = 0</w:t>
      </w:r>
      <w:r w:rsidR="002A4FB5">
        <w:rPr>
          <w:rFonts w:ascii="Times New Roman" w:hAnsi="Times New Roman" w:cs="Times New Roman"/>
          <w:sz w:val="24"/>
          <w:szCs w:val="24"/>
          <w:lang w:val="en-GB"/>
        </w:rPr>
        <w:t>.</w:t>
      </w:r>
      <w:r w:rsidR="00FF6CA6">
        <w:rPr>
          <w:rFonts w:ascii="Times New Roman" w:hAnsi="Times New Roman" w:cs="Times New Roman"/>
          <w:sz w:val="24"/>
          <w:szCs w:val="24"/>
          <w:lang w:val="en-GB"/>
        </w:rPr>
        <w:t>00).</w:t>
      </w:r>
    </w:p>
    <w:p w14:paraId="4846918A" w14:textId="482E8106" w:rsidR="00635EEA" w:rsidRDefault="00635EEA" w:rsidP="00F210A0">
      <w:pPr>
        <w:pStyle w:val="NoSpacing"/>
        <w:spacing w:line="480" w:lineRule="auto"/>
        <w:rPr>
          <w:rFonts w:ascii="Times New Roman" w:hAnsi="Times New Roman" w:cs="Times New Roman"/>
          <w:sz w:val="24"/>
          <w:szCs w:val="24"/>
          <w:lang w:val="en-GB"/>
        </w:rPr>
      </w:pPr>
    </w:p>
    <w:sectPr w:rsidR="00635EEA" w:rsidSect="00A1268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09FBF" w14:textId="77777777" w:rsidR="00296BB0" w:rsidRDefault="00296BB0" w:rsidP="00EB4495">
      <w:pPr>
        <w:spacing w:after="0" w:line="240" w:lineRule="auto"/>
      </w:pPr>
      <w:r>
        <w:separator/>
      </w:r>
    </w:p>
  </w:endnote>
  <w:endnote w:type="continuationSeparator" w:id="0">
    <w:p w14:paraId="07CAB880" w14:textId="77777777" w:rsidR="00296BB0" w:rsidRDefault="00296BB0" w:rsidP="00EB4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841639"/>
      <w:docPartObj>
        <w:docPartGallery w:val="Page Numbers (Bottom of Page)"/>
        <w:docPartUnique/>
      </w:docPartObj>
    </w:sdtPr>
    <w:sdtEndPr/>
    <w:sdtContent>
      <w:p w14:paraId="0FCC78DD" w14:textId="2E589419" w:rsidR="00EB4495" w:rsidRDefault="00EB4495">
        <w:pPr>
          <w:pStyle w:val="Footer"/>
          <w:jc w:val="center"/>
        </w:pPr>
        <w:r>
          <w:fldChar w:fldCharType="begin"/>
        </w:r>
        <w:r>
          <w:instrText>PAGE   \* MERGEFORMAT</w:instrText>
        </w:r>
        <w:r>
          <w:fldChar w:fldCharType="separate"/>
        </w:r>
        <w:r w:rsidR="00A12688">
          <w:rPr>
            <w:noProof/>
          </w:rPr>
          <w:t>4</w:t>
        </w:r>
        <w:r>
          <w:fldChar w:fldCharType="end"/>
        </w:r>
      </w:p>
    </w:sdtContent>
  </w:sdt>
  <w:p w14:paraId="541E6939" w14:textId="77777777" w:rsidR="00EB4495" w:rsidRDefault="00EB44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91F69" w14:textId="77777777" w:rsidR="00296BB0" w:rsidRDefault="00296BB0" w:rsidP="00EB4495">
      <w:pPr>
        <w:spacing w:after="0" w:line="240" w:lineRule="auto"/>
      </w:pPr>
      <w:r>
        <w:separator/>
      </w:r>
    </w:p>
  </w:footnote>
  <w:footnote w:type="continuationSeparator" w:id="0">
    <w:p w14:paraId="42EA316E" w14:textId="77777777" w:rsidR="00296BB0" w:rsidRDefault="00296BB0" w:rsidP="00EB44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B2C"/>
    <w:rsid w:val="00007A0E"/>
    <w:rsid w:val="00017F01"/>
    <w:rsid w:val="000700CE"/>
    <w:rsid w:val="00092457"/>
    <w:rsid w:val="0009452D"/>
    <w:rsid w:val="000C2420"/>
    <w:rsid w:val="000E0236"/>
    <w:rsid w:val="001072B4"/>
    <w:rsid w:val="001258BB"/>
    <w:rsid w:val="00134505"/>
    <w:rsid w:val="00176A91"/>
    <w:rsid w:val="001D1A57"/>
    <w:rsid w:val="001D5E71"/>
    <w:rsid w:val="001E3B5E"/>
    <w:rsid w:val="002243EF"/>
    <w:rsid w:val="0028597E"/>
    <w:rsid w:val="0029318E"/>
    <w:rsid w:val="00296BB0"/>
    <w:rsid w:val="002A4FB5"/>
    <w:rsid w:val="002B576D"/>
    <w:rsid w:val="002B5E10"/>
    <w:rsid w:val="002C1699"/>
    <w:rsid w:val="002D4DDD"/>
    <w:rsid w:val="00304477"/>
    <w:rsid w:val="00351319"/>
    <w:rsid w:val="0035431B"/>
    <w:rsid w:val="00361DEC"/>
    <w:rsid w:val="00384281"/>
    <w:rsid w:val="003C69C5"/>
    <w:rsid w:val="003C7702"/>
    <w:rsid w:val="003D64DE"/>
    <w:rsid w:val="003E06CC"/>
    <w:rsid w:val="003F33AA"/>
    <w:rsid w:val="004005FF"/>
    <w:rsid w:val="00423345"/>
    <w:rsid w:val="00426832"/>
    <w:rsid w:val="00435EA1"/>
    <w:rsid w:val="00456B6D"/>
    <w:rsid w:val="00470AC0"/>
    <w:rsid w:val="004817E7"/>
    <w:rsid w:val="00486183"/>
    <w:rsid w:val="004A7792"/>
    <w:rsid w:val="004B5D77"/>
    <w:rsid w:val="004D382F"/>
    <w:rsid w:val="00505889"/>
    <w:rsid w:val="00532B44"/>
    <w:rsid w:val="0058565C"/>
    <w:rsid w:val="00586D98"/>
    <w:rsid w:val="0059340F"/>
    <w:rsid w:val="005B6E35"/>
    <w:rsid w:val="005C3FC6"/>
    <w:rsid w:val="0060273A"/>
    <w:rsid w:val="006143F9"/>
    <w:rsid w:val="0063142F"/>
    <w:rsid w:val="00635EEA"/>
    <w:rsid w:val="006640B4"/>
    <w:rsid w:val="006721FC"/>
    <w:rsid w:val="006B7E5D"/>
    <w:rsid w:val="006D369A"/>
    <w:rsid w:val="006D5073"/>
    <w:rsid w:val="006D74EC"/>
    <w:rsid w:val="006F1124"/>
    <w:rsid w:val="00750CC1"/>
    <w:rsid w:val="00795D34"/>
    <w:rsid w:val="007B45B1"/>
    <w:rsid w:val="007B787A"/>
    <w:rsid w:val="007D1CC4"/>
    <w:rsid w:val="007D7366"/>
    <w:rsid w:val="00800177"/>
    <w:rsid w:val="0080593A"/>
    <w:rsid w:val="008226E1"/>
    <w:rsid w:val="00836263"/>
    <w:rsid w:val="008428DB"/>
    <w:rsid w:val="008607C5"/>
    <w:rsid w:val="00880D9D"/>
    <w:rsid w:val="008A3C8B"/>
    <w:rsid w:val="008A5C72"/>
    <w:rsid w:val="008C1C4B"/>
    <w:rsid w:val="008C40B5"/>
    <w:rsid w:val="008F0341"/>
    <w:rsid w:val="009035B0"/>
    <w:rsid w:val="00911924"/>
    <w:rsid w:val="009236A7"/>
    <w:rsid w:val="00940B98"/>
    <w:rsid w:val="00990C49"/>
    <w:rsid w:val="0099503F"/>
    <w:rsid w:val="009A3D90"/>
    <w:rsid w:val="009B715F"/>
    <w:rsid w:val="009C5C0B"/>
    <w:rsid w:val="00A12688"/>
    <w:rsid w:val="00A16EEF"/>
    <w:rsid w:val="00A40546"/>
    <w:rsid w:val="00A62D01"/>
    <w:rsid w:val="00A95104"/>
    <w:rsid w:val="00AC6299"/>
    <w:rsid w:val="00AD6785"/>
    <w:rsid w:val="00AE598F"/>
    <w:rsid w:val="00B116CD"/>
    <w:rsid w:val="00B4587F"/>
    <w:rsid w:val="00B46490"/>
    <w:rsid w:val="00B54DE9"/>
    <w:rsid w:val="00B6414D"/>
    <w:rsid w:val="00B753AE"/>
    <w:rsid w:val="00B82A07"/>
    <w:rsid w:val="00B93B7C"/>
    <w:rsid w:val="00C105E9"/>
    <w:rsid w:val="00C11796"/>
    <w:rsid w:val="00C4016A"/>
    <w:rsid w:val="00C40ED8"/>
    <w:rsid w:val="00C51B40"/>
    <w:rsid w:val="00C90AD5"/>
    <w:rsid w:val="00C9107B"/>
    <w:rsid w:val="00C971C4"/>
    <w:rsid w:val="00CA77DE"/>
    <w:rsid w:val="00CF516D"/>
    <w:rsid w:val="00D62B2C"/>
    <w:rsid w:val="00DF21B0"/>
    <w:rsid w:val="00E36527"/>
    <w:rsid w:val="00E50D9F"/>
    <w:rsid w:val="00E73E90"/>
    <w:rsid w:val="00E8162A"/>
    <w:rsid w:val="00EA1E9C"/>
    <w:rsid w:val="00EB4495"/>
    <w:rsid w:val="00ED0021"/>
    <w:rsid w:val="00EE0930"/>
    <w:rsid w:val="00F210A0"/>
    <w:rsid w:val="00F22A7D"/>
    <w:rsid w:val="00F2495E"/>
    <w:rsid w:val="00F26BC0"/>
    <w:rsid w:val="00F4120E"/>
    <w:rsid w:val="00F43036"/>
    <w:rsid w:val="00F720E7"/>
    <w:rsid w:val="00F8480F"/>
    <w:rsid w:val="00FB438F"/>
    <w:rsid w:val="00FC03AD"/>
    <w:rsid w:val="00FD62F3"/>
    <w:rsid w:val="00FF6C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21F74"/>
  <w15:chartTrackingRefBased/>
  <w15:docId w15:val="{E8398C12-0FB6-4418-A0E0-98A29D06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2B2C"/>
    <w:pPr>
      <w:spacing w:after="0" w:line="240" w:lineRule="auto"/>
    </w:pPr>
  </w:style>
  <w:style w:type="table" w:styleId="TableGrid">
    <w:name w:val="Table Grid"/>
    <w:basedOn w:val="TableNormal"/>
    <w:uiPriority w:val="39"/>
    <w:rsid w:val="000945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Table2-Accent3">
    <w:name w:val="List Table 2 Accent 3"/>
    <w:basedOn w:val="TableNormal"/>
    <w:uiPriority w:val="47"/>
    <w:rsid w:val="00007A0E"/>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9C5C0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2-Accent3">
    <w:name w:val="Grid Table 2 Accent 3"/>
    <w:basedOn w:val="TableNormal"/>
    <w:uiPriority w:val="47"/>
    <w:rsid w:val="009C5C0B"/>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3">
    <w:name w:val="List Table 1 Light Accent 3"/>
    <w:basedOn w:val="TableNormal"/>
    <w:uiPriority w:val="46"/>
    <w:rsid w:val="00176A91"/>
    <w:pPr>
      <w:spacing w:after="0" w:line="240" w:lineRule="auto"/>
    </w:pPr>
    <w:rPr>
      <w:kern w:val="0"/>
      <w14:ligatures w14:val="none"/>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3">
    <w:name w:val="List Table 4 Accent 3"/>
    <w:basedOn w:val="TableNormal"/>
    <w:uiPriority w:val="49"/>
    <w:rsid w:val="009B715F"/>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LineNumber">
    <w:name w:val="line number"/>
    <w:basedOn w:val="DefaultParagraphFont"/>
    <w:uiPriority w:val="99"/>
    <w:semiHidden/>
    <w:unhideWhenUsed/>
    <w:rsid w:val="00EB4495"/>
  </w:style>
  <w:style w:type="paragraph" w:styleId="Header">
    <w:name w:val="header"/>
    <w:basedOn w:val="Normal"/>
    <w:link w:val="HeaderChar"/>
    <w:uiPriority w:val="99"/>
    <w:unhideWhenUsed/>
    <w:rsid w:val="00EB4495"/>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4495"/>
  </w:style>
  <w:style w:type="paragraph" w:styleId="Footer">
    <w:name w:val="footer"/>
    <w:basedOn w:val="Normal"/>
    <w:link w:val="FooterChar"/>
    <w:uiPriority w:val="99"/>
    <w:unhideWhenUsed/>
    <w:rsid w:val="00EB449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4495"/>
  </w:style>
  <w:style w:type="paragraph" w:styleId="Revision">
    <w:name w:val="Revision"/>
    <w:hidden/>
    <w:uiPriority w:val="99"/>
    <w:semiHidden/>
    <w:rsid w:val="00B464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FB31A-B555-4DF3-B429-F8F1A566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4021</TotalTime>
  <Pages>7</Pages>
  <Words>1568</Words>
  <Characters>8938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derooy</dc:creator>
  <cp:keywords/>
  <dc:description/>
  <cp:lastModifiedBy>Charles Amaladoss R.S.</cp:lastModifiedBy>
  <cp:revision>121</cp:revision>
  <dcterms:created xsi:type="dcterms:W3CDTF">2023-06-27T15:31:00Z</dcterms:created>
  <dcterms:modified xsi:type="dcterms:W3CDTF">2023-11-24T12:54:00Z</dcterms:modified>
</cp:coreProperties>
</file>