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2CD" w:rsidRPr="00F475A1" w:rsidRDefault="000C22CD" w:rsidP="000C22CD">
      <w:pPr>
        <w:pStyle w:val="Caption"/>
        <w:keepNext/>
        <w:spacing w:line="480" w:lineRule="auto"/>
        <w:rPr>
          <w:rFonts w:ascii="Arial" w:hAnsi="Arial" w:cs="Arial"/>
          <w:b w:val="0"/>
          <w:color w:val="auto"/>
          <w:sz w:val="22"/>
          <w:szCs w:val="22"/>
          <w:lang w:val="en-AU"/>
        </w:rPr>
      </w:pPr>
      <w:proofErr w:type="gramStart"/>
      <w:r w:rsidRPr="00F475A1">
        <w:rPr>
          <w:rFonts w:ascii="Arial" w:hAnsi="Arial" w:cs="Arial"/>
          <w:color w:val="auto"/>
          <w:sz w:val="22"/>
          <w:szCs w:val="22"/>
          <w:lang w:val="en-AU"/>
        </w:rPr>
        <w:t>Systematic reviews focussing on chronic disease screening/management in community pharmacies.</w:t>
      </w:r>
      <w:proofErr w:type="gram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1701"/>
        <w:gridCol w:w="1843"/>
        <w:gridCol w:w="1842"/>
        <w:gridCol w:w="3402"/>
        <w:gridCol w:w="2552"/>
      </w:tblGrid>
      <w:tr w:rsidR="000C22CD" w:rsidRPr="00F475A1" w:rsidTr="00900C10">
        <w:tc>
          <w:tcPr>
            <w:tcW w:w="1384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b/>
                <w:lang w:val="en-GB"/>
              </w:rPr>
            </w:pPr>
            <w:r w:rsidRPr="00F475A1">
              <w:rPr>
                <w:rFonts w:ascii="Arial" w:hAnsi="Arial" w:cs="Arial"/>
                <w:b/>
                <w:lang w:val="en-GB"/>
              </w:rPr>
              <w:t>Author</w:t>
            </w:r>
            <w:r w:rsidRPr="00F475A1">
              <w:rPr>
                <w:rFonts w:ascii="Arial" w:hAnsi="Arial" w:cs="Arial"/>
                <w:b/>
                <w:lang w:val="en-GB"/>
              </w:rPr>
              <w:br/>
              <w:t>year</w:t>
            </w:r>
          </w:p>
        </w:tc>
        <w:tc>
          <w:tcPr>
            <w:tcW w:w="1276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b/>
                <w:lang w:val="en-GB"/>
              </w:rPr>
            </w:pPr>
            <w:r w:rsidRPr="00F475A1">
              <w:rPr>
                <w:rFonts w:ascii="Arial" w:hAnsi="Arial" w:cs="Arial"/>
                <w:b/>
                <w:lang w:val="en-GB"/>
              </w:rPr>
              <w:t>No. of studies</w:t>
            </w:r>
          </w:p>
        </w:tc>
        <w:tc>
          <w:tcPr>
            <w:tcW w:w="1701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b/>
                <w:lang w:val="en-GB"/>
              </w:rPr>
            </w:pPr>
            <w:r w:rsidRPr="00F475A1">
              <w:rPr>
                <w:rFonts w:ascii="Arial" w:hAnsi="Arial" w:cs="Arial"/>
                <w:b/>
                <w:lang w:val="en-GB"/>
              </w:rPr>
              <w:t>Study design</w:t>
            </w:r>
          </w:p>
        </w:tc>
        <w:tc>
          <w:tcPr>
            <w:tcW w:w="1843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b/>
                <w:lang w:val="en-GB"/>
              </w:rPr>
            </w:pPr>
            <w:r w:rsidRPr="00F475A1">
              <w:rPr>
                <w:rFonts w:ascii="Arial" w:hAnsi="Arial" w:cs="Arial"/>
                <w:b/>
                <w:lang w:val="en-GB"/>
              </w:rPr>
              <w:t>Country</w:t>
            </w:r>
          </w:p>
        </w:tc>
        <w:tc>
          <w:tcPr>
            <w:tcW w:w="1842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b/>
                <w:lang w:val="en-GB"/>
              </w:rPr>
            </w:pPr>
            <w:r w:rsidRPr="00F475A1">
              <w:rPr>
                <w:rFonts w:ascii="Arial" w:hAnsi="Arial" w:cs="Arial"/>
                <w:b/>
                <w:lang w:val="en-GB"/>
              </w:rPr>
              <w:t>Chronic disease</w:t>
            </w:r>
          </w:p>
        </w:tc>
        <w:tc>
          <w:tcPr>
            <w:tcW w:w="3402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b/>
                <w:lang w:val="en-GB"/>
              </w:rPr>
            </w:pPr>
            <w:r w:rsidRPr="00F475A1">
              <w:rPr>
                <w:rFonts w:ascii="Arial" w:hAnsi="Arial" w:cs="Arial"/>
                <w:b/>
                <w:lang w:val="en-GB"/>
              </w:rPr>
              <w:t>Key findings</w:t>
            </w:r>
          </w:p>
        </w:tc>
        <w:tc>
          <w:tcPr>
            <w:tcW w:w="2552" w:type="dxa"/>
          </w:tcPr>
          <w:p w:rsidR="000C22CD" w:rsidRPr="00F475A1" w:rsidRDefault="000C22CD" w:rsidP="00900C10">
            <w:pPr>
              <w:spacing w:line="480" w:lineRule="auto"/>
              <w:jc w:val="both"/>
              <w:rPr>
                <w:rFonts w:ascii="Arial" w:hAnsi="Arial" w:cs="Arial"/>
                <w:b/>
                <w:lang w:val="en-GB"/>
              </w:rPr>
            </w:pPr>
            <w:r w:rsidRPr="00F475A1">
              <w:rPr>
                <w:rFonts w:ascii="Arial" w:hAnsi="Arial" w:cs="Arial"/>
                <w:b/>
                <w:lang w:val="en-GB"/>
              </w:rPr>
              <w:t>Funding</w:t>
            </w:r>
          </w:p>
        </w:tc>
      </w:tr>
      <w:tr w:rsidR="000C22CD" w:rsidRPr="00F475A1" w:rsidTr="00900C10">
        <w:tc>
          <w:tcPr>
            <w:tcW w:w="1384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F475A1">
              <w:rPr>
                <w:rFonts w:ascii="Arial" w:hAnsi="Arial" w:cs="Arial"/>
                <w:lang w:val="en-GB"/>
              </w:rPr>
              <w:t xml:space="preserve">Garcia-Cardenas et al. 2016 </w:t>
            </w:r>
            <w:r w:rsidRPr="00F475A1">
              <w:rPr>
                <w:rFonts w:ascii="Arial" w:hAnsi="Arial" w:cs="Arial"/>
                <w:lang w:val="en-GB"/>
              </w:rPr>
              <w:fldChar w:fldCharType="begin"/>
            </w:r>
            <w:r w:rsidRPr="00F475A1">
              <w:rPr>
                <w:rFonts w:ascii="Arial" w:hAnsi="Arial" w:cs="Arial"/>
                <w:lang w:val="en-GB"/>
              </w:rPr>
              <w:instrText xml:space="preserve"> ADDIN EN.CITE &lt;EndNote&gt;&lt;Cite&gt;&lt;Author&gt;Garcia-Cardenas&lt;/Author&gt;&lt;Year&gt;2016&lt;/Year&gt;&lt;RecNum&gt;76&lt;/RecNum&gt;&lt;DisplayText&gt;[42]&lt;/DisplayText&gt;&lt;record&gt;&lt;rec-number&gt;76&lt;/rec-number&gt;&lt;foreign-keys&gt;&lt;key app="EN" db-id="22stxf5r655wd3e2fs659ragtvx259zfzert" timestamp="1504669280"&gt;76&lt;/key&gt;&lt;/foreign-keys&gt;&lt;ref-type name="Journal Article"&gt;17&lt;/ref-type&gt;&lt;contributors&gt;&lt;authors&gt;&lt;author&gt;Garcia-Cardenas, Victoria&lt;/author&gt;&lt;author&gt;Armour, Carol&lt;/author&gt;&lt;author&gt;Benrimoj, Shalom I.&lt;/author&gt;&lt;author&gt;Martinez-Martinez, Fernando&lt;/author&gt;&lt;author&gt;Rotta, Inajara&lt;/author&gt;&lt;author&gt;Fernandez-Llimos, Fernando&lt;/author&gt;&lt;/authors&gt;&lt;/contributors&gt;&lt;titles&gt;&lt;title&gt;Pharmacists&amp;apos; interventions on clinical asthma outcomes: a systematic review&lt;/title&gt;&lt;secondary-title&gt;European Respiratory Journal&lt;/secondary-title&gt;&lt;/titles&gt;&lt;periodical&gt;&lt;full-title&gt;European Respiratory Journal&lt;/full-title&gt;&lt;abbr-1&gt;Eur. Respir. J.&lt;/abbr-1&gt;&lt;abbr-2&gt;Eur Respir J&lt;/abbr-2&gt;&lt;/periodical&gt;&lt;pages&gt;1134-1143&lt;/pages&gt;&lt;volume&gt;47&lt;/volume&gt;&lt;number&gt;4&lt;/number&gt;&lt;dates&gt;&lt;year&gt;2016&lt;/year&gt;&lt;/dates&gt;&lt;urls&gt;&lt;/urls&gt;&lt;electronic-resource-num&gt;10.1183/13993003.01497-2015&lt;/electronic-resource-num&gt;&lt;/record&gt;&lt;/Cite&gt;&lt;/EndNote&gt;</w:instrText>
            </w:r>
            <w:r w:rsidRPr="00F475A1">
              <w:rPr>
                <w:rFonts w:ascii="Arial" w:hAnsi="Arial" w:cs="Arial"/>
                <w:lang w:val="en-GB"/>
              </w:rPr>
              <w:fldChar w:fldCharType="separate"/>
            </w:r>
            <w:r w:rsidRPr="00F475A1">
              <w:rPr>
                <w:rFonts w:ascii="Arial" w:hAnsi="Arial" w:cs="Arial"/>
                <w:noProof/>
                <w:lang w:val="en-GB"/>
              </w:rPr>
              <w:t>[42]</w:t>
            </w:r>
            <w:r w:rsidRPr="00F475A1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1276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F475A1">
              <w:rPr>
                <w:rFonts w:ascii="Arial" w:hAnsi="Arial" w:cs="Arial"/>
                <w:lang w:val="en-GB"/>
              </w:rPr>
              <w:t xml:space="preserve">21, </w:t>
            </w:r>
            <w:r w:rsidRPr="00F475A1">
              <w:rPr>
                <w:rFonts w:ascii="Arial" w:hAnsi="Arial" w:cs="Arial"/>
                <w:lang w:val="en-GB"/>
              </w:rPr>
              <w:br/>
              <w:t>of these 14 in pharmacy</w:t>
            </w:r>
          </w:p>
        </w:tc>
        <w:tc>
          <w:tcPr>
            <w:tcW w:w="1701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F475A1">
              <w:rPr>
                <w:rFonts w:ascii="Arial" w:hAnsi="Arial" w:cs="Arial"/>
                <w:lang w:val="en-GB"/>
              </w:rPr>
              <w:t>7 RCTs,</w:t>
            </w:r>
            <w:r w:rsidRPr="00F475A1">
              <w:rPr>
                <w:rFonts w:ascii="Arial" w:hAnsi="Arial" w:cs="Arial"/>
                <w:lang w:val="en-GB"/>
              </w:rPr>
              <w:br/>
              <w:t>2 cluster RCTs,</w:t>
            </w:r>
            <w:r w:rsidRPr="00F475A1">
              <w:rPr>
                <w:rFonts w:ascii="Arial" w:hAnsi="Arial" w:cs="Arial"/>
                <w:lang w:val="en-GB"/>
              </w:rPr>
              <w:br/>
              <w:t>2 cluster randomised studies,</w:t>
            </w:r>
            <w:r w:rsidRPr="00F475A1">
              <w:rPr>
                <w:rFonts w:ascii="Arial" w:hAnsi="Arial" w:cs="Arial"/>
                <w:lang w:val="en-GB"/>
              </w:rPr>
              <w:br/>
              <w:t xml:space="preserve">2 cluster controlled studies, </w:t>
            </w:r>
            <w:r w:rsidRPr="00F475A1">
              <w:rPr>
                <w:rFonts w:ascii="Arial" w:hAnsi="Arial" w:cs="Arial"/>
                <w:lang w:val="en-GB"/>
              </w:rPr>
              <w:br/>
              <w:t>8 quasi-experimental studies</w:t>
            </w:r>
          </w:p>
        </w:tc>
        <w:tc>
          <w:tcPr>
            <w:tcW w:w="1843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F475A1">
              <w:rPr>
                <w:rFonts w:ascii="Arial" w:hAnsi="Arial" w:cs="Arial"/>
                <w:lang w:val="en-GB"/>
              </w:rPr>
              <w:t>7 Australia</w:t>
            </w:r>
          </w:p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F475A1">
              <w:rPr>
                <w:rFonts w:ascii="Arial" w:hAnsi="Arial" w:cs="Arial"/>
                <w:lang w:val="en-GB"/>
              </w:rPr>
              <w:t>3 USA</w:t>
            </w:r>
            <w:r w:rsidRPr="00F475A1">
              <w:rPr>
                <w:rFonts w:ascii="Arial" w:hAnsi="Arial" w:cs="Arial"/>
                <w:lang w:val="en-GB"/>
              </w:rPr>
              <w:br/>
              <w:t xml:space="preserve">2 Germany </w:t>
            </w:r>
            <w:r w:rsidRPr="00F475A1">
              <w:rPr>
                <w:rFonts w:ascii="Arial" w:hAnsi="Arial" w:cs="Arial"/>
                <w:lang w:val="en-GB"/>
              </w:rPr>
              <w:br/>
              <w:t>UK</w:t>
            </w:r>
            <w:bookmarkStart w:id="0" w:name="_GoBack"/>
            <w:bookmarkEnd w:id="0"/>
            <w:r w:rsidRPr="00F475A1">
              <w:rPr>
                <w:rFonts w:ascii="Arial" w:hAnsi="Arial" w:cs="Arial"/>
                <w:lang w:val="en-GB"/>
              </w:rPr>
              <w:br/>
              <w:t>Spain</w:t>
            </w:r>
            <w:r w:rsidRPr="00F475A1">
              <w:rPr>
                <w:rFonts w:ascii="Arial" w:hAnsi="Arial" w:cs="Arial"/>
                <w:lang w:val="en-GB"/>
              </w:rPr>
              <w:br/>
              <w:t>Belgium</w:t>
            </w:r>
            <w:r w:rsidRPr="00F475A1">
              <w:rPr>
                <w:rFonts w:ascii="Arial" w:hAnsi="Arial" w:cs="Arial"/>
                <w:lang w:val="en-GB"/>
              </w:rPr>
              <w:br/>
              <w:t>India</w:t>
            </w:r>
            <w:r w:rsidRPr="00F475A1">
              <w:rPr>
                <w:rFonts w:ascii="Arial" w:hAnsi="Arial" w:cs="Arial"/>
                <w:lang w:val="en-GB"/>
              </w:rPr>
              <w:br/>
              <w:t>Sudan</w:t>
            </w:r>
            <w:r w:rsidRPr="00F475A1">
              <w:rPr>
                <w:rFonts w:ascii="Arial" w:hAnsi="Arial" w:cs="Arial"/>
                <w:lang w:val="en-GB"/>
              </w:rPr>
              <w:br/>
              <w:t>Bulgaria</w:t>
            </w:r>
            <w:r w:rsidRPr="00F475A1">
              <w:rPr>
                <w:rFonts w:ascii="Arial" w:hAnsi="Arial" w:cs="Arial"/>
                <w:lang w:val="en-GB"/>
              </w:rPr>
              <w:br/>
              <w:t>Brazil</w:t>
            </w:r>
            <w:r w:rsidRPr="00F475A1">
              <w:rPr>
                <w:rFonts w:ascii="Arial" w:hAnsi="Arial" w:cs="Arial"/>
                <w:lang w:val="en-GB"/>
              </w:rPr>
              <w:br/>
              <w:t>France</w:t>
            </w:r>
            <w:r w:rsidRPr="00F475A1">
              <w:rPr>
                <w:rFonts w:ascii="Arial" w:hAnsi="Arial" w:cs="Arial"/>
                <w:lang w:val="en-GB"/>
              </w:rPr>
              <w:br/>
              <w:t>Finland</w:t>
            </w:r>
          </w:p>
        </w:tc>
        <w:tc>
          <w:tcPr>
            <w:tcW w:w="1842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F475A1">
              <w:rPr>
                <w:rFonts w:ascii="Arial" w:hAnsi="Arial" w:cs="Arial"/>
                <w:lang w:val="en-GB"/>
              </w:rPr>
              <w:t>Asthma</w:t>
            </w:r>
          </w:p>
        </w:tc>
        <w:tc>
          <w:tcPr>
            <w:tcW w:w="3402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F475A1">
              <w:rPr>
                <w:rFonts w:ascii="Arial" w:hAnsi="Arial" w:cs="Arial"/>
                <w:lang w:val="en-GB"/>
              </w:rPr>
              <w:t xml:space="preserve">Significant improvements of asthma outcomes; </w:t>
            </w:r>
            <w:r w:rsidRPr="00F475A1">
              <w:rPr>
                <w:rFonts w:ascii="Arial" w:hAnsi="Arial" w:cs="Arial"/>
                <w:lang w:val="en-GB"/>
              </w:rPr>
              <w:br/>
              <w:t>proportion of patients with severe asthma reduced, decrease of asthma related symptoms.</w:t>
            </w:r>
          </w:p>
        </w:tc>
        <w:tc>
          <w:tcPr>
            <w:tcW w:w="2552" w:type="dxa"/>
          </w:tcPr>
          <w:p w:rsidR="000C22CD" w:rsidRPr="00F475A1" w:rsidRDefault="000C22CD" w:rsidP="00900C10">
            <w:pPr>
              <w:spacing w:line="480" w:lineRule="auto"/>
              <w:jc w:val="both"/>
              <w:rPr>
                <w:rFonts w:ascii="Arial" w:hAnsi="Arial" w:cs="Arial"/>
                <w:lang w:val="en-GB"/>
              </w:rPr>
            </w:pPr>
            <w:r w:rsidRPr="00F475A1">
              <w:rPr>
                <w:rFonts w:ascii="Arial" w:hAnsi="Arial" w:cs="Arial"/>
                <w:lang w:val="en-GB"/>
              </w:rPr>
              <w:t>Not provided</w:t>
            </w:r>
          </w:p>
        </w:tc>
      </w:tr>
      <w:tr w:rsidR="000C22CD" w:rsidRPr="00F475A1" w:rsidTr="00900C10">
        <w:tc>
          <w:tcPr>
            <w:tcW w:w="1384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F475A1">
              <w:rPr>
                <w:rFonts w:ascii="Arial" w:hAnsi="Arial" w:cs="Arial"/>
                <w:lang w:val="en-GB"/>
              </w:rPr>
              <w:t xml:space="preserve">Senna et </w:t>
            </w:r>
            <w:r w:rsidRPr="00F475A1">
              <w:rPr>
                <w:rFonts w:ascii="Arial" w:hAnsi="Arial" w:cs="Arial"/>
                <w:lang w:val="en-GB"/>
              </w:rPr>
              <w:lastRenderedPageBreak/>
              <w:t xml:space="preserve">al. 2017 </w:t>
            </w:r>
            <w:r w:rsidRPr="00F475A1">
              <w:rPr>
                <w:rFonts w:ascii="Arial" w:hAnsi="Arial" w:cs="Arial"/>
                <w:lang w:val="en-GB"/>
              </w:rPr>
              <w:fldChar w:fldCharType="begin"/>
            </w:r>
            <w:r w:rsidRPr="00F475A1">
              <w:rPr>
                <w:rFonts w:ascii="Arial" w:hAnsi="Arial" w:cs="Arial"/>
                <w:lang w:val="en-GB"/>
              </w:rPr>
              <w:instrText xml:space="preserve"> ADDIN EN.CITE &lt;EndNote&gt;&lt;Cite&gt;&lt;Author&gt;Senna&lt;/Author&gt;&lt;Year&gt;2017&lt;/Year&gt;&lt;RecNum&gt;43&lt;/RecNum&gt;&lt;DisplayText&gt;[41]&lt;/DisplayText&gt;&lt;record&gt;&lt;rec-number&gt;43&lt;/rec-number&gt;&lt;foreign-keys&gt;&lt;key app="EN" db-id="22stxf5r655wd3e2fs659ragtvx259zfzert" timestamp="1491014042"&gt;43&lt;/key&gt;&lt;/foreign-keys&gt;&lt;ref-type name="Journal Article"&gt;17&lt;/ref-type&gt;&lt;contributors&gt;&lt;authors&gt;&lt;author&gt;Senna, Gianenrico&lt;/author&gt;&lt;author&gt;Caminati, Marco&lt;/author&gt;&lt;author&gt;Bovo, Clara&lt;/author&gt;&lt;author&gt;Canonica, Giorgio Walter&lt;/author&gt;&lt;author&gt;Passalacqua, Giovanni&lt;/author&gt;&lt;/authors&gt;&lt;/contributors&gt;&lt;titles&gt;&lt;title&gt;The role of the pharmacy in the management of bronchial asthma: A literature-based evaluation&lt;/title&gt;&lt;secondary-title&gt;Annals of Allergy, Asthma &amp;amp; Immunology&lt;/secondary-title&gt;&lt;/titles&gt;&lt;periodical&gt;&lt;full-title&gt;Annals of Allergy, Asthma &amp;amp; Immunology&lt;/full-title&gt;&lt;/periodical&gt;&lt;pages&gt;161-165&lt;/pages&gt;&lt;volume&gt;118&lt;/volume&gt;&lt;number&gt;2&lt;/number&gt;&lt;dates&gt;&lt;year&gt;2017&lt;/year&gt;&lt;pub-dates&gt;&lt;date&gt;2//&lt;/date&gt;&lt;/pub-dates&gt;&lt;/dates&gt;&lt;isbn&gt;1081-1206&lt;/isbn&gt;&lt;urls&gt;&lt;related-urls&gt;&lt;url&gt;&lt;style face="underline" font="default" size="100%"&gt;http://www.sciencedirect.com/science/article/pii/S1081120616312236&lt;/style&gt;&lt;/url&gt;&lt;/related-urls&gt;&lt;/urls&gt;&lt;electronic-resource-num&gt;&lt;style face="underline" font="default" size="100%"&gt;http://dx.doi.org/10.1016/j.anai.2016.10.019&lt;/style&gt;&lt;/electronic-resource-num&gt;&lt;/record&gt;&lt;/Cite&gt;&lt;/EndNote&gt;</w:instrText>
            </w:r>
            <w:r w:rsidRPr="00F475A1">
              <w:rPr>
                <w:rFonts w:ascii="Arial" w:hAnsi="Arial" w:cs="Arial"/>
                <w:lang w:val="en-GB"/>
              </w:rPr>
              <w:fldChar w:fldCharType="separate"/>
            </w:r>
            <w:r w:rsidRPr="00F475A1">
              <w:rPr>
                <w:rFonts w:ascii="Arial" w:hAnsi="Arial" w:cs="Arial"/>
                <w:noProof/>
                <w:lang w:val="en-GB"/>
              </w:rPr>
              <w:t>[41]</w:t>
            </w:r>
            <w:r w:rsidRPr="00F475A1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1276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F475A1">
              <w:rPr>
                <w:rFonts w:ascii="Arial" w:hAnsi="Arial" w:cs="Arial"/>
                <w:lang w:val="en-GB"/>
              </w:rPr>
              <w:lastRenderedPageBreak/>
              <w:t>21</w:t>
            </w:r>
          </w:p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F475A1">
              <w:rPr>
                <w:rFonts w:ascii="Arial" w:hAnsi="Arial" w:cs="Arial"/>
                <w:lang w:val="en-GB"/>
              </w:rPr>
              <w:lastRenderedPageBreak/>
              <w:t xml:space="preserve">14 </w:t>
            </w:r>
            <w:r w:rsidRPr="00F475A1">
              <w:rPr>
                <w:rFonts w:ascii="Arial" w:hAnsi="Arial" w:cs="Arial"/>
                <w:lang w:val="en-GB"/>
              </w:rPr>
              <w:lastRenderedPageBreak/>
              <w:t xml:space="preserve">interventional studies, </w:t>
            </w:r>
            <w:r w:rsidRPr="00F475A1">
              <w:rPr>
                <w:rFonts w:ascii="Arial" w:hAnsi="Arial" w:cs="Arial"/>
                <w:lang w:val="en-GB"/>
              </w:rPr>
              <w:br/>
              <w:t>7 observational studies</w:t>
            </w:r>
          </w:p>
        </w:tc>
        <w:tc>
          <w:tcPr>
            <w:tcW w:w="1843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F475A1">
              <w:rPr>
                <w:rFonts w:ascii="Arial" w:hAnsi="Arial" w:cs="Arial"/>
                <w:lang w:val="en-GB"/>
              </w:rPr>
              <w:lastRenderedPageBreak/>
              <w:t>9 Australia</w:t>
            </w:r>
            <w:r w:rsidRPr="00F475A1">
              <w:rPr>
                <w:rFonts w:ascii="Arial" w:hAnsi="Arial" w:cs="Arial"/>
                <w:lang w:val="en-GB"/>
              </w:rPr>
              <w:br/>
            </w:r>
            <w:r w:rsidRPr="00F475A1">
              <w:rPr>
                <w:rFonts w:ascii="Arial" w:hAnsi="Arial" w:cs="Arial"/>
                <w:lang w:val="en-GB"/>
              </w:rPr>
              <w:lastRenderedPageBreak/>
              <w:t>3 France</w:t>
            </w:r>
            <w:r w:rsidRPr="00F475A1">
              <w:rPr>
                <w:rFonts w:ascii="Arial" w:hAnsi="Arial" w:cs="Arial"/>
                <w:lang w:val="en-GB"/>
              </w:rPr>
              <w:br/>
              <w:t>2 UK</w:t>
            </w:r>
            <w:r w:rsidRPr="00F475A1">
              <w:rPr>
                <w:rFonts w:ascii="Arial" w:hAnsi="Arial" w:cs="Arial"/>
                <w:lang w:val="en-GB"/>
              </w:rPr>
              <w:br/>
              <w:t>2 Spain</w:t>
            </w:r>
            <w:r w:rsidRPr="00F475A1">
              <w:rPr>
                <w:rFonts w:ascii="Arial" w:hAnsi="Arial" w:cs="Arial"/>
                <w:lang w:val="en-GB"/>
              </w:rPr>
              <w:br/>
              <w:t>2 Germany Portugal Belgium</w:t>
            </w:r>
            <w:r w:rsidRPr="00F475A1">
              <w:rPr>
                <w:rFonts w:ascii="Arial" w:hAnsi="Arial" w:cs="Arial"/>
                <w:lang w:val="en-GB"/>
              </w:rPr>
              <w:br/>
              <w:t>USA</w:t>
            </w:r>
          </w:p>
        </w:tc>
        <w:tc>
          <w:tcPr>
            <w:tcW w:w="1842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F475A1">
              <w:rPr>
                <w:rFonts w:ascii="Arial" w:hAnsi="Arial" w:cs="Arial"/>
                <w:lang w:val="en-GB"/>
              </w:rPr>
              <w:lastRenderedPageBreak/>
              <w:t>Asthma</w:t>
            </w:r>
          </w:p>
        </w:tc>
        <w:tc>
          <w:tcPr>
            <w:tcW w:w="3402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F475A1">
              <w:rPr>
                <w:rFonts w:ascii="Arial" w:hAnsi="Arial" w:cs="Arial"/>
                <w:lang w:val="en-GB"/>
              </w:rPr>
              <w:t xml:space="preserve">Involvement of pharmacists in </w:t>
            </w:r>
            <w:r w:rsidRPr="00F475A1">
              <w:rPr>
                <w:rFonts w:ascii="Arial" w:hAnsi="Arial" w:cs="Arial"/>
                <w:lang w:val="en-GB"/>
              </w:rPr>
              <w:lastRenderedPageBreak/>
              <w:t>screening for asthma effective; increased knowledge of disease, improved inhalation technique and asthma control.</w:t>
            </w:r>
          </w:p>
        </w:tc>
        <w:tc>
          <w:tcPr>
            <w:tcW w:w="2552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F475A1">
              <w:rPr>
                <w:rFonts w:ascii="Arial" w:hAnsi="Arial" w:cs="Arial"/>
                <w:lang w:val="en-GB"/>
              </w:rPr>
              <w:lastRenderedPageBreak/>
              <w:t>Not provided</w:t>
            </w:r>
          </w:p>
        </w:tc>
      </w:tr>
      <w:tr w:rsidR="000C22CD" w:rsidRPr="00F475A1" w:rsidTr="00900C10">
        <w:tc>
          <w:tcPr>
            <w:tcW w:w="1384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lang w:val="en-GB"/>
              </w:rPr>
            </w:pPr>
            <w:proofErr w:type="spellStart"/>
            <w:r w:rsidRPr="00F475A1">
              <w:rPr>
                <w:rFonts w:ascii="Arial" w:hAnsi="Arial" w:cs="Arial"/>
                <w:lang w:val="en-GB"/>
              </w:rPr>
              <w:lastRenderedPageBreak/>
              <w:t>Sabater</w:t>
            </w:r>
            <w:proofErr w:type="spellEnd"/>
            <w:r w:rsidRPr="00F475A1">
              <w:rPr>
                <w:rFonts w:ascii="Arial" w:hAnsi="Arial" w:cs="Arial"/>
                <w:lang w:val="en-GB"/>
              </w:rPr>
              <w:t xml:space="preserve">-Hernandez et al. 2016 </w:t>
            </w:r>
            <w:r w:rsidRPr="00F475A1">
              <w:rPr>
                <w:rFonts w:ascii="Arial" w:hAnsi="Arial" w:cs="Arial"/>
                <w:lang w:val="en-GB"/>
              </w:rPr>
              <w:fldChar w:fldCharType="begin"/>
            </w:r>
            <w:r w:rsidRPr="00F475A1">
              <w:rPr>
                <w:rFonts w:ascii="Arial" w:hAnsi="Arial" w:cs="Arial"/>
                <w:lang w:val="en-GB"/>
              </w:rPr>
              <w:instrText xml:space="preserve"> ADDIN EN.CITE &lt;EndNote&gt;&lt;Cite&gt;&lt;Author&gt;Sabater-Hernández&lt;/Author&gt;&lt;Year&gt;2016&lt;/Year&gt;&lt;RecNum&gt;45&lt;/RecNum&gt;&lt;DisplayText&gt;[40]&lt;/DisplayText&gt;&lt;record&gt;&lt;rec-number&gt;45&lt;/rec-number&gt;&lt;foreign-keys&gt;&lt;key app="EN" db-id="22stxf5r655wd3e2fs659ragtvx259zfzert" timestamp="1491014042"&gt;45&lt;/key&gt;&lt;/foreign-keys&gt;&lt;ref-type name="Journal Article"&gt;17&lt;/ref-type&gt;&lt;contributors&gt;&lt;authors&gt;&lt;author&gt;Daniel Sabater-Hernández&lt;/author&gt;&lt;author&gt;Marta Sabater-Galindo&lt;/author&gt;&lt;author&gt;Fernando Fernandez-Llimos&lt;/author&gt;&lt;author&gt;Inajara Rotta&lt;/author&gt;&lt;author&gt;Lutfun N. Hossain&lt;/author&gt;&lt;author&gt;Desire Durks&lt;/author&gt;&lt;author&gt;Lucia Franco-Trigo&lt;/author&gt;&lt;author&gt;Livia A. Lopes&lt;/author&gt;&lt;author&gt;Cassyano J. Correr&lt;/author&gt;&lt;author&gt;Shalom I. Benrimoj&lt;/author&gt;&lt;/authors&gt;&lt;/contributors&gt;&lt;titles&gt;&lt;title&gt;A Systematic Review of Evidence-Based Community Pharmacy Services Aimed at the Prevention of Cardiovascular Disease&lt;/title&gt;&lt;secondary-title&gt;Journal of Managed Care &amp;amp; Specialty Pharmacy&lt;/secondary-title&gt;&lt;/titles&gt;&lt;periodical&gt;&lt;full-title&gt;Journal of Managed Care &amp;amp; Specialty Pharmacy&lt;/full-title&gt;&lt;abbr-1&gt;J. Manag. Care Spec. Pharm.&lt;/abbr-1&gt;&lt;abbr-2&gt;J Manag Care Spec Pharm&lt;/abbr-2&gt;&lt;/periodical&gt;&lt;pages&gt;699-713&lt;/pages&gt;&lt;volume&gt;22&lt;/volume&gt;&lt;number&gt;6&lt;/number&gt;&lt;dates&gt;&lt;year&gt;2016&lt;/year&gt;&lt;/dates&gt;&lt;urls&gt;&lt;related-urls&gt;&lt;url&gt;&lt;style face="underline" font="default" size="100%"&gt;http://www.jmcp.org/doi/abs/10.18553/jmcp.2016.22.6.699&lt;/style&gt;&lt;/url&gt;&lt;/related-urls&gt;&lt;/urls&gt;&lt;electronic-resource-num&gt;10.18553/jmcp.2016.22.6.699&lt;/electronic-resource-num&gt;&lt;/record&gt;&lt;/Cite&gt;&lt;/EndNote&gt;</w:instrText>
            </w:r>
            <w:r w:rsidRPr="00F475A1">
              <w:rPr>
                <w:rFonts w:ascii="Arial" w:hAnsi="Arial" w:cs="Arial"/>
                <w:lang w:val="en-GB"/>
              </w:rPr>
              <w:fldChar w:fldCharType="separate"/>
            </w:r>
            <w:r w:rsidRPr="00F475A1">
              <w:rPr>
                <w:rFonts w:ascii="Arial" w:hAnsi="Arial" w:cs="Arial"/>
                <w:noProof/>
                <w:lang w:val="en-GB"/>
              </w:rPr>
              <w:t>[40]</w:t>
            </w:r>
            <w:r w:rsidRPr="00F475A1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1276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F475A1"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1701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F475A1">
              <w:rPr>
                <w:rFonts w:ascii="Arial" w:hAnsi="Arial" w:cs="Arial"/>
                <w:lang w:val="en-GB"/>
              </w:rPr>
              <w:t>RCTs</w:t>
            </w:r>
          </w:p>
        </w:tc>
        <w:tc>
          <w:tcPr>
            <w:tcW w:w="1843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F475A1">
              <w:rPr>
                <w:rFonts w:ascii="Arial" w:hAnsi="Arial" w:cs="Arial"/>
                <w:lang w:val="en-GB"/>
              </w:rPr>
              <w:t>2 UK</w:t>
            </w:r>
            <w:r w:rsidRPr="00F475A1">
              <w:rPr>
                <w:rFonts w:ascii="Arial" w:hAnsi="Arial" w:cs="Arial"/>
                <w:lang w:val="en-GB"/>
              </w:rPr>
              <w:br/>
              <w:t>2 Spain</w:t>
            </w:r>
            <w:r w:rsidRPr="00F475A1">
              <w:rPr>
                <w:rFonts w:ascii="Arial" w:hAnsi="Arial" w:cs="Arial"/>
                <w:lang w:val="en-GB"/>
              </w:rPr>
              <w:br/>
              <w:t>2 Netherlands</w:t>
            </w:r>
            <w:r w:rsidRPr="00F475A1">
              <w:rPr>
                <w:rFonts w:ascii="Arial" w:hAnsi="Arial" w:cs="Arial"/>
                <w:lang w:val="en-GB"/>
              </w:rPr>
              <w:br/>
              <w:t>2 Belgium</w:t>
            </w:r>
            <w:r w:rsidRPr="00F475A1">
              <w:rPr>
                <w:rFonts w:ascii="Arial" w:hAnsi="Arial" w:cs="Arial"/>
                <w:lang w:val="en-GB"/>
              </w:rPr>
              <w:br/>
              <w:t>USA</w:t>
            </w:r>
            <w:r w:rsidRPr="00F475A1">
              <w:rPr>
                <w:rFonts w:ascii="Arial" w:hAnsi="Arial" w:cs="Arial"/>
                <w:lang w:val="en-GB"/>
              </w:rPr>
              <w:br/>
              <w:t>Portugal</w:t>
            </w:r>
            <w:r w:rsidRPr="00F475A1">
              <w:rPr>
                <w:rFonts w:ascii="Arial" w:hAnsi="Arial" w:cs="Arial"/>
                <w:lang w:val="en-GB"/>
              </w:rPr>
              <w:br/>
              <w:t>Australia</w:t>
            </w:r>
            <w:r w:rsidRPr="00F475A1">
              <w:rPr>
                <w:rFonts w:ascii="Arial" w:hAnsi="Arial" w:cs="Arial"/>
                <w:lang w:val="en-GB"/>
              </w:rPr>
              <w:br/>
              <w:t>Sweden</w:t>
            </w:r>
            <w:r w:rsidRPr="00F475A1">
              <w:rPr>
                <w:rFonts w:ascii="Arial" w:hAnsi="Arial" w:cs="Arial"/>
                <w:lang w:val="en-GB"/>
              </w:rPr>
              <w:br/>
              <w:t>Thailand</w:t>
            </w:r>
            <w:r w:rsidRPr="00F475A1">
              <w:rPr>
                <w:rFonts w:ascii="Arial" w:hAnsi="Arial" w:cs="Arial"/>
                <w:lang w:val="en-GB"/>
              </w:rPr>
              <w:br/>
              <w:t>Canada</w:t>
            </w:r>
          </w:p>
        </w:tc>
        <w:tc>
          <w:tcPr>
            <w:tcW w:w="1842" w:type="dxa"/>
          </w:tcPr>
          <w:p w:rsidR="000C22CD" w:rsidRPr="00181747" w:rsidRDefault="000C22CD" w:rsidP="00900C10">
            <w:pPr>
              <w:spacing w:line="480" w:lineRule="auto"/>
              <w:rPr>
                <w:rFonts w:ascii="Arial" w:hAnsi="Arial" w:cs="Arial"/>
                <w:lang w:val="en-AU"/>
              </w:rPr>
            </w:pPr>
            <w:r w:rsidRPr="00181747">
              <w:rPr>
                <w:rFonts w:ascii="Arial" w:hAnsi="Arial" w:cs="Arial"/>
                <w:lang w:val="en-AU"/>
              </w:rPr>
              <w:t xml:space="preserve">Diabetes (n=5), hypertension (n=3), dyslipidaemia/ statins (n=2), heart failure/ loop-diuretics (n=1), smoking cessation (n=1), dyslipidaemia/ </w:t>
            </w:r>
            <w:r w:rsidRPr="00181747">
              <w:rPr>
                <w:rFonts w:ascii="Arial" w:hAnsi="Arial" w:cs="Arial"/>
                <w:lang w:val="en-AU"/>
              </w:rPr>
              <w:lastRenderedPageBreak/>
              <w:t>risk of coronary heart disease (n=1), CVD in general (n=1)</w:t>
            </w:r>
          </w:p>
        </w:tc>
        <w:tc>
          <w:tcPr>
            <w:tcW w:w="3402" w:type="dxa"/>
          </w:tcPr>
          <w:p w:rsidR="000C22CD" w:rsidRPr="00181747" w:rsidRDefault="000C22CD" w:rsidP="00900C10">
            <w:pPr>
              <w:spacing w:line="480" w:lineRule="auto"/>
              <w:rPr>
                <w:rFonts w:ascii="Arial" w:hAnsi="Arial" w:cs="Arial"/>
                <w:lang w:val="en-AU"/>
              </w:rPr>
            </w:pPr>
            <w:r w:rsidRPr="00181747">
              <w:rPr>
                <w:rFonts w:ascii="Arial" w:hAnsi="Arial" w:cs="Arial"/>
                <w:lang w:val="en-AU"/>
              </w:rPr>
              <w:lastRenderedPageBreak/>
              <w:t>Interventions mainly target elderly for primary or secondary prevention; improvements are necessary for the implementation in other settings.</w:t>
            </w:r>
          </w:p>
        </w:tc>
        <w:tc>
          <w:tcPr>
            <w:tcW w:w="2552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</w:rPr>
            </w:pPr>
            <w:r w:rsidRPr="00F475A1">
              <w:rPr>
                <w:rFonts w:ascii="Arial" w:hAnsi="Arial" w:cs="Arial"/>
              </w:rPr>
              <w:t>University of Technology Sydney</w:t>
            </w:r>
          </w:p>
        </w:tc>
      </w:tr>
      <w:tr w:rsidR="000C22CD" w:rsidRPr="00236636" w:rsidTr="00900C10">
        <w:trPr>
          <w:trHeight w:val="425"/>
        </w:trPr>
        <w:tc>
          <w:tcPr>
            <w:tcW w:w="1384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</w:rPr>
            </w:pPr>
            <w:r w:rsidRPr="00F475A1">
              <w:rPr>
                <w:rFonts w:ascii="Arial" w:hAnsi="Arial" w:cs="Arial"/>
              </w:rPr>
              <w:lastRenderedPageBreak/>
              <w:t xml:space="preserve">Willis et al. 2014 </w:t>
            </w:r>
            <w:r w:rsidRPr="00F475A1">
              <w:rPr>
                <w:rFonts w:ascii="Arial" w:hAnsi="Arial" w:cs="Arial"/>
              </w:rPr>
              <w:fldChar w:fldCharType="begin"/>
            </w:r>
            <w:r w:rsidRPr="00F475A1">
              <w:rPr>
                <w:rFonts w:ascii="Arial" w:hAnsi="Arial" w:cs="Arial"/>
              </w:rPr>
              <w:instrText xml:space="preserve"> ADDIN EN.CITE &lt;EndNote&gt;&lt;Cite&gt;&lt;Author&gt;Willis&lt;/Author&gt;&lt;Year&gt;2014&lt;/Year&gt;&lt;RecNum&gt;55&lt;/RecNum&gt;&lt;DisplayText&gt;[51]&lt;/DisplayText&gt;&lt;record&gt;&lt;rec-number&gt;55&lt;/rec-number&gt;&lt;foreign-keys&gt;&lt;key app="EN" db-id="22stxf5r655wd3e2fs659ragtvx259zfzert" timestamp="1491014044"&gt;55&lt;/key&gt;&lt;/foreign-keys&gt;&lt;ref-type name="Journal Article"&gt;17&lt;/ref-type&gt;&lt;contributors&gt;&lt;authors&gt;&lt;author&gt;Willis, Andrew&lt;/author&gt;&lt;author&gt;Rivers, Peter&lt;/author&gt;&lt;author&gt;Gray, Laura J.&lt;/author&gt;&lt;author&gt;Davies, Melanie&lt;/author&gt;&lt;author&gt;Khunti, Kamlesh&lt;/author&gt;&lt;/authors&gt;&lt;/contributors&gt;&lt;titles&gt;&lt;title&gt;The Effectiveness of Screening for Diabetes and Cardiovascular Disease Risk Factors in a Community Pharmacy Setting&lt;/title&gt;&lt;secondary-title&gt;PLOS ONE&lt;/secondary-title&gt;&lt;/titles&gt;&lt;periodical&gt;&lt;full-title&gt;PloS One&lt;/full-title&gt;&lt;abbr-1&gt;PLoS One&lt;/abbr-1&gt;&lt;abbr-2&gt;PLoS One&lt;/abbr-2&gt;&lt;/periodical&gt;&lt;pages&gt;e91157&lt;/pages&gt;&lt;volume&gt;9&lt;/volume&gt;&lt;number&gt;4&lt;/number&gt;&lt;dates&gt;&lt;year&gt;2014&lt;/year&gt;&lt;/dates&gt;&lt;publisher&gt;Public Library of Science&lt;/publisher&gt;&lt;urls&gt;&lt;related-urls&gt;&lt;url&gt;&lt;style face="underline" font="default" size="100%"&gt;http://dx.doi.org/10.1371%2Fjournal.pone.0091157&lt;/style&gt;&lt;/url&gt;&lt;/related-urls&gt;&lt;/urls&gt;&lt;electronic-resource-num&gt;10.1371/journal.pone.0091157&lt;/electronic-resource-num&gt;&lt;/record&gt;&lt;/Cite&gt;&lt;/EndNote&gt;</w:instrText>
            </w:r>
            <w:r w:rsidRPr="00F475A1">
              <w:rPr>
                <w:rFonts w:ascii="Arial" w:hAnsi="Arial" w:cs="Arial"/>
              </w:rPr>
              <w:fldChar w:fldCharType="separate"/>
            </w:r>
            <w:r w:rsidRPr="00F475A1">
              <w:rPr>
                <w:rFonts w:ascii="Arial" w:hAnsi="Arial" w:cs="Arial"/>
                <w:noProof/>
              </w:rPr>
              <w:t>[51]</w:t>
            </w:r>
            <w:r w:rsidRPr="00F475A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</w:rPr>
            </w:pPr>
            <w:r w:rsidRPr="00F475A1">
              <w:rPr>
                <w:rFonts w:ascii="Arial" w:hAnsi="Arial" w:cs="Arial"/>
              </w:rPr>
              <w:t>16</w:t>
            </w:r>
          </w:p>
        </w:tc>
        <w:tc>
          <w:tcPr>
            <w:tcW w:w="1701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</w:rPr>
            </w:pPr>
            <w:r w:rsidRPr="00F475A1">
              <w:rPr>
                <w:rFonts w:ascii="Arial" w:hAnsi="Arial" w:cs="Arial"/>
              </w:rPr>
              <w:t xml:space="preserve">14 observational studies, </w:t>
            </w:r>
            <w:r w:rsidRPr="00F475A1">
              <w:rPr>
                <w:rFonts w:ascii="Arial" w:hAnsi="Arial" w:cs="Arial"/>
              </w:rPr>
              <w:br/>
              <w:t>2 randomised studies</w:t>
            </w:r>
          </w:p>
        </w:tc>
        <w:tc>
          <w:tcPr>
            <w:tcW w:w="1843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</w:rPr>
            </w:pPr>
            <w:r w:rsidRPr="00F475A1">
              <w:rPr>
                <w:rFonts w:ascii="Arial" w:hAnsi="Arial" w:cs="Arial"/>
              </w:rPr>
              <w:t>6 USA</w:t>
            </w:r>
            <w:r w:rsidRPr="00F475A1">
              <w:rPr>
                <w:rFonts w:ascii="Arial" w:hAnsi="Arial" w:cs="Arial"/>
              </w:rPr>
              <w:br/>
              <w:t>4 UK</w:t>
            </w:r>
            <w:r w:rsidRPr="00F475A1">
              <w:rPr>
                <w:rFonts w:ascii="Arial" w:hAnsi="Arial" w:cs="Arial"/>
              </w:rPr>
              <w:br/>
              <w:t>3 Australia</w:t>
            </w:r>
            <w:r w:rsidRPr="00F475A1">
              <w:rPr>
                <w:rFonts w:ascii="Arial" w:hAnsi="Arial" w:cs="Arial"/>
              </w:rPr>
              <w:br/>
              <w:t>Canada</w:t>
            </w:r>
            <w:r w:rsidRPr="00F475A1">
              <w:rPr>
                <w:rFonts w:ascii="Arial" w:hAnsi="Arial" w:cs="Arial"/>
              </w:rPr>
              <w:br/>
              <w:t>Thailand</w:t>
            </w:r>
            <w:r w:rsidRPr="00F475A1">
              <w:rPr>
                <w:rFonts w:ascii="Arial" w:hAnsi="Arial" w:cs="Arial"/>
              </w:rPr>
              <w:br/>
              <w:t>Switzerland</w:t>
            </w:r>
          </w:p>
        </w:tc>
        <w:tc>
          <w:tcPr>
            <w:tcW w:w="1842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</w:rPr>
            </w:pPr>
            <w:r w:rsidRPr="00F475A1">
              <w:rPr>
                <w:rFonts w:ascii="Arial" w:hAnsi="Arial" w:cs="Arial"/>
              </w:rPr>
              <w:t>Diabetes (n=5), CVD (n=15)</w:t>
            </w:r>
          </w:p>
        </w:tc>
        <w:tc>
          <w:tcPr>
            <w:tcW w:w="3402" w:type="dxa"/>
          </w:tcPr>
          <w:p w:rsidR="000C22CD" w:rsidRPr="00181747" w:rsidRDefault="000C22CD" w:rsidP="00900C10">
            <w:pPr>
              <w:spacing w:line="480" w:lineRule="auto"/>
              <w:rPr>
                <w:rFonts w:ascii="Arial" w:hAnsi="Arial" w:cs="Arial"/>
                <w:lang w:val="en-AU"/>
              </w:rPr>
            </w:pPr>
            <w:r w:rsidRPr="00181747">
              <w:rPr>
                <w:rFonts w:ascii="Arial" w:hAnsi="Arial" w:cs="Arial"/>
                <w:lang w:val="en-AU"/>
              </w:rPr>
              <w:t>Involvement of pharmacists in screening for diabetes and CVD feasible; risk factors for CVD (hypertension, hypercholesterolemia, diabetes) identified; high number of patients at risk did not follow up with GP</w:t>
            </w:r>
          </w:p>
        </w:tc>
        <w:tc>
          <w:tcPr>
            <w:tcW w:w="2552" w:type="dxa"/>
          </w:tcPr>
          <w:p w:rsidR="000C22CD" w:rsidRPr="00181747" w:rsidRDefault="000C22CD" w:rsidP="00900C10">
            <w:pPr>
              <w:spacing w:line="480" w:lineRule="auto"/>
              <w:rPr>
                <w:rFonts w:ascii="Arial" w:hAnsi="Arial" w:cs="Arial"/>
                <w:lang w:val="en-AU"/>
              </w:rPr>
            </w:pPr>
            <w:r w:rsidRPr="00181747">
              <w:rPr>
                <w:rFonts w:ascii="Arial" w:hAnsi="Arial" w:cs="Arial"/>
                <w:lang w:val="en-AU"/>
              </w:rPr>
              <w:t>UK government + University Hospitals of Leicester/ Loughborough University/ University of Leicester</w:t>
            </w:r>
          </w:p>
        </w:tc>
      </w:tr>
      <w:tr w:rsidR="000C22CD" w:rsidRPr="00F475A1" w:rsidTr="00900C10">
        <w:trPr>
          <w:trHeight w:val="708"/>
        </w:trPr>
        <w:tc>
          <w:tcPr>
            <w:tcW w:w="1384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</w:rPr>
            </w:pPr>
            <w:r w:rsidRPr="00F475A1">
              <w:rPr>
                <w:rFonts w:ascii="Arial" w:hAnsi="Arial" w:cs="Arial"/>
              </w:rPr>
              <w:t xml:space="preserve">Hattingh et al. 2016 </w:t>
            </w:r>
            <w:r w:rsidRPr="00F475A1">
              <w:rPr>
                <w:rFonts w:ascii="Arial" w:hAnsi="Arial" w:cs="Arial"/>
              </w:rPr>
              <w:fldChar w:fldCharType="begin"/>
            </w:r>
            <w:r w:rsidRPr="00F475A1">
              <w:rPr>
                <w:rFonts w:ascii="Arial" w:hAnsi="Arial" w:cs="Arial"/>
              </w:rPr>
              <w:instrText xml:space="preserve"> ADDIN EN.CITE &lt;EndNote&gt;&lt;Cite&gt;&lt;Author&gt;Hattingh&lt;/Author&gt;&lt;Year&gt;2016&lt;/Year&gt;&lt;RecNum&gt;41&lt;/RecNum&gt;&lt;DisplayText&gt;[39]&lt;/DisplayText&gt;&lt;record&gt;&lt;rec-number&gt;41&lt;/rec-number&gt;&lt;foreign-keys&gt;&lt;key app="EN" db-id="22stxf5r655wd3e2fs659ragtvx259zfzert" timestamp="1491014042"&gt;41&lt;/key&gt;&lt;/foreign-keys&gt;&lt;ref-type name="Journal Article"&gt;17&lt;/ref-type&gt;&lt;contributors&gt;&lt;authors&gt;&lt;author&gt;Hattingh, H. Laetitia&lt;/author&gt;&lt;author&gt;Scahill, Shane&lt;/author&gt;&lt;author&gt;Fowler, Jane L.&lt;/author&gt;&lt;author&gt;Wheeler, Amanda J.&lt;/author&gt;&lt;/authors&gt;&lt;/contributors&gt;&lt;titles&gt;&lt;title&gt;Exploring an increased role for Australian community pharmacy in mental health professional service delivery: evaluation of the literature&lt;/title&gt;&lt;secondary-title&gt;Journal of Mental Health&lt;/secondary-title&gt;&lt;/titles&gt;&lt;periodical&gt;&lt;full-title&gt;Journal of Mental Health&lt;/full-title&gt;&lt;abbr-1&gt;J. Ment. Health&lt;/abbr-1&gt;&lt;abbr-2&gt;J Ment Health&lt;/abbr-2&gt;&lt;/periodical&gt;&lt;pages&gt;550-559&lt;/pages&gt;&lt;volume&gt;25&lt;/volume&gt;&lt;number&gt;6&lt;/number&gt;&lt;dates&gt;&lt;year&gt;2016&lt;/year&gt;&lt;pub-dates&gt;&lt;date&gt;2016/11/01&lt;/date&gt;&lt;/pub-dates&gt;&lt;/dates&gt;&lt;publisher&gt;Routledge&lt;/publisher&gt;&lt;isbn&gt;0963-8237&lt;/isbn&gt;&lt;urls&gt;&lt;related-urls&gt;&lt;url&gt;&lt;style face="underline" font="default" size="100%"&gt;http://dx.doi.org/10.3109/09638237.2015.1101418&lt;/style&gt;&lt;/url&gt;&lt;/related-urls&gt;&lt;/urls&gt;&lt;electronic-resource-num&gt;10.3109/09638237.2015.1101418&lt;/electronic-resource-num&gt;&lt;/record&gt;&lt;/Cite&gt;&lt;/EndNote&gt;</w:instrText>
            </w:r>
            <w:r w:rsidRPr="00F475A1">
              <w:rPr>
                <w:rFonts w:ascii="Arial" w:hAnsi="Arial" w:cs="Arial"/>
              </w:rPr>
              <w:fldChar w:fldCharType="separate"/>
            </w:r>
            <w:r w:rsidRPr="00F475A1">
              <w:rPr>
                <w:rFonts w:ascii="Arial" w:hAnsi="Arial" w:cs="Arial"/>
                <w:noProof/>
              </w:rPr>
              <w:t>[39]</w:t>
            </w:r>
            <w:r w:rsidRPr="00F475A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</w:rPr>
            </w:pPr>
            <w:r w:rsidRPr="00F475A1">
              <w:rPr>
                <w:rFonts w:ascii="Arial" w:hAnsi="Arial" w:cs="Arial"/>
              </w:rPr>
              <w:t>14</w:t>
            </w:r>
          </w:p>
        </w:tc>
        <w:tc>
          <w:tcPr>
            <w:tcW w:w="1701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</w:rPr>
            </w:pPr>
            <w:r w:rsidRPr="00F475A1">
              <w:rPr>
                <w:rFonts w:ascii="Arial" w:hAnsi="Arial" w:cs="Arial"/>
              </w:rPr>
              <w:t xml:space="preserve">4 systematic reviews, </w:t>
            </w:r>
            <w:r w:rsidRPr="00F475A1">
              <w:rPr>
                <w:rFonts w:ascii="Arial" w:hAnsi="Arial" w:cs="Arial"/>
              </w:rPr>
              <w:br/>
              <w:t>10 RCTs</w:t>
            </w:r>
          </w:p>
        </w:tc>
        <w:tc>
          <w:tcPr>
            <w:tcW w:w="1843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</w:rPr>
            </w:pPr>
            <w:r w:rsidRPr="00F475A1">
              <w:rPr>
                <w:rFonts w:ascii="Arial" w:hAnsi="Arial" w:cs="Arial"/>
              </w:rPr>
              <w:t xml:space="preserve">RCTs: </w:t>
            </w:r>
            <w:r w:rsidRPr="00F475A1">
              <w:rPr>
                <w:rFonts w:ascii="Arial" w:hAnsi="Arial" w:cs="Arial"/>
              </w:rPr>
              <w:br/>
              <w:t>5 USA</w:t>
            </w:r>
            <w:r w:rsidRPr="00F475A1">
              <w:rPr>
                <w:rFonts w:ascii="Arial" w:hAnsi="Arial" w:cs="Arial"/>
              </w:rPr>
              <w:br/>
              <w:t>Netherlands</w:t>
            </w:r>
            <w:r w:rsidRPr="00F475A1">
              <w:rPr>
                <w:rFonts w:ascii="Arial" w:hAnsi="Arial" w:cs="Arial"/>
              </w:rPr>
              <w:br/>
              <w:t xml:space="preserve">Kuwait </w:t>
            </w:r>
            <w:r w:rsidRPr="00F475A1">
              <w:rPr>
                <w:rFonts w:ascii="Arial" w:hAnsi="Arial" w:cs="Arial"/>
              </w:rPr>
              <w:br/>
              <w:t>Australia</w:t>
            </w:r>
            <w:r w:rsidRPr="00F475A1">
              <w:rPr>
                <w:rFonts w:ascii="Arial" w:hAnsi="Arial" w:cs="Arial"/>
              </w:rPr>
              <w:br/>
            </w:r>
            <w:r w:rsidRPr="00F475A1">
              <w:rPr>
                <w:rFonts w:ascii="Arial" w:hAnsi="Arial" w:cs="Arial"/>
              </w:rPr>
              <w:lastRenderedPageBreak/>
              <w:t>UK</w:t>
            </w:r>
            <w:r w:rsidRPr="00F475A1">
              <w:rPr>
                <w:rFonts w:ascii="Arial" w:hAnsi="Arial" w:cs="Arial"/>
              </w:rPr>
              <w:br/>
              <w:t>Spain</w:t>
            </w:r>
          </w:p>
        </w:tc>
        <w:tc>
          <w:tcPr>
            <w:tcW w:w="1842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</w:rPr>
            </w:pPr>
            <w:r w:rsidRPr="00F475A1">
              <w:rPr>
                <w:rFonts w:ascii="Arial" w:hAnsi="Arial" w:cs="Arial"/>
              </w:rPr>
              <w:lastRenderedPageBreak/>
              <w:t>Mental health</w:t>
            </w:r>
          </w:p>
        </w:tc>
        <w:tc>
          <w:tcPr>
            <w:tcW w:w="3402" w:type="dxa"/>
          </w:tcPr>
          <w:p w:rsidR="000C22CD" w:rsidRPr="00181747" w:rsidRDefault="000C22CD" w:rsidP="00900C10">
            <w:pPr>
              <w:spacing w:line="480" w:lineRule="auto"/>
              <w:rPr>
                <w:rFonts w:ascii="Arial" w:hAnsi="Arial" w:cs="Arial"/>
                <w:lang w:val="en-AU"/>
              </w:rPr>
            </w:pPr>
            <w:r w:rsidRPr="00181747">
              <w:rPr>
                <w:rFonts w:ascii="Arial" w:hAnsi="Arial" w:cs="Arial"/>
                <w:lang w:val="en-AU"/>
              </w:rPr>
              <w:t xml:space="preserve">Lack of evidence for mental health services; information from other settings might be useful, suggesting initial conversations </w:t>
            </w:r>
            <w:r w:rsidRPr="00181747">
              <w:rPr>
                <w:rFonts w:ascii="Arial" w:hAnsi="Arial" w:cs="Arial"/>
                <w:lang w:val="en-AU"/>
              </w:rPr>
              <w:lastRenderedPageBreak/>
              <w:t>and ongoing monitoring</w:t>
            </w:r>
          </w:p>
        </w:tc>
        <w:tc>
          <w:tcPr>
            <w:tcW w:w="2552" w:type="dxa"/>
          </w:tcPr>
          <w:p w:rsidR="000C22CD" w:rsidRPr="00F475A1" w:rsidRDefault="000C22CD" w:rsidP="00900C10">
            <w:pPr>
              <w:spacing w:line="480" w:lineRule="auto"/>
              <w:rPr>
                <w:rFonts w:ascii="Arial" w:hAnsi="Arial" w:cs="Arial"/>
              </w:rPr>
            </w:pPr>
            <w:r w:rsidRPr="00F475A1">
              <w:rPr>
                <w:rFonts w:ascii="Arial" w:hAnsi="Arial" w:cs="Arial"/>
              </w:rPr>
              <w:lastRenderedPageBreak/>
              <w:t>Australian government</w:t>
            </w:r>
          </w:p>
        </w:tc>
      </w:tr>
    </w:tbl>
    <w:p w:rsidR="000C22CD" w:rsidRPr="00236636" w:rsidRDefault="000C22CD" w:rsidP="000C22CD">
      <w:pPr>
        <w:spacing w:line="480" w:lineRule="auto"/>
        <w:jc w:val="both"/>
        <w:rPr>
          <w:rFonts w:ascii="Arial" w:hAnsi="Arial" w:cs="Arial"/>
          <w:lang w:val="en-GB"/>
        </w:rPr>
      </w:pPr>
      <w:r w:rsidRPr="00236636">
        <w:rPr>
          <w:rFonts w:ascii="Arial" w:hAnsi="Arial" w:cs="Arial"/>
          <w:lang w:val="en-GB"/>
        </w:rPr>
        <w:lastRenderedPageBreak/>
        <w:t>Abbreviations: CVD = cardiovascular diseases, RCT = randomised controlled trial, UK = United Kingdom, USA = Unites States of America.</w:t>
      </w:r>
    </w:p>
    <w:sectPr w:rsidR="000C22CD" w:rsidRPr="00236636" w:rsidSect="0018174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0C22CD"/>
    <w:rsid w:val="000C22CD"/>
    <w:rsid w:val="00252D81"/>
    <w:rsid w:val="0081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CD"/>
    <w:pPr>
      <w:spacing w:after="160" w:line="259" w:lineRule="auto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2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C22CD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CD"/>
    <w:pPr>
      <w:spacing w:after="160" w:line="259" w:lineRule="auto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2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C22CD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1295</Words>
  <Characters>7554</Characters>
  <Application>Microsoft Office Word</Application>
  <DocSecurity>0</DocSecurity>
  <Lines>539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Canberra</Company>
  <LinksUpToDate>false</LinksUpToDate>
  <CharactersWithSpaces>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s437003</dc:creator>
  <cp:lastModifiedBy>EDFUENTES</cp:lastModifiedBy>
  <cp:revision>2</cp:revision>
  <dcterms:created xsi:type="dcterms:W3CDTF">2017-11-22T01:21:00Z</dcterms:created>
  <dcterms:modified xsi:type="dcterms:W3CDTF">2018-08-13T10:01:00Z</dcterms:modified>
</cp:coreProperties>
</file>