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01" w:rsidRPr="005D1801" w:rsidRDefault="005D1801" w:rsidP="005D1801">
      <w:pPr>
        <w:spacing w:after="0" w:line="240" w:lineRule="auto"/>
        <w:ind w:right="-754"/>
        <w:jc w:val="both"/>
        <w:rPr>
          <w:rFonts w:asciiTheme="majorBidi" w:hAnsiTheme="majorBidi" w:cstheme="majorBidi"/>
          <w:b/>
          <w:sz w:val="24"/>
          <w:szCs w:val="20"/>
          <w:shd w:val="clear" w:color="auto" w:fill="FFFFFF"/>
        </w:rPr>
      </w:pPr>
      <w:bookmarkStart w:id="0" w:name="_GoBack"/>
      <w:bookmarkEnd w:id="0"/>
      <w:r w:rsidRPr="005D1801">
        <w:rPr>
          <w:rFonts w:asciiTheme="majorBidi" w:hAnsiTheme="majorBidi" w:cstheme="majorBidi"/>
          <w:b/>
          <w:sz w:val="24"/>
          <w:szCs w:val="20"/>
          <w:shd w:val="clear" w:color="auto" w:fill="FFFFFF"/>
        </w:rPr>
        <w:t xml:space="preserve">Additional file 3: </w:t>
      </w:r>
      <w:r w:rsidR="00FD4244">
        <w:rPr>
          <w:rFonts w:asciiTheme="majorBidi" w:hAnsiTheme="majorBidi" w:cstheme="majorBidi"/>
          <w:b/>
          <w:sz w:val="24"/>
          <w:szCs w:val="20"/>
          <w:shd w:val="clear" w:color="auto" w:fill="FFFFFF"/>
        </w:rPr>
        <w:t>An analysis of</w:t>
      </w:r>
      <w:r w:rsidRPr="005D1801">
        <w:rPr>
          <w:rFonts w:asciiTheme="majorBidi" w:hAnsiTheme="majorBidi" w:cstheme="majorBidi"/>
          <w:b/>
          <w:sz w:val="24"/>
          <w:szCs w:val="20"/>
          <w:shd w:val="clear" w:color="auto" w:fill="FFFFFF"/>
        </w:rPr>
        <w:t xml:space="preserve"> the production stages of the Pharmac</w:t>
      </w:r>
      <w:r>
        <w:rPr>
          <w:rFonts w:asciiTheme="majorBidi" w:hAnsiTheme="majorBidi" w:cstheme="majorBidi"/>
          <w:b/>
          <w:sz w:val="24"/>
          <w:szCs w:val="20"/>
          <w:shd w:val="clear" w:color="auto" w:fill="FFFFFF"/>
        </w:rPr>
        <w:t>eutical Product Classification g</w:t>
      </w:r>
      <w:r w:rsidRPr="005D1801">
        <w:rPr>
          <w:rFonts w:asciiTheme="majorBidi" w:hAnsiTheme="majorBidi" w:cstheme="majorBidi"/>
          <w:b/>
          <w:sz w:val="24"/>
          <w:szCs w:val="20"/>
          <w:shd w:val="clear" w:color="auto" w:fill="FFFFFF"/>
        </w:rPr>
        <w:t>uideline at the Bahrain</w:t>
      </w:r>
      <w:r>
        <w:rPr>
          <w:rFonts w:asciiTheme="majorBidi" w:hAnsiTheme="majorBidi" w:cstheme="majorBidi"/>
          <w:b/>
          <w:sz w:val="24"/>
          <w:szCs w:val="20"/>
          <w:shd w:val="clear" w:color="auto" w:fill="FFFFFF"/>
        </w:rPr>
        <w:t xml:space="preserve">i drug regulatory authority </w:t>
      </w:r>
      <w:r w:rsidRPr="005D1801">
        <w:rPr>
          <w:rFonts w:asciiTheme="majorBidi" w:hAnsiTheme="majorBidi" w:cstheme="majorBidi"/>
          <w:b/>
          <w:sz w:val="24"/>
          <w:szCs w:val="20"/>
          <w:shd w:val="clear" w:color="auto" w:fill="FFFFFF"/>
        </w:rPr>
        <w:t xml:space="preserve"> </w:t>
      </w:r>
    </w:p>
    <w:p w:rsidR="007302AC" w:rsidRDefault="007302AC"/>
    <w:p w:rsidR="007302AC" w:rsidRPr="00DB0496" w:rsidRDefault="007302AC" w:rsidP="007302AC">
      <w:pPr>
        <w:spacing w:after="0" w:line="276" w:lineRule="auto"/>
        <w:ind w:right="-754"/>
        <w:jc w:val="both"/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</w:pPr>
      <w:r w:rsidRPr="00DB0496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Figure </w:t>
      </w:r>
      <w:r w:rsidR="005D1801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1</w:t>
      </w:r>
    </w:p>
    <w:p w:rsidR="007302AC" w:rsidRPr="002E461A" w:rsidRDefault="002E461A" w:rsidP="007302AC">
      <w:pPr>
        <w:spacing w:after="0" w:line="276" w:lineRule="auto"/>
        <w:ind w:right="-754"/>
        <w:jc w:val="both"/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Production stages of the Pharmaceutical Product Classification</w:t>
      </w:r>
      <w:r w:rsidR="004A6EC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guideline</w:t>
      </w:r>
      <w:r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at the Bahraini drug regulatory authority, with participants</w:t>
      </w:r>
      <w:r w:rsidR="00FC4227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’</w:t>
      </w:r>
      <w:r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quotes </w:t>
      </w:r>
    </w:p>
    <w:p w:rsidR="007302AC" w:rsidRPr="00DB0496" w:rsidRDefault="007302AC" w:rsidP="007302AC">
      <w:pPr>
        <w:spacing w:after="0" w:line="276" w:lineRule="auto"/>
        <w:ind w:right="-754"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  <w:r w:rsidRPr="00DB0496">
        <w:rPr>
          <w:rFonts w:ascii="Times New Roman" w:eastAsia="Calibri" w:hAnsi="Times New Roman" w:cs="Times New Roman"/>
          <w:noProof/>
          <w:color w:val="333333"/>
          <w:sz w:val="20"/>
          <w:szCs w:val="20"/>
          <w:shd w:val="clear" w:color="auto" w:fill="FFFFFF"/>
          <w:lang w:eastAsia="en-GB"/>
        </w:rPr>
        <w:drawing>
          <wp:anchor distT="0" distB="0" distL="114300" distR="114300" simplePos="0" relativeHeight="251659264" behindDoc="0" locked="0" layoutInCell="1" allowOverlap="1" wp14:anchorId="71AFAC94" wp14:editId="7B7CA94A">
            <wp:simplePos x="0" y="0"/>
            <wp:positionH relativeFrom="column">
              <wp:posOffset>-57150</wp:posOffset>
            </wp:positionH>
            <wp:positionV relativeFrom="paragraph">
              <wp:posOffset>-2540</wp:posOffset>
            </wp:positionV>
            <wp:extent cx="6038850" cy="4229100"/>
            <wp:effectExtent l="57150" t="76200" r="57150" b="9525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4"/>
          <w:szCs w:val="24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i/>
          <w:iCs/>
          <w:color w:val="333333"/>
          <w:sz w:val="20"/>
          <w:szCs w:val="20"/>
          <w:shd w:val="clear" w:color="auto" w:fill="FFFFFF"/>
        </w:rPr>
      </w:pPr>
    </w:p>
    <w:p w:rsidR="007302AC" w:rsidRPr="00DB0496" w:rsidRDefault="007302AC" w:rsidP="007302AC">
      <w:pPr>
        <w:pBdr>
          <w:top w:val="single" w:sz="4" w:space="1" w:color="auto"/>
        </w:pBdr>
        <w:spacing w:after="0" w:line="240" w:lineRule="auto"/>
        <w:ind w:right="-754"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r w:rsidRPr="00DB0496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>CEO</w:t>
      </w:r>
      <w:r w:rsidRPr="00DB049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Chief Executive Officer, </w:t>
      </w:r>
      <w:r w:rsidRPr="00DB0496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>DRAs</w:t>
      </w:r>
      <w:r w:rsidRPr="00DB049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drug regulatory authorities, </w:t>
      </w:r>
      <w:r w:rsidRPr="00DB0496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>GCC</w:t>
      </w:r>
      <w:r w:rsidRPr="00DB049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Gulf Cooperation Council, </w:t>
      </w:r>
      <w:r w:rsidRPr="00DB0496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>HMs</w:t>
      </w:r>
      <w:r w:rsidRPr="00DB049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herbal medicines, </w:t>
      </w:r>
      <w:r w:rsidRPr="00DB0496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>ISO</w:t>
      </w:r>
      <w:r w:rsidRPr="00DB049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International Organisation for Standardisation, </w:t>
      </w:r>
      <w:r w:rsidRPr="00DB0496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 xml:space="preserve">MOH </w:t>
      </w:r>
      <w:r w:rsidRPr="00DB049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Ministry of Health</w:t>
      </w: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5D1801" w:rsidRPr="005D1801" w:rsidRDefault="005D1801" w:rsidP="005D1801">
      <w:pPr>
        <w:pBdr>
          <w:top w:val="single" w:sz="4" w:space="1" w:color="auto"/>
        </w:pBdr>
        <w:spacing w:after="0" w:line="240" w:lineRule="auto"/>
        <w:rPr>
          <w:rFonts w:asciiTheme="majorBidi" w:hAnsiTheme="majorBidi" w:cstheme="majorBidi"/>
          <w:iCs/>
          <w:sz w:val="24"/>
          <w:szCs w:val="20"/>
          <w:shd w:val="clear" w:color="auto" w:fill="FFFFFF"/>
        </w:rPr>
      </w:pPr>
      <w:r w:rsidRPr="005D1801">
        <w:rPr>
          <w:rFonts w:asciiTheme="majorBidi" w:hAnsiTheme="majorBidi" w:cstheme="majorBidi"/>
          <w:iCs/>
          <w:sz w:val="24"/>
          <w:szCs w:val="20"/>
          <w:shd w:val="clear" w:color="auto" w:fill="FFFFFF"/>
        </w:rPr>
        <w:t>Additional file 3: Data from the analysis of</w:t>
      </w:r>
      <w:r>
        <w:rPr>
          <w:rFonts w:asciiTheme="majorBidi" w:hAnsiTheme="majorBidi" w:cstheme="majorBidi"/>
          <w:iCs/>
          <w:sz w:val="24"/>
          <w:szCs w:val="20"/>
          <w:shd w:val="clear" w:color="auto" w:fill="FFFFFF"/>
        </w:rPr>
        <w:t xml:space="preserve"> interview transcripts</w:t>
      </w:r>
      <w:r w:rsidRPr="005D1801">
        <w:rPr>
          <w:rFonts w:asciiTheme="majorBidi" w:hAnsiTheme="majorBidi" w:cstheme="majorBidi"/>
          <w:iCs/>
          <w:sz w:val="24"/>
          <w:szCs w:val="20"/>
          <w:shd w:val="clear" w:color="auto" w:fill="FFFFFF"/>
        </w:rPr>
        <w:t xml:space="preserve"> on the production stages of the Pharmac</w:t>
      </w:r>
      <w:r>
        <w:rPr>
          <w:rFonts w:asciiTheme="majorBidi" w:hAnsiTheme="majorBidi" w:cstheme="majorBidi"/>
          <w:iCs/>
          <w:sz w:val="24"/>
          <w:szCs w:val="20"/>
          <w:shd w:val="clear" w:color="auto" w:fill="FFFFFF"/>
        </w:rPr>
        <w:t>eutical Product Classification g</w:t>
      </w:r>
      <w:r w:rsidRPr="005D1801">
        <w:rPr>
          <w:rFonts w:asciiTheme="majorBidi" w:hAnsiTheme="majorBidi" w:cstheme="majorBidi"/>
          <w:iCs/>
          <w:sz w:val="24"/>
          <w:szCs w:val="20"/>
          <w:shd w:val="clear" w:color="auto" w:fill="FFFFFF"/>
        </w:rPr>
        <w:t xml:space="preserve">uideline </w:t>
      </w:r>
      <w:r>
        <w:rPr>
          <w:rFonts w:asciiTheme="majorBidi" w:hAnsiTheme="majorBidi" w:cstheme="majorBidi"/>
          <w:iCs/>
          <w:sz w:val="24"/>
          <w:szCs w:val="20"/>
          <w:shd w:val="clear" w:color="auto" w:fill="FFFFFF"/>
        </w:rPr>
        <w:t xml:space="preserve">at the </w:t>
      </w:r>
      <w:r w:rsidRPr="005D1801">
        <w:rPr>
          <w:rFonts w:asciiTheme="majorBidi" w:hAnsiTheme="majorBidi" w:cstheme="majorBidi"/>
          <w:iCs/>
          <w:sz w:val="24"/>
          <w:szCs w:val="20"/>
          <w:shd w:val="clear" w:color="auto" w:fill="FFFFFF"/>
        </w:rPr>
        <w:t>Bahrain</w:t>
      </w:r>
      <w:r>
        <w:rPr>
          <w:rFonts w:asciiTheme="majorBidi" w:hAnsiTheme="majorBidi" w:cstheme="majorBidi"/>
          <w:iCs/>
          <w:sz w:val="24"/>
          <w:szCs w:val="20"/>
          <w:shd w:val="clear" w:color="auto" w:fill="FFFFFF"/>
        </w:rPr>
        <w:t>i drug regulatory authority</w:t>
      </w:r>
    </w:p>
    <w:p w:rsidR="007302AC" w:rsidRDefault="007302AC" w:rsidP="003E15C3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 w:rsidP="007302AC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iCs/>
          <w:sz w:val="18"/>
          <w:szCs w:val="18"/>
          <w:shd w:val="clear" w:color="auto" w:fill="FFFFFF"/>
        </w:rPr>
      </w:pPr>
    </w:p>
    <w:p w:rsidR="007302AC" w:rsidRDefault="007302AC"/>
    <w:sectPr w:rsidR="00730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2AC"/>
    <w:rsid w:val="00130600"/>
    <w:rsid w:val="002E461A"/>
    <w:rsid w:val="00355467"/>
    <w:rsid w:val="003E15C3"/>
    <w:rsid w:val="00461CF5"/>
    <w:rsid w:val="004A6EC8"/>
    <w:rsid w:val="005D1801"/>
    <w:rsid w:val="006B0A55"/>
    <w:rsid w:val="00727B54"/>
    <w:rsid w:val="007302AC"/>
    <w:rsid w:val="007D4735"/>
    <w:rsid w:val="00977ED5"/>
    <w:rsid w:val="00D13003"/>
    <w:rsid w:val="00DE0C15"/>
    <w:rsid w:val="00E31571"/>
    <w:rsid w:val="00FC4227"/>
    <w:rsid w:val="00FD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9A37A5-D372-4FC5-A97E-29D5E33A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1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B54D52-B14A-4649-BBC1-825E5F2E9D53}" type="doc">
      <dgm:prSet loTypeId="urn:microsoft.com/office/officeart/2005/8/layout/process4" loCatId="list" qsTypeId="urn:microsoft.com/office/officeart/2005/8/quickstyle/simple4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DA0F3201-BEAC-4040-B799-E8182C6EF35B}">
      <dgm:prSet phldrT="[Text]" custT="1"/>
      <dgm:spPr>
        <a:xfrm rot="10800000">
          <a:off x="0" y="0"/>
          <a:ext cx="6038850" cy="936718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r>
            <a:rPr lang="en-GB" sz="85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(a) Scoping </a:t>
          </a:r>
        </a:p>
        <a:p>
          <a:pPr algn="l"/>
          <a:r>
            <a:rPr lang="en-GB" sz="85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“The scope was the most important part of producing the guideline; it decides what the guideline will cover and describes the main issues that the guideline will consider” (KI7) </a:t>
          </a:r>
          <a:r>
            <a:rPr lang="en-GB" sz="85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ctr"/>
          <a:r>
            <a:rPr lang="en-GB" sz="85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</dgm:t>
    </dgm:pt>
    <dgm:pt modelId="{DC4960A5-F287-406C-A20C-82182D923F5E}" type="parTrans" cxnId="{BD4EA543-898B-4870-ADE3-11EEA4F2D647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FFF0B9-8FB3-479C-B1F6-E74E7E5BA310}" type="sibTrans" cxnId="{BD4EA543-898B-4870-ADE3-11EEA4F2D647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5C787F-48FE-4BEB-9878-42DC813B26C1}">
      <dgm:prSet phldrT="[Text]" custT="1"/>
      <dgm:spPr>
        <a:xfrm>
          <a:off x="2013932" y="389388"/>
          <a:ext cx="2010984" cy="16149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Literature search</a:t>
          </a:r>
        </a:p>
      </dgm:t>
    </dgm:pt>
    <dgm:pt modelId="{FE1E245C-471D-41C4-BF23-CC89A542587E}" type="parTrans" cxnId="{5FDC9EBE-FA2E-47B2-A198-E667C9F97D3A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E82246-A845-4F55-A7D6-D542731412D8}" type="sibTrans" cxnId="{5FDC9EBE-FA2E-47B2-A198-E667C9F97D3A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5FB52C-D936-470E-890A-B791758395B9}">
      <dgm:prSet phldrT="[Text]" custT="1"/>
      <dgm:spPr>
        <a:xfrm rot="10800000">
          <a:off x="0" y="935915"/>
          <a:ext cx="6038850" cy="984492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r>
            <a:rPr lang="en-GB" sz="85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(b) Review of evidence </a:t>
          </a:r>
        </a:p>
        <a:p>
          <a:pPr algn="l"/>
          <a:r>
            <a:rPr lang="en-GB" sz="85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“To save time and effort, we said let’s adopt the policies and guidelines of a country that we trust and we adopt their herbs classifications. Why do we have to do a duplicate work? We should not do something from scratch, just try and amend things that suit our country and adopt the rest” (KI8)</a:t>
          </a:r>
        </a:p>
        <a:p>
          <a:pPr algn="l"/>
          <a:endParaRPr lang="en-GB" sz="850" i="1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2D453CB-7E46-4010-A4EE-D277654F93A8}" type="parTrans" cxnId="{771097EA-D22D-46FA-A21E-74F1300AEC87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25EA1E9-CDA8-4335-94FE-CBBF7176FC19}" type="sibTrans" cxnId="{771097EA-D22D-46FA-A21E-74F1300AEC87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206F095-AC3A-41D8-83E6-FDA079D01C11}">
      <dgm:prSet phldrT="[Text]" custT="1"/>
      <dgm:spPr>
        <a:xfrm rot="10800000">
          <a:off x="0" y="1917953"/>
          <a:ext cx="6038850" cy="960294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endParaRPr lang="en-GB" sz="850" b="1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r>
            <a:rPr lang="en-GB" sz="85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(c) Guideline developement </a:t>
          </a:r>
        </a:p>
        <a:p>
          <a:pPr algn="l"/>
          <a:r>
            <a:rPr lang="en-GB" sz="85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“We have the central registration for pharmaceuticals in the GCC but not for HMs, but what if GCC countries decide to have central registration for herbals, and I think this will happen sooner or later, we need to be ready and when we have similar guidelines, registration procedures will be easier”(KI6)</a:t>
          </a:r>
        </a:p>
        <a:p>
          <a:pPr algn="l"/>
          <a:endParaRPr lang="en-GB" sz="850" i="1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  <a:p>
          <a:pPr algn="l"/>
          <a:endParaRPr lang="en-GB" sz="850" i="1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  <a:p>
          <a:pPr algn="l"/>
          <a:endParaRPr lang="en-GB" sz="850" b="0" i="1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endParaRPr lang="en-GB" sz="850" b="0" i="1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ABE66D29-705D-43CF-93FF-AA487C74936D}" type="parTrans" cxnId="{D6645793-F6B7-4265-9A12-932F0D59C574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0A13B7-E541-46B8-A8BD-E25321C204E4}" type="sibTrans" cxnId="{D6645793-F6B7-4265-9A12-932F0D59C574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DF8FD6-E656-46C8-BE64-0EF28E1DA847}">
      <dgm:prSet phldrT="[Text]" custT="1"/>
      <dgm:spPr>
        <a:xfrm>
          <a:off x="2013932" y="2330184"/>
          <a:ext cx="2010984" cy="136085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Final revisions</a:t>
          </a:r>
        </a:p>
      </dgm:t>
    </dgm:pt>
    <dgm:pt modelId="{8957B1FE-768B-4BEC-91B8-00E5CCF98054}" type="parTrans" cxnId="{5BFE16A2-A448-487F-A77D-484EE44C5CE1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F3AC2E6-302F-47DE-9C91-635E99C03B4B}" type="sibTrans" cxnId="{5BFE16A2-A448-487F-A77D-484EE44C5CE1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027261-F5F8-400F-A89B-43E9EEAF5489}">
      <dgm:prSet phldrT="[Text]" custT="1"/>
      <dgm:spPr>
        <a:xfrm>
          <a:off x="2948" y="2330184"/>
          <a:ext cx="2010984" cy="136085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Drafting recommendations </a:t>
          </a:r>
        </a:p>
      </dgm:t>
    </dgm:pt>
    <dgm:pt modelId="{B0C7BA02-112F-4249-98FA-42601436BF11}" type="sibTrans" cxnId="{9FC4509F-B11F-4EB2-8866-B00AF4AA09D0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C770360-39CB-47DE-8564-8E74E309FD4D}" type="parTrans" cxnId="{9FC4509F-B11F-4EB2-8866-B00AF4AA09D0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806A366-F7FC-4F3D-9B4A-F66472D30309}">
      <dgm:prSet phldrT="[Text]" custT="1"/>
      <dgm:spPr>
        <a:xfrm>
          <a:off x="2948" y="1356473"/>
          <a:ext cx="2010984" cy="143628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Review questions</a:t>
          </a:r>
        </a:p>
      </dgm:t>
    </dgm:pt>
    <dgm:pt modelId="{220B2AEC-B323-4EE4-9264-25B7561BB401}" type="sibTrans" cxnId="{F1725B62-11DA-449A-A2AB-C933012D0BC3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32B64C-FBA7-4C31-8714-7AED254167D6}" type="parTrans" cxnId="{F1725B62-11DA-449A-A2AB-C933012D0BC3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F6F8F7-D0A8-4598-BD3C-EAC6501CF87B}">
      <dgm:prSet phldrT="[Text]" custT="1"/>
      <dgm:spPr>
        <a:xfrm>
          <a:off x="2013932" y="1356473"/>
          <a:ext cx="2010984" cy="143628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DRAs search</a:t>
          </a:r>
        </a:p>
      </dgm:t>
    </dgm:pt>
    <dgm:pt modelId="{81A01B3E-8573-4CC9-AF5D-D0E1CBD34BDB}" type="sibTrans" cxnId="{D7E6E945-E6D8-48FD-8713-6D15243C1E9B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2A2E81A-4FF4-40D9-92FE-0F5C6F452C54}" type="parTrans" cxnId="{D7E6E945-E6D8-48FD-8713-6D15243C1E9B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081905E-55D0-4F9B-8B72-49184F16BA8C}">
      <dgm:prSet phldrT="[Text]" custT="1"/>
      <dgm:spPr>
        <a:xfrm>
          <a:off x="2948" y="389388"/>
          <a:ext cx="2010984" cy="16149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Analysis of MOH regulations</a:t>
          </a:r>
        </a:p>
      </dgm:t>
    </dgm:pt>
    <dgm:pt modelId="{5EA3CC94-C274-4A90-83B0-33D0DF3F1DE9}" type="sibTrans" cxnId="{936591D3-B740-474F-BF75-842A2259AA80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A6828CA-DD93-49B8-9187-87681445C9DF}" type="parTrans" cxnId="{936591D3-B740-474F-BF75-842A2259AA80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27C538F-D71F-4E5E-9F03-D371A2474521}">
      <dgm:prSet phldrT="[Text]" custT="1"/>
      <dgm:spPr>
        <a:xfrm>
          <a:off x="4024917" y="389388"/>
          <a:ext cx="2010984" cy="16149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Draft the scope</a:t>
          </a:r>
        </a:p>
      </dgm:t>
    </dgm:pt>
    <dgm:pt modelId="{BD5C1138-39BE-460B-A016-5E7B15F76CEC}" type="parTrans" cxnId="{2FAE63BA-17D2-4865-9DAE-BFB3D8A10A6A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04C0E9-D3A1-42F5-BE55-C52083D4BBEE}" type="sibTrans" cxnId="{2FAE63BA-17D2-4865-9DAE-BFB3D8A10A6A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8E7BF9-4D4E-4781-A123-F6F8BD8FB162}">
      <dgm:prSet phldrT="[Text]" custT="1"/>
      <dgm:spPr>
        <a:xfrm>
          <a:off x="4024917" y="1356473"/>
          <a:ext cx="2010984" cy="143628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DRAs analysis</a:t>
          </a:r>
        </a:p>
      </dgm:t>
    </dgm:pt>
    <dgm:pt modelId="{E3F14237-A778-4C0E-BC8A-8EB7A276FED4}" type="parTrans" cxnId="{2AAFFA33-12C6-4441-8D82-50D6353D576E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59836C6-A723-40EF-9715-28715BB89DF6}" type="sibTrans" cxnId="{2AAFFA33-12C6-4441-8D82-50D6353D576E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6CDA6F-7C86-48EB-80D1-1CAC7B58924B}">
      <dgm:prSet phldrT="[Text]" custT="1"/>
      <dgm:spPr>
        <a:xfrm>
          <a:off x="4024917" y="2330184"/>
          <a:ext cx="2010984" cy="136085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Final draft of the guideline</a:t>
          </a:r>
        </a:p>
      </dgm:t>
    </dgm:pt>
    <dgm:pt modelId="{2D87B724-9AFC-4D46-87C1-84E2A47301C1}" type="parTrans" cxnId="{D0C98E18-C4FF-4D13-B467-DEBE35758EA8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98F617-407C-47E5-BD73-270EF8C7DDD9}" type="sibTrans" cxnId="{D0C98E18-C4FF-4D13-B467-DEBE35758EA8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2A68C5-73FB-488D-A5DB-C5F094382618}">
      <dgm:prSet phldrT="[Text]" custT="1"/>
      <dgm:spPr>
        <a:xfrm rot="10800000">
          <a:off x="0" y="2878889"/>
          <a:ext cx="6038850" cy="896361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pPr algn="l"/>
          <a:r>
            <a:rPr lang="en-GB" sz="85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(d) Signing off the guideline </a:t>
          </a:r>
        </a:p>
        <a:p>
          <a:pPr algn="l"/>
          <a:r>
            <a:rPr lang="en-GB" sz="85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“At the end the chief and the CEO approved and signed the guideline, the CEO signature was just a formality” (KI7)</a:t>
          </a:r>
        </a:p>
        <a:p>
          <a:pPr algn="l"/>
          <a:endParaRPr lang="en-GB" sz="850" i="1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06A803D6-6C1E-4974-B079-DC9F3A3FBD94}" type="parTrans" cxnId="{F0E5C144-F51C-4F85-A366-32F9F2B6E995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7C2941C-549B-4B63-9B42-FA6083844CF7}" type="sibTrans" cxnId="{F0E5C144-F51C-4F85-A366-32F9F2B6E995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1B0E549-9B06-498E-A4A0-78AB625EA5EA}">
      <dgm:prSet custT="1"/>
      <dgm:spPr>
        <a:xfrm>
          <a:off x="2948" y="3242637"/>
          <a:ext cx="2010984" cy="16292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Chief sign off</a:t>
          </a:r>
        </a:p>
      </dgm:t>
    </dgm:pt>
    <dgm:pt modelId="{EE77C116-9D53-4CC2-8D56-553BB40C6C85}" type="parTrans" cxnId="{081017C9-695E-4F54-8CA8-3D332F1C0AC5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8E8895-1C1F-467E-8D2A-4CDAA1D4E955}" type="sibTrans" cxnId="{081017C9-695E-4F54-8CA8-3D332F1C0AC5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2CACEAC-0767-4A33-8A41-A409CD20E6BC}">
      <dgm:prSet custT="1"/>
      <dgm:spPr>
        <a:xfrm>
          <a:off x="2013932" y="3242637"/>
          <a:ext cx="2010984" cy="16292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ln/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CEO sign off </a:t>
          </a:r>
        </a:p>
      </dgm:t>
    </dgm:pt>
    <dgm:pt modelId="{FCC40BFD-780B-45ED-8A81-A66351C08E01}" type="parTrans" cxnId="{C2E1386D-FFD6-4248-B419-141A9F5956CA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E1129E-EC69-4719-A263-5DDD0BF5CBC5}" type="sibTrans" cxnId="{C2E1386D-FFD6-4248-B419-141A9F5956CA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BE5AF1C-0FE9-4F6B-9261-301B23136332}">
      <dgm:prSet custT="1"/>
      <dgm:spPr>
        <a:xfrm>
          <a:off x="4024917" y="3242637"/>
          <a:ext cx="2010984" cy="16292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8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Printing of the guideline</a:t>
          </a:r>
        </a:p>
      </dgm:t>
    </dgm:pt>
    <dgm:pt modelId="{989DAFF3-8681-4A6E-BC0F-A3F4BC5F0403}" type="parTrans" cxnId="{7A919954-510B-430A-8F5C-7194C0509876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F6B5E8-CCA3-4772-8096-FBC0B9BDDFC2}" type="sibTrans" cxnId="{7A919954-510B-430A-8F5C-7194C0509876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CC5AF97-66E1-4CC1-8B86-4F8DE6EE18D5}">
      <dgm:prSet custT="1"/>
      <dgm:spPr>
        <a:xfrm>
          <a:off x="0" y="3769701"/>
          <a:ext cx="6038850" cy="457746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pPr algn="ctr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algn="ctr"/>
          <a:r>
            <a:rPr lang="en-GB" sz="85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en-GB" sz="85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Update the guideline every four years </a:t>
          </a:r>
        </a:p>
        <a:p>
          <a:pPr algn="l"/>
          <a:r>
            <a:rPr lang="en-GB" sz="85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“As we are trying to achieve the ISO certification, to achieve this certificate, all documentations, guidelines must be revised every four</a:t>
          </a:r>
        </a:p>
        <a:p>
          <a:pPr algn="l"/>
          <a:r>
            <a:rPr lang="en-GB" sz="850" i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years. If there are no amendments needed, at least the date of the version must be updated” (KI8) </a:t>
          </a:r>
        </a:p>
        <a:p>
          <a:pPr algn="l"/>
          <a:endParaRPr lang="en-GB" sz="850" b="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DE0AB393-CE81-4DA5-8AFE-1506DF35C69B}" type="parTrans" cxnId="{1A61BE6D-DDAD-45BF-B2A0-9614880B73AF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B92B00-8840-4B5D-A130-BC61C06C4EFF}" type="sibTrans" cxnId="{1A61BE6D-DDAD-45BF-B2A0-9614880B73AF}">
      <dgm:prSet/>
      <dgm:spPr/>
      <dgm:t>
        <a:bodyPr/>
        <a:lstStyle/>
        <a:p>
          <a:endParaRPr lang="en-GB" sz="10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763AC12-6D10-4705-B341-5DC015911876}" type="pres">
      <dgm:prSet presAssocID="{70B54D52-B14A-4649-BBC1-825E5F2E9D5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932645C3-88DA-4E8F-B704-743B34F5075F}" type="pres">
      <dgm:prSet presAssocID="{CCC5AF97-66E1-4CC1-8B86-4F8DE6EE18D5}" presName="boxAndChildren" presStyleCnt="0"/>
      <dgm:spPr/>
    </dgm:pt>
    <dgm:pt modelId="{64145CCD-3718-4796-91B7-08FFCE2F9196}" type="pres">
      <dgm:prSet presAssocID="{CCC5AF97-66E1-4CC1-8B86-4F8DE6EE18D5}" presName="parentTextBox" presStyleLbl="node1" presStyleIdx="0" presStyleCnt="5" custScaleY="279710"/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863FA942-BC88-415D-9172-5C9649ECC085}" type="pres">
      <dgm:prSet presAssocID="{C7C2941C-549B-4B63-9B42-FA6083844CF7}" presName="sp" presStyleCnt="0"/>
      <dgm:spPr/>
    </dgm:pt>
    <dgm:pt modelId="{7146F4AC-7B98-4D1E-B530-BB394D35ED32}" type="pres">
      <dgm:prSet presAssocID="{912A68C5-73FB-488D-A5DB-C5F094382618}" presName="arrowAndChildren" presStyleCnt="0"/>
      <dgm:spPr/>
    </dgm:pt>
    <dgm:pt modelId="{06A882FE-57D2-4D3B-A35F-539B6700E0E6}" type="pres">
      <dgm:prSet presAssocID="{912A68C5-73FB-488D-A5DB-C5F094382618}" presName="parentTextArrow" presStyleLbl="node1" presStyleIdx="0" presStyleCnt="5"/>
      <dgm:spPr>
        <a:prstGeom prst="upArrowCallout">
          <a:avLst/>
        </a:prstGeom>
      </dgm:spPr>
      <dgm:t>
        <a:bodyPr/>
        <a:lstStyle/>
        <a:p>
          <a:endParaRPr lang="en-GB"/>
        </a:p>
      </dgm:t>
    </dgm:pt>
    <dgm:pt modelId="{18556FCD-3AA3-4BED-98E1-35A408595C5F}" type="pres">
      <dgm:prSet presAssocID="{912A68C5-73FB-488D-A5DB-C5F094382618}" presName="arrow" presStyleLbl="node1" presStyleIdx="1" presStyleCnt="5" custScaleY="356131" custLinFactNeighborY="1230"/>
      <dgm:spPr/>
      <dgm:t>
        <a:bodyPr/>
        <a:lstStyle/>
        <a:p>
          <a:endParaRPr lang="en-GB"/>
        </a:p>
      </dgm:t>
    </dgm:pt>
    <dgm:pt modelId="{983DDD01-A71B-46E0-A4DA-1CDB5DFB4E78}" type="pres">
      <dgm:prSet presAssocID="{912A68C5-73FB-488D-A5DB-C5F094382618}" presName="descendantArrow" presStyleCnt="0"/>
      <dgm:spPr/>
    </dgm:pt>
    <dgm:pt modelId="{A3F9B51F-FD8E-48EA-9208-2629CD3CF5FD}" type="pres">
      <dgm:prSet presAssocID="{81B0E549-9B06-498E-A4A0-78AB625EA5EA}" presName="childTextArrow" presStyleLbl="fgAccFollowNode1" presStyleIdx="0" presStyleCnt="12" custScaleY="21649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C0AA64C2-2817-485C-A212-4BBB8308B7E7}" type="pres">
      <dgm:prSet presAssocID="{B2CACEAC-0767-4A33-8A41-A409CD20E6BC}" presName="childTextArrow" presStyleLbl="fgAccFollowNode1" presStyleIdx="1" presStyleCnt="12" custScaleY="21649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AA252328-C6A8-48A5-8CA7-C07285930126}" type="pres">
      <dgm:prSet presAssocID="{EBE5AF1C-0FE9-4F6B-9261-301B23136332}" presName="childTextArrow" presStyleLbl="fgAccFollowNode1" presStyleIdx="2" presStyleCnt="12" custScaleY="21649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D7831B09-020B-45A0-A493-3A5A261ADE91}" type="pres">
      <dgm:prSet presAssocID="{1A0A13B7-E541-46B8-A8BD-E25321C204E4}" presName="sp" presStyleCnt="0"/>
      <dgm:spPr/>
    </dgm:pt>
    <dgm:pt modelId="{1A3C7EE4-A7C6-48F5-9FD4-D729A5F104BA}" type="pres">
      <dgm:prSet presAssocID="{7206F095-AC3A-41D8-83E6-FDA079D01C11}" presName="arrowAndChildren" presStyleCnt="0"/>
      <dgm:spPr/>
    </dgm:pt>
    <dgm:pt modelId="{17EB9BFA-42AF-4616-8EA6-B9891944B1A5}" type="pres">
      <dgm:prSet presAssocID="{7206F095-AC3A-41D8-83E6-FDA079D01C11}" presName="parentTextArrow" presStyleLbl="node1" presStyleIdx="1" presStyleCnt="5"/>
      <dgm:spPr>
        <a:prstGeom prst="upArrowCallout">
          <a:avLst/>
        </a:prstGeom>
      </dgm:spPr>
      <dgm:t>
        <a:bodyPr/>
        <a:lstStyle/>
        <a:p>
          <a:endParaRPr lang="en-GB"/>
        </a:p>
      </dgm:t>
    </dgm:pt>
    <dgm:pt modelId="{9E5F9859-27FD-4A18-AFE4-E9661EDED525}" type="pres">
      <dgm:prSet presAssocID="{7206F095-AC3A-41D8-83E6-FDA079D01C11}" presName="arrow" presStyleLbl="node1" presStyleIdx="2" presStyleCnt="5" custScaleY="381532"/>
      <dgm:spPr/>
      <dgm:t>
        <a:bodyPr/>
        <a:lstStyle/>
        <a:p>
          <a:endParaRPr lang="en-GB"/>
        </a:p>
      </dgm:t>
    </dgm:pt>
    <dgm:pt modelId="{F0791081-F7F1-4EA5-A4B3-B3071B0E2A63}" type="pres">
      <dgm:prSet presAssocID="{7206F095-AC3A-41D8-83E6-FDA079D01C11}" presName="descendantArrow" presStyleCnt="0"/>
      <dgm:spPr/>
    </dgm:pt>
    <dgm:pt modelId="{6E44A01B-FB7A-4E84-8C58-6C2E58F135A9}" type="pres">
      <dgm:prSet presAssocID="{3D027261-F5F8-400F-A89B-43E9EEAF5489}" presName="childTextArrow" presStyleLbl="fgAccFollowNode1" presStyleIdx="3" presStyleCnt="12" custScaleY="180829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CE10EA59-1CF8-4F61-A8AC-9E76A384A05E}" type="pres">
      <dgm:prSet presAssocID="{38DF8FD6-E656-46C8-BE64-0EF28E1DA847}" presName="childTextArrow" presStyleLbl="fgAccFollowNode1" presStyleIdx="4" presStyleCnt="12" custScaleY="180829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7B1914A8-6741-4192-AE77-0D4A16DB94ED}" type="pres">
      <dgm:prSet presAssocID="{896CDA6F-7C86-48EB-80D1-1CAC7B58924B}" presName="childTextArrow" presStyleLbl="fgAccFollowNode1" presStyleIdx="5" presStyleCnt="12" custScaleY="180829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867D5855-8A5A-4792-914B-2AFA379BA9BF}" type="pres">
      <dgm:prSet presAssocID="{925EA1E9-CDA8-4335-94FE-CBBF7176FC19}" presName="sp" presStyleCnt="0"/>
      <dgm:spPr/>
    </dgm:pt>
    <dgm:pt modelId="{2469B7B3-2CF6-44CC-B5D0-EF36C62EEE6A}" type="pres">
      <dgm:prSet presAssocID="{2D5FB52C-D936-470E-890A-B791758395B9}" presName="arrowAndChildren" presStyleCnt="0"/>
      <dgm:spPr/>
    </dgm:pt>
    <dgm:pt modelId="{BB1B9E01-72CB-4C81-B334-6B1CA1E13FFF}" type="pres">
      <dgm:prSet presAssocID="{2D5FB52C-D936-470E-890A-B791758395B9}" presName="parentTextArrow" presStyleLbl="node1" presStyleIdx="2" presStyleCnt="5"/>
      <dgm:spPr>
        <a:prstGeom prst="upArrowCallout">
          <a:avLst/>
        </a:prstGeom>
      </dgm:spPr>
      <dgm:t>
        <a:bodyPr/>
        <a:lstStyle/>
        <a:p>
          <a:endParaRPr lang="en-GB"/>
        </a:p>
      </dgm:t>
    </dgm:pt>
    <dgm:pt modelId="{B983598A-CB15-47B0-B53F-664A0537F739}" type="pres">
      <dgm:prSet presAssocID="{2D5FB52C-D936-470E-890A-B791758395B9}" presName="arrow" presStyleLbl="node1" presStyleIdx="3" presStyleCnt="5" custScaleY="391146"/>
      <dgm:spPr/>
      <dgm:t>
        <a:bodyPr/>
        <a:lstStyle/>
        <a:p>
          <a:endParaRPr lang="en-GB"/>
        </a:p>
      </dgm:t>
    </dgm:pt>
    <dgm:pt modelId="{7B9EAA8B-38FE-49AF-A646-0913D8F66A39}" type="pres">
      <dgm:prSet presAssocID="{2D5FB52C-D936-470E-890A-B791758395B9}" presName="descendantArrow" presStyleCnt="0"/>
      <dgm:spPr/>
    </dgm:pt>
    <dgm:pt modelId="{F70843DD-B40C-46E8-A5C2-48FD43CA1F46}" type="pres">
      <dgm:prSet presAssocID="{4806A366-F7FC-4F3D-9B4A-F66472D30309}" presName="childTextArrow" presStyleLbl="fgAccFollowNode1" presStyleIdx="6" presStyleCnt="12" custScaleY="190852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49EC3E43-EF27-4081-BBD1-8BFF4113CFEC}" type="pres">
      <dgm:prSet presAssocID="{BAF6F8F7-D0A8-4598-BD3C-EAC6501CF87B}" presName="childTextArrow" presStyleLbl="fgAccFollowNode1" presStyleIdx="7" presStyleCnt="12" custScaleY="190852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65F4BEFA-902B-4B6B-BA3D-27738F74F2C3}" type="pres">
      <dgm:prSet presAssocID="{E88E7BF9-4D4E-4781-A123-F6F8BD8FB162}" presName="childTextArrow" presStyleLbl="fgAccFollowNode1" presStyleIdx="8" presStyleCnt="12" custScaleY="190852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90B1685F-3E0C-474F-8AA2-CB0B3946EBC9}" type="pres">
      <dgm:prSet presAssocID="{FCFFF0B9-8FB3-479C-B1F6-E74E7E5BA310}" presName="sp" presStyleCnt="0"/>
      <dgm:spPr/>
    </dgm:pt>
    <dgm:pt modelId="{8C135085-E6C0-4783-A3AB-04B456B90A1A}" type="pres">
      <dgm:prSet presAssocID="{DA0F3201-BEAC-4040-B799-E8182C6EF35B}" presName="arrowAndChildren" presStyleCnt="0"/>
      <dgm:spPr/>
    </dgm:pt>
    <dgm:pt modelId="{B9CE59A5-83A2-4C69-85E5-12A55783FAD2}" type="pres">
      <dgm:prSet presAssocID="{DA0F3201-BEAC-4040-B799-E8182C6EF35B}" presName="parentTextArrow" presStyleLbl="node1" presStyleIdx="3" presStyleCnt="5"/>
      <dgm:spPr>
        <a:prstGeom prst="upArrowCallout">
          <a:avLst/>
        </a:prstGeom>
      </dgm:spPr>
      <dgm:t>
        <a:bodyPr/>
        <a:lstStyle/>
        <a:p>
          <a:endParaRPr lang="en-GB"/>
        </a:p>
      </dgm:t>
    </dgm:pt>
    <dgm:pt modelId="{5C2EA64A-A4AB-47F2-B20D-27065EC6669E}" type="pres">
      <dgm:prSet presAssocID="{DA0F3201-BEAC-4040-B799-E8182C6EF35B}" presName="arrow" presStyleLbl="node1" presStyleIdx="4" presStyleCnt="5" custScaleY="372165" custLinFactNeighborY="-4270"/>
      <dgm:spPr/>
      <dgm:t>
        <a:bodyPr/>
        <a:lstStyle/>
        <a:p>
          <a:endParaRPr lang="en-GB"/>
        </a:p>
      </dgm:t>
    </dgm:pt>
    <dgm:pt modelId="{BAAECFE1-36FD-431D-8BFA-1D10B10EF5E1}" type="pres">
      <dgm:prSet presAssocID="{DA0F3201-BEAC-4040-B799-E8182C6EF35B}" presName="descendantArrow" presStyleCnt="0"/>
      <dgm:spPr/>
    </dgm:pt>
    <dgm:pt modelId="{A845E0B6-3BBD-4896-A872-BEA96C53455C}" type="pres">
      <dgm:prSet presAssocID="{A081905E-55D0-4F9B-8B72-49184F16BA8C}" presName="childTextArrow" presStyleLbl="fgAccFollowNode1" presStyleIdx="9" presStyleCnt="12" custScaleY="21459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3385C91C-25D5-448E-9CA9-9DBB94B27BA1}" type="pres">
      <dgm:prSet presAssocID="{C65C787F-48FE-4BEB-9878-42DC813B26C1}" presName="childTextArrow" presStyleLbl="fgAccFollowNode1" presStyleIdx="10" presStyleCnt="12" custScaleY="21459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E2D6D125-3717-4198-93BF-0460845D2663}" type="pres">
      <dgm:prSet presAssocID="{727C538F-D71F-4E5E-9F03-D371A2474521}" presName="childTextArrow" presStyleLbl="fgAccFollowNode1" presStyleIdx="11" presStyleCnt="12" custScaleY="21459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en-GB"/>
        </a:p>
      </dgm:t>
    </dgm:pt>
  </dgm:ptLst>
  <dgm:cxnLst>
    <dgm:cxn modelId="{5BFE16A2-A448-487F-A77D-484EE44C5CE1}" srcId="{7206F095-AC3A-41D8-83E6-FDA079D01C11}" destId="{38DF8FD6-E656-46C8-BE64-0EF28E1DA847}" srcOrd="1" destOrd="0" parTransId="{8957B1FE-768B-4BEC-91B8-00E5CCF98054}" sibTransId="{CF3AC2E6-302F-47DE-9C91-635E99C03B4B}"/>
    <dgm:cxn modelId="{BD4EA543-898B-4870-ADE3-11EEA4F2D647}" srcId="{70B54D52-B14A-4649-BBC1-825E5F2E9D53}" destId="{DA0F3201-BEAC-4040-B799-E8182C6EF35B}" srcOrd="0" destOrd="0" parTransId="{DC4960A5-F287-406C-A20C-82182D923F5E}" sibTransId="{FCFFF0B9-8FB3-479C-B1F6-E74E7E5BA310}"/>
    <dgm:cxn modelId="{B503CFCA-9572-4498-A630-EAE30276BB1B}" type="presOf" srcId="{7206F095-AC3A-41D8-83E6-FDA079D01C11}" destId="{17EB9BFA-42AF-4616-8EA6-B9891944B1A5}" srcOrd="0" destOrd="0" presId="urn:microsoft.com/office/officeart/2005/8/layout/process4"/>
    <dgm:cxn modelId="{E9347C8A-0620-438F-A262-8991A938DECF}" type="presOf" srcId="{3D027261-F5F8-400F-A89B-43E9EEAF5489}" destId="{6E44A01B-FB7A-4E84-8C58-6C2E58F135A9}" srcOrd="0" destOrd="0" presId="urn:microsoft.com/office/officeart/2005/8/layout/process4"/>
    <dgm:cxn modelId="{0C0FFDA3-7466-413D-9505-2F6BE13A3D03}" type="presOf" srcId="{DA0F3201-BEAC-4040-B799-E8182C6EF35B}" destId="{B9CE59A5-83A2-4C69-85E5-12A55783FAD2}" srcOrd="0" destOrd="0" presId="urn:microsoft.com/office/officeart/2005/8/layout/process4"/>
    <dgm:cxn modelId="{F3F4B09E-C31E-49DF-9399-202607E06FBA}" type="presOf" srcId="{7206F095-AC3A-41D8-83E6-FDA079D01C11}" destId="{9E5F9859-27FD-4A18-AFE4-E9661EDED525}" srcOrd="1" destOrd="0" presId="urn:microsoft.com/office/officeart/2005/8/layout/process4"/>
    <dgm:cxn modelId="{C2E1386D-FFD6-4248-B419-141A9F5956CA}" srcId="{912A68C5-73FB-488D-A5DB-C5F094382618}" destId="{B2CACEAC-0767-4A33-8A41-A409CD20E6BC}" srcOrd="1" destOrd="0" parTransId="{FCC40BFD-780B-45ED-8A81-A66351C08E01}" sibTransId="{0DE1129E-EC69-4719-A263-5DDD0BF5CBC5}"/>
    <dgm:cxn modelId="{D6645793-F6B7-4265-9A12-932F0D59C574}" srcId="{70B54D52-B14A-4649-BBC1-825E5F2E9D53}" destId="{7206F095-AC3A-41D8-83E6-FDA079D01C11}" srcOrd="2" destOrd="0" parTransId="{ABE66D29-705D-43CF-93FF-AA487C74936D}" sibTransId="{1A0A13B7-E541-46B8-A8BD-E25321C204E4}"/>
    <dgm:cxn modelId="{F1725B62-11DA-449A-A2AB-C933012D0BC3}" srcId="{2D5FB52C-D936-470E-890A-B791758395B9}" destId="{4806A366-F7FC-4F3D-9B4A-F66472D30309}" srcOrd="0" destOrd="0" parTransId="{AE32B64C-FBA7-4C31-8714-7AED254167D6}" sibTransId="{220B2AEC-B323-4EE4-9264-25B7561BB401}"/>
    <dgm:cxn modelId="{771097EA-D22D-46FA-A21E-74F1300AEC87}" srcId="{70B54D52-B14A-4649-BBC1-825E5F2E9D53}" destId="{2D5FB52C-D936-470E-890A-B791758395B9}" srcOrd="1" destOrd="0" parTransId="{22D453CB-7E46-4010-A4EE-D277654F93A8}" sibTransId="{925EA1E9-CDA8-4335-94FE-CBBF7176FC19}"/>
    <dgm:cxn modelId="{D0C98E18-C4FF-4D13-B467-DEBE35758EA8}" srcId="{7206F095-AC3A-41D8-83E6-FDA079D01C11}" destId="{896CDA6F-7C86-48EB-80D1-1CAC7B58924B}" srcOrd="2" destOrd="0" parTransId="{2D87B724-9AFC-4D46-87C1-84E2A47301C1}" sibTransId="{AB98F617-407C-47E5-BD73-270EF8C7DDD9}"/>
    <dgm:cxn modelId="{0598933F-8C95-4D43-A1AC-35FBC8D8D1D9}" type="presOf" srcId="{2D5FB52C-D936-470E-890A-B791758395B9}" destId="{B983598A-CB15-47B0-B53F-664A0537F739}" srcOrd="1" destOrd="0" presId="urn:microsoft.com/office/officeart/2005/8/layout/process4"/>
    <dgm:cxn modelId="{EDCC0C67-B08E-4537-96C5-355AAC2419CE}" type="presOf" srcId="{38DF8FD6-E656-46C8-BE64-0EF28E1DA847}" destId="{CE10EA59-1CF8-4F61-A8AC-9E76A384A05E}" srcOrd="0" destOrd="0" presId="urn:microsoft.com/office/officeart/2005/8/layout/process4"/>
    <dgm:cxn modelId="{D7E6E945-E6D8-48FD-8713-6D15243C1E9B}" srcId="{2D5FB52C-D936-470E-890A-B791758395B9}" destId="{BAF6F8F7-D0A8-4598-BD3C-EAC6501CF87B}" srcOrd="1" destOrd="0" parTransId="{D2A2E81A-4FF4-40D9-92FE-0F5C6F452C54}" sibTransId="{81A01B3E-8573-4CC9-AF5D-D0E1CBD34BDB}"/>
    <dgm:cxn modelId="{3DDABB5E-0995-4434-962B-301309E15F66}" type="presOf" srcId="{E88E7BF9-4D4E-4781-A123-F6F8BD8FB162}" destId="{65F4BEFA-902B-4B6B-BA3D-27738F74F2C3}" srcOrd="0" destOrd="0" presId="urn:microsoft.com/office/officeart/2005/8/layout/process4"/>
    <dgm:cxn modelId="{6B554565-273C-4CC8-BEC2-E95EA6DB1B64}" type="presOf" srcId="{EBE5AF1C-0FE9-4F6B-9261-301B23136332}" destId="{AA252328-C6A8-48A5-8CA7-C07285930126}" srcOrd="0" destOrd="0" presId="urn:microsoft.com/office/officeart/2005/8/layout/process4"/>
    <dgm:cxn modelId="{F0E5C144-F51C-4F85-A366-32F9F2B6E995}" srcId="{70B54D52-B14A-4649-BBC1-825E5F2E9D53}" destId="{912A68C5-73FB-488D-A5DB-C5F094382618}" srcOrd="3" destOrd="0" parTransId="{06A803D6-6C1E-4974-B079-DC9F3A3FBD94}" sibTransId="{C7C2941C-549B-4B63-9B42-FA6083844CF7}"/>
    <dgm:cxn modelId="{78FC19BF-4AD7-493A-96FB-CE6438890761}" type="presOf" srcId="{A081905E-55D0-4F9B-8B72-49184F16BA8C}" destId="{A845E0B6-3BBD-4896-A872-BEA96C53455C}" srcOrd="0" destOrd="0" presId="urn:microsoft.com/office/officeart/2005/8/layout/process4"/>
    <dgm:cxn modelId="{936591D3-B740-474F-BF75-842A2259AA80}" srcId="{DA0F3201-BEAC-4040-B799-E8182C6EF35B}" destId="{A081905E-55D0-4F9B-8B72-49184F16BA8C}" srcOrd="0" destOrd="0" parTransId="{FA6828CA-DD93-49B8-9187-87681445C9DF}" sibTransId="{5EA3CC94-C274-4A90-83B0-33D0DF3F1DE9}"/>
    <dgm:cxn modelId="{0B6C41CC-F8D6-45C0-A4AD-9D5AEAF86AAE}" type="presOf" srcId="{4806A366-F7FC-4F3D-9B4A-F66472D30309}" destId="{F70843DD-B40C-46E8-A5C2-48FD43CA1F46}" srcOrd="0" destOrd="0" presId="urn:microsoft.com/office/officeart/2005/8/layout/process4"/>
    <dgm:cxn modelId="{1A61BE6D-DDAD-45BF-B2A0-9614880B73AF}" srcId="{70B54D52-B14A-4649-BBC1-825E5F2E9D53}" destId="{CCC5AF97-66E1-4CC1-8B86-4F8DE6EE18D5}" srcOrd="4" destOrd="0" parTransId="{DE0AB393-CE81-4DA5-8AFE-1506DF35C69B}" sibTransId="{AAB92B00-8840-4B5D-A130-BC61C06C4EFF}"/>
    <dgm:cxn modelId="{A3920B0F-53A2-433B-9CB8-99AB3FA711F3}" type="presOf" srcId="{912A68C5-73FB-488D-A5DB-C5F094382618}" destId="{18556FCD-3AA3-4BED-98E1-35A408595C5F}" srcOrd="1" destOrd="0" presId="urn:microsoft.com/office/officeart/2005/8/layout/process4"/>
    <dgm:cxn modelId="{DA078801-B90D-43E4-90E9-274D24677E98}" type="presOf" srcId="{912A68C5-73FB-488D-A5DB-C5F094382618}" destId="{06A882FE-57D2-4D3B-A35F-539B6700E0E6}" srcOrd="0" destOrd="0" presId="urn:microsoft.com/office/officeart/2005/8/layout/process4"/>
    <dgm:cxn modelId="{EA7A3791-B8E2-4937-A14F-F5C0D7673FF9}" type="presOf" srcId="{DA0F3201-BEAC-4040-B799-E8182C6EF35B}" destId="{5C2EA64A-A4AB-47F2-B20D-27065EC6669E}" srcOrd="1" destOrd="0" presId="urn:microsoft.com/office/officeart/2005/8/layout/process4"/>
    <dgm:cxn modelId="{7A919954-510B-430A-8F5C-7194C0509876}" srcId="{912A68C5-73FB-488D-A5DB-C5F094382618}" destId="{EBE5AF1C-0FE9-4F6B-9261-301B23136332}" srcOrd="2" destOrd="0" parTransId="{989DAFF3-8681-4A6E-BC0F-A3F4BC5F0403}" sibTransId="{5AF6B5E8-CCA3-4772-8096-FBC0B9BDDFC2}"/>
    <dgm:cxn modelId="{2FAE63BA-17D2-4865-9DAE-BFB3D8A10A6A}" srcId="{DA0F3201-BEAC-4040-B799-E8182C6EF35B}" destId="{727C538F-D71F-4E5E-9F03-D371A2474521}" srcOrd="2" destOrd="0" parTransId="{BD5C1138-39BE-460B-A016-5E7B15F76CEC}" sibTransId="{F704C0E9-D3A1-42F5-BE55-C52083D4BBEE}"/>
    <dgm:cxn modelId="{4982ED1D-C2B5-45F0-B640-2435FE4BFDB7}" type="presOf" srcId="{2D5FB52C-D936-470E-890A-B791758395B9}" destId="{BB1B9E01-72CB-4C81-B334-6B1CA1E13FFF}" srcOrd="0" destOrd="0" presId="urn:microsoft.com/office/officeart/2005/8/layout/process4"/>
    <dgm:cxn modelId="{90FEB054-D186-46D4-A08D-C1073E1A0A5A}" type="presOf" srcId="{896CDA6F-7C86-48EB-80D1-1CAC7B58924B}" destId="{7B1914A8-6741-4192-AE77-0D4A16DB94ED}" srcOrd="0" destOrd="0" presId="urn:microsoft.com/office/officeart/2005/8/layout/process4"/>
    <dgm:cxn modelId="{9FC4509F-B11F-4EB2-8866-B00AF4AA09D0}" srcId="{7206F095-AC3A-41D8-83E6-FDA079D01C11}" destId="{3D027261-F5F8-400F-A89B-43E9EEAF5489}" srcOrd="0" destOrd="0" parTransId="{AC770360-39CB-47DE-8564-8E74E309FD4D}" sibTransId="{B0C7BA02-112F-4249-98FA-42601436BF11}"/>
    <dgm:cxn modelId="{F14D7A77-202F-4CEC-94EB-85847215B9D9}" type="presOf" srcId="{727C538F-D71F-4E5E-9F03-D371A2474521}" destId="{E2D6D125-3717-4198-93BF-0460845D2663}" srcOrd="0" destOrd="0" presId="urn:microsoft.com/office/officeart/2005/8/layout/process4"/>
    <dgm:cxn modelId="{9A068D0A-292C-457D-BA46-49A26750B34C}" type="presOf" srcId="{C65C787F-48FE-4BEB-9878-42DC813B26C1}" destId="{3385C91C-25D5-448E-9CA9-9DBB94B27BA1}" srcOrd="0" destOrd="0" presId="urn:microsoft.com/office/officeart/2005/8/layout/process4"/>
    <dgm:cxn modelId="{5FDC9EBE-FA2E-47B2-A198-E667C9F97D3A}" srcId="{DA0F3201-BEAC-4040-B799-E8182C6EF35B}" destId="{C65C787F-48FE-4BEB-9878-42DC813B26C1}" srcOrd="1" destOrd="0" parTransId="{FE1E245C-471D-41C4-BF23-CC89A542587E}" sibTransId="{AFE82246-A845-4F55-A7D6-D542731412D8}"/>
    <dgm:cxn modelId="{6AF167B3-985B-4899-8D06-E7A6236CA0FC}" type="presOf" srcId="{B2CACEAC-0767-4A33-8A41-A409CD20E6BC}" destId="{C0AA64C2-2817-485C-A212-4BBB8308B7E7}" srcOrd="0" destOrd="0" presId="urn:microsoft.com/office/officeart/2005/8/layout/process4"/>
    <dgm:cxn modelId="{9F60138E-18F7-4A7C-B481-1C5481C1DC9D}" type="presOf" srcId="{70B54D52-B14A-4649-BBC1-825E5F2E9D53}" destId="{A763AC12-6D10-4705-B341-5DC015911876}" srcOrd="0" destOrd="0" presId="urn:microsoft.com/office/officeart/2005/8/layout/process4"/>
    <dgm:cxn modelId="{E92A5445-8076-45DF-8AC9-F545AB048113}" type="presOf" srcId="{81B0E549-9B06-498E-A4A0-78AB625EA5EA}" destId="{A3F9B51F-FD8E-48EA-9208-2629CD3CF5FD}" srcOrd="0" destOrd="0" presId="urn:microsoft.com/office/officeart/2005/8/layout/process4"/>
    <dgm:cxn modelId="{7B017A62-BEB9-4ADB-9A2E-03BD76C766F4}" type="presOf" srcId="{CCC5AF97-66E1-4CC1-8B86-4F8DE6EE18D5}" destId="{64145CCD-3718-4796-91B7-08FFCE2F9196}" srcOrd="0" destOrd="0" presId="urn:microsoft.com/office/officeart/2005/8/layout/process4"/>
    <dgm:cxn modelId="{DF289F8E-F4C4-4241-AA8A-F7CFBC6442AC}" type="presOf" srcId="{BAF6F8F7-D0A8-4598-BD3C-EAC6501CF87B}" destId="{49EC3E43-EF27-4081-BBD1-8BFF4113CFEC}" srcOrd="0" destOrd="0" presId="urn:microsoft.com/office/officeart/2005/8/layout/process4"/>
    <dgm:cxn modelId="{2AAFFA33-12C6-4441-8D82-50D6353D576E}" srcId="{2D5FB52C-D936-470E-890A-B791758395B9}" destId="{E88E7BF9-4D4E-4781-A123-F6F8BD8FB162}" srcOrd="2" destOrd="0" parTransId="{E3F14237-A778-4C0E-BC8A-8EB7A276FED4}" sibTransId="{B59836C6-A723-40EF-9715-28715BB89DF6}"/>
    <dgm:cxn modelId="{081017C9-695E-4F54-8CA8-3D332F1C0AC5}" srcId="{912A68C5-73FB-488D-A5DB-C5F094382618}" destId="{81B0E549-9B06-498E-A4A0-78AB625EA5EA}" srcOrd="0" destOrd="0" parTransId="{EE77C116-9D53-4CC2-8D56-553BB40C6C85}" sibTransId="{6B8E8895-1C1F-467E-8D2A-4CDAA1D4E955}"/>
    <dgm:cxn modelId="{518B6048-679B-40DE-8363-B08FD4B371D6}" type="presParOf" srcId="{A763AC12-6D10-4705-B341-5DC015911876}" destId="{932645C3-88DA-4E8F-B704-743B34F5075F}" srcOrd="0" destOrd="0" presId="urn:microsoft.com/office/officeart/2005/8/layout/process4"/>
    <dgm:cxn modelId="{D7FFA799-1EF0-439C-9B3A-C5A12045F897}" type="presParOf" srcId="{932645C3-88DA-4E8F-B704-743B34F5075F}" destId="{64145CCD-3718-4796-91B7-08FFCE2F9196}" srcOrd="0" destOrd="0" presId="urn:microsoft.com/office/officeart/2005/8/layout/process4"/>
    <dgm:cxn modelId="{D3E7E334-1515-4192-B52D-D17B3837577A}" type="presParOf" srcId="{A763AC12-6D10-4705-B341-5DC015911876}" destId="{863FA942-BC88-415D-9172-5C9649ECC085}" srcOrd="1" destOrd="0" presId="urn:microsoft.com/office/officeart/2005/8/layout/process4"/>
    <dgm:cxn modelId="{2F13B0C4-0B38-4A1B-A16D-B5695C244039}" type="presParOf" srcId="{A763AC12-6D10-4705-B341-5DC015911876}" destId="{7146F4AC-7B98-4D1E-B530-BB394D35ED32}" srcOrd="2" destOrd="0" presId="urn:microsoft.com/office/officeart/2005/8/layout/process4"/>
    <dgm:cxn modelId="{9D05196A-BFD5-46D2-B4C1-39D0DCFC3B62}" type="presParOf" srcId="{7146F4AC-7B98-4D1E-B530-BB394D35ED32}" destId="{06A882FE-57D2-4D3B-A35F-539B6700E0E6}" srcOrd="0" destOrd="0" presId="urn:microsoft.com/office/officeart/2005/8/layout/process4"/>
    <dgm:cxn modelId="{8606578B-77A4-478A-A2BD-3E0BFAC331D6}" type="presParOf" srcId="{7146F4AC-7B98-4D1E-B530-BB394D35ED32}" destId="{18556FCD-3AA3-4BED-98E1-35A408595C5F}" srcOrd="1" destOrd="0" presId="urn:microsoft.com/office/officeart/2005/8/layout/process4"/>
    <dgm:cxn modelId="{46D4EF02-A061-41F2-A63F-6795FEAFFB3C}" type="presParOf" srcId="{7146F4AC-7B98-4D1E-B530-BB394D35ED32}" destId="{983DDD01-A71B-46E0-A4DA-1CDB5DFB4E78}" srcOrd="2" destOrd="0" presId="urn:microsoft.com/office/officeart/2005/8/layout/process4"/>
    <dgm:cxn modelId="{770CD018-7A48-4352-8D6A-11DC7202BF91}" type="presParOf" srcId="{983DDD01-A71B-46E0-A4DA-1CDB5DFB4E78}" destId="{A3F9B51F-FD8E-48EA-9208-2629CD3CF5FD}" srcOrd="0" destOrd="0" presId="urn:microsoft.com/office/officeart/2005/8/layout/process4"/>
    <dgm:cxn modelId="{E4EC12DF-4896-4EF4-92C8-929CD8420C81}" type="presParOf" srcId="{983DDD01-A71B-46E0-A4DA-1CDB5DFB4E78}" destId="{C0AA64C2-2817-485C-A212-4BBB8308B7E7}" srcOrd="1" destOrd="0" presId="urn:microsoft.com/office/officeart/2005/8/layout/process4"/>
    <dgm:cxn modelId="{7D126C8C-3E10-4086-A87E-16D4E669258E}" type="presParOf" srcId="{983DDD01-A71B-46E0-A4DA-1CDB5DFB4E78}" destId="{AA252328-C6A8-48A5-8CA7-C07285930126}" srcOrd="2" destOrd="0" presId="urn:microsoft.com/office/officeart/2005/8/layout/process4"/>
    <dgm:cxn modelId="{09C210B5-B335-467C-9883-61E009B2075D}" type="presParOf" srcId="{A763AC12-6D10-4705-B341-5DC015911876}" destId="{D7831B09-020B-45A0-A493-3A5A261ADE91}" srcOrd="3" destOrd="0" presId="urn:microsoft.com/office/officeart/2005/8/layout/process4"/>
    <dgm:cxn modelId="{4F75419A-3B09-4AEA-961B-D7F4FF949ABC}" type="presParOf" srcId="{A763AC12-6D10-4705-B341-5DC015911876}" destId="{1A3C7EE4-A7C6-48F5-9FD4-D729A5F104BA}" srcOrd="4" destOrd="0" presId="urn:microsoft.com/office/officeart/2005/8/layout/process4"/>
    <dgm:cxn modelId="{261CEE3C-B342-4EF3-BE59-9C3D985B42CA}" type="presParOf" srcId="{1A3C7EE4-A7C6-48F5-9FD4-D729A5F104BA}" destId="{17EB9BFA-42AF-4616-8EA6-B9891944B1A5}" srcOrd="0" destOrd="0" presId="urn:microsoft.com/office/officeart/2005/8/layout/process4"/>
    <dgm:cxn modelId="{23B492F9-B295-4672-82AF-574EB008683F}" type="presParOf" srcId="{1A3C7EE4-A7C6-48F5-9FD4-D729A5F104BA}" destId="{9E5F9859-27FD-4A18-AFE4-E9661EDED525}" srcOrd="1" destOrd="0" presId="urn:microsoft.com/office/officeart/2005/8/layout/process4"/>
    <dgm:cxn modelId="{194A77C5-9555-443F-AE73-E770ABB984BE}" type="presParOf" srcId="{1A3C7EE4-A7C6-48F5-9FD4-D729A5F104BA}" destId="{F0791081-F7F1-4EA5-A4B3-B3071B0E2A63}" srcOrd="2" destOrd="0" presId="urn:microsoft.com/office/officeart/2005/8/layout/process4"/>
    <dgm:cxn modelId="{6FC699CA-9D8D-4B0B-83CD-05C9D97ECFC9}" type="presParOf" srcId="{F0791081-F7F1-4EA5-A4B3-B3071B0E2A63}" destId="{6E44A01B-FB7A-4E84-8C58-6C2E58F135A9}" srcOrd="0" destOrd="0" presId="urn:microsoft.com/office/officeart/2005/8/layout/process4"/>
    <dgm:cxn modelId="{28BA067C-C4D3-46CD-BE6A-C48CD577D810}" type="presParOf" srcId="{F0791081-F7F1-4EA5-A4B3-B3071B0E2A63}" destId="{CE10EA59-1CF8-4F61-A8AC-9E76A384A05E}" srcOrd="1" destOrd="0" presId="urn:microsoft.com/office/officeart/2005/8/layout/process4"/>
    <dgm:cxn modelId="{49A7E5EE-3C5C-4245-8407-D70C3996F10C}" type="presParOf" srcId="{F0791081-F7F1-4EA5-A4B3-B3071B0E2A63}" destId="{7B1914A8-6741-4192-AE77-0D4A16DB94ED}" srcOrd="2" destOrd="0" presId="urn:microsoft.com/office/officeart/2005/8/layout/process4"/>
    <dgm:cxn modelId="{B7F114C1-B55C-4F18-BBCE-5AF4BA96729F}" type="presParOf" srcId="{A763AC12-6D10-4705-B341-5DC015911876}" destId="{867D5855-8A5A-4792-914B-2AFA379BA9BF}" srcOrd="5" destOrd="0" presId="urn:microsoft.com/office/officeart/2005/8/layout/process4"/>
    <dgm:cxn modelId="{D2C4A60E-8C9C-4BF9-B637-49C25EA2405C}" type="presParOf" srcId="{A763AC12-6D10-4705-B341-5DC015911876}" destId="{2469B7B3-2CF6-44CC-B5D0-EF36C62EEE6A}" srcOrd="6" destOrd="0" presId="urn:microsoft.com/office/officeart/2005/8/layout/process4"/>
    <dgm:cxn modelId="{B104F856-9F39-469C-A356-E482110FB568}" type="presParOf" srcId="{2469B7B3-2CF6-44CC-B5D0-EF36C62EEE6A}" destId="{BB1B9E01-72CB-4C81-B334-6B1CA1E13FFF}" srcOrd="0" destOrd="0" presId="urn:microsoft.com/office/officeart/2005/8/layout/process4"/>
    <dgm:cxn modelId="{6A3340FD-91A8-4EFA-9D11-01089563FCCC}" type="presParOf" srcId="{2469B7B3-2CF6-44CC-B5D0-EF36C62EEE6A}" destId="{B983598A-CB15-47B0-B53F-664A0537F739}" srcOrd="1" destOrd="0" presId="urn:microsoft.com/office/officeart/2005/8/layout/process4"/>
    <dgm:cxn modelId="{16D1D68D-A422-4179-B361-CF214A21312A}" type="presParOf" srcId="{2469B7B3-2CF6-44CC-B5D0-EF36C62EEE6A}" destId="{7B9EAA8B-38FE-49AF-A646-0913D8F66A39}" srcOrd="2" destOrd="0" presId="urn:microsoft.com/office/officeart/2005/8/layout/process4"/>
    <dgm:cxn modelId="{83BE4F8E-8D5C-42DF-B021-FB80D20F5B34}" type="presParOf" srcId="{7B9EAA8B-38FE-49AF-A646-0913D8F66A39}" destId="{F70843DD-B40C-46E8-A5C2-48FD43CA1F46}" srcOrd="0" destOrd="0" presId="urn:microsoft.com/office/officeart/2005/8/layout/process4"/>
    <dgm:cxn modelId="{EC6B065C-2F32-4D87-B381-9BDC89D0CA8A}" type="presParOf" srcId="{7B9EAA8B-38FE-49AF-A646-0913D8F66A39}" destId="{49EC3E43-EF27-4081-BBD1-8BFF4113CFEC}" srcOrd="1" destOrd="0" presId="urn:microsoft.com/office/officeart/2005/8/layout/process4"/>
    <dgm:cxn modelId="{1B51EA0F-ACF9-486A-99BA-EADF1E2C7DFF}" type="presParOf" srcId="{7B9EAA8B-38FE-49AF-A646-0913D8F66A39}" destId="{65F4BEFA-902B-4B6B-BA3D-27738F74F2C3}" srcOrd="2" destOrd="0" presId="urn:microsoft.com/office/officeart/2005/8/layout/process4"/>
    <dgm:cxn modelId="{2F40A70E-80FD-48DB-87EB-2F1E13F17BC3}" type="presParOf" srcId="{A763AC12-6D10-4705-B341-5DC015911876}" destId="{90B1685F-3E0C-474F-8AA2-CB0B3946EBC9}" srcOrd="7" destOrd="0" presId="urn:microsoft.com/office/officeart/2005/8/layout/process4"/>
    <dgm:cxn modelId="{4254418E-422F-49EA-8DA5-123A9864A7D8}" type="presParOf" srcId="{A763AC12-6D10-4705-B341-5DC015911876}" destId="{8C135085-E6C0-4783-A3AB-04B456B90A1A}" srcOrd="8" destOrd="0" presId="urn:microsoft.com/office/officeart/2005/8/layout/process4"/>
    <dgm:cxn modelId="{1A2067F9-59CA-4647-95B6-B551017CAF9D}" type="presParOf" srcId="{8C135085-E6C0-4783-A3AB-04B456B90A1A}" destId="{B9CE59A5-83A2-4C69-85E5-12A55783FAD2}" srcOrd="0" destOrd="0" presId="urn:microsoft.com/office/officeart/2005/8/layout/process4"/>
    <dgm:cxn modelId="{D8B410C3-1902-45E8-966B-AF42ECE05BB3}" type="presParOf" srcId="{8C135085-E6C0-4783-A3AB-04B456B90A1A}" destId="{5C2EA64A-A4AB-47F2-B20D-27065EC6669E}" srcOrd="1" destOrd="0" presId="urn:microsoft.com/office/officeart/2005/8/layout/process4"/>
    <dgm:cxn modelId="{F3EFF7FC-BBB9-4FEC-95F9-3ACF3A5F1F9C}" type="presParOf" srcId="{8C135085-E6C0-4783-A3AB-04B456B90A1A}" destId="{BAAECFE1-36FD-431D-8BFA-1D10B10EF5E1}" srcOrd="2" destOrd="0" presId="urn:microsoft.com/office/officeart/2005/8/layout/process4"/>
    <dgm:cxn modelId="{A4D5D3B1-99D8-4541-8908-3690D71DF35B}" type="presParOf" srcId="{BAAECFE1-36FD-431D-8BFA-1D10B10EF5E1}" destId="{A845E0B6-3BBD-4896-A872-BEA96C53455C}" srcOrd="0" destOrd="0" presId="urn:microsoft.com/office/officeart/2005/8/layout/process4"/>
    <dgm:cxn modelId="{949E1EF0-B91E-4406-B275-58656B538207}" type="presParOf" srcId="{BAAECFE1-36FD-431D-8BFA-1D10B10EF5E1}" destId="{3385C91C-25D5-448E-9CA9-9DBB94B27BA1}" srcOrd="1" destOrd="0" presId="urn:microsoft.com/office/officeart/2005/8/layout/process4"/>
    <dgm:cxn modelId="{FD54D775-1A41-402F-B32A-D3CE4F212865}" type="presParOf" srcId="{BAAECFE1-36FD-431D-8BFA-1D10B10EF5E1}" destId="{E2D6D125-3717-4198-93BF-0460845D2663}" srcOrd="2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145CCD-3718-4796-91B7-08FFCE2F9196}">
      <dsp:nvSpPr>
        <dsp:cNvPr id="0" name=""/>
        <dsp:cNvSpPr/>
      </dsp:nvSpPr>
      <dsp:spPr>
        <a:xfrm>
          <a:off x="0" y="3769701"/>
          <a:ext cx="6038850" cy="457746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en-GB" sz="85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Update the guideline every four years 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“As we are trying to achieve the ISO certification, to achieve this certificate, all documentations, guidelines must be revised every four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years. If there are no amendments needed, at least the date of the version must be updated” (KI8) 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0" y="3769701"/>
        <a:ext cx="6038850" cy="457746"/>
      </dsp:txXfrm>
    </dsp:sp>
    <dsp:sp modelId="{18556FCD-3AA3-4BED-98E1-35A408595C5F}">
      <dsp:nvSpPr>
        <dsp:cNvPr id="0" name=""/>
        <dsp:cNvSpPr/>
      </dsp:nvSpPr>
      <dsp:spPr>
        <a:xfrm rot="10800000">
          <a:off x="0" y="2878889"/>
          <a:ext cx="6038850" cy="896361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(d) Signing off the guideline 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“At the end the chief and the CEO approved and signed the guideline, the CEO signature was just a formality” (KI7)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i="1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 rot="-10800000">
        <a:off x="0" y="2989079"/>
        <a:ext cx="6038850" cy="204433"/>
      </dsp:txXfrm>
    </dsp:sp>
    <dsp:sp modelId="{A3F9B51F-FD8E-48EA-9208-2629CD3CF5FD}">
      <dsp:nvSpPr>
        <dsp:cNvPr id="0" name=""/>
        <dsp:cNvSpPr/>
      </dsp:nvSpPr>
      <dsp:spPr>
        <a:xfrm>
          <a:off x="2948" y="3242637"/>
          <a:ext cx="2010984" cy="16292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Chief sign off</a:t>
          </a:r>
        </a:p>
      </dsp:txBody>
      <dsp:txXfrm>
        <a:off x="2948" y="3242637"/>
        <a:ext cx="2010984" cy="162926"/>
      </dsp:txXfrm>
    </dsp:sp>
    <dsp:sp modelId="{C0AA64C2-2817-485C-A212-4BBB8308B7E7}">
      <dsp:nvSpPr>
        <dsp:cNvPr id="0" name=""/>
        <dsp:cNvSpPr/>
      </dsp:nvSpPr>
      <dsp:spPr>
        <a:xfrm>
          <a:off x="2013932" y="3242637"/>
          <a:ext cx="2010984" cy="16292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ln/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CEO sign off </a:t>
          </a:r>
        </a:p>
      </dsp:txBody>
      <dsp:txXfrm>
        <a:off x="2013932" y="3242637"/>
        <a:ext cx="2010984" cy="162926"/>
      </dsp:txXfrm>
    </dsp:sp>
    <dsp:sp modelId="{AA252328-C6A8-48A5-8CA7-C07285930126}">
      <dsp:nvSpPr>
        <dsp:cNvPr id="0" name=""/>
        <dsp:cNvSpPr/>
      </dsp:nvSpPr>
      <dsp:spPr>
        <a:xfrm>
          <a:off x="4024917" y="3242637"/>
          <a:ext cx="2010984" cy="16292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Printing of the guideline</a:t>
          </a:r>
        </a:p>
      </dsp:txBody>
      <dsp:txXfrm>
        <a:off x="4024917" y="3242637"/>
        <a:ext cx="2010984" cy="162926"/>
      </dsp:txXfrm>
    </dsp:sp>
    <dsp:sp modelId="{9E5F9859-27FD-4A18-AFE4-E9661EDED525}">
      <dsp:nvSpPr>
        <dsp:cNvPr id="0" name=""/>
        <dsp:cNvSpPr/>
      </dsp:nvSpPr>
      <dsp:spPr>
        <a:xfrm rot="10800000">
          <a:off x="0" y="1917953"/>
          <a:ext cx="6038850" cy="960294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1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(c) Guideline developement 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“We have the central registration for pharmaceuticals in the GCC but not for HMs, but what if GCC countries decide to have central registration for herbals, and I think this will happen sooner or later, we need to be ready and when we have similar guidelines, registration procedures will be easier”(KI6)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i="1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i="1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i="1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i="1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10800000">
        <a:off x="0" y="2036003"/>
        <a:ext cx="6038850" cy="219013"/>
      </dsp:txXfrm>
    </dsp:sp>
    <dsp:sp modelId="{6E44A01B-FB7A-4E84-8C58-6C2E58F135A9}">
      <dsp:nvSpPr>
        <dsp:cNvPr id="0" name=""/>
        <dsp:cNvSpPr/>
      </dsp:nvSpPr>
      <dsp:spPr>
        <a:xfrm>
          <a:off x="2948" y="2330184"/>
          <a:ext cx="2010984" cy="136085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Drafting recommendations </a:t>
          </a:r>
        </a:p>
      </dsp:txBody>
      <dsp:txXfrm>
        <a:off x="2948" y="2330184"/>
        <a:ext cx="2010984" cy="136085"/>
      </dsp:txXfrm>
    </dsp:sp>
    <dsp:sp modelId="{CE10EA59-1CF8-4F61-A8AC-9E76A384A05E}">
      <dsp:nvSpPr>
        <dsp:cNvPr id="0" name=""/>
        <dsp:cNvSpPr/>
      </dsp:nvSpPr>
      <dsp:spPr>
        <a:xfrm>
          <a:off x="2013932" y="2330184"/>
          <a:ext cx="2010984" cy="136085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Final revisions</a:t>
          </a:r>
        </a:p>
      </dsp:txBody>
      <dsp:txXfrm>
        <a:off x="2013932" y="2330184"/>
        <a:ext cx="2010984" cy="136085"/>
      </dsp:txXfrm>
    </dsp:sp>
    <dsp:sp modelId="{7B1914A8-6741-4192-AE77-0D4A16DB94ED}">
      <dsp:nvSpPr>
        <dsp:cNvPr id="0" name=""/>
        <dsp:cNvSpPr/>
      </dsp:nvSpPr>
      <dsp:spPr>
        <a:xfrm>
          <a:off x="4024917" y="2330184"/>
          <a:ext cx="2010984" cy="136085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Final draft of the guideline</a:t>
          </a:r>
        </a:p>
      </dsp:txBody>
      <dsp:txXfrm>
        <a:off x="4024917" y="2330184"/>
        <a:ext cx="2010984" cy="136085"/>
      </dsp:txXfrm>
    </dsp:sp>
    <dsp:sp modelId="{B983598A-CB15-47B0-B53F-664A0537F739}">
      <dsp:nvSpPr>
        <dsp:cNvPr id="0" name=""/>
        <dsp:cNvSpPr/>
      </dsp:nvSpPr>
      <dsp:spPr>
        <a:xfrm rot="10800000">
          <a:off x="0" y="935915"/>
          <a:ext cx="6038850" cy="984492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(b) Review of evidence 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“To save time and effort, we said let’s adopt the policies and guidelines of a country that we trust and we adopt their herbs classifications. Why do we have to do a duplicate work? We should not do something from scratch, just try and amend things that suit our country and adopt the rest” (KI8)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i="1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10800000">
        <a:off x="0" y="1056939"/>
        <a:ext cx="6038850" cy="224532"/>
      </dsp:txXfrm>
    </dsp:sp>
    <dsp:sp modelId="{F70843DD-B40C-46E8-A5C2-48FD43CA1F46}">
      <dsp:nvSpPr>
        <dsp:cNvPr id="0" name=""/>
        <dsp:cNvSpPr/>
      </dsp:nvSpPr>
      <dsp:spPr>
        <a:xfrm>
          <a:off x="2948" y="1356473"/>
          <a:ext cx="2010984" cy="143628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Review questions</a:t>
          </a:r>
        </a:p>
      </dsp:txBody>
      <dsp:txXfrm>
        <a:off x="2948" y="1356473"/>
        <a:ext cx="2010984" cy="143628"/>
      </dsp:txXfrm>
    </dsp:sp>
    <dsp:sp modelId="{49EC3E43-EF27-4081-BBD1-8BFF4113CFEC}">
      <dsp:nvSpPr>
        <dsp:cNvPr id="0" name=""/>
        <dsp:cNvSpPr/>
      </dsp:nvSpPr>
      <dsp:spPr>
        <a:xfrm>
          <a:off x="2013932" y="1356473"/>
          <a:ext cx="2010984" cy="143628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DRAs search</a:t>
          </a:r>
        </a:p>
      </dsp:txBody>
      <dsp:txXfrm>
        <a:off x="2013932" y="1356473"/>
        <a:ext cx="2010984" cy="143628"/>
      </dsp:txXfrm>
    </dsp:sp>
    <dsp:sp modelId="{65F4BEFA-902B-4B6B-BA3D-27738F74F2C3}">
      <dsp:nvSpPr>
        <dsp:cNvPr id="0" name=""/>
        <dsp:cNvSpPr/>
      </dsp:nvSpPr>
      <dsp:spPr>
        <a:xfrm>
          <a:off x="4024917" y="1356473"/>
          <a:ext cx="2010984" cy="143628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DRAs analysis</a:t>
          </a:r>
        </a:p>
      </dsp:txBody>
      <dsp:txXfrm>
        <a:off x="4024917" y="1356473"/>
        <a:ext cx="2010984" cy="143628"/>
      </dsp:txXfrm>
    </dsp:sp>
    <dsp:sp modelId="{5C2EA64A-A4AB-47F2-B20D-27065EC6669E}">
      <dsp:nvSpPr>
        <dsp:cNvPr id="0" name=""/>
        <dsp:cNvSpPr/>
      </dsp:nvSpPr>
      <dsp:spPr>
        <a:xfrm rot="10800000">
          <a:off x="0" y="0"/>
          <a:ext cx="6038850" cy="936718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(a) Scoping 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i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“The scope was the most important part of producing the guideline; it decides what the guideline will cover and describes the main issues that the guideline will consider” (KI7) </a:t>
          </a:r>
          <a:r>
            <a:rPr lang="en-GB" sz="85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50" b="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5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</dsp:txBody>
      <dsp:txXfrm rot="-10800000">
        <a:off x="0" y="115151"/>
        <a:ext cx="6038850" cy="213637"/>
      </dsp:txXfrm>
    </dsp:sp>
    <dsp:sp modelId="{A845E0B6-3BBD-4896-A872-BEA96C53455C}">
      <dsp:nvSpPr>
        <dsp:cNvPr id="0" name=""/>
        <dsp:cNvSpPr/>
      </dsp:nvSpPr>
      <dsp:spPr>
        <a:xfrm>
          <a:off x="2948" y="389388"/>
          <a:ext cx="2010984" cy="16149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Analysis of MOH regulations</a:t>
          </a:r>
        </a:p>
      </dsp:txBody>
      <dsp:txXfrm>
        <a:off x="2948" y="389388"/>
        <a:ext cx="2010984" cy="161496"/>
      </dsp:txXfrm>
    </dsp:sp>
    <dsp:sp modelId="{3385C91C-25D5-448E-9CA9-9DBB94B27BA1}">
      <dsp:nvSpPr>
        <dsp:cNvPr id="0" name=""/>
        <dsp:cNvSpPr/>
      </dsp:nvSpPr>
      <dsp:spPr>
        <a:xfrm>
          <a:off x="2013932" y="389388"/>
          <a:ext cx="2010984" cy="16149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Literature search</a:t>
          </a:r>
        </a:p>
      </dsp:txBody>
      <dsp:txXfrm>
        <a:off x="2013932" y="389388"/>
        <a:ext cx="2010984" cy="161496"/>
      </dsp:txXfrm>
    </dsp:sp>
    <dsp:sp modelId="{E2D6D125-3717-4198-93BF-0460845D2663}">
      <dsp:nvSpPr>
        <dsp:cNvPr id="0" name=""/>
        <dsp:cNvSpPr/>
      </dsp:nvSpPr>
      <dsp:spPr>
        <a:xfrm>
          <a:off x="4024917" y="389388"/>
          <a:ext cx="2010984" cy="161496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Draft the scope</a:t>
          </a:r>
        </a:p>
      </dsp:txBody>
      <dsp:txXfrm>
        <a:off x="4024917" y="389388"/>
        <a:ext cx="2010984" cy="1614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A583-1E69-4903-A420-547314826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Azhar Alostad</dc:creator>
  <cp:keywords/>
  <dc:description/>
  <cp:lastModifiedBy>Azhar Alostad</cp:lastModifiedBy>
  <cp:revision>12</cp:revision>
  <dcterms:created xsi:type="dcterms:W3CDTF">2019-06-07T12:14:00Z</dcterms:created>
  <dcterms:modified xsi:type="dcterms:W3CDTF">2019-07-02T14:28:00Z</dcterms:modified>
</cp:coreProperties>
</file>