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D3A" w:rsidRPr="006A4D3A" w:rsidRDefault="006A4D3A" w:rsidP="006A4D3A">
      <w:pPr>
        <w:ind w:left="426" w:right="521"/>
        <w:jc w:val="center"/>
        <w:rPr>
          <w:rFonts w:ascii="Times New Roman" w:hAnsi="Times New Roman" w:cs="Times New Roman"/>
          <w:b/>
          <w:sz w:val="24"/>
        </w:rPr>
      </w:pPr>
      <w:r w:rsidRPr="006A4D3A">
        <w:rPr>
          <w:rFonts w:ascii="Times New Roman" w:hAnsi="Times New Roman" w:cs="Times New Roman"/>
          <w:b/>
          <w:sz w:val="24"/>
        </w:rPr>
        <w:t>Supplementary File 1</w:t>
      </w:r>
    </w:p>
    <w:p w:rsidR="00E96CC1" w:rsidRPr="006A4D3A" w:rsidRDefault="001A2D7D" w:rsidP="009429C0">
      <w:pPr>
        <w:ind w:left="426" w:right="521"/>
        <w:rPr>
          <w:rFonts w:ascii="Times New Roman" w:hAnsi="Times New Roman" w:cs="Times New Roman"/>
        </w:rPr>
      </w:pPr>
      <w:r w:rsidRPr="006A4D3A">
        <w:rPr>
          <w:rFonts w:ascii="Times New Roman" w:hAnsi="Times New Roman" w:cs="Times New Roman"/>
        </w:rPr>
        <w:t>Treatment outcome in relation to sex, age and site of infection among extrapulmonary tuberculosis patients registered at Bahawal Victoria Hospital, Bahawalpur</w:t>
      </w:r>
      <w:r w:rsidR="009429C0" w:rsidRPr="006A4D3A">
        <w:rPr>
          <w:rFonts w:ascii="Times New Roman" w:hAnsi="Times New Roman" w:cs="Times New Roman"/>
        </w:rPr>
        <w:t xml:space="preserve"> from 2015–2017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25"/>
        <w:gridCol w:w="947"/>
        <w:gridCol w:w="1134"/>
        <w:gridCol w:w="992"/>
        <w:gridCol w:w="898"/>
        <w:gridCol w:w="1008"/>
        <w:gridCol w:w="1009"/>
      </w:tblGrid>
      <w:tr w:rsidR="00A54721" w:rsidTr="00A54721">
        <w:trPr>
          <w:trHeight w:val="583"/>
          <w:jc w:val="center"/>
        </w:trPr>
        <w:tc>
          <w:tcPr>
            <w:tcW w:w="2025" w:type="dxa"/>
          </w:tcPr>
          <w:p w:rsidR="00A54721" w:rsidRPr="00A54721" w:rsidRDefault="00A54721" w:rsidP="00B039B7">
            <w:pPr>
              <w:spacing w:line="276" w:lineRule="auto"/>
              <w:rPr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Characteristics</w:t>
            </w:r>
          </w:p>
        </w:tc>
        <w:tc>
          <w:tcPr>
            <w:tcW w:w="947" w:type="dxa"/>
          </w:tcPr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Patients</w:t>
            </w:r>
          </w:p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n</w:t>
            </w:r>
          </w:p>
        </w:tc>
        <w:tc>
          <w:tcPr>
            <w:tcW w:w="1134" w:type="dxa"/>
          </w:tcPr>
          <w:p w:rsidR="00A54721" w:rsidRPr="00A54721" w:rsidRDefault="00FA572B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Treatment c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</w:rPr>
              <w:t>ompleted</w:t>
            </w:r>
            <w:r w:rsidR="00A54721" w:rsidRPr="00A54721">
              <w:rPr>
                <w:rFonts w:ascii="Times New Roman" w:hAnsi="Times New Roman" w:cs="Times New Roman"/>
                <w:b/>
                <w:sz w:val="20"/>
              </w:rPr>
              <w:t xml:space="preserve"> n (%)</w:t>
            </w:r>
          </w:p>
        </w:tc>
        <w:tc>
          <w:tcPr>
            <w:tcW w:w="992" w:type="dxa"/>
          </w:tcPr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Treatment failure n (%)</w:t>
            </w:r>
          </w:p>
        </w:tc>
        <w:tc>
          <w:tcPr>
            <w:tcW w:w="898" w:type="dxa"/>
          </w:tcPr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Died n (%)</w:t>
            </w:r>
          </w:p>
        </w:tc>
        <w:tc>
          <w:tcPr>
            <w:tcW w:w="1008" w:type="dxa"/>
          </w:tcPr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Loss to follow-up n (%)</w:t>
            </w:r>
          </w:p>
        </w:tc>
        <w:tc>
          <w:tcPr>
            <w:tcW w:w="1009" w:type="dxa"/>
          </w:tcPr>
          <w:p w:rsidR="00A54721" w:rsidRPr="00A54721" w:rsidRDefault="00A54721" w:rsidP="00B039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54721">
              <w:rPr>
                <w:rFonts w:ascii="Times New Roman" w:hAnsi="Times New Roman" w:cs="Times New Roman"/>
                <w:b/>
                <w:sz w:val="20"/>
              </w:rPr>
              <w:t>Not evaluated n (%)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721" w:rsidTr="00A54721">
        <w:trPr>
          <w:trHeight w:val="359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240 (71.9)</w:t>
            </w: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82 (24.6)</w:t>
            </w: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6 (1.8)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223 (70.3)</w:t>
            </w: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 (1.6)</w:t>
            </w: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83 (26.2)</w:t>
            </w: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(1.6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4721" w:rsidTr="00A54721">
        <w:trPr>
          <w:trHeight w:val="475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(years)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A54721" w:rsidRPr="00DF1869" w:rsidRDefault="00A54721" w:rsidP="00EC1A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15−24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168 (72.4)</w:t>
            </w: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 (1.3)</w:t>
            </w: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55 (23.7)</w:t>
            </w: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(2.6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25−34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115 (67.3)</w:t>
            </w: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 (1.8)</w:t>
            </w: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48 (28.1)</w:t>
            </w: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 (2.9)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35−44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66 (71.7)</w:t>
            </w:r>
          </w:p>
        </w:tc>
        <w:tc>
          <w:tcPr>
            <w:tcW w:w="992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89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24 (26.1)</w:t>
            </w:r>
          </w:p>
        </w:tc>
        <w:tc>
          <w:tcPr>
            <w:tcW w:w="1009" w:type="dxa"/>
          </w:tcPr>
          <w:p w:rsidR="00A54721" w:rsidRPr="00DF1869" w:rsidRDefault="00A54721" w:rsidP="00B039B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DF1869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45−54</w:t>
            </w:r>
          </w:p>
        </w:tc>
        <w:tc>
          <w:tcPr>
            <w:tcW w:w="947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(81.3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14 (18.7)</w:t>
            </w:r>
          </w:p>
        </w:tc>
        <w:tc>
          <w:tcPr>
            <w:tcW w:w="1009" w:type="dxa"/>
          </w:tcPr>
          <w:p w:rsidR="00A54721" w:rsidRPr="00DF1869" w:rsidRDefault="00A54721" w:rsidP="00DF1869">
            <w:pPr>
              <w:rPr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DF1869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55−64</w:t>
            </w:r>
          </w:p>
        </w:tc>
        <w:tc>
          <w:tcPr>
            <w:tcW w:w="947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30 (66.7)</w:t>
            </w:r>
          </w:p>
        </w:tc>
        <w:tc>
          <w:tcPr>
            <w:tcW w:w="992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008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13 (28.9)</w:t>
            </w:r>
          </w:p>
        </w:tc>
        <w:tc>
          <w:tcPr>
            <w:tcW w:w="1009" w:type="dxa"/>
          </w:tcPr>
          <w:p w:rsidR="00A54721" w:rsidRPr="00DF1869" w:rsidRDefault="00A54721" w:rsidP="00DF1869">
            <w:pPr>
              <w:rPr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DF1869">
            <w:pPr>
              <w:pStyle w:val="NoSpacing"/>
              <w:spacing w:line="360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≥ 65</w:t>
            </w:r>
          </w:p>
        </w:tc>
        <w:tc>
          <w:tcPr>
            <w:tcW w:w="947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23 (63.9)</w:t>
            </w:r>
          </w:p>
        </w:tc>
        <w:tc>
          <w:tcPr>
            <w:tcW w:w="992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DF186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(4.4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8" w:type="dxa"/>
          </w:tcPr>
          <w:p w:rsidR="00A54721" w:rsidRPr="00DF1869" w:rsidRDefault="00A54721" w:rsidP="00DF186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(30.6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9" w:type="dxa"/>
          </w:tcPr>
          <w:p w:rsidR="00A54721" w:rsidRPr="00DF1869" w:rsidRDefault="00A54721" w:rsidP="00DF1869">
            <w:pPr>
              <w:rPr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54721" w:rsidTr="00A54721">
        <w:trPr>
          <w:trHeight w:val="493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B039B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b/>
                <w:sz w:val="20"/>
                <w:szCs w:val="20"/>
              </w:rPr>
              <w:t>Site of infection</w:t>
            </w:r>
          </w:p>
        </w:tc>
        <w:tc>
          <w:tcPr>
            <w:tcW w:w="947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A54721" w:rsidRPr="00DF1869" w:rsidRDefault="00A54721" w:rsidP="00B039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Pleural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146 (67.3)</w:t>
            </w:r>
          </w:p>
        </w:tc>
        <w:tc>
          <w:tcPr>
            <w:tcW w:w="992" w:type="dxa"/>
          </w:tcPr>
          <w:p w:rsidR="00A54721" w:rsidRPr="00DF1869" w:rsidRDefault="00A54721" w:rsidP="009D67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(0.5)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7 (3.2)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58 (26.7)</w:t>
            </w:r>
          </w:p>
        </w:tc>
        <w:tc>
          <w:tcPr>
            <w:tcW w:w="1009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(2.8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Lymphatic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134 (78.8)</w:t>
            </w:r>
          </w:p>
        </w:tc>
        <w:tc>
          <w:tcPr>
            <w:tcW w:w="992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34 (20)</w:t>
            </w:r>
          </w:p>
        </w:tc>
        <w:tc>
          <w:tcPr>
            <w:tcW w:w="1009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(0.6)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Abdominal/ascites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59 (73.8)</w:t>
            </w:r>
          </w:p>
        </w:tc>
        <w:tc>
          <w:tcPr>
            <w:tcW w:w="992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20 (25)</w:t>
            </w:r>
          </w:p>
        </w:tc>
        <w:tc>
          <w:tcPr>
            <w:tcW w:w="1009" w:type="dxa"/>
          </w:tcPr>
          <w:p w:rsidR="00A54721" w:rsidRPr="00DF1869" w:rsidRDefault="00A54721" w:rsidP="009D67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(1.3)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Bone/joint/spinal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15 (65.2)</w:t>
            </w:r>
          </w:p>
        </w:tc>
        <w:tc>
          <w:tcPr>
            <w:tcW w:w="992" w:type="dxa"/>
          </w:tcPr>
          <w:p w:rsidR="00A54721" w:rsidRPr="00DF1869" w:rsidRDefault="00A54721" w:rsidP="009D67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4 (17.4)</w:t>
            </w:r>
          </w:p>
        </w:tc>
        <w:tc>
          <w:tcPr>
            <w:tcW w:w="1009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 (13)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Meningeal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20 (52.6)</w:t>
            </w:r>
          </w:p>
        </w:tc>
        <w:tc>
          <w:tcPr>
            <w:tcW w:w="992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16 (42.1)</w:t>
            </w:r>
          </w:p>
        </w:tc>
        <w:tc>
          <w:tcPr>
            <w:tcW w:w="1009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Skin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 (50)</w:t>
            </w:r>
          </w:p>
        </w:tc>
        <w:tc>
          <w:tcPr>
            <w:tcW w:w="992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 (50)</w:t>
            </w:r>
          </w:p>
        </w:tc>
        <w:tc>
          <w:tcPr>
            <w:tcW w:w="1009" w:type="dxa"/>
          </w:tcPr>
          <w:p w:rsidR="00A54721" w:rsidRPr="00DF1869" w:rsidRDefault="00A54721" w:rsidP="00042CD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54721" w:rsidTr="00A54721">
        <w:trPr>
          <w:trHeight w:val="374"/>
          <w:jc w:val="center"/>
        </w:trPr>
        <w:tc>
          <w:tcPr>
            <w:tcW w:w="2025" w:type="dxa"/>
            <w:vAlign w:val="center"/>
          </w:tcPr>
          <w:p w:rsidR="00A54721" w:rsidRPr="00DF1869" w:rsidRDefault="00A54721" w:rsidP="00042CD8">
            <w:pPr>
              <w:pStyle w:val="NoSpacing"/>
              <w:spacing w:line="276" w:lineRule="auto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DF18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/not recorded</w:t>
            </w:r>
          </w:p>
        </w:tc>
        <w:tc>
          <w:tcPr>
            <w:tcW w:w="947" w:type="dxa"/>
            <w:vAlign w:val="center"/>
          </w:tcPr>
          <w:p w:rsidR="00A54721" w:rsidRPr="00DF1869" w:rsidRDefault="00A54721" w:rsidP="00042C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:rsidR="00A54721" w:rsidRPr="00DF1869" w:rsidRDefault="00A54721" w:rsidP="00C64D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86 (73.5)</w:t>
            </w:r>
          </w:p>
        </w:tc>
        <w:tc>
          <w:tcPr>
            <w:tcW w:w="992" w:type="dxa"/>
            <w:vAlign w:val="center"/>
          </w:tcPr>
          <w:p w:rsidR="00A54721" w:rsidRPr="00DF1869" w:rsidRDefault="00A54721" w:rsidP="00C64D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vAlign w:val="center"/>
          </w:tcPr>
          <w:p w:rsidR="00A54721" w:rsidRPr="00DF1869" w:rsidRDefault="00A54721" w:rsidP="00C64D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1008" w:type="dxa"/>
            <w:vAlign w:val="center"/>
          </w:tcPr>
          <w:p w:rsidR="00A54721" w:rsidRPr="00DF1869" w:rsidRDefault="00A54721" w:rsidP="00C64D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30 (25.6)</w:t>
            </w:r>
          </w:p>
        </w:tc>
        <w:tc>
          <w:tcPr>
            <w:tcW w:w="1009" w:type="dxa"/>
            <w:vAlign w:val="center"/>
          </w:tcPr>
          <w:p w:rsidR="00A54721" w:rsidRPr="00DF1869" w:rsidRDefault="00A54721" w:rsidP="00C64D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869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</w:tbl>
    <w:p w:rsidR="00EC1AE8" w:rsidRDefault="00016713" w:rsidP="004F57C8">
      <w:pPr>
        <w:ind w:left="426"/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Testicular, Genitourinary, other organ involvement</w:t>
      </w:r>
    </w:p>
    <w:sectPr w:rsidR="00EC1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E8"/>
    <w:rsid w:val="00016713"/>
    <w:rsid w:val="00042CD8"/>
    <w:rsid w:val="001A2D7D"/>
    <w:rsid w:val="0028787C"/>
    <w:rsid w:val="003E60DF"/>
    <w:rsid w:val="00405DB0"/>
    <w:rsid w:val="004F57C8"/>
    <w:rsid w:val="005D18C9"/>
    <w:rsid w:val="006A4D3A"/>
    <w:rsid w:val="00750B61"/>
    <w:rsid w:val="00787270"/>
    <w:rsid w:val="009429C0"/>
    <w:rsid w:val="009D67D2"/>
    <w:rsid w:val="00A54721"/>
    <w:rsid w:val="00C64D2D"/>
    <w:rsid w:val="00CE17A1"/>
    <w:rsid w:val="00DF1869"/>
    <w:rsid w:val="00E90394"/>
    <w:rsid w:val="00E96CC1"/>
    <w:rsid w:val="00EC06DC"/>
    <w:rsid w:val="00EC1AE8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0B22"/>
  <w15:chartTrackingRefBased/>
  <w15:docId w15:val="{35FD6956-B0B4-439A-A1A5-B74C5A9E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EC1AE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Grace</cp:lastModifiedBy>
  <cp:revision>17</cp:revision>
  <dcterms:created xsi:type="dcterms:W3CDTF">2018-10-07T06:18:00Z</dcterms:created>
  <dcterms:modified xsi:type="dcterms:W3CDTF">2020-05-09T10:10:00Z</dcterms:modified>
</cp:coreProperties>
</file>