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63E" w:rsidRPr="00C42A62" w:rsidRDefault="002F463E" w:rsidP="002F463E">
      <w:pPr>
        <w:spacing w:line="480" w:lineRule="auto"/>
        <w:rPr>
          <w:rFonts w:ascii="Times New Roman" w:eastAsia="Yu Gothic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>
        <w:rPr>
          <w:rFonts w:ascii="Times New Roman" w:eastAsia="Yu Gothic" w:hAnsi="Times New Roman" w:cs="Times New Roman"/>
          <w:b/>
          <w:color w:val="000000" w:themeColor="text1"/>
          <w:sz w:val="24"/>
          <w:szCs w:val="24"/>
        </w:rPr>
        <w:t>Additional File 5</w:t>
      </w:r>
    </w:p>
    <w:p w:rsidR="002F463E" w:rsidRPr="00C42A62" w:rsidRDefault="002F463E" w:rsidP="002F463E">
      <w:pPr>
        <w:spacing w:line="480" w:lineRule="auto"/>
        <w:rPr>
          <w:rFonts w:ascii="Times New Roman" w:eastAsia="Yu Gothic" w:hAnsi="Times New Roman" w:cs="Times New Roman"/>
          <w:b/>
          <w:color w:val="000000" w:themeColor="text1"/>
          <w:sz w:val="24"/>
          <w:szCs w:val="24"/>
        </w:rPr>
      </w:pPr>
      <w:r w:rsidRPr="00C42A62">
        <w:rPr>
          <w:rFonts w:ascii="Times New Roman" w:eastAsia="Yu Gothic" w:hAnsi="Times New Roman" w:cs="Times New Roman"/>
          <w:b/>
          <w:color w:val="000000" w:themeColor="text1"/>
          <w:sz w:val="24"/>
          <w:szCs w:val="24"/>
        </w:rPr>
        <w:t>Rehabilitation sessions and Adverse Events – Mechanical ventilation and ECMO</w:t>
      </w:r>
    </w:p>
    <w:tbl>
      <w:tblPr>
        <w:tblW w:w="15168" w:type="dxa"/>
        <w:tblInd w:w="-993" w:type="dxa"/>
        <w:tblLook w:val="04A0" w:firstRow="1" w:lastRow="0" w:firstColumn="1" w:lastColumn="0" w:noHBand="0" w:noVBand="1"/>
      </w:tblPr>
      <w:tblGrid>
        <w:gridCol w:w="3261"/>
        <w:gridCol w:w="3612"/>
        <w:gridCol w:w="2342"/>
        <w:gridCol w:w="3685"/>
        <w:gridCol w:w="2268"/>
      </w:tblGrid>
      <w:tr w:rsidR="002F463E" w:rsidRPr="00C42A62" w:rsidTr="000F2BCB">
        <w:tc>
          <w:tcPr>
            <w:tcW w:w="3261" w:type="dxa"/>
            <w:shd w:val="clear" w:color="auto" w:fill="auto"/>
          </w:tcPr>
          <w:p w:rsidR="002F463E" w:rsidRPr="00C42A62" w:rsidRDefault="002F463E" w:rsidP="000F2BCB">
            <w:pP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12" w:type="dxa"/>
          </w:tcPr>
          <w:p w:rsidR="002F463E" w:rsidRPr="00C42A62" w:rsidRDefault="002F463E" w:rsidP="000F2B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2" w:type="dxa"/>
          </w:tcPr>
          <w:p w:rsidR="002F463E" w:rsidRPr="00C42A62" w:rsidRDefault="002F463E" w:rsidP="000F2B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:rsidR="002F463E" w:rsidRPr="00C42A62" w:rsidRDefault="002F463E" w:rsidP="000F2B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463E" w:rsidRPr="00C42A62" w:rsidRDefault="002F463E" w:rsidP="000F2B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463E" w:rsidRPr="00C42A62" w:rsidTr="000F2BCB"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Rehabilitation sessions with mechanical ventilation (n=293)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Rehabilitation sessions with ECMO (n=110)</w:t>
            </w:r>
          </w:p>
        </w:tc>
      </w:tr>
      <w:tr w:rsidR="002F463E" w:rsidRPr="00C42A62" w:rsidTr="000F2BCB"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Total number of sessions performed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Adverse events, n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Total number of sessions performed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Adverse events, n</w:t>
            </w:r>
            <w: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(%)</w:t>
            </w:r>
          </w:p>
        </w:tc>
      </w:tr>
      <w:tr w:rsidR="002F463E" w:rsidRPr="00C42A62" w:rsidTr="000F2BCB"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Rehabilitation level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463E" w:rsidRPr="00C42A62" w:rsidTr="000F2BCB"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Level 1, n</w:t>
            </w:r>
          </w:p>
        </w:tc>
        <w:tc>
          <w:tcPr>
            <w:tcW w:w="361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2F463E" w:rsidRPr="00C42A62" w:rsidTr="000F2BCB"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Level 2</w:t>
            </w:r>
          </w:p>
        </w:tc>
        <w:tc>
          <w:tcPr>
            <w:tcW w:w="361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463E" w:rsidRPr="00C42A62" w:rsidTr="000F2BCB"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ind w:firstLineChars="100" w:firstLine="240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total, n</w:t>
            </w:r>
          </w:p>
        </w:tc>
        <w:tc>
          <w:tcPr>
            <w:tcW w:w="361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(2.9%)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(5.9%)</w:t>
            </w:r>
          </w:p>
        </w:tc>
      </w:tr>
      <w:tr w:rsidR="002F463E" w:rsidRPr="00C42A62" w:rsidTr="000F2BCB"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ind w:firstLineChars="100" w:firstLine="240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ergometer, n</w:t>
            </w:r>
          </w:p>
        </w:tc>
        <w:tc>
          <w:tcPr>
            <w:tcW w:w="361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463E" w:rsidRPr="00C42A62" w:rsidTr="000F2BCB"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Level 3, n</w:t>
            </w:r>
          </w:p>
        </w:tc>
        <w:tc>
          <w:tcPr>
            <w:tcW w:w="361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(3.2%)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(3.4%)</w:t>
            </w:r>
          </w:p>
        </w:tc>
      </w:tr>
      <w:tr w:rsidR="002F463E" w:rsidRPr="00C42A62" w:rsidTr="000F2BCB"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Level 4, n</w:t>
            </w:r>
          </w:p>
        </w:tc>
        <w:tc>
          <w:tcPr>
            <w:tcW w:w="361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2F463E" w:rsidRPr="00C42A62" w:rsidTr="000F2BCB"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 xml:space="preserve">Level 5, n                   </w:t>
            </w:r>
          </w:p>
        </w:tc>
        <w:tc>
          <w:tcPr>
            <w:tcW w:w="361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(5.4%)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(6.7%)</w:t>
            </w:r>
          </w:p>
        </w:tc>
      </w:tr>
      <w:tr w:rsidR="002F463E" w:rsidRPr="00C42A62" w:rsidTr="000F2BCB"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 w:hint="eastAsia"/>
                <w:color w:val="000000" w:themeColor="text1"/>
                <w:sz w:val="24"/>
                <w:szCs w:val="24"/>
              </w:rPr>
              <w:t>Active rehabilitation</w:t>
            </w: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61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 w:hint="eastAsia"/>
                <w:color w:val="000000" w:themeColor="text1"/>
                <w:sz w:val="24"/>
                <w:szCs w:val="24"/>
              </w:rPr>
              <w:t>164</w:t>
            </w:r>
          </w:p>
        </w:tc>
        <w:tc>
          <w:tcPr>
            <w:tcW w:w="2342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6(</w:t>
            </w: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3.7%</w:t>
            </w:r>
            <w:r w:rsidRPr="00C42A6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3(</w:t>
            </w: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5.1%</w:t>
            </w:r>
            <w:r w:rsidRPr="00C42A6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</w:tr>
      <w:tr w:rsidR="002F463E" w:rsidRPr="00C42A62" w:rsidTr="000F2BCB"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Total Rehabilitation sessions, n</w:t>
            </w:r>
          </w:p>
        </w:tc>
        <w:tc>
          <w:tcPr>
            <w:tcW w:w="3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</w:rPr>
              <w:t>293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(2.4%)</w:t>
            </w: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E" w:rsidRPr="00C42A62" w:rsidRDefault="002F463E" w:rsidP="000F2B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2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(3.6%)</w:t>
            </w:r>
            <w:r w:rsidRPr="00C42A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2F463E" w:rsidRPr="00C42A62" w:rsidTr="000F2BCB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F463E" w:rsidRPr="00C42A62" w:rsidRDefault="002F463E" w:rsidP="000F2B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12" w:type="dxa"/>
            <w:tcBorders>
              <w:top w:val="single" w:sz="4" w:space="0" w:color="auto"/>
            </w:tcBorders>
          </w:tcPr>
          <w:p w:rsidR="002F463E" w:rsidRPr="00C42A62" w:rsidRDefault="002F463E" w:rsidP="000F2B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</w:tcBorders>
          </w:tcPr>
          <w:p w:rsidR="002F463E" w:rsidRPr="00C42A62" w:rsidRDefault="002F463E" w:rsidP="000F2B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2F463E" w:rsidRPr="00C42A62" w:rsidRDefault="002F463E" w:rsidP="000F2B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F463E" w:rsidRPr="00C42A62" w:rsidRDefault="002F463E" w:rsidP="000F2B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463E" w:rsidRPr="00C42A62" w:rsidRDefault="002F463E" w:rsidP="002F46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463E" w:rsidRDefault="002F463E" w:rsidP="002F463E">
      <w:pPr>
        <w:spacing w:line="480" w:lineRule="auto"/>
        <w:rPr>
          <w:rFonts w:ascii="Times New Roman" w:eastAsia="Yu Gothic" w:hAnsi="Times New Roman" w:cs="Times New Roman"/>
          <w:color w:val="000000" w:themeColor="text1"/>
          <w:sz w:val="24"/>
          <w:szCs w:val="24"/>
        </w:rPr>
      </w:pPr>
    </w:p>
    <w:p w:rsidR="002F463E" w:rsidRPr="00C42A62" w:rsidRDefault="002F463E" w:rsidP="002F463E">
      <w:pPr>
        <w:spacing w:line="480" w:lineRule="auto"/>
        <w:rPr>
          <w:rFonts w:ascii="Times New Roman" w:eastAsia="Yu Gothic" w:hAnsi="Times New Roman" w:cs="Times New Roman"/>
          <w:color w:val="000000" w:themeColor="text1"/>
          <w:sz w:val="24"/>
          <w:szCs w:val="24"/>
        </w:rPr>
      </w:pPr>
      <w:r w:rsidRPr="00C42A62">
        <w:rPr>
          <w:rFonts w:ascii="Times New Roman" w:eastAsia="Yu Gothic" w:hAnsi="Times New Roman" w:cs="Times New Roman"/>
          <w:color w:val="000000" w:themeColor="text1"/>
          <w:sz w:val="24"/>
          <w:szCs w:val="24"/>
        </w:rPr>
        <w:t>Data in table are presented as a number with percentage in total patients.</w:t>
      </w:r>
    </w:p>
    <w:p w:rsidR="002F463E" w:rsidRPr="00C42A62" w:rsidRDefault="002F463E" w:rsidP="002F463E">
      <w:pPr>
        <w:spacing w:line="480" w:lineRule="auto"/>
        <w:rPr>
          <w:rFonts w:ascii="Times New Roman" w:eastAsia="Yu Gothic" w:hAnsi="Times New Roman" w:cs="Times New Roman"/>
          <w:color w:val="000000" w:themeColor="text1"/>
          <w:sz w:val="24"/>
          <w:szCs w:val="24"/>
        </w:rPr>
      </w:pPr>
      <w:r w:rsidRPr="00C42A62">
        <w:rPr>
          <w:rFonts w:ascii="Times New Roman" w:eastAsia="Yu Gothic" w:hAnsi="Times New Roman" w:cs="Times New Roman"/>
          <w:i/>
          <w:color w:val="000000" w:themeColor="text1"/>
          <w:sz w:val="24"/>
          <w:szCs w:val="24"/>
        </w:rPr>
        <w:t xml:space="preserve">ECMO </w:t>
      </w:r>
      <w:r w:rsidRPr="00C42A62">
        <w:rPr>
          <w:rFonts w:ascii="Times New Roman" w:eastAsia="Yu Gothic" w:hAnsi="Times New Roman" w:cs="Times New Roman"/>
          <w:color w:val="000000" w:themeColor="text1"/>
          <w:sz w:val="24"/>
          <w:szCs w:val="24"/>
        </w:rPr>
        <w:t xml:space="preserve">extracorporeal membrane oxygenation, </w:t>
      </w:r>
      <w:r w:rsidRPr="00C42A62">
        <w:rPr>
          <w:rFonts w:ascii="Times New Roman" w:eastAsia="Yu Gothic" w:hAnsi="Times New Roman" w:cs="Times New Roman"/>
          <w:i/>
          <w:color w:val="000000" w:themeColor="text1"/>
          <w:sz w:val="24"/>
          <w:szCs w:val="24"/>
        </w:rPr>
        <w:t>ICU</w:t>
      </w:r>
      <w:r w:rsidRPr="00C42A62">
        <w:rPr>
          <w:rFonts w:ascii="Times New Roman" w:eastAsia="Yu Gothic" w:hAnsi="Times New Roman" w:cs="Times New Roman"/>
          <w:color w:val="000000" w:themeColor="text1"/>
          <w:sz w:val="24"/>
          <w:szCs w:val="24"/>
        </w:rPr>
        <w:t xml:space="preserve"> intensive care unit</w:t>
      </w:r>
    </w:p>
    <w:p w:rsidR="002F463E" w:rsidRPr="00C42A62" w:rsidRDefault="002F463E" w:rsidP="002F463E">
      <w:pPr>
        <w:spacing w:line="480" w:lineRule="auto"/>
        <w:rPr>
          <w:rFonts w:ascii="Times New Roman" w:eastAsia="Yu Gothic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C42A62">
        <w:rPr>
          <w:rFonts w:ascii="Times New Roman" w:eastAsia="Yu Gothic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proofErr w:type="gramEnd"/>
      <w:r w:rsidRPr="00C42A62">
        <w:rPr>
          <w:rFonts w:ascii="Times New Roman" w:eastAsia="Yu Gothic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C42A62">
        <w:rPr>
          <w:rFonts w:ascii="Times New Roman" w:eastAsia="Yu Gothic" w:hAnsi="Times New Roman" w:cs="Times New Roman"/>
          <w:color w:val="000000" w:themeColor="text1"/>
          <w:sz w:val="24"/>
          <w:szCs w:val="24"/>
        </w:rPr>
        <w:t>Active rehabilitation level include level 3 to 5.</w:t>
      </w:r>
    </w:p>
    <w:p w:rsidR="002F463E" w:rsidRPr="00C42A62" w:rsidRDefault="002F463E" w:rsidP="002F463E">
      <w:pPr>
        <w:spacing w:line="480" w:lineRule="auto"/>
        <w:rPr>
          <w:rFonts w:ascii="Times New Roman" w:eastAsia="Yu Gothic" w:hAnsi="Times New Roman" w:cs="Times New Roman"/>
          <w:color w:val="000000" w:themeColor="text1"/>
          <w:sz w:val="24"/>
          <w:szCs w:val="24"/>
        </w:rPr>
      </w:pPr>
      <w:proofErr w:type="gramStart"/>
      <w:r w:rsidRPr="00C42A62">
        <w:rPr>
          <w:rFonts w:ascii="Times New Roman" w:eastAsia="Yu Gothic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gramEnd"/>
      <w:r w:rsidRPr="00C42A62">
        <w:rPr>
          <w:rFonts w:ascii="Times New Roman" w:eastAsia="MS PMincho" w:hAnsi="Times New Roman" w:cs="Times New Roman"/>
          <w:color w:val="000000" w:themeColor="text1"/>
          <w:sz w:val="24"/>
          <w:szCs w:val="24"/>
        </w:rPr>
        <w:t xml:space="preserve"> </w:t>
      </w:r>
      <w:r w:rsidRPr="00C42A62">
        <w:rPr>
          <w:rFonts w:ascii="Times New Roman" w:eastAsia="Yu Gothic" w:hAnsi="Times New Roman" w:cs="Times New Roman"/>
          <w:color w:val="000000" w:themeColor="text1"/>
          <w:sz w:val="24"/>
          <w:szCs w:val="24"/>
        </w:rPr>
        <w:t>There was no significant difference between adverse events rate with mechanical ventilation and those with other medical equipment (294 sessions, 6 adverse events, 2.0%): 2.4% vs 2.0% P=0.77</w:t>
      </w:r>
    </w:p>
    <w:p w:rsidR="002F463E" w:rsidRPr="00D1486C" w:rsidRDefault="002F463E" w:rsidP="002F463E">
      <w:pPr>
        <w:spacing w:line="480" w:lineRule="auto"/>
      </w:pPr>
      <w:proofErr w:type="gramStart"/>
      <w:r w:rsidRPr="00C42A62">
        <w:rPr>
          <w:rFonts w:ascii="Times New Roman" w:eastAsia="Yu Gothic" w:hAnsi="Times New Roman" w:cs="Times New Roman"/>
          <w:color w:val="000000" w:themeColor="text1"/>
          <w:sz w:val="24"/>
          <w:szCs w:val="24"/>
          <w:vertAlign w:val="superscript"/>
        </w:rPr>
        <w:t>c</w:t>
      </w:r>
      <w:proofErr w:type="gramEnd"/>
      <w:r w:rsidRPr="00C42A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There was no significant difference between adverse events rate with ECMO and those with other medical equipment (477 sessions, 9 adverse events, 1.9%): </w:t>
      </w:r>
      <w:r>
        <w:rPr>
          <w:rFonts w:ascii="Times New Roman" w:eastAsia="Yu Gothic" w:hAnsi="Times New Roman" w:cs="Times New Roman"/>
          <w:color w:val="000000" w:themeColor="text1"/>
          <w:sz w:val="24"/>
          <w:szCs w:val="24"/>
        </w:rPr>
        <w:t>3.6% vs 1.9% P=0.2</w:t>
      </w:r>
    </w:p>
    <w:bookmarkEnd w:id="0"/>
    <w:p w:rsidR="001E555D" w:rsidRDefault="001E555D"/>
    <w:sectPr w:rsidR="001E555D" w:rsidSect="002F46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3E"/>
    <w:rsid w:val="001E555D"/>
    <w:rsid w:val="002553CF"/>
    <w:rsid w:val="002F463E"/>
    <w:rsid w:val="006F1803"/>
    <w:rsid w:val="00A70EBC"/>
    <w:rsid w:val="00BC012B"/>
    <w:rsid w:val="00F27446"/>
    <w:rsid w:val="00F4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1073</Characters>
  <Application>Microsoft Office Word</Application>
  <DocSecurity>0</DocSecurity>
  <Lines>48</Lines>
  <Paragraphs>36</Paragraphs>
  <ScaleCrop>false</ScaleCrop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FEFABILENA</dc:creator>
  <cp:lastModifiedBy>FEFABILENA</cp:lastModifiedBy>
  <cp:revision>1</cp:revision>
  <dcterms:created xsi:type="dcterms:W3CDTF">2018-02-13T16:46:00Z</dcterms:created>
  <dcterms:modified xsi:type="dcterms:W3CDTF">2018-02-13T16:46:00Z</dcterms:modified>
</cp:coreProperties>
</file>