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627F5E" w14:textId="010F7575" w:rsidR="00975553" w:rsidRPr="005C2DA9" w:rsidRDefault="000878D8" w:rsidP="007A3717">
      <w:pPr>
        <w:spacing w:line="480" w:lineRule="auto"/>
      </w:pPr>
      <w:r>
        <w:t>Additional file 1</w:t>
      </w:r>
    </w:p>
    <w:p w14:paraId="43BCFB16" w14:textId="77777777" w:rsidR="00975553" w:rsidRPr="005C2DA9" w:rsidRDefault="00975553" w:rsidP="00975553"/>
    <w:p w14:paraId="43F94ED6" w14:textId="77777777" w:rsidR="00975553" w:rsidRPr="005C2DA9" w:rsidRDefault="007A3717" w:rsidP="00975553">
      <w:r>
        <w:t>1</w:t>
      </w:r>
      <w:r w:rsidR="00975553">
        <w:t xml:space="preserve"> – Complete</w:t>
      </w:r>
      <w:r w:rsidR="00975553" w:rsidRPr="005C2DA9">
        <w:t xml:space="preserve"> Eligibility Criteria</w:t>
      </w:r>
      <w:r w:rsidR="00975553">
        <w:t xml:space="preserve"> for the IRONMAN </w:t>
      </w:r>
      <w:proofErr w:type="spellStart"/>
      <w:r w:rsidR="00975553">
        <w:t>RCT</w:t>
      </w:r>
      <w:proofErr w:type="spellEnd"/>
    </w:p>
    <w:p w14:paraId="4E524B65" w14:textId="77777777" w:rsidR="00975553" w:rsidRPr="005C2DA9" w:rsidRDefault="00975553" w:rsidP="00975553">
      <w:pPr>
        <w:pStyle w:val="Heading2"/>
        <w:rPr>
          <w:rFonts w:asciiTheme="minorHAnsi" w:hAnsiTheme="minorHAnsi" w:cs="Arial"/>
          <w:color w:val="auto"/>
          <w:sz w:val="24"/>
          <w:szCs w:val="24"/>
        </w:rPr>
      </w:pPr>
      <w:bookmarkStart w:id="0" w:name="_Toc222295266"/>
      <w:r w:rsidRPr="005C2DA9">
        <w:rPr>
          <w:rFonts w:asciiTheme="minorHAnsi" w:hAnsiTheme="minorHAnsi" w:cs="Arial"/>
          <w:color w:val="auto"/>
          <w:sz w:val="24"/>
          <w:szCs w:val="24"/>
        </w:rPr>
        <w:t>Inclusion criteria</w:t>
      </w:r>
      <w:bookmarkEnd w:id="0"/>
    </w:p>
    <w:p w14:paraId="462351DC" w14:textId="77777777" w:rsidR="00975553" w:rsidRPr="005C2DA9" w:rsidRDefault="00975553" w:rsidP="00975553">
      <w:pPr>
        <w:numPr>
          <w:ilvl w:val="0"/>
          <w:numId w:val="1"/>
        </w:numPr>
        <w:spacing w:line="360" w:lineRule="auto"/>
        <w:ind w:left="425" w:hanging="425"/>
        <w:rPr>
          <w:rFonts w:cs="Arial"/>
        </w:rPr>
      </w:pPr>
      <w:r w:rsidRPr="005C2DA9">
        <w:rPr>
          <w:rFonts w:cs="Arial"/>
        </w:rPr>
        <w:t>Admitted to an ICU for less than 48 hours</w:t>
      </w:r>
    </w:p>
    <w:p w14:paraId="54083B8A" w14:textId="77777777" w:rsidR="00975553" w:rsidRPr="005C2DA9" w:rsidRDefault="00975553" w:rsidP="00975553">
      <w:pPr>
        <w:numPr>
          <w:ilvl w:val="0"/>
          <w:numId w:val="1"/>
        </w:numPr>
        <w:spacing w:line="360" w:lineRule="auto"/>
        <w:ind w:left="425" w:hanging="425"/>
        <w:rPr>
          <w:rFonts w:cs="Arial"/>
        </w:rPr>
      </w:pPr>
      <w:r w:rsidRPr="005C2DA9">
        <w:rPr>
          <w:rFonts w:cs="Arial"/>
        </w:rPr>
        <w:t>Anticipated to require ICU care beyond the next calendar day</w:t>
      </w:r>
    </w:p>
    <w:p w14:paraId="5AE0F612" w14:textId="77777777" w:rsidR="00975553" w:rsidRPr="005C2DA9" w:rsidRDefault="00975553" w:rsidP="00975553">
      <w:pPr>
        <w:numPr>
          <w:ilvl w:val="0"/>
          <w:numId w:val="1"/>
        </w:numPr>
        <w:spacing w:line="360" w:lineRule="auto"/>
        <w:ind w:left="425" w:hanging="425"/>
        <w:rPr>
          <w:rFonts w:cs="Arial"/>
        </w:rPr>
      </w:pPr>
      <w:proofErr w:type="spellStart"/>
      <w:r w:rsidRPr="005C2DA9">
        <w:rPr>
          <w:rFonts w:cs="Arial"/>
        </w:rPr>
        <w:t>Hb</w:t>
      </w:r>
      <w:proofErr w:type="spellEnd"/>
      <w:r w:rsidRPr="005C2DA9">
        <w:rPr>
          <w:rFonts w:cs="Arial"/>
        </w:rPr>
        <w:t xml:space="preserve"> less than 100 g/L at any time during the preceding 24 hours</w:t>
      </w:r>
    </w:p>
    <w:p w14:paraId="034D01AF" w14:textId="77777777" w:rsidR="00975553" w:rsidRPr="005C2DA9" w:rsidRDefault="00975553" w:rsidP="00975553">
      <w:pPr>
        <w:numPr>
          <w:ilvl w:val="0"/>
          <w:numId w:val="1"/>
        </w:numPr>
        <w:spacing w:line="360" w:lineRule="auto"/>
        <w:ind w:left="425" w:hanging="425"/>
        <w:rPr>
          <w:rFonts w:cs="Arial"/>
        </w:rPr>
      </w:pPr>
      <w:r w:rsidRPr="005C2DA9">
        <w:rPr>
          <w:rFonts w:cs="Arial"/>
        </w:rPr>
        <w:t>Age 18 years or greater</w:t>
      </w:r>
    </w:p>
    <w:p w14:paraId="3C4654B1" w14:textId="77777777" w:rsidR="00975553" w:rsidRPr="005C2DA9" w:rsidRDefault="00975553" w:rsidP="00975553">
      <w:pPr>
        <w:pStyle w:val="Heading2"/>
        <w:rPr>
          <w:rFonts w:asciiTheme="minorHAnsi" w:hAnsiTheme="minorHAnsi" w:cs="Arial"/>
          <w:color w:val="auto"/>
          <w:sz w:val="24"/>
          <w:szCs w:val="24"/>
        </w:rPr>
      </w:pPr>
      <w:bookmarkStart w:id="1" w:name="_Toc222295267"/>
      <w:r w:rsidRPr="005C2DA9">
        <w:rPr>
          <w:rFonts w:asciiTheme="minorHAnsi" w:hAnsiTheme="minorHAnsi" w:cs="Arial"/>
          <w:color w:val="auto"/>
          <w:sz w:val="24"/>
          <w:szCs w:val="24"/>
        </w:rPr>
        <w:t>Exclusion criteria</w:t>
      </w:r>
      <w:bookmarkEnd w:id="1"/>
    </w:p>
    <w:p w14:paraId="712BD408" w14:textId="77777777" w:rsidR="00975553" w:rsidRPr="005C2DA9" w:rsidRDefault="00975553" w:rsidP="00975553">
      <w:pPr>
        <w:numPr>
          <w:ilvl w:val="0"/>
          <w:numId w:val="2"/>
        </w:numPr>
        <w:spacing w:line="360" w:lineRule="auto"/>
        <w:ind w:left="425" w:hanging="425"/>
        <w:rPr>
          <w:rFonts w:cs="Arial"/>
        </w:rPr>
      </w:pPr>
      <w:r w:rsidRPr="005C2DA9">
        <w:rPr>
          <w:rFonts w:cs="Arial"/>
        </w:rPr>
        <w:t>Suspected or confirmed severe sepsis (two or more Systemic Inflammatory Response Syndrome (SIRS) criteria, suspected or confirmed infection, and one or more organ system failure)</w:t>
      </w:r>
    </w:p>
    <w:p w14:paraId="39721D8F" w14:textId="77777777" w:rsidR="00975553" w:rsidRPr="005C2DA9" w:rsidRDefault="00975553" w:rsidP="00975553">
      <w:pPr>
        <w:numPr>
          <w:ilvl w:val="0"/>
          <w:numId w:val="2"/>
        </w:numPr>
        <w:spacing w:line="360" w:lineRule="auto"/>
        <w:ind w:left="425" w:hanging="425"/>
        <w:rPr>
          <w:rFonts w:cs="Arial"/>
        </w:rPr>
      </w:pPr>
      <w:r w:rsidRPr="005C2DA9">
        <w:rPr>
          <w:rFonts w:cs="Arial"/>
        </w:rPr>
        <w:t xml:space="preserve">Serum ferritin greater than </w:t>
      </w:r>
      <w:proofErr w:type="spellStart"/>
      <w:r w:rsidRPr="005C2DA9">
        <w:rPr>
          <w:rFonts w:cs="Arial"/>
        </w:rPr>
        <w:t>1200ng</w:t>
      </w:r>
      <w:proofErr w:type="spellEnd"/>
      <w:r w:rsidRPr="005C2DA9">
        <w:rPr>
          <w:rFonts w:cs="Arial"/>
        </w:rPr>
        <w:t>/ml or transferrin saturation greater than 50%</w:t>
      </w:r>
    </w:p>
    <w:p w14:paraId="69E4CB17" w14:textId="77777777" w:rsidR="00975553" w:rsidRPr="005C2DA9" w:rsidRDefault="00975553" w:rsidP="00975553">
      <w:pPr>
        <w:numPr>
          <w:ilvl w:val="0"/>
          <w:numId w:val="2"/>
        </w:numPr>
        <w:spacing w:line="360" w:lineRule="auto"/>
        <w:ind w:left="425" w:hanging="425"/>
        <w:rPr>
          <w:rFonts w:cs="Arial"/>
        </w:rPr>
      </w:pPr>
      <w:r w:rsidRPr="005C2DA9">
        <w:rPr>
          <w:rFonts w:cs="Arial"/>
        </w:rPr>
        <w:t xml:space="preserve">History of haemochromatosis or </w:t>
      </w:r>
      <w:proofErr w:type="spellStart"/>
      <w:r w:rsidRPr="005C2DA9">
        <w:rPr>
          <w:rFonts w:cs="Arial"/>
        </w:rPr>
        <w:t>aceruloplasminaemia</w:t>
      </w:r>
      <w:proofErr w:type="spellEnd"/>
      <w:r w:rsidRPr="005C2DA9">
        <w:rPr>
          <w:rFonts w:cs="Arial"/>
        </w:rPr>
        <w:t xml:space="preserve"> </w:t>
      </w:r>
    </w:p>
    <w:p w14:paraId="095030E3" w14:textId="77777777" w:rsidR="00975553" w:rsidRPr="005C2DA9" w:rsidRDefault="00975553" w:rsidP="00975553">
      <w:pPr>
        <w:numPr>
          <w:ilvl w:val="0"/>
          <w:numId w:val="2"/>
        </w:numPr>
        <w:spacing w:line="360" w:lineRule="auto"/>
        <w:ind w:left="425" w:hanging="425"/>
        <w:rPr>
          <w:rFonts w:cs="Arial"/>
        </w:rPr>
      </w:pPr>
      <w:r w:rsidRPr="005C2DA9">
        <w:rPr>
          <w:rFonts w:cs="Arial"/>
        </w:rPr>
        <w:t>Known prior administration of IV iron in the preceding 3 months</w:t>
      </w:r>
    </w:p>
    <w:p w14:paraId="64702DC8" w14:textId="77777777" w:rsidR="00975553" w:rsidRPr="005C2DA9" w:rsidRDefault="00975553" w:rsidP="00975553">
      <w:pPr>
        <w:numPr>
          <w:ilvl w:val="0"/>
          <w:numId w:val="2"/>
        </w:numPr>
        <w:spacing w:line="360" w:lineRule="auto"/>
        <w:ind w:left="425" w:hanging="425"/>
        <w:rPr>
          <w:rFonts w:cs="Arial"/>
        </w:rPr>
      </w:pPr>
      <w:r w:rsidRPr="005C2DA9">
        <w:rPr>
          <w:rFonts w:cs="Arial"/>
        </w:rPr>
        <w:t>Jehovah’s Witness or other documented exclusion to receiving blood products</w:t>
      </w:r>
    </w:p>
    <w:p w14:paraId="3E995023" w14:textId="77777777" w:rsidR="00975553" w:rsidRPr="005C2DA9" w:rsidRDefault="00975553" w:rsidP="00975553">
      <w:pPr>
        <w:numPr>
          <w:ilvl w:val="0"/>
          <w:numId w:val="2"/>
        </w:numPr>
        <w:spacing w:line="360" w:lineRule="auto"/>
        <w:ind w:left="425" w:hanging="425"/>
        <w:rPr>
          <w:rFonts w:cs="Arial"/>
        </w:rPr>
      </w:pPr>
      <w:r w:rsidRPr="005C2DA9">
        <w:rPr>
          <w:rFonts w:cs="Arial"/>
        </w:rPr>
        <w:t xml:space="preserve">Receiving ESA (e.g. </w:t>
      </w:r>
      <w:proofErr w:type="spellStart"/>
      <w:r w:rsidRPr="005C2DA9">
        <w:rPr>
          <w:rFonts w:cs="Arial"/>
        </w:rPr>
        <w:t>epoetin</w:t>
      </w:r>
      <w:proofErr w:type="spellEnd"/>
      <w:r w:rsidRPr="005C2DA9">
        <w:rPr>
          <w:rFonts w:cs="Arial"/>
        </w:rPr>
        <w:t xml:space="preserve"> or </w:t>
      </w:r>
      <w:proofErr w:type="spellStart"/>
      <w:r w:rsidRPr="005C2DA9">
        <w:rPr>
          <w:rFonts w:cs="Arial"/>
        </w:rPr>
        <w:t>darbepoeitin</w:t>
      </w:r>
      <w:proofErr w:type="spellEnd"/>
      <w:r w:rsidRPr="005C2DA9">
        <w:rPr>
          <w:rFonts w:cs="Arial"/>
        </w:rPr>
        <w:t>) in the 3 months prior to ICU admission</w:t>
      </w:r>
    </w:p>
    <w:p w14:paraId="1AA41992" w14:textId="77777777" w:rsidR="00975553" w:rsidRPr="005C2DA9" w:rsidRDefault="00975553" w:rsidP="00975553">
      <w:pPr>
        <w:numPr>
          <w:ilvl w:val="0"/>
          <w:numId w:val="2"/>
        </w:numPr>
        <w:spacing w:line="360" w:lineRule="auto"/>
        <w:ind w:left="425" w:hanging="425"/>
        <w:rPr>
          <w:rFonts w:cs="Arial"/>
        </w:rPr>
      </w:pPr>
      <w:r w:rsidRPr="005C2DA9">
        <w:rPr>
          <w:rFonts w:cs="Arial"/>
        </w:rPr>
        <w:t>Known hypersensitivity to intravenous iron</w:t>
      </w:r>
    </w:p>
    <w:p w14:paraId="2475BB20" w14:textId="77777777" w:rsidR="00975553" w:rsidRPr="005C2DA9" w:rsidRDefault="00975553" w:rsidP="00975553">
      <w:pPr>
        <w:numPr>
          <w:ilvl w:val="0"/>
          <w:numId w:val="2"/>
        </w:numPr>
        <w:spacing w:line="360" w:lineRule="auto"/>
        <w:ind w:left="425" w:hanging="425"/>
        <w:rPr>
          <w:rFonts w:cs="Arial"/>
        </w:rPr>
      </w:pPr>
      <w:r w:rsidRPr="005C2DA9">
        <w:rPr>
          <w:rFonts w:cs="Arial"/>
        </w:rPr>
        <w:t>Pregnancy</w:t>
      </w:r>
    </w:p>
    <w:p w14:paraId="5398803C" w14:textId="77777777" w:rsidR="00975553" w:rsidRPr="005C2DA9" w:rsidRDefault="00975553" w:rsidP="00975553">
      <w:pPr>
        <w:numPr>
          <w:ilvl w:val="0"/>
          <w:numId w:val="2"/>
        </w:numPr>
        <w:spacing w:line="360" w:lineRule="auto"/>
        <w:ind w:left="425" w:hanging="425"/>
        <w:rPr>
          <w:rFonts w:cs="Arial"/>
        </w:rPr>
      </w:pPr>
      <w:r w:rsidRPr="005C2DA9">
        <w:rPr>
          <w:rFonts w:cs="Arial"/>
        </w:rPr>
        <w:t>Treatment intent is palliative</w:t>
      </w:r>
    </w:p>
    <w:p w14:paraId="1C7C4DD3" w14:textId="77777777" w:rsidR="00975553" w:rsidRPr="005C2DA9" w:rsidRDefault="00975553" w:rsidP="00975553">
      <w:pPr>
        <w:numPr>
          <w:ilvl w:val="0"/>
          <w:numId w:val="2"/>
        </w:numPr>
        <w:spacing w:line="360" w:lineRule="auto"/>
        <w:ind w:left="425" w:hanging="425"/>
        <w:rPr>
          <w:rFonts w:cs="Arial"/>
        </w:rPr>
      </w:pPr>
      <w:r w:rsidRPr="005C2DA9">
        <w:rPr>
          <w:rFonts w:cs="Arial"/>
        </w:rPr>
        <w:t>Death is deemed imminent and inevitable</w:t>
      </w:r>
    </w:p>
    <w:p w14:paraId="67C24AD4" w14:textId="77777777" w:rsidR="00975553" w:rsidRPr="005C2DA9" w:rsidRDefault="00975553" w:rsidP="00975553">
      <w:pPr>
        <w:numPr>
          <w:ilvl w:val="0"/>
          <w:numId w:val="2"/>
        </w:numPr>
        <w:spacing w:line="360" w:lineRule="auto"/>
        <w:ind w:left="425" w:hanging="425"/>
        <w:rPr>
          <w:rFonts w:cs="Arial"/>
        </w:rPr>
      </w:pPr>
      <w:r w:rsidRPr="005C2DA9">
        <w:rPr>
          <w:rFonts w:cs="Arial"/>
        </w:rPr>
        <w:t xml:space="preserve">Weight less than </w:t>
      </w:r>
      <w:proofErr w:type="spellStart"/>
      <w:r w:rsidRPr="005C2DA9">
        <w:rPr>
          <w:rFonts w:cs="Arial"/>
        </w:rPr>
        <w:t>40kg</w:t>
      </w:r>
      <w:proofErr w:type="spellEnd"/>
    </w:p>
    <w:p w14:paraId="23BD832E" w14:textId="77777777" w:rsidR="00975553" w:rsidRDefault="00975553" w:rsidP="00975553">
      <w:pPr>
        <w:numPr>
          <w:ilvl w:val="0"/>
          <w:numId w:val="2"/>
        </w:numPr>
        <w:spacing w:line="360" w:lineRule="auto"/>
        <w:ind w:left="425" w:hanging="425"/>
        <w:rPr>
          <w:rFonts w:cs="Arial"/>
        </w:rPr>
      </w:pPr>
      <w:r w:rsidRPr="005C2DA9">
        <w:rPr>
          <w:rFonts w:cs="Arial"/>
        </w:rPr>
        <w:t xml:space="preserve">Participating in competing study   </w:t>
      </w:r>
    </w:p>
    <w:p w14:paraId="385E3F39" w14:textId="77777777" w:rsidR="00975553" w:rsidRPr="00943CB5" w:rsidRDefault="00975553" w:rsidP="00975553">
      <w:pPr>
        <w:spacing w:line="360" w:lineRule="auto"/>
        <w:ind w:left="425"/>
        <w:rPr>
          <w:rFonts w:cs="Arial"/>
        </w:rPr>
      </w:pPr>
    </w:p>
    <w:p w14:paraId="12AC3A70" w14:textId="77777777" w:rsidR="00975553" w:rsidRDefault="007A3717" w:rsidP="00975553">
      <w:pPr>
        <w:spacing w:line="480" w:lineRule="auto"/>
      </w:pPr>
      <w:r>
        <w:t>2</w:t>
      </w:r>
      <w:r w:rsidR="00975553">
        <w:t xml:space="preserve">. Correlation between </w:t>
      </w:r>
      <w:proofErr w:type="spellStart"/>
      <w:r w:rsidR="00975553">
        <w:t>hepcidin</w:t>
      </w:r>
      <w:proofErr w:type="spellEnd"/>
      <w:r w:rsidR="00975553">
        <w:t xml:space="preserve"> and other baseline values</w:t>
      </w:r>
    </w:p>
    <w:p w14:paraId="744A8E29" w14:textId="77777777" w:rsidR="00975553" w:rsidRDefault="00975553" w:rsidP="00975553">
      <w:proofErr w:type="spellStart"/>
      <w:r>
        <w:t>Hb</w:t>
      </w:r>
      <w:proofErr w:type="spellEnd"/>
      <w:r>
        <w:t xml:space="preserve"> -0.09, P=0.308. Ferritin 0.13, P=128. Transferrin saturation -0.15, P=0.09. Soluble transferrin receptor -0.15, P=0.10. C reactive protein -0.09, P= 0.308. </w:t>
      </w:r>
    </w:p>
    <w:p w14:paraId="6B3CB2ED" w14:textId="77777777" w:rsidR="00975553" w:rsidRDefault="00975553" w:rsidP="00975553"/>
    <w:p w14:paraId="12A92E01" w14:textId="0CDBF671" w:rsidR="00975553" w:rsidRDefault="007A3717" w:rsidP="00975553">
      <w:r>
        <w:t>3</w:t>
      </w:r>
      <w:r w:rsidR="00975553">
        <w:t xml:space="preserve">. Table </w:t>
      </w:r>
      <w:proofErr w:type="spellStart"/>
      <w:r w:rsidR="000878D8">
        <w:t>S1</w:t>
      </w:r>
      <w:proofErr w:type="spellEnd"/>
      <w:r w:rsidR="000878D8">
        <w:t>.</w:t>
      </w:r>
      <w:r w:rsidR="00975553">
        <w:t xml:space="preserve"> Iron indices according to </w:t>
      </w:r>
      <w:proofErr w:type="spellStart"/>
      <w:r w:rsidR="00975553">
        <w:t>hepcidin</w:t>
      </w:r>
      <w:proofErr w:type="spellEnd"/>
      <w:r w:rsidR="00975553">
        <w:t xml:space="preserve"> levels</w:t>
      </w:r>
    </w:p>
    <w:p w14:paraId="7F56923C" w14:textId="77777777" w:rsidR="00975553" w:rsidRDefault="00975553" w:rsidP="00975553"/>
    <w:tbl>
      <w:tblPr>
        <w:tblStyle w:val="TableGrid"/>
        <w:tblW w:w="8330" w:type="dxa"/>
        <w:tblLook w:val="04A0" w:firstRow="1" w:lastRow="0" w:firstColumn="1" w:lastColumn="0" w:noHBand="0" w:noVBand="1"/>
      </w:tblPr>
      <w:tblGrid>
        <w:gridCol w:w="2518"/>
        <w:gridCol w:w="2552"/>
        <w:gridCol w:w="2126"/>
        <w:gridCol w:w="1134"/>
      </w:tblGrid>
      <w:tr w:rsidR="00975553" w14:paraId="6EB557CA" w14:textId="77777777" w:rsidTr="00B46EAC">
        <w:tc>
          <w:tcPr>
            <w:tcW w:w="2518" w:type="dxa"/>
          </w:tcPr>
          <w:p w14:paraId="3734F8A4" w14:textId="77777777" w:rsidR="00975553" w:rsidRDefault="00975553" w:rsidP="00B46EAC"/>
        </w:tc>
        <w:tc>
          <w:tcPr>
            <w:tcW w:w="2552" w:type="dxa"/>
          </w:tcPr>
          <w:p w14:paraId="06337456" w14:textId="77777777" w:rsidR="00975553" w:rsidRDefault="00975553" w:rsidP="00B46EAC">
            <w:r>
              <w:t xml:space="preserve">lowest two </w:t>
            </w:r>
            <w:proofErr w:type="spellStart"/>
            <w:r>
              <w:t>hepcidin</w:t>
            </w:r>
            <w:proofErr w:type="spellEnd"/>
            <w:r>
              <w:t xml:space="preserve"> </w:t>
            </w:r>
            <w:r>
              <w:lastRenderedPageBreak/>
              <w:t>tertiles</w:t>
            </w:r>
          </w:p>
          <w:p w14:paraId="7F02C907" w14:textId="77777777" w:rsidR="00975553" w:rsidRDefault="00975553" w:rsidP="00B46EAC"/>
        </w:tc>
        <w:tc>
          <w:tcPr>
            <w:tcW w:w="2126" w:type="dxa"/>
          </w:tcPr>
          <w:p w14:paraId="28E6FDD1" w14:textId="77777777" w:rsidR="00975553" w:rsidRDefault="00975553" w:rsidP="00B46EAC">
            <w:r>
              <w:lastRenderedPageBreak/>
              <w:t xml:space="preserve">Highest </w:t>
            </w:r>
            <w:proofErr w:type="spellStart"/>
            <w:r>
              <w:t>hepcidin</w:t>
            </w:r>
            <w:proofErr w:type="spellEnd"/>
            <w:r>
              <w:t xml:space="preserve"> </w:t>
            </w:r>
            <w:proofErr w:type="spellStart"/>
            <w:r>
              <w:lastRenderedPageBreak/>
              <w:t>tertile</w:t>
            </w:r>
            <w:proofErr w:type="spellEnd"/>
          </w:p>
        </w:tc>
        <w:tc>
          <w:tcPr>
            <w:tcW w:w="1134" w:type="dxa"/>
          </w:tcPr>
          <w:p w14:paraId="40A40089" w14:textId="77777777" w:rsidR="00975553" w:rsidRDefault="00975553" w:rsidP="00B46EAC">
            <w:r>
              <w:lastRenderedPageBreak/>
              <w:t>P value</w:t>
            </w:r>
          </w:p>
        </w:tc>
      </w:tr>
      <w:tr w:rsidR="00975553" w14:paraId="6BE6D39D" w14:textId="77777777" w:rsidTr="00B46EAC">
        <w:tc>
          <w:tcPr>
            <w:tcW w:w="2518" w:type="dxa"/>
          </w:tcPr>
          <w:p w14:paraId="3DF5E049" w14:textId="77777777" w:rsidR="00975553" w:rsidRDefault="00975553" w:rsidP="00B46EAC">
            <w:r>
              <w:lastRenderedPageBreak/>
              <w:t>Iron</w:t>
            </w:r>
          </w:p>
          <w:p w14:paraId="1CAA2CC2" w14:textId="77777777" w:rsidR="00975553" w:rsidRDefault="00975553" w:rsidP="00B46EAC"/>
        </w:tc>
        <w:tc>
          <w:tcPr>
            <w:tcW w:w="2552" w:type="dxa"/>
          </w:tcPr>
          <w:p w14:paraId="4783D8F5" w14:textId="77777777" w:rsidR="00975553" w:rsidRDefault="00975553" w:rsidP="00B46EAC">
            <w:r>
              <w:t>3 (2-7)</w:t>
            </w:r>
          </w:p>
        </w:tc>
        <w:tc>
          <w:tcPr>
            <w:tcW w:w="2126" w:type="dxa"/>
          </w:tcPr>
          <w:p w14:paraId="2826F79C" w14:textId="77777777" w:rsidR="00975553" w:rsidRDefault="00975553" w:rsidP="00B46EAC">
            <w:r>
              <w:t>3 (2-6)</w:t>
            </w:r>
          </w:p>
        </w:tc>
        <w:tc>
          <w:tcPr>
            <w:tcW w:w="1134" w:type="dxa"/>
          </w:tcPr>
          <w:p w14:paraId="79F5F5E2" w14:textId="77777777" w:rsidR="00975553" w:rsidRDefault="00975553" w:rsidP="00B46EAC">
            <w:r>
              <w:t>0.363</w:t>
            </w:r>
          </w:p>
        </w:tc>
      </w:tr>
      <w:tr w:rsidR="00975553" w14:paraId="2145ECB2" w14:textId="77777777" w:rsidTr="00B46EAC">
        <w:tc>
          <w:tcPr>
            <w:tcW w:w="2518" w:type="dxa"/>
          </w:tcPr>
          <w:p w14:paraId="11511943" w14:textId="77777777" w:rsidR="00975553" w:rsidRDefault="00975553" w:rsidP="00B46EAC">
            <w:r>
              <w:t>Transferrin saturation</w:t>
            </w:r>
          </w:p>
          <w:p w14:paraId="6F42D01E" w14:textId="77777777" w:rsidR="00975553" w:rsidRDefault="00975553" w:rsidP="00B46EAC"/>
        </w:tc>
        <w:tc>
          <w:tcPr>
            <w:tcW w:w="2552" w:type="dxa"/>
          </w:tcPr>
          <w:p w14:paraId="7136F240" w14:textId="77777777" w:rsidR="00975553" w:rsidRDefault="00975553" w:rsidP="00B46EAC">
            <w:r>
              <w:t>9 (6-17)</w:t>
            </w:r>
          </w:p>
        </w:tc>
        <w:tc>
          <w:tcPr>
            <w:tcW w:w="2126" w:type="dxa"/>
          </w:tcPr>
          <w:p w14:paraId="63F87C0E" w14:textId="77777777" w:rsidR="00975553" w:rsidRDefault="00975553" w:rsidP="00B46EAC">
            <w:r>
              <w:t>8 (6-16)</w:t>
            </w:r>
          </w:p>
        </w:tc>
        <w:tc>
          <w:tcPr>
            <w:tcW w:w="1134" w:type="dxa"/>
          </w:tcPr>
          <w:p w14:paraId="4EBC1A33" w14:textId="77777777" w:rsidR="00975553" w:rsidRDefault="00975553" w:rsidP="00B46EAC">
            <w:r>
              <w:t>0.649</w:t>
            </w:r>
          </w:p>
        </w:tc>
      </w:tr>
      <w:tr w:rsidR="00975553" w14:paraId="78D119DB" w14:textId="77777777" w:rsidTr="00B46EAC">
        <w:tc>
          <w:tcPr>
            <w:tcW w:w="2518" w:type="dxa"/>
          </w:tcPr>
          <w:p w14:paraId="12963E29" w14:textId="77777777" w:rsidR="00975553" w:rsidRDefault="00975553" w:rsidP="00B46EAC">
            <w:r>
              <w:t>Ferritin</w:t>
            </w:r>
          </w:p>
          <w:p w14:paraId="28DB680A" w14:textId="77777777" w:rsidR="00975553" w:rsidRDefault="00975553" w:rsidP="00B46EAC"/>
        </w:tc>
        <w:tc>
          <w:tcPr>
            <w:tcW w:w="2552" w:type="dxa"/>
          </w:tcPr>
          <w:p w14:paraId="04330381" w14:textId="77777777" w:rsidR="00975553" w:rsidRDefault="00975553" w:rsidP="00B46EAC">
            <w:r>
              <w:t>247 (152-424)</w:t>
            </w:r>
          </w:p>
        </w:tc>
        <w:tc>
          <w:tcPr>
            <w:tcW w:w="2126" w:type="dxa"/>
          </w:tcPr>
          <w:p w14:paraId="341A245C" w14:textId="77777777" w:rsidR="00975553" w:rsidRDefault="00975553" w:rsidP="00B46EAC">
            <w:r>
              <w:t>263 (177-463)</w:t>
            </w:r>
          </w:p>
        </w:tc>
        <w:tc>
          <w:tcPr>
            <w:tcW w:w="1134" w:type="dxa"/>
          </w:tcPr>
          <w:p w14:paraId="69F1B59C" w14:textId="77777777" w:rsidR="00975553" w:rsidRDefault="00975553" w:rsidP="00B46EAC">
            <w:r>
              <w:t>0.291</w:t>
            </w:r>
          </w:p>
        </w:tc>
      </w:tr>
      <w:tr w:rsidR="00975553" w14:paraId="1219DDF7" w14:textId="77777777" w:rsidTr="00B46EAC">
        <w:tc>
          <w:tcPr>
            <w:tcW w:w="2518" w:type="dxa"/>
          </w:tcPr>
          <w:p w14:paraId="08D9CDE3" w14:textId="77777777" w:rsidR="00975553" w:rsidRDefault="00975553" w:rsidP="00B46EAC">
            <w:r>
              <w:t>Soluble transferrin receptors</w:t>
            </w:r>
          </w:p>
          <w:p w14:paraId="26BC4386" w14:textId="77777777" w:rsidR="00975553" w:rsidRDefault="00975553" w:rsidP="00B46EAC"/>
        </w:tc>
        <w:tc>
          <w:tcPr>
            <w:tcW w:w="2552" w:type="dxa"/>
          </w:tcPr>
          <w:p w14:paraId="1F773F27" w14:textId="77777777" w:rsidR="00975553" w:rsidRDefault="00975553" w:rsidP="00B46EAC">
            <w:r>
              <w:t>1.82 (1.34-2.54)</w:t>
            </w:r>
          </w:p>
        </w:tc>
        <w:tc>
          <w:tcPr>
            <w:tcW w:w="2126" w:type="dxa"/>
          </w:tcPr>
          <w:p w14:paraId="3CBE7BFB" w14:textId="77777777" w:rsidR="00975553" w:rsidRDefault="00975553" w:rsidP="00B46EAC">
            <w:r>
              <w:t>1.63 (1.24-2.13)</w:t>
            </w:r>
          </w:p>
        </w:tc>
        <w:tc>
          <w:tcPr>
            <w:tcW w:w="1134" w:type="dxa"/>
          </w:tcPr>
          <w:p w14:paraId="72A72A97" w14:textId="77777777" w:rsidR="00975553" w:rsidRDefault="00975553" w:rsidP="00B46EAC">
            <w:r>
              <w:t>0.225</w:t>
            </w:r>
          </w:p>
        </w:tc>
      </w:tr>
      <w:tr w:rsidR="00975553" w14:paraId="7A849D1C" w14:textId="77777777" w:rsidTr="00B46EAC">
        <w:tc>
          <w:tcPr>
            <w:tcW w:w="2518" w:type="dxa"/>
          </w:tcPr>
          <w:p w14:paraId="056510FE" w14:textId="77777777" w:rsidR="00975553" w:rsidRDefault="00975553" w:rsidP="00B46EAC">
            <w:r>
              <w:t>C reactive Protein</w:t>
            </w:r>
          </w:p>
          <w:p w14:paraId="1149A5F6" w14:textId="77777777" w:rsidR="00975553" w:rsidRDefault="00975553" w:rsidP="00B46EAC"/>
        </w:tc>
        <w:tc>
          <w:tcPr>
            <w:tcW w:w="2552" w:type="dxa"/>
          </w:tcPr>
          <w:p w14:paraId="51707EFF" w14:textId="77777777" w:rsidR="00975553" w:rsidRDefault="00975553" w:rsidP="00B46EAC">
            <w:r>
              <w:t>110 (63-170)</w:t>
            </w:r>
          </w:p>
        </w:tc>
        <w:tc>
          <w:tcPr>
            <w:tcW w:w="2126" w:type="dxa"/>
          </w:tcPr>
          <w:p w14:paraId="63C4D20E" w14:textId="77777777" w:rsidR="00975553" w:rsidRDefault="00975553" w:rsidP="00B46EAC">
            <w:r>
              <w:t>70 (36-150)</w:t>
            </w:r>
          </w:p>
        </w:tc>
        <w:tc>
          <w:tcPr>
            <w:tcW w:w="1134" w:type="dxa"/>
          </w:tcPr>
          <w:p w14:paraId="10BB3FA0" w14:textId="77777777" w:rsidR="00975553" w:rsidRDefault="00975553" w:rsidP="00B46EAC">
            <w:r>
              <w:t>0.100</w:t>
            </w:r>
          </w:p>
        </w:tc>
      </w:tr>
    </w:tbl>
    <w:p w14:paraId="4C8C4005" w14:textId="77777777" w:rsidR="00975553" w:rsidRDefault="00975553" w:rsidP="00975553">
      <w:r>
        <w:t>Median and interquartile range unless otherwise specified</w:t>
      </w:r>
    </w:p>
    <w:p w14:paraId="3B80DB9B" w14:textId="77777777" w:rsidR="00975553" w:rsidRDefault="00975553" w:rsidP="00975553"/>
    <w:p w14:paraId="59759057" w14:textId="77777777" w:rsidR="00975553" w:rsidRDefault="00975553" w:rsidP="00975553"/>
    <w:p w14:paraId="0E2F3AF1" w14:textId="39C60D2A" w:rsidR="00975553" w:rsidRPr="00520CE9" w:rsidRDefault="007A3717" w:rsidP="00975553">
      <w:r>
        <w:t>4</w:t>
      </w:r>
      <w:r w:rsidR="00975553">
        <w:t xml:space="preserve">. Table </w:t>
      </w:r>
      <w:proofErr w:type="spellStart"/>
      <w:r w:rsidR="000878D8">
        <w:t>S2</w:t>
      </w:r>
      <w:proofErr w:type="spellEnd"/>
      <w:r w:rsidR="00975553">
        <w:t>. Univariate analysis of variables associated with risk of RBC transfusion</w:t>
      </w:r>
    </w:p>
    <w:p w14:paraId="44F4E127" w14:textId="77777777" w:rsidR="00975553" w:rsidRDefault="00975553" w:rsidP="009755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3250"/>
        <w:gridCol w:w="1472"/>
      </w:tblGrid>
      <w:tr w:rsidR="00975553" w14:paraId="1F6FA119" w14:textId="77777777" w:rsidTr="00B46EAC">
        <w:tc>
          <w:tcPr>
            <w:tcW w:w="3794" w:type="dxa"/>
          </w:tcPr>
          <w:p w14:paraId="016E7874" w14:textId="77777777" w:rsidR="00975553" w:rsidRPr="006320C2" w:rsidRDefault="00975553" w:rsidP="00B46EAC">
            <w:r w:rsidRPr="006320C2">
              <w:t>Characteristic*</w:t>
            </w:r>
          </w:p>
          <w:p w14:paraId="060FA11B" w14:textId="77777777" w:rsidR="00975553" w:rsidRDefault="00975553" w:rsidP="00B46EAC">
            <w:r>
              <w:t>(n=133</w:t>
            </w:r>
            <w:r w:rsidRPr="006320C2">
              <w:t>)</w:t>
            </w:r>
          </w:p>
          <w:p w14:paraId="20A44DAC" w14:textId="77777777" w:rsidR="00975553" w:rsidRDefault="00975553" w:rsidP="00B46EAC"/>
        </w:tc>
        <w:tc>
          <w:tcPr>
            <w:tcW w:w="3250" w:type="dxa"/>
          </w:tcPr>
          <w:p w14:paraId="5A447BAF" w14:textId="77777777" w:rsidR="00975553" w:rsidRPr="006320C2" w:rsidRDefault="00975553" w:rsidP="00B46EAC">
            <w:r>
              <w:t>Coefficient (</w:t>
            </w:r>
            <w:proofErr w:type="spellStart"/>
            <w:r>
              <w:t>95%CI</w:t>
            </w:r>
            <w:proofErr w:type="spellEnd"/>
            <w:r>
              <w:t>)</w:t>
            </w:r>
          </w:p>
          <w:p w14:paraId="1049CBF8" w14:textId="77777777" w:rsidR="00975553" w:rsidRDefault="00975553" w:rsidP="00B46EAC"/>
        </w:tc>
        <w:tc>
          <w:tcPr>
            <w:tcW w:w="1472" w:type="dxa"/>
          </w:tcPr>
          <w:p w14:paraId="7A22ADBA" w14:textId="77777777" w:rsidR="00975553" w:rsidRDefault="00975553" w:rsidP="00B46EAC">
            <w:r>
              <w:t>P Value</w:t>
            </w:r>
          </w:p>
        </w:tc>
      </w:tr>
      <w:tr w:rsidR="00975553" w14:paraId="0875AD3F" w14:textId="77777777" w:rsidTr="00B46EAC">
        <w:tc>
          <w:tcPr>
            <w:tcW w:w="3794" w:type="dxa"/>
          </w:tcPr>
          <w:p w14:paraId="1883FE8C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t xml:space="preserve">Age </w:t>
            </w:r>
          </w:p>
          <w:p w14:paraId="1AC8F8C2" w14:textId="77777777" w:rsidR="00975553" w:rsidRPr="00AA698D" w:rsidRDefault="00975553" w:rsidP="00B46EAC">
            <w:pPr>
              <w:rPr>
                <w:b/>
              </w:rPr>
            </w:pPr>
          </w:p>
        </w:tc>
        <w:tc>
          <w:tcPr>
            <w:tcW w:w="3250" w:type="dxa"/>
          </w:tcPr>
          <w:p w14:paraId="2AFBF149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t>-0.013 (-0.026 - -0.002)</w:t>
            </w:r>
          </w:p>
        </w:tc>
        <w:tc>
          <w:tcPr>
            <w:tcW w:w="1472" w:type="dxa"/>
          </w:tcPr>
          <w:p w14:paraId="1E6449F3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t>0.027</w:t>
            </w:r>
          </w:p>
        </w:tc>
      </w:tr>
      <w:tr w:rsidR="00975553" w14:paraId="3D2AD2B8" w14:textId="77777777" w:rsidTr="00B46EAC">
        <w:tc>
          <w:tcPr>
            <w:tcW w:w="3794" w:type="dxa"/>
          </w:tcPr>
          <w:p w14:paraId="258405AE" w14:textId="77777777" w:rsidR="00975553" w:rsidRPr="006320C2" w:rsidRDefault="00975553" w:rsidP="00B46EAC">
            <w:r>
              <w:t xml:space="preserve">Male gender </w:t>
            </w:r>
          </w:p>
          <w:p w14:paraId="54DABC1A" w14:textId="77777777" w:rsidR="00975553" w:rsidRDefault="00975553" w:rsidP="00B46EAC"/>
        </w:tc>
        <w:tc>
          <w:tcPr>
            <w:tcW w:w="3250" w:type="dxa"/>
          </w:tcPr>
          <w:p w14:paraId="666F0DC1" w14:textId="77777777" w:rsidR="00975553" w:rsidRDefault="00975553" w:rsidP="00B46EAC">
            <w:r>
              <w:t>0.148 (-0.401 – 0.697)</w:t>
            </w:r>
          </w:p>
          <w:p w14:paraId="4D6F9CEC" w14:textId="77777777" w:rsidR="00975553" w:rsidRDefault="00975553" w:rsidP="00B46EAC"/>
        </w:tc>
        <w:tc>
          <w:tcPr>
            <w:tcW w:w="1472" w:type="dxa"/>
          </w:tcPr>
          <w:p w14:paraId="4DE3F495" w14:textId="77777777" w:rsidR="00975553" w:rsidRDefault="00975553" w:rsidP="00B46EAC">
            <w:r>
              <w:t>0.530</w:t>
            </w:r>
          </w:p>
        </w:tc>
      </w:tr>
      <w:tr w:rsidR="00975553" w14:paraId="37DBB00E" w14:textId="77777777" w:rsidTr="00B46EAC">
        <w:tc>
          <w:tcPr>
            <w:tcW w:w="3794" w:type="dxa"/>
          </w:tcPr>
          <w:p w14:paraId="2EE2A779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t>ICU admission type – trauma vs non trauma</w:t>
            </w:r>
          </w:p>
          <w:p w14:paraId="483FA380" w14:textId="77777777" w:rsidR="00975553" w:rsidRPr="00AA698D" w:rsidRDefault="00975553" w:rsidP="00B46EAC">
            <w:pPr>
              <w:rPr>
                <w:b/>
              </w:rPr>
            </w:pPr>
          </w:p>
        </w:tc>
        <w:tc>
          <w:tcPr>
            <w:tcW w:w="3250" w:type="dxa"/>
          </w:tcPr>
          <w:p w14:paraId="4C703779" w14:textId="77777777" w:rsidR="00975553" w:rsidRPr="00AA698D" w:rsidRDefault="00975553" w:rsidP="00B46EAC">
            <w:pPr>
              <w:rPr>
                <w:b/>
              </w:rPr>
            </w:pPr>
          </w:p>
          <w:p w14:paraId="080CEBDC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t>0.997 (0.508 – 1.487)</w:t>
            </w:r>
          </w:p>
        </w:tc>
        <w:tc>
          <w:tcPr>
            <w:tcW w:w="1472" w:type="dxa"/>
          </w:tcPr>
          <w:p w14:paraId="72C114A9" w14:textId="77777777" w:rsidR="00975553" w:rsidRPr="00AA698D" w:rsidRDefault="00975553" w:rsidP="00B46EAC">
            <w:pPr>
              <w:rPr>
                <w:b/>
              </w:rPr>
            </w:pPr>
          </w:p>
          <w:p w14:paraId="74428B02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t>&lt;0.001</w:t>
            </w:r>
          </w:p>
        </w:tc>
      </w:tr>
      <w:tr w:rsidR="00975553" w14:paraId="5CD842D3" w14:textId="77777777" w:rsidTr="00B46EAC">
        <w:tc>
          <w:tcPr>
            <w:tcW w:w="3794" w:type="dxa"/>
          </w:tcPr>
          <w:p w14:paraId="01FDEB52" w14:textId="77777777" w:rsidR="00975553" w:rsidRDefault="00975553" w:rsidP="00B46EAC">
            <w:r>
              <w:t>APACHE II score</w:t>
            </w:r>
          </w:p>
          <w:p w14:paraId="0539614A" w14:textId="77777777" w:rsidR="00975553" w:rsidRPr="006320C2" w:rsidRDefault="00975553" w:rsidP="00B46EAC"/>
        </w:tc>
        <w:tc>
          <w:tcPr>
            <w:tcW w:w="3250" w:type="dxa"/>
          </w:tcPr>
          <w:p w14:paraId="055605B7" w14:textId="77777777" w:rsidR="00975553" w:rsidRPr="006320C2" w:rsidRDefault="00975553" w:rsidP="00B46EAC">
            <w:r>
              <w:t>-0.001 (-0.40 – 0.038)</w:t>
            </w:r>
          </w:p>
        </w:tc>
        <w:tc>
          <w:tcPr>
            <w:tcW w:w="1472" w:type="dxa"/>
          </w:tcPr>
          <w:p w14:paraId="5025FFEF" w14:textId="77777777" w:rsidR="00975553" w:rsidRDefault="00975553" w:rsidP="00B46EAC">
            <w:r>
              <w:t>0.954</w:t>
            </w:r>
          </w:p>
        </w:tc>
      </w:tr>
      <w:tr w:rsidR="00975553" w14:paraId="6685ABDA" w14:textId="77777777" w:rsidTr="00B46EAC">
        <w:tc>
          <w:tcPr>
            <w:tcW w:w="3794" w:type="dxa"/>
          </w:tcPr>
          <w:p w14:paraId="6F888B24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t>SOFA Score</w:t>
            </w:r>
          </w:p>
          <w:p w14:paraId="644ED2E5" w14:textId="77777777" w:rsidR="00975553" w:rsidRPr="00AA698D" w:rsidRDefault="00975553" w:rsidP="00B46EAC">
            <w:pPr>
              <w:rPr>
                <w:b/>
              </w:rPr>
            </w:pPr>
          </w:p>
        </w:tc>
        <w:tc>
          <w:tcPr>
            <w:tcW w:w="3250" w:type="dxa"/>
          </w:tcPr>
          <w:p w14:paraId="3EFD8DE8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t>0.051 (-0.021 – 0.124)</w:t>
            </w:r>
          </w:p>
        </w:tc>
        <w:tc>
          <w:tcPr>
            <w:tcW w:w="1472" w:type="dxa"/>
          </w:tcPr>
          <w:p w14:paraId="2039DAA5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t>0.165</w:t>
            </w:r>
          </w:p>
        </w:tc>
      </w:tr>
      <w:tr w:rsidR="00975553" w14:paraId="602C8188" w14:textId="77777777" w:rsidTr="00B46EAC">
        <w:tc>
          <w:tcPr>
            <w:tcW w:w="3794" w:type="dxa"/>
          </w:tcPr>
          <w:p w14:paraId="311EC813" w14:textId="77777777" w:rsidR="00975553" w:rsidRDefault="00975553" w:rsidP="00B46EAC">
            <w:r>
              <w:t>Renal replacement therapy</w:t>
            </w:r>
          </w:p>
          <w:p w14:paraId="04EE60BD" w14:textId="77777777" w:rsidR="00975553" w:rsidRDefault="00975553" w:rsidP="00B46EAC"/>
        </w:tc>
        <w:tc>
          <w:tcPr>
            <w:tcW w:w="3250" w:type="dxa"/>
          </w:tcPr>
          <w:p w14:paraId="4801F259" w14:textId="77777777" w:rsidR="00975553" w:rsidRDefault="00975553" w:rsidP="00B46EAC">
            <w:r>
              <w:t>0.382 (-0.665 – 1.429)</w:t>
            </w:r>
          </w:p>
        </w:tc>
        <w:tc>
          <w:tcPr>
            <w:tcW w:w="1472" w:type="dxa"/>
          </w:tcPr>
          <w:p w14:paraId="0DBB294F" w14:textId="77777777" w:rsidR="00975553" w:rsidRDefault="00975553" w:rsidP="00B46EAC">
            <w:r>
              <w:t>0.475</w:t>
            </w:r>
          </w:p>
        </w:tc>
      </w:tr>
      <w:tr w:rsidR="00975553" w14:paraId="4F97F5BE" w14:textId="77777777" w:rsidTr="00B46EAC">
        <w:tc>
          <w:tcPr>
            <w:tcW w:w="3794" w:type="dxa"/>
          </w:tcPr>
          <w:p w14:paraId="26722356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t xml:space="preserve">Prior RBC transfusion </w:t>
            </w:r>
          </w:p>
          <w:p w14:paraId="03C2676C" w14:textId="77777777" w:rsidR="00975553" w:rsidRPr="00AA698D" w:rsidRDefault="00975553" w:rsidP="00B46EAC">
            <w:pPr>
              <w:rPr>
                <w:b/>
              </w:rPr>
            </w:pPr>
          </w:p>
        </w:tc>
        <w:tc>
          <w:tcPr>
            <w:tcW w:w="3250" w:type="dxa"/>
          </w:tcPr>
          <w:p w14:paraId="54065128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t>0.571 (-0.008 – 1.149)</w:t>
            </w:r>
          </w:p>
        </w:tc>
        <w:tc>
          <w:tcPr>
            <w:tcW w:w="1472" w:type="dxa"/>
          </w:tcPr>
          <w:p w14:paraId="11644AD8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t>0.053</w:t>
            </w:r>
          </w:p>
        </w:tc>
      </w:tr>
      <w:tr w:rsidR="00975553" w14:paraId="2E40C9CD" w14:textId="77777777" w:rsidTr="00B46EAC">
        <w:tc>
          <w:tcPr>
            <w:tcW w:w="3794" w:type="dxa"/>
          </w:tcPr>
          <w:p w14:paraId="13BB597C" w14:textId="77777777" w:rsidR="00975553" w:rsidRPr="00AA698D" w:rsidRDefault="00975553" w:rsidP="00B46EAC">
            <w:pPr>
              <w:rPr>
                <w:b/>
              </w:rPr>
            </w:pPr>
            <w:proofErr w:type="spellStart"/>
            <w:r w:rsidRPr="00AA698D">
              <w:rPr>
                <w:b/>
              </w:rPr>
              <w:t>Haemoglobin</w:t>
            </w:r>
            <w:proofErr w:type="spellEnd"/>
            <w:r w:rsidRPr="00AA698D">
              <w:rPr>
                <w:b/>
              </w:rPr>
              <w:t xml:space="preserve"> </w:t>
            </w:r>
          </w:p>
          <w:p w14:paraId="1564AD43" w14:textId="77777777" w:rsidR="00975553" w:rsidRPr="00AA698D" w:rsidRDefault="00975553" w:rsidP="00B46EAC">
            <w:pPr>
              <w:rPr>
                <w:b/>
              </w:rPr>
            </w:pPr>
          </w:p>
        </w:tc>
        <w:tc>
          <w:tcPr>
            <w:tcW w:w="3250" w:type="dxa"/>
          </w:tcPr>
          <w:p w14:paraId="52579431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t>-0.016 (-0.038 – 0.006)</w:t>
            </w:r>
          </w:p>
        </w:tc>
        <w:tc>
          <w:tcPr>
            <w:tcW w:w="1472" w:type="dxa"/>
          </w:tcPr>
          <w:p w14:paraId="04DD0621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t>0.145</w:t>
            </w:r>
          </w:p>
        </w:tc>
      </w:tr>
      <w:tr w:rsidR="00975553" w14:paraId="4105673E" w14:textId="77777777" w:rsidTr="00B46EAC">
        <w:tc>
          <w:tcPr>
            <w:tcW w:w="3794" w:type="dxa"/>
          </w:tcPr>
          <w:p w14:paraId="068A7E97" w14:textId="77777777" w:rsidR="00975553" w:rsidRDefault="00975553" w:rsidP="00B46EAC">
            <w:r>
              <w:t>Mean corpuscular volume</w:t>
            </w:r>
          </w:p>
          <w:p w14:paraId="0A27146A" w14:textId="77777777" w:rsidR="00975553" w:rsidRDefault="00975553" w:rsidP="00B46EAC"/>
        </w:tc>
        <w:tc>
          <w:tcPr>
            <w:tcW w:w="3250" w:type="dxa"/>
          </w:tcPr>
          <w:p w14:paraId="1846EAC5" w14:textId="77777777" w:rsidR="00975553" w:rsidRDefault="00975553" w:rsidP="00B46EAC">
            <w:r>
              <w:t>0.003 (-0.039 – 0.045)</w:t>
            </w:r>
          </w:p>
        </w:tc>
        <w:tc>
          <w:tcPr>
            <w:tcW w:w="1472" w:type="dxa"/>
          </w:tcPr>
          <w:p w14:paraId="73A94D3F" w14:textId="77777777" w:rsidR="00975553" w:rsidRDefault="00975553" w:rsidP="00B46EAC">
            <w:r>
              <w:t>0.901</w:t>
            </w:r>
          </w:p>
        </w:tc>
      </w:tr>
      <w:tr w:rsidR="00975553" w14:paraId="435CF939" w14:textId="77777777" w:rsidTr="00B46EAC">
        <w:tc>
          <w:tcPr>
            <w:tcW w:w="3794" w:type="dxa"/>
          </w:tcPr>
          <w:p w14:paraId="07568B05" w14:textId="77777777" w:rsidR="00975553" w:rsidRDefault="00975553" w:rsidP="00B46EAC">
            <w:r>
              <w:t xml:space="preserve">C Reactive protein </w:t>
            </w:r>
          </w:p>
          <w:p w14:paraId="1E1FFBF6" w14:textId="77777777" w:rsidR="00975553" w:rsidRDefault="00975553" w:rsidP="00B46EAC"/>
        </w:tc>
        <w:tc>
          <w:tcPr>
            <w:tcW w:w="3250" w:type="dxa"/>
          </w:tcPr>
          <w:p w14:paraId="4C11C83C" w14:textId="77777777" w:rsidR="00975553" w:rsidRDefault="00975553" w:rsidP="00B46EAC">
            <w:r>
              <w:t>0 (-0.003 – 0.002)</w:t>
            </w:r>
          </w:p>
        </w:tc>
        <w:tc>
          <w:tcPr>
            <w:tcW w:w="1472" w:type="dxa"/>
          </w:tcPr>
          <w:p w14:paraId="613B84A8" w14:textId="77777777" w:rsidR="00975553" w:rsidRDefault="00975553" w:rsidP="00B46EAC">
            <w:r>
              <w:t>0.823</w:t>
            </w:r>
          </w:p>
        </w:tc>
      </w:tr>
      <w:tr w:rsidR="00975553" w14:paraId="6C79F940" w14:textId="77777777" w:rsidTr="00B46EAC">
        <w:tc>
          <w:tcPr>
            <w:tcW w:w="3794" w:type="dxa"/>
          </w:tcPr>
          <w:p w14:paraId="60D1D187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t xml:space="preserve">Iron </w:t>
            </w:r>
          </w:p>
          <w:p w14:paraId="6C600F5E" w14:textId="77777777" w:rsidR="00975553" w:rsidRPr="00AA698D" w:rsidRDefault="00975553" w:rsidP="00B46EAC">
            <w:pPr>
              <w:rPr>
                <w:b/>
              </w:rPr>
            </w:pPr>
          </w:p>
        </w:tc>
        <w:tc>
          <w:tcPr>
            <w:tcW w:w="3250" w:type="dxa"/>
          </w:tcPr>
          <w:p w14:paraId="3C3A757F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t>0.061 (0.007 – 0.115)</w:t>
            </w:r>
          </w:p>
        </w:tc>
        <w:tc>
          <w:tcPr>
            <w:tcW w:w="1472" w:type="dxa"/>
          </w:tcPr>
          <w:p w14:paraId="29BA55CA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t>0.027</w:t>
            </w:r>
          </w:p>
        </w:tc>
      </w:tr>
      <w:tr w:rsidR="00975553" w14:paraId="385C07C1" w14:textId="77777777" w:rsidTr="00B46EAC">
        <w:tc>
          <w:tcPr>
            <w:tcW w:w="3794" w:type="dxa"/>
          </w:tcPr>
          <w:p w14:paraId="1E5C0869" w14:textId="77777777" w:rsidR="00975553" w:rsidRPr="003E76D5" w:rsidRDefault="00975553" w:rsidP="00B46EAC">
            <w:pPr>
              <w:rPr>
                <w:b/>
              </w:rPr>
            </w:pPr>
            <w:r w:rsidRPr="003E76D5">
              <w:rPr>
                <w:b/>
              </w:rPr>
              <w:t xml:space="preserve">Ferritin </w:t>
            </w:r>
          </w:p>
          <w:p w14:paraId="4BBB56DF" w14:textId="77777777" w:rsidR="00975553" w:rsidRPr="003E76D5" w:rsidRDefault="00975553" w:rsidP="00B46EAC">
            <w:pPr>
              <w:rPr>
                <w:b/>
              </w:rPr>
            </w:pPr>
          </w:p>
        </w:tc>
        <w:tc>
          <w:tcPr>
            <w:tcW w:w="3250" w:type="dxa"/>
          </w:tcPr>
          <w:p w14:paraId="6D0081B9" w14:textId="77777777" w:rsidR="00975553" w:rsidRPr="003E76D5" w:rsidRDefault="00975553" w:rsidP="00B46EAC">
            <w:pPr>
              <w:rPr>
                <w:b/>
              </w:rPr>
            </w:pPr>
            <w:r w:rsidRPr="003E76D5">
              <w:rPr>
                <w:b/>
              </w:rPr>
              <w:t>0.001 (-0.0 – 0.002)</w:t>
            </w:r>
          </w:p>
        </w:tc>
        <w:tc>
          <w:tcPr>
            <w:tcW w:w="1472" w:type="dxa"/>
          </w:tcPr>
          <w:p w14:paraId="477D98CF" w14:textId="77777777" w:rsidR="00975553" w:rsidRPr="003E76D5" w:rsidRDefault="00975553" w:rsidP="00B46EAC">
            <w:pPr>
              <w:rPr>
                <w:b/>
              </w:rPr>
            </w:pPr>
            <w:r w:rsidRPr="003E76D5">
              <w:rPr>
                <w:b/>
              </w:rPr>
              <w:t>0.257</w:t>
            </w:r>
          </w:p>
        </w:tc>
      </w:tr>
      <w:tr w:rsidR="00975553" w14:paraId="2CD7505A" w14:textId="77777777" w:rsidTr="00B46EAC">
        <w:tc>
          <w:tcPr>
            <w:tcW w:w="3794" w:type="dxa"/>
          </w:tcPr>
          <w:p w14:paraId="3DA246B0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t xml:space="preserve">Transferrin </w:t>
            </w:r>
          </w:p>
          <w:p w14:paraId="157EA408" w14:textId="77777777" w:rsidR="00975553" w:rsidRPr="00AA698D" w:rsidRDefault="00975553" w:rsidP="00B46EAC">
            <w:pPr>
              <w:rPr>
                <w:b/>
              </w:rPr>
            </w:pPr>
          </w:p>
        </w:tc>
        <w:tc>
          <w:tcPr>
            <w:tcW w:w="3250" w:type="dxa"/>
          </w:tcPr>
          <w:p w14:paraId="3667956F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lastRenderedPageBreak/>
              <w:t>-0.043 (-0.085 - -0.0)</w:t>
            </w:r>
          </w:p>
        </w:tc>
        <w:tc>
          <w:tcPr>
            <w:tcW w:w="1472" w:type="dxa"/>
          </w:tcPr>
          <w:p w14:paraId="3EDC8496" w14:textId="77777777" w:rsidR="00975553" w:rsidRPr="00AA698D" w:rsidRDefault="00975553" w:rsidP="00B46EAC">
            <w:pPr>
              <w:rPr>
                <w:b/>
              </w:rPr>
            </w:pPr>
            <w:r w:rsidRPr="00AA698D">
              <w:rPr>
                <w:b/>
              </w:rPr>
              <w:t>0.049</w:t>
            </w:r>
          </w:p>
        </w:tc>
      </w:tr>
      <w:tr w:rsidR="00975553" w14:paraId="7B4C4EAF" w14:textId="77777777" w:rsidTr="00B46EAC">
        <w:tc>
          <w:tcPr>
            <w:tcW w:w="3794" w:type="dxa"/>
          </w:tcPr>
          <w:p w14:paraId="5B3248B6" w14:textId="77777777" w:rsidR="00975553" w:rsidRPr="009E6011" w:rsidRDefault="00975553" w:rsidP="00B46EAC">
            <w:pPr>
              <w:rPr>
                <w:b/>
              </w:rPr>
            </w:pPr>
            <w:r w:rsidRPr="009E6011">
              <w:rPr>
                <w:b/>
              </w:rPr>
              <w:lastRenderedPageBreak/>
              <w:t xml:space="preserve">Transferrin saturation </w:t>
            </w:r>
          </w:p>
          <w:p w14:paraId="331C5AEA" w14:textId="77777777" w:rsidR="00975553" w:rsidRPr="009E6011" w:rsidRDefault="00975553" w:rsidP="00B46EAC">
            <w:pPr>
              <w:rPr>
                <w:b/>
              </w:rPr>
            </w:pPr>
          </w:p>
        </w:tc>
        <w:tc>
          <w:tcPr>
            <w:tcW w:w="3250" w:type="dxa"/>
          </w:tcPr>
          <w:p w14:paraId="61D892F4" w14:textId="77777777" w:rsidR="00975553" w:rsidRPr="009E6011" w:rsidRDefault="00975553" w:rsidP="00B46EAC">
            <w:pPr>
              <w:rPr>
                <w:b/>
              </w:rPr>
            </w:pPr>
            <w:r w:rsidRPr="009E6011">
              <w:rPr>
                <w:b/>
              </w:rPr>
              <w:t>0.031 (0.010 – 0.051)</w:t>
            </w:r>
          </w:p>
        </w:tc>
        <w:tc>
          <w:tcPr>
            <w:tcW w:w="1472" w:type="dxa"/>
          </w:tcPr>
          <w:p w14:paraId="4C8A9393" w14:textId="77777777" w:rsidR="00975553" w:rsidRPr="009E6011" w:rsidRDefault="00975553" w:rsidP="00B46EAC">
            <w:pPr>
              <w:rPr>
                <w:b/>
              </w:rPr>
            </w:pPr>
            <w:r w:rsidRPr="009E6011">
              <w:rPr>
                <w:b/>
              </w:rPr>
              <w:t>0.003</w:t>
            </w:r>
          </w:p>
        </w:tc>
      </w:tr>
      <w:tr w:rsidR="00975553" w14:paraId="3286D85C" w14:textId="77777777" w:rsidTr="00B46EAC">
        <w:tc>
          <w:tcPr>
            <w:tcW w:w="3794" w:type="dxa"/>
          </w:tcPr>
          <w:p w14:paraId="39737913" w14:textId="77777777" w:rsidR="00975553" w:rsidRDefault="00975553" w:rsidP="00B46EAC">
            <w:r>
              <w:t xml:space="preserve">Soluble transferrin receptor </w:t>
            </w:r>
          </w:p>
          <w:p w14:paraId="1DF89E27" w14:textId="77777777" w:rsidR="00975553" w:rsidRDefault="00975553" w:rsidP="00B46EAC"/>
        </w:tc>
        <w:tc>
          <w:tcPr>
            <w:tcW w:w="3250" w:type="dxa"/>
          </w:tcPr>
          <w:p w14:paraId="65D8063F" w14:textId="77777777" w:rsidR="00975553" w:rsidRDefault="00975553" w:rsidP="00B46EAC">
            <w:r>
              <w:t>-0.013 (-0.163 – 0.136)</w:t>
            </w:r>
          </w:p>
        </w:tc>
        <w:tc>
          <w:tcPr>
            <w:tcW w:w="1472" w:type="dxa"/>
          </w:tcPr>
          <w:p w14:paraId="2B74950D" w14:textId="77777777" w:rsidR="00975553" w:rsidRDefault="00975553" w:rsidP="00B46EAC">
            <w:r>
              <w:t>0.860</w:t>
            </w:r>
          </w:p>
        </w:tc>
      </w:tr>
      <w:tr w:rsidR="00975553" w14:paraId="161C8094" w14:textId="77777777" w:rsidTr="00B46EAC">
        <w:tc>
          <w:tcPr>
            <w:tcW w:w="3794" w:type="dxa"/>
          </w:tcPr>
          <w:p w14:paraId="7A270395" w14:textId="77777777" w:rsidR="00975553" w:rsidRDefault="00975553" w:rsidP="00B46EAC">
            <w:r>
              <w:t>Thomas plot (soluble transferrin receptor/log ferritin)</w:t>
            </w:r>
          </w:p>
          <w:p w14:paraId="45C153E1" w14:textId="77777777" w:rsidR="00975553" w:rsidRDefault="00975553" w:rsidP="00B46EAC"/>
        </w:tc>
        <w:tc>
          <w:tcPr>
            <w:tcW w:w="3250" w:type="dxa"/>
          </w:tcPr>
          <w:p w14:paraId="24BBB62E" w14:textId="77777777" w:rsidR="00975553" w:rsidRDefault="00975553" w:rsidP="00B46EAC">
            <w:r>
              <w:t>-0.183 (-1.028-0.663)</w:t>
            </w:r>
          </w:p>
        </w:tc>
        <w:tc>
          <w:tcPr>
            <w:tcW w:w="1472" w:type="dxa"/>
          </w:tcPr>
          <w:p w14:paraId="5048DB93" w14:textId="77777777" w:rsidR="00975553" w:rsidRDefault="00975553" w:rsidP="00B46EAC">
            <w:r>
              <w:t>0.672</w:t>
            </w:r>
          </w:p>
        </w:tc>
      </w:tr>
      <w:tr w:rsidR="00975553" w14:paraId="67566001" w14:textId="77777777" w:rsidTr="00B46EAC">
        <w:tc>
          <w:tcPr>
            <w:tcW w:w="3794" w:type="dxa"/>
          </w:tcPr>
          <w:p w14:paraId="5E7D7000" w14:textId="77777777" w:rsidR="00975553" w:rsidRPr="00C424F0" w:rsidRDefault="00975553" w:rsidP="00B46EAC">
            <w:pPr>
              <w:rPr>
                <w:b/>
              </w:rPr>
            </w:pPr>
            <w:proofErr w:type="spellStart"/>
            <w:r w:rsidRPr="00C424F0">
              <w:rPr>
                <w:b/>
              </w:rPr>
              <w:t>Hepcidin</w:t>
            </w:r>
            <w:proofErr w:type="spellEnd"/>
            <w:r w:rsidRPr="00C424F0">
              <w:rPr>
                <w:b/>
              </w:rPr>
              <w:t xml:space="preserve"> (mcg/L)</w:t>
            </w:r>
          </w:p>
          <w:p w14:paraId="0D3E9FB9" w14:textId="77777777" w:rsidR="00975553" w:rsidRDefault="00975553" w:rsidP="00B46EAC"/>
        </w:tc>
        <w:tc>
          <w:tcPr>
            <w:tcW w:w="3250" w:type="dxa"/>
          </w:tcPr>
          <w:p w14:paraId="36822904" w14:textId="77777777" w:rsidR="00975553" w:rsidRPr="003E76D5" w:rsidRDefault="00975553" w:rsidP="00B46EAC">
            <w:pPr>
              <w:rPr>
                <w:b/>
              </w:rPr>
            </w:pPr>
            <w:r w:rsidRPr="003E76D5">
              <w:rPr>
                <w:b/>
              </w:rPr>
              <w:t>0.003 (-0.003 – 0.010)</w:t>
            </w:r>
          </w:p>
        </w:tc>
        <w:tc>
          <w:tcPr>
            <w:tcW w:w="1472" w:type="dxa"/>
          </w:tcPr>
          <w:p w14:paraId="3A6C49C2" w14:textId="77777777" w:rsidR="00975553" w:rsidRPr="003E76D5" w:rsidRDefault="00975553" w:rsidP="00B46EAC">
            <w:pPr>
              <w:rPr>
                <w:b/>
              </w:rPr>
            </w:pPr>
            <w:r w:rsidRPr="003E76D5">
              <w:rPr>
                <w:b/>
              </w:rPr>
              <w:t>0.286</w:t>
            </w:r>
          </w:p>
        </w:tc>
      </w:tr>
      <w:tr w:rsidR="00975553" w14:paraId="21EECD63" w14:textId="77777777" w:rsidTr="00B46EAC">
        <w:tc>
          <w:tcPr>
            <w:tcW w:w="3794" w:type="dxa"/>
          </w:tcPr>
          <w:p w14:paraId="77ADFFF8" w14:textId="77777777" w:rsidR="00975553" w:rsidRPr="00C424F0" w:rsidRDefault="00975553" w:rsidP="00B46EAC">
            <w:pPr>
              <w:rPr>
                <w:b/>
              </w:rPr>
            </w:pPr>
            <w:r w:rsidRPr="00C424F0">
              <w:rPr>
                <w:b/>
              </w:rPr>
              <w:t>Received IV iron</w:t>
            </w:r>
          </w:p>
          <w:p w14:paraId="6941C5BA" w14:textId="77777777" w:rsidR="00975553" w:rsidRDefault="00975553" w:rsidP="00B46EAC"/>
        </w:tc>
        <w:tc>
          <w:tcPr>
            <w:tcW w:w="3250" w:type="dxa"/>
          </w:tcPr>
          <w:p w14:paraId="1B4B5B7F" w14:textId="77777777" w:rsidR="00975553" w:rsidRPr="003E76D5" w:rsidRDefault="00975553" w:rsidP="00B46EAC">
            <w:pPr>
              <w:rPr>
                <w:b/>
              </w:rPr>
            </w:pPr>
            <w:r w:rsidRPr="003E76D5">
              <w:rPr>
                <w:b/>
              </w:rPr>
              <w:t>-0.338</w:t>
            </w:r>
          </w:p>
        </w:tc>
        <w:tc>
          <w:tcPr>
            <w:tcW w:w="1472" w:type="dxa"/>
          </w:tcPr>
          <w:p w14:paraId="3501D255" w14:textId="77777777" w:rsidR="00975553" w:rsidRPr="003E76D5" w:rsidRDefault="00975553" w:rsidP="00B46EAC">
            <w:pPr>
              <w:rPr>
                <w:b/>
              </w:rPr>
            </w:pPr>
            <w:r w:rsidRPr="003E76D5">
              <w:rPr>
                <w:b/>
              </w:rPr>
              <w:t>0.188</w:t>
            </w:r>
          </w:p>
        </w:tc>
      </w:tr>
    </w:tbl>
    <w:p w14:paraId="614A25E1" w14:textId="77777777" w:rsidR="00975553" w:rsidRDefault="00975553" w:rsidP="00975553">
      <w:r>
        <w:t>CI confidence interval</w:t>
      </w:r>
      <w:proofErr w:type="gramStart"/>
      <w:r>
        <w:t xml:space="preserve">,  </w:t>
      </w:r>
      <w:r w:rsidRPr="00520CE9">
        <w:t>ICU</w:t>
      </w:r>
      <w:proofErr w:type="gramEnd"/>
      <w:r w:rsidRPr="00520CE9">
        <w:t xml:space="preserve"> intensive care un</w:t>
      </w:r>
      <w:r>
        <w:t xml:space="preserve">it, APACHE acute physiology and chronic health evaluation, SOFA sequential organ failure assessment. Variables in bold added to the initial multivariable model.   </w:t>
      </w:r>
    </w:p>
    <w:p w14:paraId="749C1D8C" w14:textId="77777777" w:rsidR="007B5C52" w:rsidRDefault="007B5C52" w:rsidP="00975553"/>
    <w:p w14:paraId="24268AE2" w14:textId="77777777" w:rsidR="007B5C52" w:rsidRDefault="007B5C52" w:rsidP="00975553"/>
    <w:p w14:paraId="75AABFDD" w14:textId="50C0FC98" w:rsidR="007B5C52" w:rsidRDefault="007B5C52" w:rsidP="00975553">
      <w:r>
        <w:t xml:space="preserve">Figure </w:t>
      </w:r>
      <w:proofErr w:type="spellStart"/>
      <w:r w:rsidR="000878D8">
        <w:t>S1</w:t>
      </w:r>
      <w:proofErr w:type="spellEnd"/>
      <w:r>
        <w:t xml:space="preserve"> Relationship between </w:t>
      </w:r>
      <w:proofErr w:type="spellStart"/>
      <w:r>
        <w:t>Hepcidin</w:t>
      </w:r>
      <w:proofErr w:type="spellEnd"/>
      <w:r>
        <w:t xml:space="preserve"> concentration and RBC transfusion moderated by </w:t>
      </w:r>
      <w:proofErr w:type="spellStart"/>
      <w:r>
        <w:t>haemoglobin</w:t>
      </w:r>
      <w:proofErr w:type="spellEnd"/>
      <w:r>
        <w:t xml:space="preserve"> concentration</w:t>
      </w:r>
    </w:p>
    <w:p w14:paraId="328F713B" w14:textId="77777777" w:rsidR="00975553" w:rsidRDefault="00975553" w:rsidP="00975553"/>
    <w:p w14:paraId="43F7A64C" w14:textId="77777777" w:rsidR="00975553" w:rsidRDefault="00975553" w:rsidP="00975553"/>
    <w:p w14:paraId="0EB37E7D" w14:textId="77777777" w:rsidR="00975553" w:rsidRDefault="00975553" w:rsidP="00975553"/>
    <w:p w14:paraId="170842D3" w14:textId="77777777" w:rsidR="00975553" w:rsidRDefault="00975553" w:rsidP="00975553"/>
    <w:p w14:paraId="32F86215" w14:textId="77777777" w:rsidR="00975553" w:rsidRDefault="007B5C52" w:rsidP="00975553">
      <w:r>
        <w:rPr>
          <w:noProof/>
        </w:rPr>
        <w:drawing>
          <wp:inline distT="0" distB="0" distL="0" distR="0" wp14:anchorId="226AD522" wp14:editId="777F3451">
            <wp:extent cx="5274945" cy="3827145"/>
            <wp:effectExtent l="0" t="0" r="8255" b="8255"/>
            <wp:docPr id="1" name="Picture 1" descr="Macintosh HD:Users:elitton:Desktop:Submission CC:CC Hepcidin Supp Figure 3 2018070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litton:Desktop:Submission CC:CC Hepcidin Supp Figure 3 20180702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799C4" w14:textId="77777777" w:rsidR="00975553" w:rsidRDefault="00975553" w:rsidP="00975553"/>
    <w:p w14:paraId="620B4BCE" w14:textId="16A73647" w:rsidR="00975553" w:rsidRDefault="007B5C52" w:rsidP="00975553">
      <w:proofErr w:type="spellStart"/>
      <w:r>
        <w:t>Hb</w:t>
      </w:r>
      <w:proofErr w:type="spellEnd"/>
      <w:r>
        <w:t xml:space="preserve"> </w:t>
      </w:r>
      <w:proofErr w:type="spellStart"/>
      <w:r>
        <w:t>Haemoglobin</w:t>
      </w:r>
      <w:proofErr w:type="spellEnd"/>
      <w:r>
        <w:t>, RBC red blood cell</w:t>
      </w:r>
      <w:bookmarkStart w:id="2" w:name="_GoBack"/>
      <w:bookmarkEnd w:id="2"/>
    </w:p>
    <w:p w14:paraId="6667FB7F" w14:textId="77777777" w:rsidR="00975553" w:rsidRDefault="00975553" w:rsidP="00975553"/>
    <w:p w14:paraId="3E2812ED" w14:textId="77777777" w:rsidR="000626DE" w:rsidRDefault="000626DE"/>
    <w:sectPr w:rsidR="000626DE" w:rsidSect="006E4A4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5A6C"/>
    <w:multiLevelType w:val="hybridMultilevel"/>
    <w:tmpl w:val="CACCA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FA307C"/>
    <w:multiLevelType w:val="hybridMultilevel"/>
    <w:tmpl w:val="41DA9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oNotDisplayPageBoundarie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975553"/>
    <w:rsid w:val="000626DE"/>
    <w:rsid w:val="000878D8"/>
    <w:rsid w:val="002F5A07"/>
    <w:rsid w:val="004A3DFA"/>
    <w:rsid w:val="006E4A4E"/>
    <w:rsid w:val="007A3717"/>
    <w:rsid w:val="007B5C52"/>
    <w:rsid w:val="0097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74A0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55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5553"/>
    <w:pPr>
      <w:keepNext/>
      <w:keepLines/>
      <w:spacing w:before="200" w:after="120"/>
      <w:outlineLvl w:val="1"/>
    </w:pPr>
    <w:rPr>
      <w:rFonts w:ascii="Calibri" w:eastAsia="MS PGothic" w:hAnsi="Calibri" w:cs="Times New Roman"/>
      <w:b/>
      <w:bCs/>
      <w:i/>
      <w:color w:val="025171"/>
      <w:sz w:val="26"/>
      <w:szCs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75553"/>
    <w:rPr>
      <w:rFonts w:ascii="Calibri" w:eastAsia="MS PGothic" w:hAnsi="Calibri" w:cs="Times New Roman"/>
      <w:b/>
      <w:bCs/>
      <w:i/>
      <w:color w:val="025171"/>
      <w:sz w:val="26"/>
      <w:szCs w:val="26"/>
      <w:lang w:val="en-AU"/>
    </w:rPr>
  </w:style>
  <w:style w:type="table" w:styleId="TableGrid">
    <w:name w:val="Table Grid"/>
    <w:basedOn w:val="TableNormal"/>
    <w:uiPriority w:val="59"/>
    <w:rsid w:val="009755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5C5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C5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55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5553"/>
    <w:pPr>
      <w:keepNext/>
      <w:keepLines/>
      <w:spacing w:before="200" w:after="120"/>
      <w:outlineLvl w:val="1"/>
    </w:pPr>
    <w:rPr>
      <w:rFonts w:ascii="Calibri" w:eastAsia="MS PGothic" w:hAnsi="Calibri" w:cs="Times New Roman"/>
      <w:b/>
      <w:bCs/>
      <w:i/>
      <w:color w:val="025171"/>
      <w:sz w:val="26"/>
      <w:szCs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75553"/>
    <w:rPr>
      <w:rFonts w:ascii="Calibri" w:eastAsia="MS PGothic" w:hAnsi="Calibri" w:cs="Times New Roman"/>
      <w:b/>
      <w:bCs/>
      <w:i/>
      <w:color w:val="025171"/>
      <w:sz w:val="26"/>
      <w:szCs w:val="26"/>
      <w:lang w:val="en-AU"/>
    </w:rPr>
  </w:style>
  <w:style w:type="table" w:styleId="TableGrid">
    <w:name w:val="Table Grid"/>
    <w:basedOn w:val="TableNormal"/>
    <w:uiPriority w:val="59"/>
    <w:rsid w:val="009755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5C5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C5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448</Words>
  <Characters>2636</Characters>
  <Application>Microsoft Office Word</Application>
  <DocSecurity>0</DocSecurity>
  <Lines>175</Lines>
  <Paragraphs>128</Paragraphs>
  <ScaleCrop>false</ScaleCrop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Litton</dc:creator>
  <cp:keywords/>
  <dc:description/>
  <cp:lastModifiedBy>JBODONZO</cp:lastModifiedBy>
  <cp:revision>4</cp:revision>
  <dcterms:created xsi:type="dcterms:W3CDTF">2018-07-02T04:57:00Z</dcterms:created>
  <dcterms:modified xsi:type="dcterms:W3CDTF">2018-08-28T16:07:00Z</dcterms:modified>
</cp:coreProperties>
</file>