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8EF" w:rsidRDefault="006F51DF">
      <w:pPr>
        <w:rPr>
          <w:rFonts w:ascii="Times New Roman" w:hAnsi="Times New Roman" w:cs="Times New Roman"/>
          <w:b/>
        </w:rPr>
      </w:pPr>
      <w:r>
        <w:rPr>
          <w:rFonts w:ascii="Times New Roman" w:hAnsi="Times New Roman" w:cs="Times New Roman"/>
          <w:b/>
        </w:rPr>
        <w:t>Additional file</w:t>
      </w:r>
      <w:bookmarkStart w:id="0" w:name="_GoBack"/>
      <w:bookmarkEnd w:id="0"/>
    </w:p>
    <w:p w:rsidR="007F478B" w:rsidRDefault="007F478B">
      <w:pPr>
        <w:rPr>
          <w:rFonts w:ascii="Times New Roman" w:hAnsi="Times New Roman" w:cs="Times New Roman"/>
          <w:b/>
        </w:rPr>
      </w:pPr>
    </w:p>
    <w:p w:rsidR="007F478B" w:rsidRDefault="007F478B">
      <w:pPr>
        <w:rPr>
          <w:rFonts w:ascii="Times New Roman" w:hAnsi="Times New Roman" w:cs="Times New Roman"/>
          <w:b/>
        </w:rPr>
      </w:pPr>
      <w:r>
        <w:rPr>
          <w:rFonts w:ascii="Times New Roman" w:hAnsi="Times New Roman" w:cs="Times New Roman"/>
          <w:b/>
        </w:rPr>
        <w:t xml:space="preserve">The definition of patient </w:t>
      </w:r>
      <w:r w:rsidR="004501BC">
        <w:rPr>
          <w:rFonts w:ascii="Times New Roman" w:hAnsi="Times New Roman" w:cs="Times New Roman"/>
          <w:b/>
        </w:rPr>
        <w:t>characteristics</w:t>
      </w:r>
      <w:r w:rsidR="00FE03AC">
        <w:rPr>
          <w:rFonts w:ascii="Times New Roman" w:hAnsi="Times New Roman" w:cs="Times New Roman"/>
          <w:b/>
        </w:rPr>
        <w:t xml:space="preserve"> and laboratory data</w:t>
      </w:r>
    </w:p>
    <w:p w:rsidR="007F478B" w:rsidRDefault="007F478B">
      <w:pPr>
        <w:rPr>
          <w:rFonts w:ascii="Times New Roman" w:hAnsi="Times New Roman" w:cs="Times New Roman"/>
        </w:rPr>
      </w:pPr>
      <w:r>
        <w:rPr>
          <w:rFonts w:ascii="Times New Roman" w:hAnsi="Times New Roman" w:cs="Times New Roman"/>
        </w:rPr>
        <w:t>Activities of daily living (ADL) was defined as daily activity including eating, dressing, getting into or out of a bed or chair, taking a bath or shower and using toilet independently. Disturbance is assessed as the requirement of partial or total assistance for these activities</w:t>
      </w:r>
      <w:r w:rsidRPr="002F5571">
        <w:rPr>
          <w:rFonts w:ascii="Times New Roman" w:hAnsi="Times New Roman" w:cs="Times New Roman"/>
        </w:rPr>
        <w:t xml:space="preserve"> </w:t>
      </w:r>
      <w:r>
        <w:rPr>
          <w:rFonts w:ascii="Times New Roman" w:hAnsi="Times New Roman" w:cs="Times New Roman"/>
        </w:rPr>
        <w:t xml:space="preserve">before the AH event, based on the judgement of the physicians or nurses in charge or their families. </w:t>
      </w:r>
    </w:p>
    <w:p w:rsidR="007F478B" w:rsidRDefault="007F478B">
      <w:pPr>
        <w:rPr>
          <w:rFonts w:ascii="Times New Roman" w:hAnsi="Times New Roman" w:cs="Times New Roman"/>
        </w:rPr>
      </w:pPr>
    </w:p>
    <w:p w:rsidR="007F478B" w:rsidRDefault="007F478B">
      <w:pPr>
        <w:rPr>
          <w:rFonts w:ascii="Times New Roman" w:hAnsi="Times New Roman" w:cs="Times New Roman"/>
        </w:rPr>
      </w:pPr>
      <w:r>
        <w:rPr>
          <w:rFonts w:ascii="Times New Roman" w:hAnsi="Times New Roman" w:cs="Times New Roman"/>
        </w:rPr>
        <w:t xml:space="preserve">The </w:t>
      </w:r>
      <w:r w:rsidRPr="00477215">
        <w:rPr>
          <w:rFonts w:ascii="Times New Roman" w:hAnsi="Times New Roman" w:cs="Times New Roman"/>
        </w:rPr>
        <w:t>comorbiditie</w:t>
      </w:r>
      <w:r>
        <w:rPr>
          <w:rFonts w:ascii="Times New Roman" w:hAnsi="Times New Roman" w:cs="Times New Roman"/>
        </w:rPr>
        <w:t xml:space="preserve">s </w:t>
      </w:r>
      <w:r w:rsidRPr="00477215">
        <w:rPr>
          <w:rFonts w:ascii="Times New Roman" w:hAnsi="Times New Roman" w:cs="Times New Roman"/>
        </w:rPr>
        <w:t>includ</w:t>
      </w:r>
      <w:r>
        <w:rPr>
          <w:rFonts w:ascii="Times New Roman" w:hAnsi="Times New Roman" w:cs="Times New Roman"/>
        </w:rPr>
        <w:t>ed</w:t>
      </w:r>
      <w:r w:rsidRPr="00477215">
        <w:rPr>
          <w:rFonts w:ascii="Times New Roman" w:hAnsi="Times New Roman" w:cs="Times New Roman"/>
        </w:rPr>
        <w:t xml:space="preserve"> cardiovascular diseases (ischemic heart disease, heart failure, arrhythmia, hypertension, and other cardiovascular diseases), neurological diseases (stroke, epilepsy, Parkinson disease or syndrome, and other neurological diseases), endocrine diseases</w:t>
      </w:r>
      <w:r w:rsidRPr="00394E8D">
        <w:rPr>
          <w:rFonts w:ascii="Times New Roman" w:hAnsi="Times New Roman" w:cs="Times New Roman"/>
        </w:rPr>
        <w:t xml:space="preserve"> </w:t>
      </w:r>
      <w:r w:rsidRPr="00F36D46">
        <w:rPr>
          <w:rFonts w:ascii="Times New Roman" w:hAnsi="Times New Roman" w:cs="Times New Roman"/>
        </w:rPr>
        <w:t>(diabetes mellitus, thyroid disease, adrenal insufficiency, and other endocrine diseases), psychiatric diseases (depression, schizophrenia, and other psychiatric dis</w:t>
      </w:r>
      <w:r w:rsidRPr="00477215">
        <w:rPr>
          <w:rFonts w:ascii="Times New Roman" w:hAnsi="Times New Roman" w:cs="Times New Roman"/>
        </w:rPr>
        <w:t>eases), malignant diseases, dementia, and other</w:t>
      </w:r>
      <w:r>
        <w:rPr>
          <w:rFonts w:ascii="Times New Roman" w:hAnsi="Times New Roman" w:cs="Times New Roman"/>
        </w:rPr>
        <w:t xml:space="preserve"> disease</w:t>
      </w:r>
      <w:r w:rsidRPr="00477215">
        <w:rPr>
          <w:rFonts w:ascii="Times New Roman" w:hAnsi="Times New Roman" w:cs="Times New Roman"/>
        </w:rPr>
        <w:t>s</w:t>
      </w:r>
      <w:r>
        <w:rPr>
          <w:rFonts w:ascii="Times New Roman" w:hAnsi="Times New Roman" w:cs="Times New Roman"/>
        </w:rPr>
        <w:t xml:space="preserve"> recorded in the chart.</w:t>
      </w:r>
    </w:p>
    <w:p w:rsidR="004501BC" w:rsidRDefault="004501BC">
      <w:pPr>
        <w:rPr>
          <w:rFonts w:ascii="Times New Roman" w:hAnsi="Times New Roman" w:cs="Times New Roman"/>
        </w:rPr>
      </w:pPr>
    </w:p>
    <w:p w:rsidR="004501BC" w:rsidRDefault="004501BC">
      <w:pPr>
        <w:rPr>
          <w:rFonts w:ascii="Times New Roman" w:hAnsi="Times New Roman" w:cs="Times New Roman"/>
        </w:rPr>
      </w:pPr>
      <w:r>
        <w:rPr>
          <w:rFonts w:ascii="Times New Roman" w:hAnsi="Times New Roman" w:cs="Times New Roman"/>
        </w:rPr>
        <w:t>Japan coma scale (</w:t>
      </w:r>
      <w:r w:rsidRPr="00DC796A">
        <w:rPr>
          <w:rFonts w:ascii="Times New Roman" w:hAnsi="Times New Roman" w:cs="Times New Roman"/>
        </w:rPr>
        <w:t>JCS</w:t>
      </w:r>
      <w:r>
        <w:rPr>
          <w:rFonts w:ascii="Times New Roman" w:hAnsi="Times New Roman" w:cs="Times New Roman"/>
        </w:rPr>
        <w:t>)</w:t>
      </w:r>
      <w:r w:rsidRPr="00DC796A">
        <w:rPr>
          <w:rFonts w:ascii="Times New Roman" w:hAnsi="Times New Roman" w:cs="Times New Roman"/>
        </w:rPr>
        <w:t xml:space="preserve"> is a ten</w:t>
      </w:r>
      <w:r>
        <w:rPr>
          <w:rFonts w:ascii="Times New Roman" w:hAnsi="Times New Roman" w:cs="Times New Roman"/>
        </w:rPr>
        <w:t>-</w:t>
      </w:r>
      <w:r w:rsidRPr="00DC796A">
        <w:rPr>
          <w:rFonts w:ascii="Times New Roman" w:hAnsi="Times New Roman" w:cs="Times New Roman"/>
        </w:rPr>
        <w:t>scale</w:t>
      </w:r>
      <w:r>
        <w:rPr>
          <w:rFonts w:ascii="Times New Roman" w:hAnsi="Times New Roman" w:cs="Times New Roman"/>
        </w:rPr>
        <w:t xml:space="preserve"> tool (</w:t>
      </w:r>
      <w:r w:rsidRPr="00DC796A">
        <w:rPr>
          <w:rFonts w:ascii="Times New Roman" w:hAnsi="Times New Roman" w:cs="Times New Roman"/>
        </w:rPr>
        <w:t xml:space="preserve">similar to </w:t>
      </w:r>
      <w:r>
        <w:rPr>
          <w:rFonts w:ascii="Times New Roman" w:hAnsi="Times New Roman" w:cs="Times New Roman"/>
        </w:rPr>
        <w:t xml:space="preserve">the </w:t>
      </w:r>
      <w:r w:rsidRPr="00DC796A">
        <w:rPr>
          <w:rFonts w:ascii="Times New Roman" w:hAnsi="Times New Roman" w:cs="Times New Roman"/>
        </w:rPr>
        <w:t>AVPU scale</w:t>
      </w:r>
      <w:r>
        <w:rPr>
          <w:rFonts w:ascii="Times New Roman" w:hAnsi="Times New Roman" w:cs="Times New Roman"/>
        </w:rPr>
        <w:t xml:space="preserve">), which uses </w:t>
      </w:r>
      <w:r w:rsidRPr="00DC796A">
        <w:rPr>
          <w:rFonts w:ascii="Times New Roman" w:hAnsi="Times New Roman" w:cs="Times New Roman"/>
        </w:rPr>
        <w:t>one digit (0</w:t>
      </w:r>
      <w:r>
        <w:rPr>
          <w:rFonts w:ascii="Times New Roman" w:hAnsi="Times New Roman" w:cs="Times New Roman"/>
        </w:rPr>
        <w:t>–</w:t>
      </w:r>
      <w:r w:rsidRPr="00DC796A">
        <w:rPr>
          <w:rFonts w:ascii="Times New Roman" w:hAnsi="Times New Roman" w:cs="Times New Roman"/>
        </w:rPr>
        <w:t xml:space="preserve">3) </w:t>
      </w:r>
      <w:r>
        <w:rPr>
          <w:rFonts w:ascii="Times New Roman" w:hAnsi="Times New Roman" w:cs="Times New Roman"/>
        </w:rPr>
        <w:t xml:space="preserve">to reflect </w:t>
      </w:r>
      <w:r w:rsidRPr="00DC796A">
        <w:rPr>
          <w:rFonts w:ascii="Times New Roman" w:hAnsi="Times New Roman" w:cs="Times New Roman"/>
        </w:rPr>
        <w:t>alert</w:t>
      </w:r>
      <w:r>
        <w:rPr>
          <w:rFonts w:ascii="Times New Roman" w:hAnsi="Times New Roman" w:cs="Times New Roman"/>
        </w:rPr>
        <w:t>ness</w:t>
      </w:r>
      <w:r w:rsidRPr="00DC796A">
        <w:rPr>
          <w:rFonts w:ascii="Times New Roman" w:hAnsi="Times New Roman" w:cs="Times New Roman"/>
        </w:rPr>
        <w:t xml:space="preserve"> or eye</w:t>
      </w:r>
      <w:r>
        <w:rPr>
          <w:rFonts w:ascii="Times New Roman" w:hAnsi="Times New Roman" w:cs="Times New Roman"/>
        </w:rPr>
        <w:t>-</w:t>
      </w:r>
      <w:r w:rsidRPr="00DC796A">
        <w:rPr>
          <w:rFonts w:ascii="Times New Roman" w:hAnsi="Times New Roman" w:cs="Times New Roman"/>
        </w:rPr>
        <w:t>open</w:t>
      </w:r>
      <w:r>
        <w:rPr>
          <w:rFonts w:ascii="Times New Roman" w:hAnsi="Times New Roman" w:cs="Times New Roman"/>
        </w:rPr>
        <w:t>ing</w:t>
      </w:r>
      <w:r w:rsidRPr="00DC796A">
        <w:rPr>
          <w:rFonts w:ascii="Times New Roman" w:hAnsi="Times New Roman" w:cs="Times New Roman"/>
        </w:rPr>
        <w:t>, two digits (10</w:t>
      </w:r>
      <w:r>
        <w:rPr>
          <w:rFonts w:ascii="Times New Roman" w:hAnsi="Times New Roman" w:cs="Times New Roman"/>
        </w:rPr>
        <w:t>–</w:t>
      </w:r>
      <w:r w:rsidRPr="00DC796A">
        <w:rPr>
          <w:rFonts w:ascii="Times New Roman" w:hAnsi="Times New Roman" w:cs="Times New Roman"/>
        </w:rPr>
        <w:t xml:space="preserve">30) </w:t>
      </w:r>
      <w:r>
        <w:rPr>
          <w:rFonts w:ascii="Times New Roman" w:hAnsi="Times New Roman" w:cs="Times New Roman"/>
        </w:rPr>
        <w:t xml:space="preserve">to reflect </w:t>
      </w:r>
      <w:r w:rsidRPr="00DC796A">
        <w:rPr>
          <w:rFonts w:ascii="Times New Roman" w:hAnsi="Times New Roman" w:cs="Times New Roman"/>
        </w:rPr>
        <w:t xml:space="preserve">eye-opening </w:t>
      </w:r>
      <w:r>
        <w:rPr>
          <w:rFonts w:ascii="Times New Roman" w:hAnsi="Times New Roman" w:cs="Times New Roman"/>
        </w:rPr>
        <w:t xml:space="preserve">in </w:t>
      </w:r>
      <w:r w:rsidRPr="00DC796A">
        <w:rPr>
          <w:rFonts w:ascii="Times New Roman" w:hAnsi="Times New Roman" w:cs="Times New Roman"/>
        </w:rPr>
        <w:t>respon</w:t>
      </w:r>
      <w:r>
        <w:rPr>
          <w:rFonts w:ascii="Times New Roman" w:hAnsi="Times New Roman" w:cs="Times New Roman"/>
        </w:rPr>
        <w:t>se</w:t>
      </w:r>
      <w:r w:rsidRPr="00DC796A">
        <w:rPr>
          <w:rFonts w:ascii="Times New Roman" w:hAnsi="Times New Roman" w:cs="Times New Roman"/>
        </w:rPr>
        <w:t xml:space="preserve"> to verbal or pain stimuli, and three digits (100</w:t>
      </w:r>
      <w:r>
        <w:rPr>
          <w:rFonts w:ascii="Times New Roman" w:hAnsi="Times New Roman" w:cs="Times New Roman"/>
        </w:rPr>
        <w:t>–</w:t>
      </w:r>
      <w:r w:rsidRPr="00DC796A">
        <w:rPr>
          <w:rFonts w:ascii="Times New Roman" w:hAnsi="Times New Roman" w:cs="Times New Roman"/>
        </w:rPr>
        <w:t xml:space="preserve">300) </w:t>
      </w:r>
      <w:r>
        <w:rPr>
          <w:rFonts w:ascii="Times New Roman" w:hAnsi="Times New Roman" w:cs="Times New Roman"/>
        </w:rPr>
        <w:t xml:space="preserve">to reflect no response to </w:t>
      </w:r>
      <w:r w:rsidRPr="00DC796A">
        <w:rPr>
          <w:rFonts w:ascii="Times New Roman" w:hAnsi="Times New Roman" w:cs="Times New Roman"/>
        </w:rPr>
        <w:t xml:space="preserve">verbal or pain stimuli. </w:t>
      </w:r>
      <w:r>
        <w:rPr>
          <w:rFonts w:ascii="Times New Roman" w:hAnsi="Times New Roman" w:cs="Times New Roman"/>
        </w:rPr>
        <w:t xml:space="preserve">This tool is </w:t>
      </w:r>
      <w:r w:rsidRPr="00DC796A">
        <w:rPr>
          <w:rFonts w:ascii="Times New Roman" w:hAnsi="Times New Roman" w:cs="Times New Roman"/>
        </w:rPr>
        <w:t xml:space="preserve">most commonly used among </w:t>
      </w:r>
      <w:r>
        <w:rPr>
          <w:rFonts w:ascii="Times New Roman" w:hAnsi="Times New Roman" w:cs="Times New Roman"/>
        </w:rPr>
        <w:t xml:space="preserve">Japanese </w:t>
      </w:r>
      <w:r w:rsidRPr="00DC796A">
        <w:rPr>
          <w:rFonts w:ascii="Times New Roman" w:hAnsi="Times New Roman" w:cs="Times New Roman"/>
        </w:rPr>
        <w:t>paramedics and medical staff</w:t>
      </w:r>
      <w:r>
        <w:rPr>
          <w:rFonts w:ascii="Times New Roman" w:hAnsi="Times New Roman" w:cs="Times New Roman"/>
        </w:rPr>
        <w:t xml:space="preserve">, </w:t>
      </w:r>
      <w:r w:rsidRPr="00DC796A">
        <w:rPr>
          <w:rFonts w:ascii="Times New Roman" w:hAnsi="Times New Roman" w:cs="Times New Roman"/>
        </w:rPr>
        <w:t xml:space="preserve">and </w:t>
      </w:r>
      <w:r>
        <w:rPr>
          <w:rFonts w:ascii="Times New Roman" w:hAnsi="Times New Roman" w:cs="Times New Roman"/>
        </w:rPr>
        <w:t xml:space="preserve">is </w:t>
      </w:r>
      <w:r w:rsidRPr="00DC796A">
        <w:rPr>
          <w:rFonts w:ascii="Times New Roman" w:hAnsi="Times New Roman" w:cs="Times New Roman"/>
        </w:rPr>
        <w:t xml:space="preserve">well associated with </w:t>
      </w:r>
      <w:r>
        <w:rPr>
          <w:rFonts w:ascii="Times New Roman" w:hAnsi="Times New Roman" w:cs="Times New Roman"/>
        </w:rPr>
        <w:t xml:space="preserve">the </w:t>
      </w:r>
      <w:r w:rsidRPr="00DC796A">
        <w:rPr>
          <w:rFonts w:ascii="Times New Roman" w:hAnsi="Times New Roman" w:cs="Times New Roman"/>
        </w:rPr>
        <w:t>GCS.</w:t>
      </w:r>
    </w:p>
    <w:p w:rsidR="00AE5E1F" w:rsidRDefault="00AE5E1F">
      <w:pPr>
        <w:rPr>
          <w:rFonts w:ascii="Times New Roman" w:hAnsi="Times New Roman" w:cs="Times New Roman"/>
        </w:rPr>
      </w:pPr>
    </w:p>
    <w:p w:rsidR="00AE5E1F" w:rsidRPr="00D07AEE" w:rsidRDefault="00AE5E1F" w:rsidP="00AE5E1F">
      <w:pPr>
        <w:widowControl/>
        <w:jc w:val="left"/>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bCs/>
          <w:color w:val="000000" w:themeColor="text1"/>
          <w:kern w:val="0"/>
          <w:szCs w:val="21"/>
        </w:rPr>
        <w:t>The serum pH was measured by the blood gas sample initially obtained on the arrival at the emergency department. Either atrial or venous blood sample were allowable. It is because pH on the blood gas assessment is known as well correlation between venous and atrial blood sample, and the venous blood sample can be thought as reasonable substitute other than PaO</w:t>
      </w:r>
      <w:r w:rsidRPr="00D07AEE">
        <w:rPr>
          <w:rFonts w:ascii="Times New Roman" w:eastAsia="MS PGothic" w:hAnsi="Times New Roman" w:cs="Times New Roman"/>
          <w:bCs/>
          <w:color w:val="000000" w:themeColor="text1"/>
          <w:kern w:val="0"/>
          <w:szCs w:val="21"/>
          <w:vertAlign w:val="subscript"/>
        </w:rPr>
        <w:t>2</w:t>
      </w:r>
      <w:r w:rsidRPr="00D07AEE">
        <w:rPr>
          <w:rFonts w:ascii="Times New Roman" w:eastAsia="MS PGothic" w:hAnsi="Times New Roman" w:cs="Times New Roman"/>
          <w:bCs/>
          <w:color w:val="000000" w:themeColor="text1"/>
          <w:kern w:val="0"/>
          <w:szCs w:val="21"/>
        </w:rPr>
        <w:t>.</w:t>
      </w:r>
      <w:r w:rsidR="004B3479" w:rsidRPr="00D07AEE">
        <w:rPr>
          <w:rFonts w:ascii="Times New Roman" w:eastAsia="MS PGothic" w:hAnsi="Times New Roman" w:cs="Times New Roman"/>
          <w:bCs/>
          <w:color w:val="000000" w:themeColor="text1"/>
          <w:kern w:val="0"/>
          <w:szCs w:val="21"/>
        </w:rPr>
        <w:fldChar w:fldCharType="begin"/>
      </w:r>
      <w:r w:rsidR="004B3479" w:rsidRPr="00D07AEE">
        <w:rPr>
          <w:rFonts w:ascii="Times New Roman" w:eastAsia="MS PGothic" w:hAnsi="Times New Roman" w:cs="Times New Roman"/>
          <w:bCs/>
          <w:color w:val="000000" w:themeColor="text1"/>
          <w:kern w:val="0"/>
          <w:szCs w:val="21"/>
        </w:rPr>
        <w:instrText xml:space="preserve"> ADDIN EN.CITE &lt;EndNote&gt;&lt;Cite&gt;&lt;Author&gt;Cowley&lt;/Author&gt;&lt;Year&gt;2013&lt;/Year&gt;&lt;IDText&gt;Interpreting arterial blood gas results&lt;/IDText&gt;&lt;DisplayText&gt;[1]&lt;/DisplayText&gt;&lt;record&gt;&lt;urls&gt;&lt;related-urls&gt;&lt;url&gt;https://www.bmj.com/content/bmj/346/bmj.f16.full.pdf&lt;/url&gt;&lt;/related-urls&gt;&lt;/urls&gt;&lt;titles&gt;&lt;title&gt;Interpreting arterial blood gas results&lt;/title&gt;&lt;secondary-title&gt;BMJ : British Medical Journal&lt;/secondary-title&gt;&lt;/titles&gt;&lt;pages&gt;f16&lt;/pages&gt;&lt;contributors&gt;&lt;authors&gt;&lt;author&gt;Cowley, Nicholas J&lt;/author&gt;&lt;author&gt;Owen, Andrew&lt;/author&gt;&lt;author&gt;Bion, Julian F&lt;/author&gt;&lt;/authors&gt;&lt;/contributors&gt;&lt;added-date format="utc"&gt;1553223186&lt;/added-date&gt;&lt;ref-type name="Journal Article"&gt;17&lt;/ref-type&gt;&lt;dates&gt;&lt;year&gt;2013&lt;/year&gt;&lt;/dates&gt;&lt;rec-number&gt;17462&lt;/rec-number&gt;&lt;last-updated-date format="utc"&gt;1553223186&lt;/last-updated-date&gt;&lt;electronic-resource-num&gt;10.1136/bmj.f16&lt;/electronic-resource-num&gt;&lt;volume&gt;346&lt;/volume&gt;&lt;/record&gt;&lt;/Cite&gt;&lt;/EndNote&gt;</w:instrText>
      </w:r>
      <w:r w:rsidR="004B3479" w:rsidRPr="00D07AEE">
        <w:rPr>
          <w:rFonts w:ascii="Times New Roman" w:eastAsia="MS PGothic" w:hAnsi="Times New Roman" w:cs="Times New Roman"/>
          <w:bCs/>
          <w:color w:val="000000" w:themeColor="text1"/>
          <w:kern w:val="0"/>
          <w:szCs w:val="21"/>
        </w:rPr>
        <w:fldChar w:fldCharType="separate"/>
      </w:r>
      <w:r w:rsidR="004B3479" w:rsidRPr="00D07AEE">
        <w:rPr>
          <w:rFonts w:ascii="Times New Roman" w:eastAsia="MS PGothic" w:hAnsi="Times New Roman" w:cs="Times New Roman"/>
          <w:bCs/>
          <w:noProof/>
          <w:color w:val="000000" w:themeColor="text1"/>
          <w:kern w:val="0"/>
          <w:szCs w:val="21"/>
        </w:rPr>
        <w:t>[1]</w:t>
      </w:r>
      <w:r w:rsidR="004B3479" w:rsidRPr="00D07AEE">
        <w:rPr>
          <w:rFonts w:ascii="Times New Roman" w:eastAsia="MS PGothic" w:hAnsi="Times New Roman" w:cs="Times New Roman"/>
          <w:bCs/>
          <w:color w:val="000000" w:themeColor="text1"/>
          <w:kern w:val="0"/>
          <w:szCs w:val="21"/>
        </w:rPr>
        <w:fldChar w:fldCharType="end"/>
      </w:r>
    </w:p>
    <w:p w:rsidR="00AE5E1F" w:rsidRPr="00051509" w:rsidRDefault="00AE5E1F">
      <w:pPr>
        <w:rPr>
          <w:rFonts w:ascii="Times New Roman" w:hAnsi="Times New Roman" w:cs="Times New Roman"/>
          <w:color w:val="0070C0"/>
        </w:rPr>
      </w:pPr>
    </w:p>
    <w:p w:rsidR="0057769E" w:rsidRPr="00051509" w:rsidRDefault="0057769E">
      <w:pPr>
        <w:rPr>
          <w:rFonts w:ascii="Times New Roman" w:hAnsi="Times New Roman" w:cs="Times New Roman"/>
          <w:b/>
          <w:color w:val="0070C0"/>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7F478B" w:rsidRPr="00F570B7" w:rsidRDefault="00C017C0">
      <w:pPr>
        <w:rPr>
          <w:rFonts w:ascii="Times New Roman" w:hAnsi="Times New Roman" w:cs="Times New Roman"/>
          <w:color w:val="000000" w:themeColor="text1"/>
        </w:rPr>
      </w:pPr>
      <w:r w:rsidRPr="00D07AEE">
        <w:rPr>
          <w:rFonts w:ascii="Times New Roman" w:hAnsi="Times New Roman" w:cs="Times New Roman"/>
          <w:b/>
          <w:color w:val="000000" w:themeColor="text1"/>
        </w:rPr>
        <w:t>Table</w:t>
      </w:r>
      <w:r w:rsidR="00FE03AC" w:rsidRPr="00D07AEE">
        <w:rPr>
          <w:rFonts w:ascii="Times New Roman" w:hAnsi="Times New Roman" w:cs="Times New Roman"/>
          <w:b/>
          <w:color w:val="000000" w:themeColor="text1"/>
        </w:rPr>
        <w:t xml:space="preserve"> </w:t>
      </w:r>
      <w:r w:rsidR="00F570B7">
        <w:rPr>
          <w:rFonts w:ascii="Times New Roman" w:hAnsi="Times New Roman" w:cs="Times New Roman"/>
          <w:b/>
          <w:color w:val="000000" w:themeColor="text1"/>
        </w:rPr>
        <w:t>S</w:t>
      </w:r>
      <w:r w:rsidR="00FE03AC" w:rsidRPr="00D07AEE">
        <w:rPr>
          <w:rFonts w:ascii="Times New Roman" w:hAnsi="Times New Roman" w:cs="Times New Roman"/>
          <w:b/>
          <w:color w:val="000000" w:themeColor="text1"/>
        </w:rPr>
        <w:t>1.</w:t>
      </w:r>
      <w:r w:rsidR="00FE03AC" w:rsidRPr="00D70DDF">
        <w:rPr>
          <w:rFonts w:ascii="Times New Roman" w:hAnsi="Times New Roman" w:cs="Times New Roman"/>
          <w:color w:val="000000" w:themeColor="text1"/>
        </w:rPr>
        <w:t xml:space="preserve"> </w:t>
      </w:r>
      <w:r w:rsidR="0057769E" w:rsidRPr="00F570B7">
        <w:rPr>
          <w:rFonts w:ascii="Times New Roman" w:hAnsi="Times New Roman" w:cs="Times New Roman"/>
          <w:color w:val="000000" w:themeColor="text1"/>
        </w:rPr>
        <w:t>The range of the laboratory data</w:t>
      </w:r>
      <w:r w:rsidR="00FE03AC" w:rsidRPr="00F570B7">
        <w:rPr>
          <w:rFonts w:ascii="Times New Roman" w:hAnsi="Times New Roman" w:cs="Times New Roman"/>
          <w:color w:val="000000" w:themeColor="text1"/>
        </w:rPr>
        <w:t xml:space="preserve"> on arrival at the emergency department</w:t>
      </w:r>
    </w:p>
    <w:tbl>
      <w:tblPr>
        <w:tblW w:w="8484" w:type="dxa"/>
        <w:tblCellMar>
          <w:left w:w="99" w:type="dxa"/>
          <w:right w:w="99" w:type="dxa"/>
        </w:tblCellMar>
        <w:tblLook w:val="04A0" w:firstRow="1" w:lastRow="0" w:firstColumn="1" w:lastColumn="0" w:noHBand="0" w:noVBand="1"/>
      </w:tblPr>
      <w:tblGrid>
        <w:gridCol w:w="232"/>
        <w:gridCol w:w="2790"/>
        <w:gridCol w:w="1758"/>
        <w:gridCol w:w="1743"/>
        <w:gridCol w:w="1743"/>
        <w:gridCol w:w="218"/>
      </w:tblGrid>
      <w:tr w:rsidR="00D07AEE" w:rsidRPr="00D07AEE" w:rsidTr="00AE5E1F">
        <w:trPr>
          <w:trHeight w:val="332"/>
        </w:trPr>
        <w:tc>
          <w:tcPr>
            <w:tcW w:w="3022" w:type="dxa"/>
            <w:gridSpan w:val="2"/>
            <w:tcBorders>
              <w:top w:val="single" w:sz="4" w:space="0" w:color="auto"/>
              <w:left w:val="nil"/>
              <w:bottom w:val="nil"/>
              <w:right w:val="nil"/>
            </w:tcBorders>
            <w:shd w:val="clear" w:color="auto" w:fill="auto"/>
            <w:noWrap/>
            <w:vAlign w:val="bottom"/>
            <w:hideMark/>
          </w:tcPr>
          <w:p w:rsidR="0057769E" w:rsidRPr="00D07AEE" w:rsidRDefault="0057769E" w:rsidP="00FC23A0">
            <w:pPr>
              <w:widowControl/>
              <w:jc w:val="center"/>
              <w:rPr>
                <w:rFonts w:ascii="Times New Roman" w:eastAsia="Yu Gothic" w:hAnsi="Times New Roman" w:cs="Times New Roman"/>
                <w:b/>
                <w:color w:val="000000" w:themeColor="text1"/>
                <w:kern w:val="0"/>
                <w:szCs w:val="21"/>
              </w:rPr>
            </w:pPr>
            <w:r w:rsidRPr="00D07AEE">
              <w:rPr>
                <w:rFonts w:ascii="Times New Roman" w:eastAsia="Yu Gothic" w:hAnsi="Times New Roman" w:cs="Times New Roman"/>
                <w:b/>
                <w:color w:val="000000" w:themeColor="text1"/>
                <w:kern w:val="0"/>
                <w:szCs w:val="21"/>
              </w:rPr>
              <w:t>Parameters</w:t>
            </w:r>
          </w:p>
        </w:tc>
        <w:tc>
          <w:tcPr>
            <w:tcW w:w="1758" w:type="dxa"/>
            <w:tcBorders>
              <w:top w:val="single" w:sz="4" w:space="0" w:color="auto"/>
              <w:left w:val="nil"/>
              <w:bottom w:val="nil"/>
              <w:right w:val="nil"/>
            </w:tcBorders>
            <w:shd w:val="clear" w:color="auto" w:fill="auto"/>
            <w:noWrap/>
            <w:vAlign w:val="bottom"/>
            <w:hideMark/>
          </w:tcPr>
          <w:p w:rsidR="0057769E" w:rsidRPr="00D07AEE" w:rsidRDefault="0057769E" w:rsidP="00FC23A0">
            <w:pPr>
              <w:widowControl/>
              <w:jc w:val="center"/>
              <w:rPr>
                <w:rFonts w:ascii="Times New Roman" w:eastAsia="Yu Gothic" w:hAnsi="Times New Roman" w:cs="Times New Roman"/>
                <w:b/>
                <w:bCs/>
                <w:color w:val="000000" w:themeColor="text1"/>
                <w:kern w:val="0"/>
                <w:szCs w:val="21"/>
              </w:rPr>
            </w:pPr>
            <w:r w:rsidRPr="00D07AEE">
              <w:rPr>
                <w:rFonts w:ascii="Times New Roman" w:eastAsia="Yu Gothic" w:hAnsi="Times New Roman" w:cs="Times New Roman"/>
                <w:b/>
                <w:bCs/>
                <w:color w:val="000000" w:themeColor="text1"/>
                <w:kern w:val="0"/>
                <w:szCs w:val="21"/>
              </w:rPr>
              <w:t>Development cohort</w:t>
            </w:r>
          </w:p>
        </w:tc>
        <w:tc>
          <w:tcPr>
            <w:tcW w:w="1743" w:type="dxa"/>
            <w:tcBorders>
              <w:top w:val="single" w:sz="4" w:space="0" w:color="auto"/>
              <w:left w:val="nil"/>
              <w:bottom w:val="nil"/>
              <w:right w:val="nil"/>
            </w:tcBorders>
            <w:shd w:val="clear" w:color="auto" w:fill="auto"/>
            <w:noWrap/>
            <w:vAlign w:val="bottom"/>
            <w:hideMark/>
          </w:tcPr>
          <w:p w:rsidR="0057769E" w:rsidRPr="00D07AEE" w:rsidRDefault="0057769E" w:rsidP="00FC23A0">
            <w:pPr>
              <w:widowControl/>
              <w:jc w:val="center"/>
              <w:rPr>
                <w:rFonts w:ascii="Times New Roman" w:eastAsia="Yu Gothic" w:hAnsi="Times New Roman" w:cs="Times New Roman"/>
                <w:b/>
                <w:bCs/>
                <w:color w:val="000000" w:themeColor="text1"/>
                <w:kern w:val="0"/>
                <w:szCs w:val="21"/>
              </w:rPr>
            </w:pPr>
            <w:r w:rsidRPr="00D07AEE">
              <w:rPr>
                <w:rFonts w:ascii="Times New Roman" w:eastAsia="Yu Gothic" w:hAnsi="Times New Roman" w:cs="Times New Roman"/>
                <w:b/>
                <w:bCs/>
                <w:color w:val="000000" w:themeColor="text1"/>
                <w:kern w:val="0"/>
                <w:szCs w:val="21"/>
              </w:rPr>
              <w:t>Validation cohort</w:t>
            </w:r>
          </w:p>
        </w:tc>
        <w:tc>
          <w:tcPr>
            <w:tcW w:w="1743" w:type="dxa"/>
            <w:tcBorders>
              <w:top w:val="single" w:sz="4" w:space="0" w:color="auto"/>
              <w:left w:val="nil"/>
              <w:bottom w:val="nil"/>
              <w:right w:val="nil"/>
            </w:tcBorders>
            <w:shd w:val="clear" w:color="auto" w:fill="auto"/>
            <w:noWrap/>
            <w:vAlign w:val="bottom"/>
            <w:hideMark/>
          </w:tcPr>
          <w:p w:rsidR="0057769E" w:rsidRPr="00D07AEE" w:rsidRDefault="0057769E" w:rsidP="00FC23A0">
            <w:pPr>
              <w:widowControl/>
              <w:jc w:val="center"/>
              <w:rPr>
                <w:rFonts w:ascii="Times New Roman" w:eastAsia="Yu Gothic" w:hAnsi="Times New Roman" w:cs="Times New Roman"/>
                <w:b/>
                <w:bCs/>
                <w:color w:val="000000" w:themeColor="text1"/>
                <w:kern w:val="0"/>
                <w:szCs w:val="21"/>
              </w:rPr>
            </w:pPr>
            <w:r w:rsidRPr="00D07AEE">
              <w:rPr>
                <w:rFonts w:ascii="Times New Roman" w:eastAsia="Yu Gothic" w:hAnsi="Times New Roman" w:cs="Times New Roman"/>
                <w:b/>
                <w:bCs/>
                <w:color w:val="000000" w:themeColor="text1"/>
                <w:kern w:val="0"/>
                <w:szCs w:val="21"/>
              </w:rPr>
              <w:t>Total cohort</w:t>
            </w:r>
          </w:p>
        </w:tc>
        <w:tc>
          <w:tcPr>
            <w:tcW w:w="218" w:type="dxa"/>
            <w:tcBorders>
              <w:top w:val="single" w:sz="4" w:space="0" w:color="auto"/>
              <w:left w:val="nil"/>
              <w:bottom w:val="nil"/>
              <w:right w:val="nil"/>
            </w:tcBorders>
            <w:shd w:val="clear" w:color="auto" w:fill="auto"/>
            <w:noWrap/>
            <w:vAlign w:val="center"/>
            <w:hideMark/>
          </w:tcPr>
          <w:p w:rsidR="0057769E" w:rsidRPr="00D07AEE" w:rsidRDefault="0057769E" w:rsidP="00FC23A0">
            <w:pPr>
              <w:widowControl/>
              <w:jc w:val="center"/>
              <w:rPr>
                <w:rFonts w:ascii="Times New Roman" w:eastAsia="Yu Gothic" w:hAnsi="Times New Roman" w:cs="Times New Roman"/>
                <w:b/>
                <w:bCs/>
                <w:color w:val="000000" w:themeColor="text1"/>
                <w:kern w:val="0"/>
                <w:szCs w:val="21"/>
              </w:rPr>
            </w:pPr>
          </w:p>
        </w:tc>
      </w:tr>
      <w:tr w:rsidR="00D07AEE" w:rsidRPr="00D07AEE" w:rsidTr="00AE5E1F">
        <w:trPr>
          <w:trHeight w:val="332"/>
        </w:trPr>
        <w:tc>
          <w:tcPr>
            <w:tcW w:w="232" w:type="dxa"/>
            <w:tcBorders>
              <w:top w:val="nil"/>
              <w:left w:val="nil"/>
              <w:bottom w:val="single" w:sz="4" w:space="0" w:color="auto"/>
              <w:right w:val="nil"/>
            </w:tcBorders>
            <w:shd w:val="clear" w:color="auto" w:fill="auto"/>
            <w:noWrap/>
            <w:vAlign w:val="bottom"/>
            <w:hideMark/>
          </w:tcPr>
          <w:p w:rsidR="0057769E" w:rsidRPr="00D07AEE" w:rsidRDefault="0057769E" w:rsidP="00FC23A0">
            <w:pPr>
              <w:widowControl/>
              <w:jc w:val="left"/>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 xml:space="preserve">　</w:t>
            </w:r>
          </w:p>
        </w:tc>
        <w:tc>
          <w:tcPr>
            <w:tcW w:w="2789" w:type="dxa"/>
            <w:tcBorders>
              <w:top w:val="nil"/>
              <w:left w:val="nil"/>
              <w:bottom w:val="single" w:sz="4" w:space="0" w:color="auto"/>
              <w:right w:val="nil"/>
            </w:tcBorders>
            <w:shd w:val="clear" w:color="auto" w:fill="auto"/>
            <w:noWrap/>
            <w:vAlign w:val="bottom"/>
            <w:hideMark/>
          </w:tcPr>
          <w:p w:rsidR="0057769E" w:rsidRPr="00D07AEE" w:rsidRDefault="0057769E" w:rsidP="00FC23A0">
            <w:pPr>
              <w:widowControl/>
              <w:jc w:val="left"/>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 xml:space="preserve">　</w:t>
            </w:r>
            <w:r w:rsidR="00AE5E1F" w:rsidRPr="00D07AEE">
              <w:rPr>
                <w:rFonts w:ascii="Times New Roman" w:eastAsia="Yu Gothic" w:hAnsi="Times New Roman" w:cs="Times New Roman"/>
                <w:bCs/>
                <w:color w:val="000000" w:themeColor="text1"/>
                <w:kern w:val="0"/>
                <w:sz w:val="18"/>
                <w:szCs w:val="21"/>
              </w:rPr>
              <w:t>Median (2.5-97.5 percentile)</w:t>
            </w:r>
          </w:p>
        </w:tc>
        <w:tc>
          <w:tcPr>
            <w:tcW w:w="1758" w:type="dxa"/>
            <w:tcBorders>
              <w:top w:val="nil"/>
              <w:left w:val="nil"/>
              <w:bottom w:val="single" w:sz="4" w:space="0" w:color="auto"/>
              <w:right w:val="nil"/>
            </w:tcBorders>
            <w:shd w:val="clear" w:color="auto" w:fill="auto"/>
            <w:noWrap/>
            <w:vAlign w:val="bottom"/>
            <w:hideMark/>
          </w:tcPr>
          <w:p w:rsidR="0057769E" w:rsidRPr="00D07AEE" w:rsidRDefault="0057769E" w:rsidP="00FC23A0">
            <w:pPr>
              <w:widowControl/>
              <w:jc w:val="center"/>
              <w:rPr>
                <w:rFonts w:ascii="Times New Roman" w:eastAsia="Yu Gothic" w:hAnsi="Times New Roman" w:cs="Times New Roman"/>
                <w:b/>
                <w:bCs/>
                <w:color w:val="000000" w:themeColor="text1"/>
                <w:kern w:val="0"/>
                <w:szCs w:val="21"/>
              </w:rPr>
            </w:pPr>
            <w:r w:rsidRPr="00D07AEE">
              <w:rPr>
                <w:rFonts w:ascii="Times New Roman" w:eastAsia="Yu Gothic" w:hAnsi="Times New Roman" w:cs="Times New Roman"/>
                <w:b/>
                <w:bCs/>
                <w:color w:val="000000" w:themeColor="text1"/>
                <w:kern w:val="0"/>
                <w:szCs w:val="21"/>
              </w:rPr>
              <w:t>(N= 288)</w:t>
            </w:r>
          </w:p>
        </w:tc>
        <w:tc>
          <w:tcPr>
            <w:tcW w:w="1743" w:type="dxa"/>
            <w:tcBorders>
              <w:top w:val="nil"/>
              <w:left w:val="nil"/>
              <w:bottom w:val="single" w:sz="4" w:space="0" w:color="auto"/>
              <w:right w:val="nil"/>
            </w:tcBorders>
            <w:shd w:val="clear" w:color="auto" w:fill="auto"/>
            <w:noWrap/>
            <w:vAlign w:val="bottom"/>
            <w:hideMark/>
          </w:tcPr>
          <w:p w:rsidR="0057769E" w:rsidRPr="00D07AEE" w:rsidRDefault="0057769E" w:rsidP="00FC23A0">
            <w:pPr>
              <w:widowControl/>
              <w:jc w:val="center"/>
              <w:rPr>
                <w:rFonts w:ascii="Times New Roman" w:eastAsia="Yu Gothic" w:hAnsi="Times New Roman" w:cs="Times New Roman"/>
                <w:b/>
                <w:bCs/>
                <w:color w:val="000000" w:themeColor="text1"/>
                <w:kern w:val="0"/>
                <w:szCs w:val="21"/>
              </w:rPr>
            </w:pPr>
            <w:r w:rsidRPr="00D07AEE">
              <w:rPr>
                <w:rFonts w:ascii="Times New Roman" w:eastAsia="Yu Gothic" w:hAnsi="Times New Roman" w:cs="Times New Roman"/>
                <w:b/>
                <w:bCs/>
                <w:color w:val="000000" w:themeColor="text1"/>
                <w:kern w:val="0"/>
                <w:szCs w:val="21"/>
              </w:rPr>
              <w:t>(N= 244)</w:t>
            </w:r>
          </w:p>
        </w:tc>
        <w:tc>
          <w:tcPr>
            <w:tcW w:w="1743" w:type="dxa"/>
            <w:tcBorders>
              <w:top w:val="nil"/>
              <w:left w:val="nil"/>
              <w:bottom w:val="single" w:sz="4" w:space="0" w:color="auto"/>
              <w:right w:val="nil"/>
            </w:tcBorders>
            <w:shd w:val="clear" w:color="auto" w:fill="auto"/>
            <w:noWrap/>
            <w:vAlign w:val="bottom"/>
            <w:hideMark/>
          </w:tcPr>
          <w:p w:rsidR="0057769E" w:rsidRPr="00D07AEE" w:rsidRDefault="0057769E" w:rsidP="00FC23A0">
            <w:pPr>
              <w:widowControl/>
              <w:jc w:val="center"/>
              <w:rPr>
                <w:rFonts w:ascii="Times New Roman" w:eastAsia="Yu Gothic" w:hAnsi="Times New Roman" w:cs="Times New Roman"/>
                <w:b/>
                <w:bCs/>
                <w:color w:val="000000" w:themeColor="text1"/>
                <w:kern w:val="0"/>
                <w:szCs w:val="21"/>
              </w:rPr>
            </w:pPr>
            <w:r w:rsidRPr="00D07AEE">
              <w:rPr>
                <w:rFonts w:ascii="Times New Roman" w:eastAsia="Yu Gothic" w:hAnsi="Times New Roman" w:cs="Times New Roman"/>
                <w:b/>
                <w:bCs/>
                <w:color w:val="000000" w:themeColor="text1"/>
                <w:kern w:val="0"/>
                <w:szCs w:val="21"/>
              </w:rPr>
              <w:t xml:space="preserve"> (N= 532)</w:t>
            </w:r>
          </w:p>
        </w:tc>
        <w:tc>
          <w:tcPr>
            <w:tcW w:w="218" w:type="dxa"/>
            <w:tcBorders>
              <w:top w:val="nil"/>
              <w:left w:val="nil"/>
              <w:bottom w:val="single" w:sz="4" w:space="0" w:color="auto"/>
              <w:right w:val="nil"/>
            </w:tcBorders>
            <w:shd w:val="clear" w:color="auto" w:fill="auto"/>
            <w:noWrap/>
            <w:vAlign w:val="center"/>
            <w:hideMark/>
          </w:tcPr>
          <w:p w:rsidR="0057769E" w:rsidRPr="00D07AEE" w:rsidRDefault="0057769E" w:rsidP="00FC23A0">
            <w:pPr>
              <w:widowControl/>
              <w:jc w:val="left"/>
              <w:rPr>
                <w:rFonts w:ascii="Yu Gothic" w:eastAsia="Yu Gothic" w:hAnsi="Yu Gothic" w:cs="MS PGothic"/>
                <w:color w:val="000000" w:themeColor="text1"/>
                <w:kern w:val="0"/>
                <w:szCs w:val="21"/>
              </w:rPr>
            </w:pPr>
            <w:r w:rsidRPr="00D07AEE">
              <w:rPr>
                <w:rFonts w:ascii="Yu Gothic" w:eastAsia="Yu Gothic" w:hAnsi="Yu Gothic" w:cs="MS PGothic" w:hint="eastAsia"/>
                <w:color w:val="000000" w:themeColor="text1"/>
                <w:kern w:val="0"/>
                <w:szCs w:val="21"/>
              </w:rPr>
              <w:t xml:space="preserve">　</w:t>
            </w:r>
          </w:p>
        </w:tc>
      </w:tr>
      <w:tr w:rsidR="00D07AEE" w:rsidRPr="00D07AEE" w:rsidTr="00AE5E1F">
        <w:trPr>
          <w:trHeight w:val="332"/>
        </w:trPr>
        <w:tc>
          <w:tcPr>
            <w:tcW w:w="3022" w:type="dxa"/>
            <w:gridSpan w:val="2"/>
            <w:tcBorders>
              <w:top w:val="nil"/>
              <w:left w:val="nil"/>
              <w:bottom w:val="nil"/>
              <w:right w:val="nil"/>
            </w:tcBorders>
            <w:shd w:val="clear" w:color="auto" w:fill="auto"/>
            <w:noWrap/>
            <w:vAlign w:val="center"/>
            <w:hideMark/>
          </w:tcPr>
          <w:p w:rsidR="0057769E" w:rsidRPr="00D07AEE" w:rsidRDefault="0057769E" w:rsidP="00FC23A0">
            <w:pPr>
              <w:widowControl/>
              <w:jc w:val="left"/>
              <w:rPr>
                <w:rFonts w:ascii="Times New Roman" w:eastAsia="Yu Gothic" w:hAnsi="Times New Roman" w:cs="Times New Roman"/>
                <w:b/>
                <w:bCs/>
                <w:color w:val="000000" w:themeColor="text1"/>
                <w:kern w:val="0"/>
                <w:szCs w:val="21"/>
              </w:rPr>
            </w:pPr>
            <w:r w:rsidRPr="00D07AEE">
              <w:rPr>
                <w:rFonts w:ascii="Times New Roman" w:eastAsia="Yu Gothic" w:hAnsi="Times New Roman" w:cs="Times New Roman"/>
                <w:b/>
                <w:bCs/>
                <w:color w:val="000000" w:themeColor="text1"/>
                <w:kern w:val="0"/>
                <w:szCs w:val="21"/>
              </w:rPr>
              <w:t>pH</w:t>
            </w:r>
          </w:p>
        </w:tc>
        <w:tc>
          <w:tcPr>
            <w:tcW w:w="1758" w:type="dxa"/>
            <w:tcBorders>
              <w:top w:val="nil"/>
              <w:left w:val="nil"/>
              <w:bottom w:val="nil"/>
              <w:right w:val="nil"/>
            </w:tcBorders>
            <w:shd w:val="clear" w:color="auto" w:fill="auto"/>
            <w:noWrap/>
            <w:vAlign w:val="center"/>
            <w:hideMark/>
          </w:tcPr>
          <w:p w:rsidR="0057769E" w:rsidRPr="00D07AEE" w:rsidRDefault="0057769E" w:rsidP="00FC23A0">
            <w:pPr>
              <w:widowControl/>
              <w:jc w:val="center"/>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7.31 (6.90-7.46)</w:t>
            </w:r>
          </w:p>
        </w:tc>
        <w:tc>
          <w:tcPr>
            <w:tcW w:w="1743" w:type="dxa"/>
            <w:tcBorders>
              <w:top w:val="nil"/>
              <w:left w:val="nil"/>
              <w:bottom w:val="nil"/>
              <w:right w:val="nil"/>
            </w:tcBorders>
            <w:shd w:val="clear" w:color="auto" w:fill="auto"/>
            <w:noWrap/>
            <w:vAlign w:val="center"/>
            <w:hideMark/>
          </w:tcPr>
          <w:p w:rsidR="0057769E" w:rsidRPr="00D07AEE" w:rsidRDefault="0057769E" w:rsidP="00FC23A0">
            <w:pPr>
              <w:widowControl/>
              <w:jc w:val="center"/>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7.31 (6.79-7.48)</w:t>
            </w:r>
          </w:p>
        </w:tc>
        <w:tc>
          <w:tcPr>
            <w:tcW w:w="1743" w:type="dxa"/>
            <w:tcBorders>
              <w:top w:val="nil"/>
              <w:left w:val="nil"/>
              <w:bottom w:val="nil"/>
              <w:right w:val="nil"/>
            </w:tcBorders>
            <w:shd w:val="clear" w:color="auto" w:fill="auto"/>
            <w:noWrap/>
            <w:vAlign w:val="center"/>
            <w:hideMark/>
          </w:tcPr>
          <w:p w:rsidR="0057769E" w:rsidRPr="00D07AEE" w:rsidRDefault="0057769E" w:rsidP="0057769E">
            <w:pPr>
              <w:widowControl/>
              <w:jc w:val="center"/>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7.31 (6.86-7.47)</w:t>
            </w:r>
          </w:p>
        </w:tc>
        <w:tc>
          <w:tcPr>
            <w:tcW w:w="218" w:type="dxa"/>
            <w:tcBorders>
              <w:top w:val="nil"/>
              <w:left w:val="nil"/>
              <w:bottom w:val="nil"/>
              <w:right w:val="nil"/>
            </w:tcBorders>
            <w:shd w:val="clear" w:color="auto" w:fill="auto"/>
            <w:noWrap/>
            <w:vAlign w:val="center"/>
            <w:hideMark/>
          </w:tcPr>
          <w:p w:rsidR="0057769E" w:rsidRPr="00D07AEE" w:rsidRDefault="0057769E" w:rsidP="00FC23A0">
            <w:pPr>
              <w:widowControl/>
              <w:jc w:val="center"/>
              <w:rPr>
                <w:rFonts w:ascii="Times New Roman" w:eastAsia="Yu Gothic" w:hAnsi="Times New Roman" w:cs="Times New Roman"/>
                <w:color w:val="000000" w:themeColor="text1"/>
                <w:kern w:val="0"/>
                <w:szCs w:val="21"/>
              </w:rPr>
            </w:pPr>
          </w:p>
        </w:tc>
      </w:tr>
      <w:tr w:rsidR="00D07AEE" w:rsidRPr="00D07AEE" w:rsidTr="00AE5E1F">
        <w:trPr>
          <w:trHeight w:val="332"/>
        </w:trPr>
        <w:tc>
          <w:tcPr>
            <w:tcW w:w="3022" w:type="dxa"/>
            <w:gridSpan w:val="2"/>
            <w:tcBorders>
              <w:top w:val="nil"/>
              <w:left w:val="nil"/>
              <w:right w:val="nil"/>
            </w:tcBorders>
            <w:shd w:val="clear" w:color="auto" w:fill="auto"/>
            <w:noWrap/>
            <w:vAlign w:val="center"/>
            <w:hideMark/>
          </w:tcPr>
          <w:p w:rsidR="0057769E" w:rsidRPr="00D07AEE" w:rsidRDefault="0057769E" w:rsidP="00FC23A0">
            <w:pPr>
              <w:widowControl/>
              <w:jc w:val="left"/>
              <w:rPr>
                <w:rFonts w:ascii="Times New Roman" w:eastAsia="Yu Gothic" w:hAnsi="Times New Roman" w:cs="Times New Roman"/>
                <w:b/>
                <w:bCs/>
                <w:color w:val="000000" w:themeColor="text1"/>
                <w:kern w:val="0"/>
                <w:szCs w:val="21"/>
              </w:rPr>
            </w:pPr>
            <w:r w:rsidRPr="00D07AEE">
              <w:rPr>
                <w:rFonts w:ascii="Times New Roman" w:eastAsia="Yu Gothic" w:hAnsi="Times New Roman" w:cs="Times New Roman"/>
                <w:b/>
                <w:bCs/>
                <w:color w:val="000000" w:themeColor="text1"/>
                <w:kern w:val="0"/>
                <w:szCs w:val="21"/>
              </w:rPr>
              <w:t>K</w:t>
            </w:r>
            <w:r w:rsidRPr="00D07AEE">
              <w:rPr>
                <w:rFonts w:ascii="Times New Roman" w:eastAsia="Yu Gothic" w:hAnsi="Times New Roman" w:cs="Times New Roman"/>
                <w:b/>
                <w:bCs/>
                <w:color w:val="000000" w:themeColor="text1"/>
                <w:kern w:val="0"/>
                <w:szCs w:val="21"/>
                <w:vertAlign w:val="superscript"/>
              </w:rPr>
              <w:t>+</w:t>
            </w:r>
            <w:r w:rsidRPr="00D07AEE">
              <w:rPr>
                <w:rFonts w:ascii="Times New Roman" w:eastAsia="Yu Gothic" w:hAnsi="Times New Roman" w:cs="Times New Roman"/>
                <w:b/>
                <w:bCs/>
                <w:color w:val="000000" w:themeColor="text1"/>
                <w:kern w:val="0"/>
                <w:szCs w:val="21"/>
              </w:rPr>
              <w:t xml:space="preserve"> (mmol/l)</w:t>
            </w:r>
          </w:p>
        </w:tc>
        <w:tc>
          <w:tcPr>
            <w:tcW w:w="1758" w:type="dxa"/>
            <w:tcBorders>
              <w:top w:val="nil"/>
              <w:left w:val="nil"/>
              <w:right w:val="nil"/>
            </w:tcBorders>
            <w:shd w:val="clear" w:color="auto" w:fill="auto"/>
            <w:noWrap/>
            <w:vAlign w:val="center"/>
            <w:hideMark/>
          </w:tcPr>
          <w:p w:rsidR="0057769E" w:rsidRPr="00D07AEE" w:rsidRDefault="0057769E" w:rsidP="00FC23A0">
            <w:pPr>
              <w:widowControl/>
              <w:jc w:val="center"/>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4.2 (2.3-7.0)</w:t>
            </w:r>
          </w:p>
        </w:tc>
        <w:tc>
          <w:tcPr>
            <w:tcW w:w="1743" w:type="dxa"/>
            <w:tcBorders>
              <w:top w:val="nil"/>
              <w:left w:val="nil"/>
              <w:right w:val="nil"/>
            </w:tcBorders>
            <w:shd w:val="clear" w:color="auto" w:fill="auto"/>
            <w:noWrap/>
            <w:vAlign w:val="center"/>
            <w:hideMark/>
          </w:tcPr>
          <w:p w:rsidR="0057769E" w:rsidRPr="00D07AEE" w:rsidRDefault="0057769E" w:rsidP="00FC23A0">
            <w:pPr>
              <w:widowControl/>
              <w:jc w:val="center"/>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4.0 (2.5-7.3)</w:t>
            </w:r>
          </w:p>
        </w:tc>
        <w:tc>
          <w:tcPr>
            <w:tcW w:w="1743" w:type="dxa"/>
            <w:tcBorders>
              <w:top w:val="nil"/>
              <w:left w:val="nil"/>
              <w:right w:val="nil"/>
            </w:tcBorders>
            <w:shd w:val="clear" w:color="auto" w:fill="auto"/>
            <w:noWrap/>
            <w:vAlign w:val="center"/>
            <w:hideMark/>
          </w:tcPr>
          <w:p w:rsidR="0057769E" w:rsidRPr="00D07AEE" w:rsidRDefault="0057769E" w:rsidP="0057769E">
            <w:pPr>
              <w:widowControl/>
              <w:jc w:val="center"/>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4.1 (2.5-7.0)</w:t>
            </w:r>
          </w:p>
        </w:tc>
        <w:tc>
          <w:tcPr>
            <w:tcW w:w="218" w:type="dxa"/>
            <w:tcBorders>
              <w:top w:val="nil"/>
              <w:left w:val="nil"/>
              <w:right w:val="nil"/>
            </w:tcBorders>
            <w:shd w:val="clear" w:color="auto" w:fill="auto"/>
            <w:noWrap/>
            <w:vAlign w:val="center"/>
            <w:hideMark/>
          </w:tcPr>
          <w:p w:rsidR="0057769E" w:rsidRPr="00D07AEE" w:rsidRDefault="0057769E" w:rsidP="00FC23A0">
            <w:pPr>
              <w:widowControl/>
              <w:jc w:val="center"/>
              <w:rPr>
                <w:rFonts w:ascii="Times New Roman" w:eastAsia="Yu Gothic" w:hAnsi="Times New Roman" w:cs="Times New Roman"/>
                <w:color w:val="000000" w:themeColor="text1"/>
                <w:kern w:val="0"/>
                <w:szCs w:val="21"/>
              </w:rPr>
            </w:pPr>
          </w:p>
        </w:tc>
      </w:tr>
      <w:tr w:rsidR="00D07AEE" w:rsidRPr="00D07AEE" w:rsidTr="00AE5E1F">
        <w:trPr>
          <w:trHeight w:val="332"/>
        </w:trPr>
        <w:tc>
          <w:tcPr>
            <w:tcW w:w="3022" w:type="dxa"/>
            <w:gridSpan w:val="2"/>
            <w:tcBorders>
              <w:top w:val="nil"/>
              <w:left w:val="nil"/>
              <w:bottom w:val="single" w:sz="4" w:space="0" w:color="auto"/>
              <w:right w:val="nil"/>
            </w:tcBorders>
            <w:shd w:val="clear" w:color="auto" w:fill="auto"/>
            <w:noWrap/>
            <w:vAlign w:val="center"/>
            <w:hideMark/>
          </w:tcPr>
          <w:p w:rsidR="0057769E" w:rsidRPr="00D07AEE" w:rsidRDefault="0057769E" w:rsidP="00FC23A0">
            <w:pPr>
              <w:widowControl/>
              <w:jc w:val="left"/>
              <w:rPr>
                <w:rFonts w:ascii="Times New Roman" w:eastAsia="Yu Gothic" w:hAnsi="Times New Roman" w:cs="Times New Roman"/>
                <w:b/>
                <w:bCs/>
                <w:color w:val="000000" w:themeColor="text1"/>
                <w:kern w:val="0"/>
                <w:szCs w:val="21"/>
              </w:rPr>
            </w:pPr>
            <w:r w:rsidRPr="00D07AEE">
              <w:rPr>
                <w:rFonts w:ascii="Times New Roman" w:eastAsia="Yu Gothic" w:hAnsi="Times New Roman" w:cs="Times New Roman"/>
                <w:b/>
                <w:bCs/>
                <w:color w:val="000000" w:themeColor="text1"/>
                <w:kern w:val="0"/>
                <w:szCs w:val="21"/>
              </w:rPr>
              <w:t>Albumin (g/dl)</w:t>
            </w:r>
          </w:p>
        </w:tc>
        <w:tc>
          <w:tcPr>
            <w:tcW w:w="1758" w:type="dxa"/>
            <w:tcBorders>
              <w:top w:val="nil"/>
              <w:left w:val="nil"/>
              <w:bottom w:val="single" w:sz="4" w:space="0" w:color="auto"/>
              <w:right w:val="nil"/>
            </w:tcBorders>
            <w:shd w:val="clear" w:color="auto" w:fill="auto"/>
            <w:noWrap/>
            <w:vAlign w:val="center"/>
            <w:hideMark/>
          </w:tcPr>
          <w:p w:rsidR="0057769E" w:rsidRPr="00D07AEE" w:rsidRDefault="0057769E" w:rsidP="00FC23A0">
            <w:pPr>
              <w:widowControl/>
              <w:jc w:val="center"/>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3.4 (1.7-5.0)</w:t>
            </w:r>
          </w:p>
        </w:tc>
        <w:tc>
          <w:tcPr>
            <w:tcW w:w="1743" w:type="dxa"/>
            <w:tcBorders>
              <w:top w:val="nil"/>
              <w:left w:val="nil"/>
              <w:bottom w:val="single" w:sz="4" w:space="0" w:color="auto"/>
              <w:right w:val="nil"/>
            </w:tcBorders>
            <w:shd w:val="clear" w:color="auto" w:fill="auto"/>
            <w:noWrap/>
            <w:vAlign w:val="center"/>
            <w:hideMark/>
          </w:tcPr>
          <w:p w:rsidR="0057769E" w:rsidRPr="00D07AEE" w:rsidRDefault="0057769E" w:rsidP="00FC23A0">
            <w:pPr>
              <w:widowControl/>
              <w:jc w:val="center"/>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3.5 (1.7-5.0)</w:t>
            </w:r>
          </w:p>
        </w:tc>
        <w:tc>
          <w:tcPr>
            <w:tcW w:w="1743" w:type="dxa"/>
            <w:tcBorders>
              <w:top w:val="nil"/>
              <w:left w:val="nil"/>
              <w:bottom w:val="single" w:sz="4" w:space="0" w:color="auto"/>
              <w:right w:val="nil"/>
            </w:tcBorders>
            <w:shd w:val="clear" w:color="auto" w:fill="auto"/>
            <w:noWrap/>
            <w:vAlign w:val="center"/>
            <w:hideMark/>
          </w:tcPr>
          <w:p w:rsidR="0057769E" w:rsidRPr="00D07AEE" w:rsidRDefault="0057769E" w:rsidP="0057769E">
            <w:pPr>
              <w:widowControl/>
              <w:jc w:val="center"/>
              <w:rPr>
                <w:rFonts w:ascii="Times New Roman" w:eastAsia="Yu Gothic" w:hAnsi="Times New Roman" w:cs="Times New Roman"/>
                <w:color w:val="000000" w:themeColor="text1"/>
                <w:kern w:val="0"/>
                <w:szCs w:val="21"/>
              </w:rPr>
            </w:pPr>
            <w:r w:rsidRPr="00D07AEE">
              <w:rPr>
                <w:rFonts w:ascii="Times New Roman" w:eastAsia="Yu Gothic" w:hAnsi="Times New Roman" w:cs="Times New Roman"/>
                <w:color w:val="000000" w:themeColor="text1"/>
                <w:kern w:val="0"/>
                <w:szCs w:val="21"/>
              </w:rPr>
              <w:t>3.4 (1.7-5.0)</w:t>
            </w:r>
          </w:p>
        </w:tc>
        <w:tc>
          <w:tcPr>
            <w:tcW w:w="218" w:type="dxa"/>
            <w:tcBorders>
              <w:top w:val="nil"/>
              <w:left w:val="nil"/>
              <w:bottom w:val="single" w:sz="4" w:space="0" w:color="auto"/>
              <w:right w:val="nil"/>
            </w:tcBorders>
            <w:shd w:val="clear" w:color="auto" w:fill="auto"/>
            <w:noWrap/>
            <w:vAlign w:val="center"/>
            <w:hideMark/>
          </w:tcPr>
          <w:p w:rsidR="0057769E" w:rsidRPr="00D07AEE" w:rsidRDefault="0057769E" w:rsidP="00FC23A0">
            <w:pPr>
              <w:widowControl/>
              <w:jc w:val="center"/>
              <w:rPr>
                <w:rFonts w:ascii="Times New Roman" w:eastAsia="Times New Roman" w:hAnsi="Times New Roman" w:cs="Times New Roman"/>
                <w:color w:val="000000" w:themeColor="text1"/>
                <w:kern w:val="0"/>
                <w:szCs w:val="21"/>
              </w:rPr>
            </w:pPr>
          </w:p>
        </w:tc>
      </w:tr>
    </w:tbl>
    <w:p w:rsidR="0057769E" w:rsidRPr="0057769E" w:rsidRDefault="0057769E">
      <w:pPr>
        <w:rPr>
          <w:rFonts w:ascii="Times New Roman" w:hAnsi="Times New Roman" w:cs="Times New Roman"/>
          <w:b/>
          <w:color w:val="1F3864" w:themeColor="accent1" w:themeShade="80"/>
        </w:rPr>
      </w:pPr>
    </w:p>
    <w:p w:rsidR="007F478B" w:rsidRPr="007F478B" w:rsidRDefault="007F478B">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9E2637" w:rsidRDefault="009E2637">
      <w:pPr>
        <w:rPr>
          <w:rFonts w:ascii="Times New Roman" w:hAnsi="Times New Roman" w:cs="Times New Roman"/>
          <w:b/>
        </w:rPr>
      </w:pPr>
    </w:p>
    <w:p w:rsidR="00FF46CB" w:rsidRPr="00FF46CB" w:rsidRDefault="00FF46CB">
      <w:pPr>
        <w:rPr>
          <w:rFonts w:ascii="Times New Roman" w:hAnsi="Times New Roman" w:cs="Times New Roman"/>
          <w:b/>
        </w:rPr>
      </w:pPr>
      <w:r w:rsidRPr="00FF46CB">
        <w:rPr>
          <w:rFonts w:ascii="Times New Roman" w:hAnsi="Times New Roman" w:cs="Times New Roman"/>
          <w:b/>
        </w:rPr>
        <w:lastRenderedPageBreak/>
        <w:t>Formula for pred</w:t>
      </w:r>
      <w:r w:rsidR="005C4528">
        <w:rPr>
          <w:rFonts w:ascii="Times New Roman" w:hAnsi="Times New Roman" w:cs="Times New Roman"/>
          <w:b/>
        </w:rPr>
        <w:t xml:space="preserve">icted in-hospital mortality </w:t>
      </w:r>
    </w:p>
    <w:p w:rsidR="003A01D2" w:rsidRPr="006B57D4" w:rsidRDefault="00FF46CB">
      <w:pPr>
        <w:rPr>
          <w:rFonts w:ascii="Times New Roman" w:hAnsi="Times New Roman" w:cs="Times New Roman"/>
        </w:rPr>
      </w:pPr>
      <w:r w:rsidRPr="006B57D4">
        <w:rPr>
          <w:rFonts w:ascii="Times New Roman" w:hAnsi="Times New Roman" w:cs="Times New Roman"/>
        </w:rPr>
        <w:t>Predicted in-hospital mortality</w:t>
      </w:r>
      <w:r w:rsidR="00B32E4B" w:rsidRPr="006B57D4">
        <w:rPr>
          <w:rFonts w:ascii="Times New Roman" w:hAnsi="Times New Roman" w:cs="Times New Roman"/>
        </w:rPr>
        <w:t>:</w:t>
      </w:r>
      <w:r w:rsidRPr="006B57D4">
        <w:rPr>
          <w:rFonts w:ascii="Times New Roman" w:hAnsi="Times New Roman" w:cs="Times New Roman"/>
        </w:rPr>
        <w:t xml:space="preserve"> </w:t>
      </w:r>
      <w:r w:rsidR="003A01D2" w:rsidRPr="006B57D4">
        <w:rPr>
          <w:rFonts w:ascii="Times New Roman" w:hAnsi="Times New Roman" w:cs="Times New Roman"/>
        </w:rPr>
        <w:t>p</w:t>
      </w:r>
      <w:r w:rsidRPr="006B57D4">
        <w:rPr>
          <w:rFonts w:ascii="Times New Roman" w:hAnsi="Times New Roman" w:cs="Times New Roman"/>
        </w:rPr>
        <w:t>=</w:t>
      </w:r>
      <w:r w:rsidR="00CB7D3B" w:rsidRPr="006B57D4">
        <w:rPr>
          <w:rFonts w:ascii="Times New Roman" w:hAnsi="Times New Roman" w:cs="Times New Roman"/>
        </w:rPr>
        <w:t xml:space="preserve"> </w:t>
      </w:r>
      <w:r w:rsidR="00B32E4B" w:rsidRPr="006B57D4">
        <w:rPr>
          <w:rFonts w:ascii="Times New Roman" w:hAnsi="Times New Roman" w:cs="Times New Roman"/>
        </w:rPr>
        <w:t>1</w:t>
      </w:r>
      <w:r w:rsidR="00A43982" w:rsidRPr="006B57D4">
        <w:rPr>
          <w:rFonts w:ascii="Times New Roman" w:hAnsi="Times New Roman" w:cs="Times New Roman"/>
        </w:rPr>
        <w:t>/{1+Exp</w:t>
      </w:r>
      <w:r w:rsidR="00B32E4B" w:rsidRPr="006B57D4">
        <w:rPr>
          <w:rFonts w:ascii="Times New Roman" w:hAnsi="Times New Roman" w:cs="Times New Roman"/>
        </w:rPr>
        <w:t>-</w:t>
      </w:r>
      <w:r w:rsidR="00A43982" w:rsidRPr="006B57D4">
        <w:rPr>
          <w:rFonts w:ascii="Times New Roman" w:hAnsi="Times New Roman" w:cs="Times New Roman"/>
        </w:rPr>
        <w:t>(ax+b</w:t>
      </w:r>
      <w:r w:rsidR="003A01D2" w:rsidRPr="006B57D4">
        <w:rPr>
          <w:rFonts w:ascii="Times New Roman" w:hAnsi="Times New Roman" w:cs="Times New Roman"/>
        </w:rPr>
        <w:t>)}</w:t>
      </w:r>
    </w:p>
    <w:p w:rsidR="00CB7D3B" w:rsidRPr="006B57D4" w:rsidRDefault="00CB7D3B">
      <w:pPr>
        <w:rPr>
          <w:rFonts w:ascii="Times New Roman" w:hAnsi="Times New Roman" w:cs="Times New Roman"/>
          <w:noProof/>
        </w:rPr>
      </w:pPr>
      <w:r w:rsidRPr="006B57D4">
        <w:rPr>
          <w:rFonts w:ascii="Times New Roman" w:hAnsi="Times New Roman" w:cs="Times New Roman"/>
        </w:rPr>
        <w:t>ax+b</w:t>
      </w:r>
      <w:r w:rsidR="003A01D2" w:rsidRPr="006B57D4">
        <w:rPr>
          <w:rFonts w:ascii="Times New Roman" w:hAnsi="Times New Roman" w:cs="Times New Roman"/>
        </w:rPr>
        <w:t>=</w:t>
      </w:r>
      <w:r w:rsidR="003A01D2" w:rsidRPr="006B57D4">
        <w:rPr>
          <w:rFonts w:ascii="Times New Roman" w:hAnsi="Times New Roman" w:cs="Times New Roman"/>
          <w:noProof/>
        </w:rPr>
        <w:t>-</w:t>
      </w:r>
      <w:r w:rsidR="006B57D4">
        <w:rPr>
          <w:rFonts w:ascii="Times New Roman" w:hAnsi="Times New Roman" w:cs="Times New Roman"/>
          <w:noProof/>
        </w:rPr>
        <w:t xml:space="preserve"> </w:t>
      </w:r>
      <w:r w:rsidR="003A01D2" w:rsidRPr="006B57D4">
        <w:rPr>
          <w:rFonts w:ascii="Times New Roman" w:hAnsi="Times New Roman" w:cs="Times New Roman"/>
          <w:noProof/>
        </w:rPr>
        <w:t>4.233</w:t>
      </w:r>
      <w:r w:rsidRPr="006B57D4">
        <w:rPr>
          <w:rFonts w:ascii="Times New Roman" w:hAnsi="Times New Roman" w:cs="Times New Roman"/>
          <w:noProof/>
        </w:rPr>
        <w:t>8</w:t>
      </w:r>
    </w:p>
    <w:p w:rsidR="00CB7D3B" w:rsidRPr="006B57D4" w:rsidRDefault="00CB7D3B" w:rsidP="00CB7D3B">
      <w:pPr>
        <w:ind w:firstLineChars="250" w:firstLine="525"/>
        <w:rPr>
          <w:rFonts w:ascii="Times New Roman" w:hAnsi="Times New Roman" w:cs="Times New Roman"/>
          <w:noProof/>
        </w:rPr>
      </w:pPr>
      <w:r w:rsidRPr="006B57D4">
        <w:rPr>
          <w:rFonts w:ascii="Times New Roman" w:hAnsi="Times New Roman" w:cs="Times New Roman"/>
          <w:noProof/>
        </w:rPr>
        <w:t>+Age(60-69y.o)*0.675+Age(70-79y.o)*1.376+Age(≥80 y.o)*1.976</w:t>
      </w:r>
    </w:p>
    <w:p w:rsidR="00CB7D3B" w:rsidRPr="006B57D4" w:rsidRDefault="00CB7D3B" w:rsidP="00CB7D3B">
      <w:pPr>
        <w:ind w:firstLineChars="250" w:firstLine="525"/>
        <w:rPr>
          <w:rFonts w:ascii="Times New Roman" w:hAnsi="Times New Roman" w:cs="Times New Roman"/>
          <w:noProof/>
        </w:rPr>
      </w:pPr>
      <w:r w:rsidRPr="006B57D4">
        <w:rPr>
          <w:rFonts w:ascii="Times New Roman" w:hAnsi="Times New Roman" w:cs="Times New Roman"/>
          <w:noProof/>
        </w:rPr>
        <w:t>+ADL(distrubance)*0.918</w:t>
      </w:r>
    </w:p>
    <w:p w:rsidR="00CB7D3B" w:rsidRPr="006B57D4" w:rsidRDefault="00CB7D3B" w:rsidP="00CB7D3B">
      <w:pPr>
        <w:ind w:firstLineChars="250" w:firstLine="525"/>
        <w:rPr>
          <w:rFonts w:ascii="Times New Roman" w:hAnsi="Times New Roman" w:cs="Times New Roman"/>
          <w:noProof/>
        </w:rPr>
      </w:pPr>
      <w:r w:rsidRPr="006B57D4">
        <w:rPr>
          <w:rFonts w:ascii="Times New Roman" w:hAnsi="Times New Roman" w:cs="Times New Roman"/>
          <w:noProof/>
        </w:rPr>
        <w:t>+SBP(61-90mmHg)*(-0.146)+near-</w:t>
      </w:r>
      <w:r w:rsidR="003A01D2" w:rsidRPr="006B57D4">
        <w:rPr>
          <w:rFonts w:ascii="Times New Roman" w:hAnsi="Times New Roman" w:cs="Times New Roman"/>
          <w:noProof/>
        </w:rPr>
        <w:t>Arrest</w:t>
      </w:r>
      <w:r w:rsidR="00A43982" w:rsidRPr="006B57D4">
        <w:rPr>
          <w:rFonts w:ascii="Times New Roman" w:hAnsi="Times New Roman" w:cs="Times New Roman"/>
          <w:noProof/>
        </w:rPr>
        <w:t>*1.716</w:t>
      </w:r>
    </w:p>
    <w:p w:rsidR="00CB7D3B" w:rsidRPr="006B57D4" w:rsidRDefault="003A01D2" w:rsidP="00CB7D3B">
      <w:pPr>
        <w:ind w:firstLineChars="250" w:firstLine="525"/>
        <w:rPr>
          <w:rFonts w:ascii="Times New Roman" w:hAnsi="Times New Roman" w:cs="Times New Roman"/>
          <w:noProof/>
        </w:rPr>
      </w:pPr>
      <w:r w:rsidRPr="006B57D4">
        <w:rPr>
          <w:rFonts w:ascii="Times New Roman" w:hAnsi="Times New Roman" w:cs="Times New Roman"/>
          <w:noProof/>
        </w:rPr>
        <w:t>+ pH</w:t>
      </w:r>
      <w:r w:rsidR="00CB7D3B" w:rsidRPr="006B57D4">
        <w:rPr>
          <w:rFonts w:ascii="Times New Roman" w:hAnsi="Times New Roman" w:cs="Times New Roman"/>
          <w:noProof/>
        </w:rPr>
        <w:t>(7.2-7.35)*0.786+pH(&lt;7.2)*1.217</w:t>
      </w:r>
      <w:r w:rsidRPr="006B57D4">
        <w:rPr>
          <w:rFonts w:ascii="Times New Roman" w:hAnsi="Times New Roman" w:cs="Times New Roman"/>
          <w:noProof/>
        </w:rPr>
        <w:t>+</w:t>
      </w:r>
      <w:r w:rsidR="005C4528" w:rsidRPr="006B57D4">
        <w:rPr>
          <w:rFonts w:ascii="Times New Roman" w:hAnsi="Times New Roman" w:cs="Times New Roman"/>
          <w:noProof/>
        </w:rPr>
        <w:t>pH(U</w:t>
      </w:r>
      <w:r w:rsidR="00CB7D3B" w:rsidRPr="006B57D4">
        <w:rPr>
          <w:rFonts w:ascii="Times New Roman" w:hAnsi="Times New Roman" w:cs="Times New Roman"/>
          <w:noProof/>
        </w:rPr>
        <w:t>nknown)*(-0.006)</w:t>
      </w:r>
    </w:p>
    <w:p w:rsidR="00FF46CB" w:rsidRPr="006B57D4" w:rsidRDefault="00CB7D3B" w:rsidP="00CB7D3B">
      <w:pPr>
        <w:ind w:firstLineChars="250" w:firstLine="525"/>
        <w:rPr>
          <w:rFonts w:ascii="Times New Roman" w:hAnsi="Times New Roman" w:cs="Times New Roman"/>
          <w:noProof/>
        </w:rPr>
      </w:pPr>
      <w:r w:rsidRPr="006B57D4">
        <w:rPr>
          <w:rFonts w:ascii="Times New Roman" w:hAnsi="Times New Roman" w:cs="Times New Roman"/>
          <w:noProof/>
        </w:rPr>
        <w:t>+</w:t>
      </w:r>
      <w:r w:rsidR="003A01D2" w:rsidRPr="006B57D4">
        <w:rPr>
          <w:rFonts w:ascii="Times New Roman" w:hAnsi="Times New Roman" w:cs="Times New Roman"/>
          <w:noProof/>
        </w:rPr>
        <w:t xml:space="preserve"> Alb</w:t>
      </w:r>
      <w:r w:rsidRPr="006B57D4">
        <w:rPr>
          <w:rFonts w:ascii="Times New Roman" w:hAnsi="Times New Roman" w:cs="Times New Roman"/>
          <w:noProof/>
        </w:rPr>
        <w:t>(≤3 mg/dl)</w:t>
      </w:r>
      <w:r w:rsidR="00A43982" w:rsidRPr="006B57D4">
        <w:rPr>
          <w:rFonts w:ascii="Times New Roman" w:hAnsi="Times New Roman" w:cs="Times New Roman"/>
          <w:noProof/>
        </w:rPr>
        <w:t>*0.952</w:t>
      </w:r>
      <w:r w:rsidRPr="006B57D4">
        <w:rPr>
          <w:rFonts w:ascii="Times New Roman" w:hAnsi="Times New Roman" w:cs="Times New Roman"/>
          <w:noProof/>
        </w:rPr>
        <w:t>+Alb(Unknown)*0.146</w:t>
      </w:r>
    </w:p>
    <w:p w:rsidR="00B32E4B" w:rsidRPr="006B57D4" w:rsidRDefault="00B32E4B">
      <w:pPr>
        <w:rPr>
          <w:rFonts w:ascii="Times New Roman" w:hAnsi="Times New Roman" w:cs="Times New Roman"/>
          <w:noProof/>
        </w:rPr>
      </w:pPr>
    </w:p>
    <w:p w:rsidR="006B57D4" w:rsidRDefault="00B32E4B">
      <w:pPr>
        <w:rPr>
          <w:rFonts w:ascii="Times New Roman" w:hAnsi="Times New Roman" w:cs="Times New Roman"/>
          <w:noProof/>
        </w:rPr>
      </w:pPr>
      <w:r w:rsidRPr="006B57D4">
        <w:rPr>
          <w:rFonts w:ascii="Times New Roman" w:hAnsi="Times New Roman" w:cs="Times New Roman"/>
          <w:noProof/>
        </w:rPr>
        <w:t xml:space="preserve">ADL:Activity of daily living, SBP: systolic blood pressure </w:t>
      </w:r>
    </w:p>
    <w:p w:rsidR="006B57D4" w:rsidRDefault="00B32E4B">
      <w:pPr>
        <w:rPr>
          <w:rFonts w:ascii="Times New Roman" w:hAnsi="Times New Roman" w:cs="Times New Roman"/>
          <w:noProof/>
        </w:rPr>
      </w:pPr>
      <w:r w:rsidRPr="006B57D4">
        <w:rPr>
          <w:rFonts w:ascii="Times New Roman" w:hAnsi="Times New Roman" w:cs="Times New Roman"/>
          <w:noProof/>
        </w:rPr>
        <w:t>near-Arrest: systolic blood pressure ≤ 60 mmHg, unmeasurable, and cardiac arrest,</w:t>
      </w:r>
    </w:p>
    <w:p w:rsidR="003A01D2" w:rsidRPr="006B57D4" w:rsidRDefault="00B32E4B">
      <w:pPr>
        <w:rPr>
          <w:rFonts w:ascii="Times New Roman" w:hAnsi="Times New Roman" w:cs="Times New Roman"/>
          <w:noProof/>
        </w:rPr>
      </w:pPr>
      <w:r w:rsidRPr="006B57D4">
        <w:rPr>
          <w:rFonts w:ascii="Times New Roman" w:hAnsi="Times New Roman" w:cs="Times New Roman"/>
          <w:noProof/>
        </w:rPr>
        <w:t>Alb: serum Albumin</w:t>
      </w:r>
    </w:p>
    <w:p w:rsidR="00226D99" w:rsidRDefault="00226D99">
      <w:pPr>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9E2637" w:rsidRDefault="009E2637" w:rsidP="009114C3">
      <w:pPr>
        <w:tabs>
          <w:tab w:val="left" w:pos="530"/>
        </w:tabs>
        <w:rPr>
          <w:rFonts w:ascii="Times New Roman" w:hAnsi="Times New Roman" w:cs="Times New Roman"/>
          <w:b/>
        </w:rPr>
      </w:pPr>
    </w:p>
    <w:p w:rsidR="006A6975" w:rsidRPr="006E4056" w:rsidRDefault="009114C3" w:rsidP="00D70DDF">
      <w:pPr>
        <w:tabs>
          <w:tab w:val="left" w:pos="530"/>
        </w:tabs>
        <w:rPr>
          <w:rFonts w:ascii="Times New Roman" w:hAnsi="Times New Roman" w:cs="Times New Roman"/>
          <w:b/>
        </w:rPr>
      </w:pPr>
      <w:r>
        <w:rPr>
          <w:rFonts w:ascii="Times New Roman" w:hAnsi="Times New Roman" w:cs="Times New Roman"/>
          <w:b/>
        </w:rPr>
        <w:lastRenderedPageBreak/>
        <w:t xml:space="preserve">Table </w:t>
      </w:r>
      <w:r w:rsidR="00D70DDF">
        <w:rPr>
          <w:rFonts w:ascii="Times New Roman" w:hAnsi="Times New Roman" w:cs="Times New Roman"/>
          <w:b/>
        </w:rPr>
        <w:t>S</w:t>
      </w:r>
      <w:r w:rsidR="00FE03AC">
        <w:rPr>
          <w:rFonts w:ascii="Times New Roman" w:hAnsi="Times New Roman" w:cs="Times New Roman"/>
          <w:b/>
        </w:rPr>
        <w:t>2</w:t>
      </w:r>
      <w:r w:rsidRPr="00394E8D">
        <w:rPr>
          <w:rFonts w:ascii="Times New Roman" w:hAnsi="Times New Roman" w:cs="Times New Roman"/>
          <w:b/>
        </w:rPr>
        <w:t>.</w:t>
      </w:r>
      <w:r w:rsidRPr="00D70DDF">
        <w:rPr>
          <w:rFonts w:ascii="Times New Roman" w:hAnsi="Times New Roman" w:cs="Times New Roman"/>
        </w:rPr>
        <w:t xml:space="preserve"> Coefficient β and adjusted odds ratio with 95% confidence intervals</w:t>
      </w:r>
    </w:p>
    <w:tbl>
      <w:tblPr>
        <w:tblW w:w="0" w:type="auto"/>
        <w:tblCellMar>
          <w:left w:w="99" w:type="dxa"/>
          <w:right w:w="99" w:type="dxa"/>
        </w:tblCellMar>
        <w:tblLook w:val="04A0" w:firstRow="1" w:lastRow="0" w:firstColumn="1" w:lastColumn="0" w:noHBand="0" w:noVBand="1"/>
      </w:tblPr>
      <w:tblGrid>
        <w:gridCol w:w="204"/>
        <w:gridCol w:w="1187"/>
        <w:gridCol w:w="1259"/>
        <w:gridCol w:w="648"/>
        <w:gridCol w:w="265"/>
        <w:gridCol w:w="648"/>
        <w:gridCol w:w="265"/>
        <w:gridCol w:w="748"/>
        <w:gridCol w:w="265"/>
      </w:tblGrid>
      <w:tr w:rsidR="006A6975" w:rsidRPr="00FE03AC" w:rsidTr="00FE03AC">
        <w:trPr>
          <w:trHeight w:val="20"/>
        </w:trPr>
        <w:tc>
          <w:tcPr>
            <w:tcW w:w="0" w:type="auto"/>
            <w:gridSpan w:val="2"/>
            <w:tcBorders>
              <w:top w:val="single" w:sz="4" w:space="0" w:color="auto"/>
              <w:left w:val="nil"/>
              <w:bottom w:val="single" w:sz="4" w:space="0" w:color="auto"/>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Covariates</w:t>
            </w:r>
          </w:p>
        </w:tc>
        <w:tc>
          <w:tcPr>
            <w:tcW w:w="0" w:type="auto"/>
            <w:tcBorders>
              <w:top w:val="single" w:sz="4" w:space="0" w:color="auto"/>
              <w:left w:val="nil"/>
              <w:bottom w:val="single" w:sz="4" w:space="0" w:color="auto"/>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coefficientsβ</w:t>
            </w:r>
          </w:p>
        </w:tc>
        <w:tc>
          <w:tcPr>
            <w:tcW w:w="0" w:type="auto"/>
            <w:tcBorders>
              <w:top w:val="single" w:sz="4" w:space="0" w:color="auto"/>
              <w:left w:val="nil"/>
              <w:bottom w:val="single" w:sz="4" w:space="0" w:color="auto"/>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AOR</w:t>
            </w:r>
          </w:p>
        </w:tc>
        <w:tc>
          <w:tcPr>
            <w:tcW w:w="0" w:type="auto"/>
            <w:tcBorders>
              <w:top w:val="single" w:sz="4" w:space="0" w:color="auto"/>
              <w:left w:val="nil"/>
              <w:bottom w:val="single" w:sz="4" w:space="0" w:color="auto"/>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 xml:space="preserve">　</w:t>
            </w:r>
          </w:p>
        </w:tc>
        <w:tc>
          <w:tcPr>
            <w:tcW w:w="0" w:type="auto"/>
            <w:gridSpan w:val="3"/>
            <w:tcBorders>
              <w:top w:val="single" w:sz="4" w:space="0" w:color="auto"/>
              <w:left w:val="nil"/>
              <w:bottom w:val="single" w:sz="4" w:space="0" w:color="auto"/>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95%CI</w:t>
            </w:r>
          </w:p>
        </w:tc>
        <w:tc>
          <w:tcPr>
            <w:tcW w:w="0" w:type="auto"/>
            <w:tcBorders>
              <w:top w:val="single" w:sz="4" w:space="0" w:color="auto"/>
              <w:left w:val="nil"/>
              <w:bottom w:val="single" w:sz="4" w:space="0" w:color="auto"/>
              <w:right w:val="nil"/>
            </w:tcBorders>
            <w:shd w:val="clear" w:color="auto" w:fill="auto"/>
            <w:noWrap/>
            <w:vAlign w:val="center"/>
            <w:hideMark/>
          </w:tcPr>
          <w:p w:rsidR="006A6975" w:rsidRPr="00FE03AC" w:rsidRDefault="006A6975" w:rsidP="00265D5A">
            <w:pPr>
              <w:widowControl/>
              <w:jc w:val="left"/>
              <w:rPr>
                <w:rFonts w:ascii="Yu Gothic" w:eastAsia="Yu Gothic" w:hAnsi="Yu Gothic" w:cs="MS PGothic"/>
                <w:color w:val="000000"/>
                <w:kern w:val="0"/>
                <w:sz w:val="20"/>
                <w:szCs w:val="21"/>
              </w:rPr>
            </w:pPr>
            <w:r w:rsidRPr="00FE03AC">
              <w:rPr>
                <w:rFonts w:ascii="Yu Gothic" w:eastAsia="Yu Gothic" w:hAnsi="Yu Gothic" w:cs="MS PGothic" w:hint="eastAsia"/>
                <w:color w:val="000000"/>
                <w:kern w:val="0"/>
                <w:sz w:val="20"/>
                <w:szCs w:val="21"/>
              </w:rPr>
              <w:t xml:space="preserve">　</w:t>
            </w:r>
          </w:p>
        </w:tc>
      </w:tr>
      <w:tr w:rsidR="00FE03AC" w:rsidRPr="00FE03AC" w:rsidTr="00FE03AC">
        <w:trPr>
          <w:trHeight w:val="20"/>
        </w:trPr>
        <w:tc>
          <w:tcPr>
            <w:tcW w:w="0" w:type="auto"/>
            <w:gridSpan w:val="2"/>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Intercept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-4.233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gridSpan w:val="2"/>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Age</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&lt; 60 y.o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(reference)</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60-69</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0.675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1.964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0.355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10.851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70-79</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1.376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3.958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0.961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16.311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80</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1.976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7.216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1.826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28.514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gridSpan w:val="2"/>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ADL</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Independent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(reference)</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Disturbance</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0.918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2.505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1.300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4.826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gridSpan w:val="2"/>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SBP</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 90 mmHg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(reference)</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1.000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1.000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61-90</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-0.146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0.864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0.359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2.080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near Arrest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1.716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5.563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2.103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14.718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gridSpan w:val="2"/>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pH</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&gt; 7.35</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(reference)</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7.2-7.35</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0.786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2.195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1.008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4.779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&lt;7.2</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1.217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3.375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1.201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9.485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Unknown</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-0.006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0.994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0.309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3.200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gridSpan w:val="2"/>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r w:rsidRPr="00FE03AC">
              <w:rPr>
                <w:rFonts w:ascii="Times New Roman" w:eastAsia="Yu Gothic" w:hAnsi="Times New Roman" w:cs="Times New Roman"/>
                <w:b/>
                <w:bCs/>
                <w:color w:val="000000"/>
                <w:kern w:val="0"/>
                <w:sz w:val="20"/>
                <w:szCs w:val="21"/>
              </w:rPr>
              <w:t>Alb</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b/>
                <w:bCs/>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&gt; 3 mg/dl</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(reference)</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Times New Roman" w:hAnsi="Times New Roman" w:cs="Times New Roman"/>
                <w:kern w:val="0"/>
                <w:sz w:val="20"/>
                <w:szCs w:val="21"/>
              </w:rPr>
            </w:pPr>
          </w:p>
        </w:tc>
      </w:tr>
      <w:tr w:rsidR="00FE03AC" w:rsidRPr="00FE03AC" w:rsidTr="00FE03AC">
        <w:trPr>
          <w:trHeight w:val="20"/>
        </w:trPr>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Times New Roman" w:hAnsi="Times New Roman" w:cs="Times New Roman"/>
                <w:kern w:val="0"/>
                <w:sz w:val="20"/>
                <w:szCs w:val="21"/>
              </w:rPr>
            </w:pP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3</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0.952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2.590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1.278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5.251 </w:t>
            </w:r>
          </w:p>
        </w:tc>
        <w:tc>
          <w:tcPr>
            <w:tcW w:w="0" w:type="auto"/>
            <w:tcBorders>
              <w:top w:val="nil"/>
              <w:left w:val="nil"/>
              <w:bottom w:val="nil"/>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r w:rsidR="00FE03AC" w:rsidRPr="00FE03AC" w:rsidTr="00FE03AC">
        <w:trPr>
          <w:trHeight w:val="20"/>
        </w:trPr>
        <w:tc>
          <w:tcPr>
            <w:tcW w:w="0" w:type="auto"/>
            <w:tcBorders>
              <w:top w:val="nil"/>
              <w:left w:val="nil"/>
              <w:bottom w:val="single" w:sz="4" w:space="0" w:color="auto"/>
              <w:right w:val="nil"/>
            </w:tcBorders>
            <w:shd w:val="clear" w:color="auto" w:fill="auto"/>
            <w:noWrap/>
            <w:vAlign w:val="center"/>
            <w:hideMark/>
          </w:tcPr>
          <w:p w:rsidR="006A6975" w:rsidRPr="00FE03AC" w:rsidRDefault="006A6975" w:rsidP="00265D5A">
            <w:pPr>
              <w:widowControl/>
              <w:jc w:val="left"/>
              <w:rPr>
                <w:rFonts w:ascii="Yu Gothic" w:eastAsia="Yu Gothic" w:hAnsi="Yu Gothic" w:cs="MS PGothic"/>
                <w:color w:val="000000"/>
                <w:kern w:val="0"/>
                <w:sz w:val="20"/>
                <w:szCs w:val="21"/>
              </w:rPr>
            </w:pPr>
            <w:r w:rsidRPr="00FE03AC">
              <w:rPr>
                <w:rFonts w:ascii="Yu Gothic" w:eastAsia="Yu Gothic" w:hAnsi="Yu Gothic" w:cs="MS PGothic" w:hint="eastAsia"/>
                <w:color w:val="000000"/>
                <w:kern w:val="0"/>
                <w:sz w:val="20"/>
                <w:szCs w:val="21"/>
              </w:rPr>
              <w:t xml:space="preserve">　</w:t>
            </w:r>
          </w:p>
        </w:tc>
        <w:tc>
          <w:tcPr>
            <w:tcW w:w="0" w:type="auto"/>
            <w:tcBorders>
              <w:top w:val="nil"/>
              <w:left w:val="nil"/>
              <w:bottom w:val="single" w:sz="4" w:space="0" w:color="auto"/>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Unknown</w:t>
            </w:r>
          </w:p>
        </w:tc>
        <w:tc>
          <w:tcPr>
            <w:tcW w:w="0" w:type="auto"/>
            <w:tcBorders>
              <w:top w:val="nil"/>
              <w:left w:val="nil"/>
              <w:bottom w:val="single" w:sz="4" w:space="0" w:color="auto"/>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0.146 </w:t>
            </w:r>
          </w:p>
        </w:tc>
        <w:tc>
          <w:tcPr>
            <w:tcW w:w="0" w:type="auto"/>
            <w:tcBorders>
              <w:top w:val="nil"/>
              <w:left w:val="nil"/>
              <w:bottom w:val="single" w:sz="4" w:space="0" w:color="auto"/>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1.158 </w:t>
            </w:r>
          </w:p>
        </w:tc>
        <w:tc>
          <w:tcPr>
            <w:tcW w:w="0" w:type="auto"/>
            <w:tcBorders>
              <w:top w:val="nil"/>
              <w:left w:val="nil"/>
              <w:bottom w:val="single" w:sz="4" w:space="0" w:color="auto"/>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single" w:sz="4" w:space="0" w:color="auto"/>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0.474 </w:t>
            </w:r>
          </w:p>
        </w:tc>
        <w:tc>
          <w:tcPr>
            <w:tcW w:w="0" w:type="auto"/>
            <w:tcBorders>
              <w:top w:val="nil"/>
              <w:left w:val="nil"/>
              <w:bottom w:val="single" w:sz="4" w:space="0" w:color="auto"/>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c>
          <w:tcPr>
            <w:tcW w:w="0" w:type="auto"/>
            <w:tcBorders>
              <w:top w:val="nil"/>
              <w:left w:val="nil"/>
              <w:bottom w:val="single" w:sz="4" w:space="0" w:color="auto"/>
              <w:right w:val="nil"/>
            </w:tcBorders>
            <w:shd w:val="clear" w:color="auto" w:fill="auto"/>
            <w:noWrap/>
            <w:vAlign w:val="center"/>
            <w:hideMark/>
          </w:tcPr>
          <w:p w:rsidR="006A6975" w:rsidRPr="00FE03AC" w:rsidRDefault="006A6975" w:rsidP="00265D5A">
            <w:pPr>
              <w:widowControl/>
              <w:jc w:val="center"/>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 xml:space="preserve">2.827 </w:t>
            </w:r>
          </w:p>
        </w:tc>
        <w:tc>
          <w:tcPr>
            <w:tcW w:w="0" w:type="auto"/>
            <w:tcBorders>
              <w:top w:val="nil"/>
              <w:left w:val="nil"/>
              <w:bottom w:val="single" w:sz="4" w:space="0" w:color="auto"/>
              <w:right w:val="nil"/>
            </w:tcBorders>
            <w:shd w:val="clear" w:color="auto" w:fill="auto"/>
            <w:noWrap/>
            <w:vAlign w:val="center"/>
            <w:hideMark/>
          </w:tcPr>
          <w:p w:rsidR="006A6975" w:rsidRPr="00FE03AC" w:rsidRDefault="006A6975" w:rsidP="00265D5A">
            <w:pPr>
              <w:widowControl/>
              <w:jc w:val="left"/>
              <w:rPr>
                <w:rFonts w:ascii="Times New Roman" w:eastAsia="Yu Gothic" w:hAnsi="Times New Roman" w:cs="Times New Roman"/>
                <w:color w:val="000000"/>
                <w:kern w:val="0"/>
                <w:sz w:val="20"/>
                <w:szCs w:val="21"/>
              </w:rPr>
            </w:pPr>
            <w:r w:rsidRPr="00FE03AC">
              <w:rPr>
                <w:rFonts w:ascii="Times New Roman" w:eastAsia="Yu Gothic" w:hAnsi="Times New Roman" w:cs="Times New Roman"/>
                <w:color w:val="000000"/>
                <w:kern w:val="0"/>
                <w:sz w:val="20"/>
                <w:szCs w:val="21"/>
              </w:rPr>
              <w:t>]</w:t>
            </w:r>
          </w:p>
        </w:tc>
      </w:tr>
    </w:tbl>
    <w:p w:rsidR="006A6975" w:rsidRDefault="006A6975" w:rsidP="006A6975">
      <w:pPr>
        <w:rPr>
          <w:rFonts w:ascii="Times New Roman" w:hAnsi="Times New Roman" w:cs="Times New Roman"/>
          <w:b/>
        </w:rPr>
      </w:pPr>
    </w:p>
    <w:p w:rsidR="00FE03AC" w:rsidRDefault="00FE03AC" w:rsidP="00FE03AC">
      <w:pPr>
        <w:widowControl/>
        <w:jc w:val="left"/>
        <w:rPr>
          <w:rFonts w:ascii="Times New Roman" w:hAnsi="Times New Roman" w:cs="Times New Roman"/>
        </w:rPr>
      </w:pPr>
      <w:r>
        <w:rPr>
          <w:rFonts w:ascii="Times New Roman" w:hAnsi="Times New Roman" w:cs="Times New Roman"/>
        </w:rPr>
        <w:t>A</w:t>
      </w:r>
      <w:r w:rsidRPr="001959A4">
        <w:rPr>
          <w:rFonts w:ascii="Times New Roman" w:hAnsi="Times New Roman" w:cs="Times New Roman"/>
        </w:rPr>
        <w:t xml:space="preserve">OR: </w:t>
      </w:r>
      <w:r>
        <w:rPr>
          <w:rFonts w:ascii="Times New Roman" w:hAnsi="Times New Roman" w:cs="Times New Roman"/>
        </w:rPr>
        <w:t xml:space="preserve">adjusted </w:t>
      </w:r>
      <w:r w:rsidRPr="001959A4">
        <w:rPr>
          <w:rFonts w:ascii="Times New Roman" w:hAnsi="Times New Roman" w:cs="Times New Roman"/>
        </w:rPr>
        <w:t xml:space="preserve">odds ratio, CI: confidence interval, ADL: activities of daily living, </w:t>
      </w:r>
    </w:p>
    <w:p w:rsidR="006A6975" w:rsidRDefault="00FE03AC" w:rsidP="00FE03AC">
      <w:pPr>
        <w:widowControl/>
        <w:jc w:val="left"/>
        <w:rPr>
          <w:rFonts w:ascii="Times New Roman" w:hAnsi="Times New Roman" w:cs="Times New Roman"/>
        </w:rPr>
      </w:pPr>
      <w:r w:rsidRPr="001959A4">
        <w:rPr>
          <w:rFonts w:ascii="Times New Roman" w:hAnsi="Times New Roman" w:cs="Times New Roman"/>
        </w:rPr>
        <w:t>SBP: systolic blood pressure,</w:t>
      </w:r>
      <w:r>
        <w:rPr>
          <w:rFonts w:ascii="Times New Roman" w:hAnsi="Times New Roman" w:cs="Times New Roman"/>
        </w:rPr>
        <w:t xml:space="preserve"> </w:t>
      </w:r>
      <w:r w:rsidRPr="001959A4">
        <w:rPr>
          <w:rFonts w:ascii="Times New Roman" w:hAnsi="Times New Roman" w:cs="Times New Roman"/>
        </w:rPr>
        <w:t>near arrest: SBP of ≤60 mmHg, unmeasurable values, and confirmed arrest. Alb: albumin</w:t>
      </w:r>
      <w:r>
        <w:rPr>
          <w:rFonts w:ascii="Times New Roman" w:hAnsi="Times New Roman" w:cs="Times New Roman"/>
        </w:rPr>
        <w:t>.</w:t>
      </w:r>
      <w:r>
        <w:rPr>
          <w:rFonts w:ascii="Times New Roman" w:hAnsi="Times New Roman" w:cs="Times New Roman" w:hint="eastAsia"/>
        </w:rPr>
        <w:t xml:space="preserve"> </w:t>
      </w:r>
      <w:r>
        <w:rPr>
          <w:rFonts w:ascii="Times New Roman" w:hAnsi="Times New Roman" w:cs="Times New Roman"/>
        </w:rPr>
        <w:t xml:space="preserve"> Akaike’s Information Criterion (</w:t>
      </w:r>
      <w:r w:rsidRPr="00DC796A">
        <w:rPr>
          <w:rFonts w:ascii="Times New Roman" w:hAnsi="Times New Roman" w:cs="Times New Roman"/>
        </w:rPr>
        <w:t>AIC</w:t>
      </w:r>
      <w:r>
        <w:rPr>
          <w:rFonts w:ascii="Times New Roman" w:hAnsi="Times New Roman" w:cs="Times New Roman"/>
        </w:rPr>
        <w:t>)</w:t>
      </w:r>
      <w:r w:rsidRPr="00DC796A">
        <w:rPr>
          <w:rFonts w:ascii="Times New Roman" w:hAnsi="Times New Roman" w:cs="Times New Roman"/>
        </w:rPr>
        <w:t xml:space="preserve">: </w:t>
      </w:r>
      <w:r>
        <w:rPr>
          <w:rFonts w:ascii="Times New Roman" w:hAnsi="Times New Roman" w:cs="Times New Roman"/>
        </w:rPr>
        <w:t>–534.9</w:t>
      </w:r>
    </w:p>
    <w:p w:rsidR="00DA4326" w:rsidRDefault="00DA4326" w:rsidP="00FE03AC">
      <w:pPr>
        <w:widowControl/>
        <w:jc w:val="left"/>
        <w:rPr>
          <w:rFonts w:ascii="Times New Roman" w:hAnsi="Times New Roman" w:cs="Times New Roman"/>
        </w:rPr>
      </w:pPr>
    </w:p>
    <w:p w:rsidR="00DA4326" w:rsidRDefault="00DA4326" w:rsidP="00FE03AC">
      <w:pPr>
        <w:widowControl/>
        <w:jc w:val="left"/>
        <w:rPr>
          <w:rFonts w:ascii="Times New Roman" w:hAnsi="Times New Roman" w:cs="Times New Roman"/>
        </w:rPr>
      </w:pPr>
    </w:p>
    <w:p w:rsidR="00DA4326" w:rsidRDefault="00DA4326" w:rsidP="00FE03AC">
      <w:pPr>
        <w:widowControl/>
        <w:jc w:val="left"/>
        <w:rPr>
          <w:rFonts w:ascii="Times New Roman" w:hAnsi="Times New Roman" w:cs="Times New Roman"/>
        </w:rPr>
      </w:pPr>
    </w:p>
    <w:p w:rsidR="00DA4326" w:rsidRDefault="00DA4326" w:rsidP="00FE03AC">
      <w:pPr>
        <w:widowControl/>
        <w:jc w:val="left"/>
        <w:rPr>
          <w:rFonts w:ascii="Times New Roman" w:hAnsi="Times New Roman" w:cs="Times New Roman"/>
        </w:rPr>
      </w:pPr>
    </w:p>
    <w:p w:rsidR="00DA4326" w:rsidRDefault="00DA4326" w:rsidP="00FE03AC">
      <w:pPr>
        <w:widowControl/>
        <w:jc w:val="left"/>
        <w:rPr>
          <w:rFonts w:ascii="Times New Roman" w:hAnsi="Times New Roman" w:cs="Times New Roman"/>
        </w:rPr>
      </w:pPr>
    </w:p>
    <w:p w:rsidR="00DA4326" w:rsidRDefault="00DA4326" w:rsidP="00FE03AC">
      <w:pPr>
        <w:widowControl/>
        <w:jc w:val="left"/>
        <w:rPr>
          <w:rFonts w:ascii="Times New Roman" w:hAnsi="Times New Roman" w:cs="Times New Roman"/>
        </w:rPr>
      </w:pPr>
    </w:p>
    <w:p w:rsidR="009E2637" w:rsidRDefault="009E2637" w:rsidP="006A6975">
      <w:pPr>
        <w:rPr>
          <w:rFonts w:ascii="Times New Roman" w:hAnsi="Times New Roman" w:cs="Times New Roman"/>
          <w:b/>
        </w:rPr>
      </w:pPr>
    </w:p>
    <w:p w:rsidR="006A6975" w:rsidRPr="004B3479" w:rsidRDefault="006A6975" w:rsidP="006A6975">
      <w:pPr>
        <w:rPr>
          <w:b/>
        </w:rPr>
      </w:pPr>
      <w:r>
        <w:rPr>
          <w:rFonts w:ascii="Times New Roman" w:hAnsi="Times New Roman" w:cs="Times New Roman" w:hint="eastAsia"/>
          <w:b/>
        </w:rPr>
        <w:t xml:space="preserve">Table </w:t>
      </w:r>
      <w:r w:rsidR="00D70DDF">
        <w:rPr>
          <w:rFonts w:ascii="Times New Roman" w:hAnsi="Times New Roman" w:cs="Times New Roman"/>
          <w:b/>
        </w:rPr>
        <w:t>S</w:t>
      </w:r>
      <w:r w:rsidR="00910CAE">
        <w:rPr>
          <w:rFonts w:ascii="Times New Roman" w:hAnsi="Times New Roman" w:cs="Times New Roman"/>
          <w:b/>
        </w:rPr>
        <w:t>3</w:t>
      </w:r>
      <w:r w:rsidRPr="00E17FDE">
        <w:rPr>
          <w:rFonts w:ascii="Times New Roman" w:hAnsi="Times New Roman" w:cs="Times New Roman" w:hint="eastAsia"/>
          <w:b/>
        </w:rPr>
        <w:t>.</w:t>
      </w:r>
      <w:r w:rsidRPr="00D70DDF">
        <w:rPr>
          <w:rFonts w:ascii="Times New Roman" w:hAnsi="Times New Roman" w:cs="Times New Roman" w:hint="eastAsia"/>
        </w:rPr>
        <w:t xml:space="preserve"> </w:t>
      </w:r>
      <w:r w:rsidRPr="00D70DDF">
        <w:rPr>
          <w:rFonts w:ascii="Times New Roman" w:hAnsi="Times New Roman" w:cs="Times New Roman"/>
        </w:rPr>
        <w:t xml:space="preserve">Model performance in the development cohort assessed by bootstrap and that in validation </w:t>
      </w:r>
      <w:r w:rsidRPr="00D70DDF">
        <w:rPr>
          <w:rFonts w:ascii="Times New Roman" w:hAnsi="Times New Roman" w:cs="Times New Roman"/>
        </w:rPr>
        <w:lastRenderedPageBreak/>
        <w:t>cohort</w:t>
      </w:r>
    </w:p>
    <w:tbl>
      <w:tblPr>
        <w:tblW w:w="7268" w:type="dxa"/>
        <w:tblCellMar>
          <w:left w:w="99" w:type="dxa"/>
          <w:right w:w="99" w:type="dxa"/>
        </w:tblCellMar>
        <w:tblLook w:val="04A0" w:firstRow="1" w:lastRow="0" w:firstColumn="1" w:lastColumn="0" w:noHBand="0" w:noVBand="1"/>
      </w:tblPr>
      <w:tblGrid>
        <w:gridCol w:w="1327"/>
        <w:gridCol w:w="1296"/>
        <w:gridCol w:w="1333"/>
        <w:gridCol w:w="1861"/>
        <w:gridCol w:w="1451"/>
      </w:tblGrid>
      <w:tr w:rsidR="009114C3" w:rsidRPr="008F5738" w:rsidTr="00140035">
        <w:trPr>
          <w:trHeight w:val="346"/>
        </w:trPr>
        <w:tc>
          <w:tcPr>
            <w:tcW w:w="1327" w:type="dxa"/>
            <w:tcBorders>
              <w:top w:val="single" w:sz="4" w:space="0" w:color="auto"/>
              <w:bottom w:val="single" w:sz="4" w:space="0" w:color="auto"/>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b/>
                <w:bCs/>
                <w:color w:val="000000"/>
                <w:kern w:val="0"/>
                <w:sz w:val="22"/>
                <w:szCs w:val="22"/>
              </w:rPr>
            </w:pPr>
            <w:r w:rsidRPr="008F5738">
              <w:rPr>
                <w:rFonts w:ascii="Times New Roman" w:eastAsia="MS PGothic" w:hAnsi="Times New Roman" w:cs="Times New Roman"/>
                <w:b/>
                <w:bCs/>
                <w:color w:val="000000"/>
                <w:kern w:val="0"/>
                <w:sz w:val="22"/>
                <w:szCs w:val="22"/>
              </w:rPr>
              <w:t>Cohort</w:t>
            </w:r>
          </w:p>
        </w:tc>
        <w:tc>
          <w:tcPr>
            <w:tcW w:w="4490" w:type="dxa"/>
            <w:gridSpan w:val="3"/>
            <w:tcBorders>
              <w:top w:val="single" w:sz="4" w:space="0" w:color="auto"/>
              <w:bottom w:val="single" w:sz="4" w:space="0" w:color="auto"/>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Develo</w:t>
            </w:r>
            <w:r>
              <w:rPr>
                <w:rFonts w:ascii="Times New Roman" w:eastAsia="MS PGothic" w:hAnsi="Times New Roman" w:cs="Times New Roman"/>
                <w:color w:val="000000"/>
                <w:kern w:val="0"/>
                <w:sz w:val="22"/>
                <w:szCs w:val="22"/>
              </w:rPr>
              <w:t>p</w:t>
            </w:r>
            <w:r w:rsidRPr="008F5738">
              <w:rPr>
                <w:rFonts w:ascii="Times New Roman" w:eastAsia="MS PGothic" w:hAnsi="Times New Roman" w:cs="Times New Roman"/>
                <w:color w:val="000000"/>
                <w:kern w:val="0"/>
                <w:sz w:val="22"/>
                <w:szCs w:val="22"/>
              </w:rPr>
              <w:t xml:space="preserve">ment </w:t>
            </w:r>
          </w:p>
        </w:tc>
        <w:tc>
          <w:tcPr>
            <w:tcW w:w="1451" w:type="dxa"/>
            <w:tcBorders>
              <w:top w:val="single" w:sz="4" w:space="0" w:color="auto"/>
              <w:bottom w:val="single" w:sz="4" w:space="0" w:color="auto"/>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Validation</w:t>
            </w:r>
          </w:p>
        </w:tc>
      </w:tr>
      <w:tr w:rsidR="009114C3" w:rsidRPr="008F5738" w:rsidTr="00140035">
        <w:trPr>
          <w:trHeight w:val="346"/>
        </w:trPr>
        <w:tc>
          <w:tcPr>
            <w:tcW w:w="1327" w:type="dxa"/>
            <w:tcBorders>
              <w:top w:val="single" w:sz="4" w:space="0" w:color="auto"/>
              <w:bottom w:val="single" w:sz="4" w:space="0" w:color="auto"/>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b/>
                <w:bCs/>
                <w:color w:val="000000"/>
                <w:kern w:val="0"/>
                <w:sz w:val="22"/>
                <w:szCs w:val="22"/>
              </w:rPr>
            </w:pPr>
            <w:r w:rsidRPr="008F5738">
              <w:rPr>
                <w:rFonts w:ascii="Times New Roman" w:eastAsia="MS PGothic" w:hAnsi="Times New Roman" w:cs="Times New Roman"/>
                <w:b/>
                <w:bCs/>
                <w:color w:val="000000"/>
                <w:kern w:val="0"/>
                <w:sz w:val="22"/>
                <w:szCs w:val="22"/>
              </w:rPr>
              <w:t xml:space="preserve"> Index</w:t>
            </w:r>
          </w:p>
        </w:tc>
        <w:tc>
          <w:tcPr>
            <w:tcW w:w="1296" w:type="dxa"/>
            <w:tcBorders>
              <w:top w:val="nil"/>
              <w:bottom w:val="single" w:sz="4" w:space="0" w:color="auto"/>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Original</w:t>
            </w:r>
          </w:p>
        </w:tc>
        <w:tc>
          <w:tcPr>
            <w:tcW w:w="1333" w:type="dxa"/>
            <w:tcBorders>
              <w:top w:val="nil"/>
              <w:left w:val="nil"/>
              <w:bottom w:val="single" w:sz="4" w:space="0" w:color="auto"/>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 xml:space="preserve">Optimism </w:t>
            </w:r>
          </w:p>
        </w:tc>
        <w:tc>
          <w:tcPr>
            <w:tcW w:w="1861" w:type="dxa"/>
            <w:tcBorders>
              <w:top w:val="nil"/>
              <w:left w:val="nil"/>
              <w:bottom w:val="single" w:sz="4" w:space="0" w:color="auto"/>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 xml:space="preserve">Bias Corrected index </w:t>
            </w:r>
          </w:p>
        </w:tc>
        <w:tc>
          <w:tcPr>
            <w:tcW w:w="1451" w:type="dxa"/>
            <w:tcBorders>
              <w:top w:val="nil"/>
              <w:bottom w:val="single" w:sz="4" w:space="0" w:color="auto"/>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Original</w:t>
            </w:r>
          </w:p>
        </w:tc>
      </w:tr>
      <w:tr w:rsidR="009114C3" w:rsidRPr="008F5738" w:rsidTr="00140035">
        <w:trPr>
          <w:trHeight w:val="197"/>
        </w:trPr>
        <w:tc>
          <w:tcPr>
            <w:tcW w:w="1327" w:type="dxa"/>
            <w:tcBorders>
              <w:top w:val="nil"/>
              <w:bottom w:val="nil"/>
            </w:tcBorders>
            <w:shd w:val="clear" w:color="auto" w:fill="auto"/>
            <w:vAlign w:val="center"/>
            <w:hideMark/>
          </w:tcPr>
          <w:p w:rsidR="009114C3" w:rsidRPr="008F5738" w:rsidRDefault="009114C3" w:rsidP="00265D5A">
            <w:pPr>
              <w:widowControl/>
              <w:jc w:val="left"/>
              <w:rPr>
                <w:rFonts w:ascii="Times New Roman" w:eastAsia="MS PGothic" w:hAnsi="Times New Roman" w:cs="Times New Roman"/>
                <w:b/>
                <w:bCs/>
                <w:color w:val="000000"/>
                <w:kern w:val="0"/>
                <w:sz w:val="22"/>
                <w:szCs w:val="22"/>
              </w:rPr>
            </w:pPr>
            <w:r w:rsidRPr="008F5738">
              <w:rPr>
                <w:rFonts w:ascii="Times New Roman" w:eastAsia="MS PGothic" w:hAnsi="Times New Roman" w:cs="Times New Roman"/>
                <w:b/>
                <w:bCs/>
                <w:color w:val="000000"/>
                <w:kern w:val="0"/>
                <w:sz w:val="22"/>
                <w:szCs w:val="22"/>
              </w:rPr>
              <w:t xml:space="preserve">Dxy          </w:t>
            </w:r>
          </w:p>
        </w:tc>
        <w:tc>
          <w:tcPr>
            <w:tcW w:w="1296" w:type="dxa"/>
            <w:tcBorders>
              <w:top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0.583</w:t>
            </w:r>
          </w:p>
        </w:tc>
        <w:tc>
          <w:tcPr>
            <w:tcW w:w="1333" w:type="dxa"/>
            <w:tcBorders>
              <w:top w:val="nil"/>
              <w:left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0.091</w:t>
            </w:r>
          </w:p>
        </w:tc>
        <w:tc>
          <w:tcPr>
            <w:tcW w:w="1861" w:type="dxa"/>
            <w:tcBorders>
              <w:top w:val="nil"/>
              <w:left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0.493</w:t>
            </w:r>
          </w:p>
        </w:tc>
        <w:tc>
          <w:tcPr>
            <w:tcW w:w="1451" w:type="dxa"/>
            <w:tcBorders>
              <w:top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0.482</w:t>
            </w:r>
          </w:p>
        </w:tc>
      </w:tr>
      <w:tr w:rsidR="009114C3" w:rsidRPr="008F5738" w:rsidTr="00140035">
        <w:trPr>
          <w:trHeight w:val="299"/>
        </w:trPr>
        <w:tc>
          <w:tcPr>
            <w:tcW w:w="1327" w:type="dxa"/>
            <w:tcBorders>
              <w:top w:val="nil"/>
              <w:bottom w:val="nil"/>
            </w:tcBorders>
            <w:shd w:val="clear" w:color="auto" w:fill="auto"/>
            <w:vAlign w:val="center"/>
            <w:hideMark/>
          </w:tcPr>
          <w:p w:rsidR="009114C3" w:rsidRPr="008F5738" w:rsidRDefault="009114C3" w:rsidP="00265D5A">
            <w:pPr>
              <w:widowControl/>
              <w:jc w:val="left"/>
              <w:rPr>
                <w:rFonts w:ascii="Times New Roman" w:eastAsia="MS PGothic" w:hAnsi="Times New Roman" w:cs="Times New Roman"/>
                <w:b/>
                <w:bCs/>
                <w:color w:val="000000"/>
                <w:kern w:val="0"/>
                <w:sz w:val="22"/>
                <w:szCs w:val="22"/>
              </w:rPr>
            </w:pPr>
            <w:r w:rsidRPr="008F5738">
              <w:rPr>
                <w:rFonts w:ascii="Times New Roman" w:eastAsia="MS PGothic" w:hAnsi="Times New Roman" w:cs="Times New Roman"/>
                <w:b/>
                <w:bCs/>
                <w:color w:val="000000"/>
                <w:kern w:val="0"/>
                <w:sz w:val="22"/>
                <w:szCs w:val="22"/>
              </w:rPr>
              <w:t>C index</w:t>
            </w:r>
          </w:p>
        </w:tc>
        <w:tc>
          <w:tcPr>
            <w:tcW w:w="1296" w:type="dxa"/>
            <w:tcBorders>
              <w:top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0.792</w:t>
            </w:r>
          </w:p>
        </w:tc>
        <w:tc>
          <w:tcPr>
            <w:tcW w:w="1333" w:type="dxa"/>
            <w:tcBorders>
              <w:top w:val="nil"/>
              <w:left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0.046</w:t>
            </w:r>
          </w:p>
        </w:tc>
        <w:tc>
          <w:tcPr>
            <w:tcW w:w="1861" w:type="dxa"/>
            <w:tcBorders>
              <w:top w:val="nil"/>
              <w:left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0.746</w:t>
            </w:r>
          </w:p>
        </w:tc>
        <w:tc>
          <w:tcPr>
            <w:tcW w:w="1451" w:type="dxa"/>
            <w:tcBorders>
              <w:top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0.741</w:t>
            </w:r>
          </w:p>
        </w:tc>
      </w:tr>
      <w:tr w:rsidR="009114C3" w:rsidRPr="008F5738" w:rsidTr="00140035">
        <w:trPr>
          <w:trHeight w:val="263"/>
        </w:trPr>
        <w:tc>
          <w:tcPr>
            <w:tcW w:w="1327" w:type="dxa"/>
            <w:tcBorders>
              <w:top w:val="nil"/>
              <w:bottom w:val="nil"/>
            </w:tcBorders>
            <w:shd w:val="clear" w:color="auto" w:fill="auto"/>
            <w:vAlign w:val="center"/>
            <w:hideMark/>
          </w:tcPr>
          <w:p w:rsidR="009114C3" w:rsidRPr="008F5738" w:rsidRDefault="009114C3" w:rsidP="00265D5A">
            <w:pPr>
              <w:widowControl/>
              <w:jc w:val="left"/>
              <w:rPr>
                <w:rFonts w:ascii="Times New Roman" w:eastAsia="MS PGothic" w:hAnsi="Times New Roman" w:cs="Times New Roman"/>
                <w:b/>
                <w:bCs/>
                <w:color w:val="000000"/>
                <w:kern w:val="0"/>
                <w:sz w:val="22"/>
                <w:szCs w:val="22"/>
              </w:rPr>
            </w:pPr>
            <w:r w:rsidRPr="008F5738">
              <w:rPr>
                <w:rFonts w:ascii="Times New Roman" w:eastAsia="MS PGothic" w:hAnsi="Times New Roman" w:cs="Times New Roman"/>
                <w:b/>
                <w:bCs/>
                <w:color w:val="000000"/>
                <w:kern w:val="0"/>
                <w:sz w:val="22"/>
                <w:szCs w:val="22"/>
              </w:rPr>
              <w:t>R</w:t>
            </w:r>
            <w:r w:rsidRPr="008F5738">
              <w:rPr>
                <w:rFonts w:ascii="Times New Roman" w:eastAsia="MS PGothic" w:hAnsi="Times New Roman" w:cs="Times New Roman"/>
                <w:b/>
                <w:bCs/>
                <w:color w:val="000000"/>
                <w:kern w:val="0"/>
                <w:sz w:val="22"/>
                <w:szCs w:val="22"/>
                <w:vertAlign w:val="superscript"/>
              </w:rPr>
              <w:t xml:space="preserve">2 </w:t>
            </w:r>
            <w:r w:rsidRPr="008F5738">
              <w:rPr>
                <w:rFonts w:ascii="Times New Roman" w:eastAsia="MS PGothic" w:hAnsi="Times New Roman" w:cs="Times New Roman"/>
                <w:b/>
                <w:bCs/>
                <w:color w:val="000000"/>
                <w:kern w:val="0"/>
                <w:sz w:val="22"/>
                <w:szCs w:val="22"/>
              </w:rPr>
              <w:t xml:space="preserve">           </w:t>
            </w:r>
          </w:p>
        </w:tc>
        <w:tc>
          <w:tcPr>
            <w:tcW w:w="1296" w:type="dxa"/>
            <w:tcBorders>
              <w:top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0.268</w:t>
            </w:r>
          </w:p>
        </w:tc>
        <w:tc>
          <w:tcPr>
            <w:tcW w:w="1333" w:type="dxa"/>
            <w:tcBorders>
              <w:top w:val="nil"/>
              <w:left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0.095</w:t>
            </w:r>
          </w:p>
        </w:tc>
        <w:tc>
          <w:tcPr>
            <w:tcW w:w="1861" w:type="dxa"/>
            <w:tcBorders>
              <w:top w:val="nil"/>
              <w:left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0.173</w:t>
            </w:r>
          </w:p>
        </w:tc>
        <w:tc>
          <w:tcPr>
            <w:tcW w:w="1451" w:type="dxa"/>
            <w:tcBorders>
              <w:top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0.145</w:t>
            </w:r>
          </w:p>
        </w:tc>
      </w:tr>
      <w:tr w:rsidR="009114C3" w:rsidRPr="008F5738" w:rsidTr="00140035">
        <w:trPr>
          <w:trHeight w:val="325"/>
        </w:trPr>
        <w:tc>
          <w:tcPr>
            <w:tcW w:w="1327" w:type="dxa"/>
            <w:tcBorders>
              <w:top w:val="nil"/>
              <w:bottom w:val="nil"/>
            </w:tcBorders>
            <w:shd w:val="clear" w:color="auto" w:fill="auto"/>
            <w:vAlign w:val="center"/>
            <w:hideMark/>
          </w:tcPr>
          <w:p w:rsidR="009114C3" w:rsidRPr="008F5738" w:rsidRDefault="009114C3" w:rsidP="00265D5A">
            <w:pPr>
              <w:widowControl/>
              <w:jc w:val="left"/>
              <w:rPr>
                <w:rFonts w:ascii="Times New Roman" w:eastAsia="MS PGothic" w:hAnsi="Times New Roman" w:cs="Times New Roman"/>
                <w:b/>
                <w:bCs/>
                <w:color w:val="000000"/>
                <w:kern w:val="0"/>
                <w:sz w:val="22"/>
                <w:szCs w:val="22"/>
              </w:rPr>
            </w:pPr>
            <w:r w:rsidRPr="008F5738">
              <w:rPr>
                <w:rFonts w:ascii="Times New Roman" w:eastAsia="MS PGothic" w:hAnsi="Times New Roman" w:cs="Times New Roman"/>
                <w:b/>
                <w:bCs/>
                <w:color w:val="000000"/>
                <w:kern w:val="0"/>
                <w:sz w:val="22"/>
                <w:szCs w:val="22"/>
              </w:rPr>
              <w:t xml:space="preserve">Intercept     </w:t>
            </w:r>
          </w:p>
        </w:tc>
        <w:tc>
          <w:tcPr>
            <w:tcW w:w="1296" w:type="dxa"/>
            <w:tcBorders>
              <w:top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w:t>
            </w:r>
          </w:p>
        </w:tc>
        <w:tc>
          <w:tcPr>
            <w:tcW w:w="1333" w:type="dxa"/>
            <w:tcBorders>
              <w:top w:val="nil"/>
              <w:left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0.23</w:t>
            </w:r>
          </w:p>
        </w:tc>
        <w:tc>
          <w:tcPr>
            <w:tcW w:w="1861" w:type="dxa"/>
            <w:tcBorders>
              <w:top w:val="nil"/>
              <w:left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-0.23</w:t>
            </w:r>
          </w:p>
        </w:tc>
        <w:tc>
          <w:tcPr>
            <w:tcW w:w="1451" w:type="dxa"/>
            <w:tcBorders>
              <w:top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-0.15</w:t>
            </w:r>
          </w:p>
        </w:tc>
      </w:tr>
      <w:tr w:rsidR="009114C3" w:rsidRPr="008F5738" w:rsidTr="00140035">
        <w:trPr>
          <w:trHeight w:val="259"/>
        </w:trPr>
        <w:tc>
          <w:tcPr>
            <w:tcW w:w="1327" w:type="dxa"/>
            <w:tcBorders>
              <w:top w:val="nil"/>
              <w:bottom w:val="nil"/>
            </w:tcBorders>
            <w:shd w:val="clear" w:color="auto" w:fill="auto"/>
            <w:vAlign w:val="center"/>
            <w:hideMark/>
          </w:tcPr>
          <w:p w:rsidR="009114C3" w:rsidRPr="008F5738" w:rsidRDefault="009114C3" w:rsidP="00265D5A">
            <w:pPr>
              <w:widowControl/>
              <w:jc w:val="left"/>
              <w:rPr>
                <w:rFonts w:ascii="Times New Roman" w:eastAsia="MS PGothic" w:hAnsi="Times New Roman" w:cs="Times New Roman"/>
                <w:b/>
                <w:bCs/>
                <w:color w:val="000000"/>
                <w:kern w:val="0"/>
                <w:sz w:val="22"/>
                <w:szCs w:val="22"/>
              </w:rPr>
            </w:pPr>
            <w:r w:rsidRPr="008F5738">
              <w:rPr>
                <w:rFonts w:ascii="Times New Roman" w:eastAsia="MS PGothic" w:hAnsi="Times New Roman" w:cs="Times New Roman"/>
                <w:b/>
                <w:bCs/>
                <w:color w:val="000000"/>
                <w:kern w:val="0"/>
                <w:sz w:val="22"/>
                <w:szCs w:val="22"/>
              </w:rPr>
              <w:t xml:space="preserve">Slope         </w:t>
            </w:r>
          </w:p>
        </w:tc>
        <w:tc>
          <w:tcPr>
            <w:tcW w:w="1296" w:type="dxa"/>
            <w:tcBorders>
              <w:top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1</w:t>
            </w:r>
          </w:p>
        </w:tc>
        <w:tc>
          <w:tcPr>
            <w:tcW w:w="1333" w:type="dxa"/>
            <w:tcBorders>
              <w:top w:val="nil"/>
              <w:left w:val="nil"/>
              <w:bottom w:val="nil"/>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0.237</w:t>
            </w:r>
          </w:p>
        </w:tc>
        <w:tc>
          <w:tcPr>
            <w:tcW w:w="1861" w:type="dxa"/>
            <w:tcBorders>
              <w:top w:val="nil"/>
              <w:left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0.763</w:t>
            </w:r>
          </w:p>
        </w:tc>
        <w:tc>
          <w:tcPr>
            <w:tcW w:w="1451" w:type="dxa"/>
            <w:tcBorders>
              <w:top w:val="nil"/>
              <w:bottom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0.646</w:t>
            </w:r>
          </w:p>
        </w:tc>
      </w:tr>
      <w:tr w:rsidR="009114C3" w:rsidRPr="008F5738" w:rsidTr="00140035">
        <w:trPr>
          <w:trHeight w:val="346"/>
        </w:trPr>
        <w:tc>
          <w:tcPr>
            <w:tcW w:w="1327" w:type="dxa"/>
            <w:tcBorders>
              <w:top w:val="nil"/>
              <w:bottom w:val="single" w:sz="4" w:space="0" w:color="auto"/>
            </w:tcBorders>
            <w:shd w:val="clear" w:color="auto" w:fill="auto"/>
            <w:vAlign w:val="center"/>
            <w:hideMark/>
          </w:tcPr>
          <w:p w:rsidR="009114C3" w:rsidRPr="008F5738" w:rsidRDefault="009114C3" w:rsidP="00265D5A">
            <w:pPr>
              <w:widowControl/>
              <w:jc w:val="left"/>
              <w:rPr>
                <w:rFonts w:ascii="Times New Roman" w:eastAsia="MS PGothic" w:hAnsi="Times New Roman" w:cs="Times New Roman"/>
                <w:b/>
                <w:bCs/>
                <w:color w:val="000000"/>
                <w:kern w:val="0"/>
                <w:sz w:val="22"/>
                <w:szCs w:val="22"/>
              </w:rPr>
            </w:pPr>
            <w:r w:rsidRPr="008F5738">
              <w:rPr>
                <w:rFonts w:ascii="Times New Roman" w:eastAsia="MS PGothic" w:hAnsi="Times New Roman" w:cs="Times New Roman"/>
                <w:b/>
                <w:bCs/>
                <w:color w:val="000000"/>
                <w:kern w:val="0"/>
                <w:sz w:val="22"/>
                <w:szCs w:val="22"/>
              </w:rPr>
              <w:t xml:space="preserve">Brier score            </w:t>
            </w:r>
          </w:p>
        </w:tc>
        <w:tc>
          <w:tcPr>
            <w:tcW w:w="1296" w:type="dxa"/>
            <w:tcBorders>
              <w:top w:val="nil"/>
              <w:bottom w:val="single" w:sz="4" w:space="0" w:color="auto"/>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0.139</w:t>
            </w:r>
          </w:p>
        </w:tc>
        <w:tc>
          <w:tcPr>
            <w:tcW w:w="1333" w:type="dxa"/>
            <w:tcBorders>
              <w:top w:val="nil"/>
              <w:left w:val="nil"/>
              <w:bottom w:val="single" w:sz="4" w:space="0" w:color="auto"/>
              <w:right w:val="nil"/>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-0.015</w:t>
            </w:r>
          </w:p>
        </w:tc>
        <w:tc>
          <w:tcPr>
            <w:tcW w:w="1861" w:type="dxa"/>
            <w:tcBorders>
              <w:top w:val="nil"/>
              <w:left w:val="nil"/>
              <w:bottom w:val="single" w:sz="4" w:space="0" w:color="auto"/>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0.155</w:t>
            </w:r>
          </w:p>
        </w:tc>
        <w:tc>
          <w:tcPr>
            <w:tcW w:w="1451" w:type="dxa"/>
            <w:tcBorders>
              <w:top w:val="nil"/>
              <w:bottom w:val="single" w:sz="4" w:space="0" w:color="auto"/>
            </w:tcBorders>
            <w:shd w:val="clear" w:color="auto" w:fill="auto"/>
            <w:vAlign w:val="center"/>
            <w:hideMark/>
          </w:tcPr>
          <w:p w:rsidR="009114C3" w:rsidRPr="008F5738" w:rsidRDefault="009114C3" w:rsidP="00265D5A">
            <w:pPr>
              <w:widowControl/>
              <w:jc w:val="center"/>
              <w:rPr>
                <w:rFonts w:ascii="Times New Roman" w:eastAsia="MS PGothic" w:hAnsi="Times New Roman" w:cs="Times New Roman"/>
                <w:color w:val="000000"/>
                <w:kern w:val="0"/>
                <w:sz w:val="22"/>
                <w:szCs w:val="22"/>
              </w:rPr>
            </w:pPr>
            <w:r w:rsidRPr="008F5738">
              <w:rPr>
                <w:rFonts w:ascii="Times New Roman" w:eastAsia="MS PGothic" w:hAnsi="Times New Roman" w:cs="Times New Roman"/>
                <w:color w:val="000000"/>
                <w:kern w:val="0"/>
                <w:sz w:val="22"/>
                <w:szCs w:val="22"/>
              </w:rPr>
              <w:t>0.172</w:t>
            </w:r>
          </w:p>
        </w:tc>
      </w:tr>
    </w:tbl>
    <w:p w:rsidR="006A6975" w:rsidRDefault="006A6975" w:rsidP="006A6975"/>
    <w:p w:rsidR="006A6975" w:rsidRDefault="006A6975" w:rsidP="006A6975">
      <w:pPr>
        <w:rPr>
          <w:rFonts w:ascii="Times New Roman" w:hAnsi="Times New Roman" w:cs="Times New Roman"/>
          <w:b/>
        </w:rPr>
      </w:pPr>
    </w:p>
    <w:p w:rsidR="006A6975" w:rsidRDefault="006A6975" w:rsidP="006A6975">
      <w:pPr>
        <w:tabs>
          <w:tab w:val="left" w:pos="530"/>
        </w:tabs>
        <w:rPr>
          <w:rFonts w:ascii="Times New Roman" w:hAnsi="Times New Roman" w:cs="Times New Roman"/>
        </w:rPr>
      </w:pPr>
      <w:r>
        <w:rPr>
          <w:rFonts w:ascii="Times New Roman" w:hAnsi="Times New Roman" w:cs="Times New Roman"/>
        </w:rPr>
        <w:t>Model performance was assessed by bootstrap 200 repetitions in development cohort as an internal validation.</w:t>
      </w:r>
    </w:p>
    <w:p w:rsidR="00B3171F" w:rsidRDefault="00B3171F" w:rsidP="00B3171F">
      <w:pPr>
        <w:rPr>
          <w:rFonts w:ascii="Times New Roman" w:hAnsi="Times New Roman" w:cs="Times New Roman"/>
          <w:b/>
        </w:rPr>
      </w:pPr>
    </w:p>
    <w:p w:rsidR="00B3171F" w:rsidRDefault="00B3171F" w:rsidP="00B3171F">
      <w:pPr>
        <w:rPr>
          <w:rFonts w:ascii="Times New Roman" w:hAnsi="Times New Roman" w:cs="Times New Roman"/>
          <w:b/>
        </w:rPr>
      </w:pPr>
    </w:p>
    <w:p w:rsidR="00B3171F" w:rsidRDefault="00B3171F" w:rsidP="00B3171F">
      <w:pPr>
        <w:rPr>
          <w:rFonts w:ascii="Times New Roman" w:hAnsi="Times New Roman" w:cs="Times New Roman"/>
          <w:b/>
        </w:rPr>
      </w:pPr>
    </w:p>
    <w:p w:rsidR="00B3171F" w:rsidRDefault="00B3171F" w:rsidP="00B3171F">
      <w:pPr>
        <w:rPr>
          <w:rFonts w:ascii="Times New Roman" w:hAnsi="Times New Roman" w:cs="Times New Roman"/>
          <w:b/>
        </w:rPr>
      </w:pPr>
    </w:p>
    <w:p w:rsidR="00B3171F" w:rsidRDefault="00B3171F" w:rsidP="00B3171F">
      <w:pPr>
        <w:rPr>
          <w:rFonts w:ascii="Times New Roman" w:hAnsi="Times New Roman" w:cs="Times New Roman"/>
          <w:b/>
        </w:rPr>
      </w:pPr>
    </w:p>
    <w:p w:rsidR="00B3171F" w:rsidRDefault="00B3171F"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9E2637" w:rsidRDefault="009E2637" w:rsidP="00B3171F">
      <w:pPr>
        <w:rPr>
          <w:rFonts w:ascii="Times New Roman" w:hAnsi="Times New Roman" w:cs="Times New Roman"/>
          <w:b/>
        </w:rPr>
      </w:pPr>
    </w:p>
    <w:p w:rsidR="00B3171F" w:rsidRPr="00D70DDF" w:rsidRDefault="00B3171F" w:rsidP="00B3171F">
      <w:pPr>
        <w:rPr>
          <w:rFonts w:ascii="Times New Roman" w:hAnsi="Times New Roman" w:cs="Times New Roman"/>
        </w:rPr>
      </w:pPr>
      <w:r>
        <w:rPr>
          <w:rFonts w:ascii="Times New Roman" w:hAnsi="Times New Roman" w:cs="Times New Roman"/>
          <w:b/>
        </w:rPr>
        <w:t xml:space="preserve">Fig </w:t>
      </w:r>
      <w:r w:rsidR="00D70DDF">
        <w:rPr>
          <w:rFonts w:ascii="Times New Roman" w:hAnsi="Times New Roman" w:cs="Times New Roman"/>
          <w:b/>
        </w:rPr>
        <w:t>S</w:t>
      </w:r>
      <w:r>
        <w:rPr>
          <w:rFonts w:ascii="Times New Roman" w:hAnsi="Times New Roman" w:cs="Times New Roman"/>
          <w:b/>
        </w:rPr>
        <w:t>1.</w:t>
      </w:r>
      <w:r w:rsidRPr="00D70DDF">
        <w:rPr>
          <w:rFonts w:ascii="Times New Roman" w:hAnsi="Times New Roman" w:cs="Times New Roman"/>
        </w:rPr>
        <w:t xml:space="preserve"> Calibration Plot in each cohort</w:t>
      </w:r>
    </w:p>
    <w:p w:rsidR="00B3171F" w:rsidRDefault="00B3171F" w:rsidP="00B3171F">
      <w:pPr>
        <w:rPr>
          <w:rFonts w:ascii="Times New Roman" w:hAnsi="Times New Roman" w:cs="Times New Roman"/>
          <w:b/>
        </w:rPr>
      </w:pPr>
      <w:r>
        <w:rPr>
          <w:rFonts w:ascii="Times New Roman" w:hAnsi="Times New Roman" w:cs="Times New Roman"/>
          <w:b/>
          <w:noProof/>
          <w:lang w:eastAsia="en-US"/>
        </w:rPr>
        <w:lastRenderedPageBreak/>
        <w:drawing>
          <wp:inline distT="0" distB="0" distL="0" distR="0" wp14:anchorId="1EAA01E6" wp14:editId="7B179284">
            <wp:extent cx="2431999" cy="2793380"/>
            <wp:effectExtent l="0" t="0" r="0" b="63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 sup.jpg"/>
                    <pic:cNvPicPr/>
                  </pic:nvPicPr>
                  <pic:blipFill rotWithShape="1">
                    <a:blip r:embed="rId5" cstate="print">
                      <a:extLst>
                        <a:ext uri="{28A0092B-C50C-407E-A947-70E740481C1C}">
                          <a14:useLocalDpi xmlns:a14="http://schemas.microsoft.com/office/drawing/2010/main" val="0"/>
                        </a:ext>
                      </a:extLst>
                    </a:blip>
                    <a:srcRect l="663" t="1905" r="64947" b="-10"/>
                    <a:stretch/>
                  </pic:blipFill>
                  <pic:spPr bwMode="auto">
                    <a:xfrm>
                      <a:off x="0" y="0"/>
                      <a:ext cx="2480614" cy="284921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noProof/>
          <w:lang w:eastAsia="en-US"/>
        </w:rPr>
        <w:drawing>
          <wp:inline distT="0" distB="0" distL="0" distR="0" wp14:anchorId="525CDA79" wp14:editId="4F362BFF">
            <wp:extent cx="2300605" cy="288793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2 sup.jpg"/>
                    <pic:cNvPicPr/>
                  </pic:nvPicPr>
                  <pic:blipFill rotWithShape="1">
                    <a:blip r:embed="rId6" cstate="print">
                      <a:extLst>
                        <a:ext uri="{28A0092B-C50C-407E-A947-70E740481C1C}">
                          <a14:useLocalDpi xmlns:a14="http://schemas.microsoft.com/office/drawing/2010/main" val="0"/>
                        </a:ext>
                      </a:extLst>
                    </a:blip>
                    <a:srcRect l="34795" r="33127" b="-10"/>
                    <a:stretch/>
                  </pic:blipFill>
                  <pic:spPr bwMode="auto">
                    <a:xfrm>
                      <a:off x="0" y="0"/>
                      <a:ext cx="2386359" cy="2995581"/>
                    </a:xfrm>
                    <a:prstGeom prst="rect">
                      <a:avLst/>
                    </a:prstGeom>
                    <a:ln>
                      <a:noFill/>
                    </a:ln>
                    <a:extLst>
                      <a:ext uri="{53640926-AAD7-44D8-BBD7-CCE9431645EC}">
                        <a14:shadowObscured xmlns:a14="http://schemas.microsoft.com/office/drawing/2010/main"/>
                      </a:ext>
                    </a:extLst>
                  </pic:spPr>
                </pic:pic>
              </a:graphicData>
            </a:graphic>
          </wp:inline>
        </w:drawing>
      </w:r>
    </w:p>
    <w:p w:rsidR="00B3171F" w:rsidRPr="00DC796A" w:rsidRDefault="00B3171F" w:rsidP="00B3171F">
      <w:pPr>
        <w:tabs>
          <w:tab w:val="left" w:pos="530"/>
        </w:tabs>
        <w:rPr>
          <w:rFonts w:ascii="Times New Roman" w:hAnsi="Times New Roman" w:cs="Times New Roman"/>
        </w:rPr>
      </w:pPr>
      <w:r w:rsidRPr="00DC796A">
        <w:rPr>
          <w:rFonts w:ascii="Times New Roman" w:hAnsi="Times New Roman" w:cs="Times New Roman"/>
        </w:rPr>
        <w:t xml:space="preserve">In </w:t>
      </w:r>
      <w:r>
        <w:rPr>
          <w:rFonts w:ascii="Times New Roman" w:hAnsi="Times New Roman" w:cs="Times New Roman"/>
        </w:rPr>
        <w:t xml:space="preserve">the </w:t>
      </w:r>
      <w:r w:rsidRPr="00DC796A">
        <w:rPr>
          <w:rFonts w:ascii="Times New Roman" w:hAnsi="Times New Roman" w:cs="Times New Roman"/>
        </w:rPr>
        <w:t xml:space="preserve">development cohort, </w:t>
      </w:r>
      <w:r>
        <w:rPr>
          <w:rFonts w:ascii="Times New Roman" w:hAnsi="Times New Roman" w:cs="Times New Roman"/>
        </w:rPr>
        <w:t xml:space="preserve">the </w:t>
      </w:r>
      <w:r w:rsidRPr="00DC796A">
        <w:rPr>
          <w:rFonts w:ascii="Times New Roman" w:hAnsi="Times New Roman" w:cs="Times New Roman"/>
        </w:rPr>
        <w:t xml:space="preserve">ideal dashed line </w:t>
      </w:r>
      <w:r>
        <w:rPr>
          <w:rFonts w:ascii="Times New Roman" w:hAnsi="Times New Roman" w:cs="Times New Roman"/>
        </w:rPr>
        <w:t xml:space="preserve">reflects </w:t>
      </w:r>
      <w:r w:rsidRPr="00DC796A">
        <w:rPr>
          <w:rFonts w:ascii="Times New Roman" w:hAnsi="Times New Roman" w:cs="Times New Roman"/>
        </w:rPr>
        <w:t>perfect calibration</w:t>
      </w:r>
      <w:r>
        <w:rPr>
          <w:rFonts w:ascii="Times New Roman" w:hAnsi="Times New Roman" w:cs="Times New Roman"/>
        </w:rPr>
        <w:t xml:space="preserve"> between the predicted and observed mortality rates</w:t>
      </w:r>
      <w:r w:rsidRPr="00DC796A">
        <w:rPr>
          <w:rFonts w:ascii="Times New Roman" w:hAnsi="Times New Roman" w:cs="Times New Roman"/>
        </w:rPr>
        <w:t xml:space="preserve">. </w:t>
      </w:r>
      <w:r>
        <w:rPr>
          <w:rFonts w:ascii="Times New Roman" w:hAnsi="Times New Roman" w:cs="Times New Roman"/>
        </w:rPr>
        <w:t>The a</w:t>
      </w:r>
      <w:r w:rsidRPr="00DC796A">
        <w:rPr>
          <w:rFonts w:ascii="Times New Roman" w:hAnsi="Times New Roman" w:cs="Times New Roman"/>
        </w:rPr>
        <w:t>pparent performance</w:t>
      </w:r>
      <w:r>
        <w:rPr>
          <w:rFonts w:ascii="Times New Roman" w:hAnsi="Times New Roman" w:cs="Times New Roman"/>
        </w:rPr>
        <w:t>,</w:t>
      </w:r>
      <w:r w:rsidRPr="00DC796A">
        <w:rPr>
          <w:rFonts w:ascii="Times New Roman" w:hAnsi="Times New Roman" w:cs="Times New Roman"/>
        </w:rPr>
        <w:t xml:space="preserve"> indicated by </w:t>
      </w:r>
      <w:r>
        <w:rPr>
          <w:rFonts w:ascii="Times New Roman" w:hAnsi="Times New Roman" w:cs="Times New Roman"/>
        </w:rPr>
        <w:t xml:space="preserve">the </w:t>
      </w:r>
      <w:r w:rsidRPr="00DC796A">
        <w:rPr>
          <w:rFonts w:ascii="Times New Roman" w:hAnsi="Times New Roman" w:cs="Times New Roman"/>
        </w:rPr>
        <w:t>dotted</w:t>
      </w:r>
      <w:r>
        <w:rPr>
          <w:rFonts w:ascii="Times New Roman" w:hAnsi="Times New Roman" w:cs="Times New Roman"/>
        </w:rPr>
        <w:t xml:space="preserve"> line, reflects </w:t>
      </w:r>
      <w:r w:rsidRPr="00DC796A">
        <w:rPr>
          <w:rFonts w:ascii="Times New Roman" w:hAnsi="Times New Roman" w:cs="Times New Roman"/>
        </w:rPr>
        <w:t>the calibrate</w:t>
      </w:r>
      <w:r>
        <w:rPr>
          <w:rFonts w:ascii="Times New Roman" w:hAnsi="Times New Roman" w:cs="Times New Roman"/>
        </w:rPr>
        <w:t>d</w:t>
      </w:r>
      <w:r w:rsidRPr="00DC796A">
        <w:rPr>
          <w:rFonts w:ascii="Times New Roman" w:hAnsi="Times New Roman" w:cs="Times New Roman"/>
        </w:rPr>
        <w:t xml:space="preserve"> performance of th</w:t>
      </w:r>
      <w:r>
        <w:rPr>
          <w:rFonts w:ascii="Times New Roman" w:hAnsi="Times New Roman" w:cs="Times New Roman"/>
        </w:rPr>
        <w:t>e</w:t>
      </w:r>
      <w:r w:rsidRPr="00DC796A">
        <w:rPr>
          <w:rFonts w:ascii="Times New Roman" w:hAnsi="Times New Roman" w:cs="Times New Roman"/>
        </w:rPr>
        <w:t xml:space="preserve"> model</w:t>
      </w:r>
      <w:r>
        <w:rPr>
          <w:rFonts w:ascii="Times New Roman" w:hAnsi="Times New Roman" w:cs="Times New Roman"/>
        </w:rPr>
        <w:t xml:space="preserve">. The solid line reflects </w:t>
      </w:r>
      <w:r w:rsidRPr="00DC796A">
        <w:rPr>
          <w:rFonts w:ascii="Times New Roman" w:hAnsi="Times New Roman" w:cs="Times New Roman"/>
        </w:rPr>
        <w:t>the bias-corrected performance b</w:t>
      </w:r>
      <w:r>
        <w:rPr>
          <w:rFonts w:ascii="Times New Roman" w:hAnsi="Times New Roman" w:cs="Times New Roman"/>
        </w:rPr>
        <w:t xml:space="preserve">ased on </w:t>
      </w:r>
      <w:r w:rsidRPr="00DC796A">
        <w:rPr>
          <w:rFonts w:ascii="Times New Roman" w:hAnsi="Times New Roman" w:cs="Times New Roman"/>
        </w:rPr>
        <w:t>bootstrap</w:t>
      </w:r>
      <w:r>
        <w:rPr>
          <w:rFonts w:ascii="Times New Roman" w:hAnsi="Times New Roman" w:cs="Times New Roman"/>
        </w:rPr>
        <w:t>ping</w:t>
      </w:r>
      <w:r w:rsidRPr="00DC796A">
        <w:rPr>
          <w:rFonts w:ascii="Times New Roman" w:hAnsi="Times New Roman" w:cs="Times New Roman"/>
        </w:rPr>
        <w:t>.</w:t>
      </w:r>
      <w:r>
        <w:rPr>
          <w:rFonts w:ascii="Times New Roman" w:hAnsi="Times New Roman" w:cs="Times New Roman"/>
        </w:rPr>
        <w:t xml:space="preserve"> The validation cohort also has ideal dashed lines. The solid lines reflect the </w:t>
      </w:r>
      <w:r w:rsidRPr="00DC796A">
        <w:rPr>
          <w:rFonts w:ascii="Times New Roman" w:hAnsi="Times New Roman" w:cs="Times New Roman"/>
        </w:rPr>
        <w:t>fitted logistic calibration curve</w:t>
      </w:r>
      <w:r>
        <w:rPr>
          <w:rFonts w:ascii="Times New Roman" w:hAnsi="Times New Roman" w:cs="Times New Roman"/>
        </w:rPr>
        <w:t xml:space="preserve">. The dotted lines reflect a </w:t>
      </w:r>
      <w:r w:rsidRPr="00DC796A">
        <w:rPr>
          <w:rFonts w:ascii="Times New Roman" w:hAnsi="Times New Roman" w:cs="Times New Roman"/>
        </w:rPr>
        <w:t xml:space="preserve">smooth nonparametric fit using </w:t>
      </w:r>
      <w:r>
        <w:rPr>
          <w:rFonts w:ascii="Times New Roman" w:hAnsi="Times New Roman" w:cs="Times New Roman"/>
        </w:rPr>
        <w:t xml:space="preserve">a </w:t>
      </w:r>
      <w:r w:rsidRPr="00DC796A">
        <w:rPr>
          <w:rFonts w:ascii="Times New Roman" w:hAnsi="Times New Roman" w:cs="Times New Roman"/>
        </w:rPr>
        <w:t xml:space="preserve">locally weighted scatter plot </w:t>
      </w:r>
      <w:r>
        <w:rPr>
          <w:rFonts w:ascii="Times New Roman" w:hAnsi="Times New Roman" w:cs="Times New Roman"/>
        </w:rPr>
        <w:t xml:space="preserve">for </w:t>
      </w:r>
      <w:r w:rsidRPr="00DC796A">
        <w:rPr>
          <w:rFonts w:ascii="Times New Roman" w:hAnsi="Times New Roman" w:cs="Times New Roman"/>
        </w:rPr>
        <w:t>smooth</w:t>
      </w:r>
      <w:r>
        <w:rPr>
          <w:rFonts w:ascii="Times New Roman" w:hAnsi="Times New Roman" w:cs="Times New Roman"/>
        </w:rPr>
        <w:t>ing</w:t>
      </w:r>
      <w:r w:rsidRPr="00DC796A">
        <w:rPr>
          <w:rFonts w:ascii="Times New Roman" w:hAnsi="Times New Roman" w:cs="Times New Roman"/>
        </w:rPr>
        <w:t>.</w:t>
      </w:r>
    </w:p>
    <w:p w:rsidR="00B3171F" w:rsidRDefault="00B3171F" w:rsidP="00B3171F">
      <w:pPr>
        <w:tabs>
          <w:tab w:val="left" w:pos="530"/>
        </w:tabs>
        <w:rPr>
          <w:rFonts w:ascii="Times New Roman" w:hAnsi="Times New Roman" w:cs="Times New Roman"/>
          <w:b/>
        </w:rPr>
      </w:pPr>
    </w:p>
    <w:p w:rsidR="00AE5E1F" w:rsidRPr="00B3171F" w:rsidRDefault="00AE5E1F"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E2637" w:rsidRDefault="009E2637" w:rsidP="00910CAE">
      <w:pPr>
        <w:widowControl/>
        <w:jc w:val="left"/>
        <w:rPr>
          <w:rFonts w:ascii="Times New Roman" w:hAnsi="Times New Roman" w:cs="Times New Roman"/>
          <w:b/>
          <w:color w:val="385623" w:themeColor="accent6" w:themeShade="80"/>
        </w:rPr>
      </w:pPr>
    </w:p>
    <w:p w:rsidR="00910CAE" w:rsidRPr="00D07AEE" w:rsidRDefault="00910CAE" w:rsidP="00910CAE">
      <w:pPr>
        <w:widowControl/>
        <w:jc w:val="left"/>
        <w:rPr>
          <w:rFonts w:ascii="Times New Roman" w:hAnsi="Times New Roman" w:cs="Times New Roman"/>
          <w:b/>
          <w:color w:val="000000" w:themeColor="text1"/>
          <w:lang w:val="en-GB"/>
        </w:rPr>
      </w:pPr>
      <w:r w:rsidRPr="00D07AEE">
        <w:rPr>
          <w:rFonts w:ascii="Times New Roman" w:hAnsi="Times New Roman" w:cs="Times New Roman" w:hint="eastAsia"/>
          <w:b/>
          <w:color w:val="000000" w:themeColor="text1"/>
        </w:rPr>
        <w:t xml:space="preserve">Table </w:t>
      </w:r>
      <w:r w:rsidR="00D70DDF">
        <w:rPr>
          <w:rFonts w:ascii="Times New Roman" w:hAnsi="Times New Roman" w:cs="Times New Roman"/>
          <w:b/>
          <w:color w:val="000000" w:themeColor="text1"/>
        </w:rPr>
        <w:t>S</w:t>
      </w:r>
      <w:r w:rsidRPr="00D07AEE">
        <w:rPr>
          <w:rFonts w:ascii="Times New Roman" w:hAnsi="Times New Roman" w:cs="Times New Roman"/>
          <w:b/>
          <w:color w:val="000000" w:themeColor="text1"/>
        </w:rPr>
        <w:t>4</w:t>
      </w:r>
      <w:r w:rsidRPr="00D07AEE">
        <w:rPr>
          <w:rFonts w:ascii="Times New Roman" w:hAnsi="Times New Roman" w:cs="Times New Roman" w:hint="eastAsia"/>
          <w:b/>
          <w:color w:val="000000" w:themeColor="text1"/>
        </w:rPr>
        <w:t>.</w:t>
      </w:r>
      <w:r w:rsidRPr="00D70DDF">
        <w:rPr>
          <w:rFonts w:ascii="Times New Roman" w:hAnsi="Times New Roman" w:cs="Times New Roman"/>
          <w:color w:val="000000" w:themeColor="text1"/>
        </w:rPr>
        <w:t xml:space="preserve"> </w:t>
      </w:r>
      <w:r w:rsidRPr="00D70DDF">
        <w:rPr>
          <w:rFonts w:ascii="Times New Roman" w:hAnsi="Times New Roman" w:cs="Times New Roman" w:hint="eastAsia"/>
          <w:color w:val="000000" w:themeColor="text1"/>
          <w:lang w:val="en-GB"/>
        </w:rPr>
        <w:t>T</w:t>
      </w:r>
      <w:r w:rsidRPr="00D70DDF">
        <w:rPr>
          <w:rFonts w:ascii="Times New Roman" w:hAnsi="Times New Roman" w:cs="Times New Roman"/>
          <w:color w:val="000000" w:themeColor="text1"/>
          <w:lang w:val="en-GB"/>
        </w:rPr>
        <w:t>he conversion of the coefficient values to the score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701"/>
      </w:tblGrid>
      <w:tr w:rsidR="00D07AEE" w:rsidRPr="00D07AEE" w:rsidTr="00FC23A0">
        <w:tc>
          <w:tcPr>
            <w:tcW w:w="2405" w:type="dxa"/>
            <w:tcBorders>
              <w:top w:val="single" w:sz="4" w:space="0" w:color="auto"/>
              <w:bottom w:val="single" w:sz="4" w:space="0" w:color="auto"/>
            </w:tcBorders>
            <w:vAlign w:val="center"/>
          </w:tcPr>
          <w:p w:rsidR="00910CAE" w:rsidRPr="00D07AEE" w:rsidRDefault="00910CAE" w:rsidP="00FC23A0">
            <w:pPr>
              <w:jc w:val="center"/>
              <w:rPr>
                <w:rFonts w:ascii="Times New Roman" w:hAnsi="Times New Roman" w:cs="Times New Roman"/>
                <w:color w:val="000000" w:themeColor="text1"/>
                <w:lang w:val="en-GB"/>
              </w:rPr>
            </w:pPr>
            <w:r w:rsidRPr="00D07AEE">
              <w:rPr>
                <w:rFonts w:ascii="Times New Roman" w:hAnsi="Times New Roman" w:cs="Times New Roman" w:hint="eastAsia"/>
                <w:color w:val="000000" w:themeColor="text1"/>
                <w:lang w:val="en-GB"/>
              </w:rPr>
              <w:lastRenderedPageBreak/>
              <w:t>B</w:t>
            </w:r>
            <w:r w:rsidRPr="00D07AEE">
              <w:rPr>
                <w:rFonts w:ascii="Times New Roman" w:hAnsi="Times New Roman" w:cs="Times New Roman"/>
                <w:color w:val="000000" w:themeColor="text1"/>
                <w:lang w:val="en-GB"/>
              </w:rPr>
              <w:t>eta-coefficient value</w:t>
            </w:r>
          </w:p>
        </w:tc>
        <w:tc>
          <w:tcPr>
            <w:tcW w:w="1701" w:type="dxa"/>
            <w:tcBorders>
              <w:top w:val="single" w:sz="4" w:space="0" w:color="auto"/>
              <w:bottom w:val="single" w:sz="4" w:space="0" w:color="auto"/>
            </w:tcBorders>
            <w:vAlign w:val="center"/>
          </w:tcPr>
          <w:p w:rsidR="00910CAE" w:rsidRPr="00D07AEE" w:rsidRDefault="00910CAE" w:rsidP="00FC23A0">
            <w:pPr>
              <w:jc w:val="center"/>
              <w:rPr>
                <w:rFonts w:ascii="Times New Roman" w:hAnsi="Times New Roman" w:cs="Times New Roman"/>
                <w:color w:val="000000" w:themeColor="text1"/>
                <w:lang w:val="en-GB"/>
              </w:rPr>
            </w:pPr>
            <w:r w:rsidRPr="00D07AEE">
              <w:rPr>
                <w:rFonts w:ascii="Times New Roman" w:hAnsi="Times New Roman" w:cs="Times New Roman" w:hint="eastAsia"/>
                <w:color w:val="000000" w:themeColor="text1"/>
                <w:lang w:val="en-GB"/>
              </w:rPr>
              <w:t>S</w:t>
            </w:r>
            <w:r w:rsidRPr="00D07AEE">
              <w:rPr>
                <w:rFonts w:ascii="Times New Roman" w:hAnsi="Times New Roman" w:cs="Times New Roman"/>
                <w:color w:val="000000" w:themeColor="text1"/>
                <w:lang w:val="en-GB"/>
              </w:rPr>
              <w:t>core</w:t>
            </w:r>
          </w:p>
        </w:tc>
      </w:tr>
      <w:tr w:rsidR="00D07AEE" w:rsidRPr="00D07AEE" w:rsidTr="00FC23A0">
        <w:tc>
          <w:tcPr>
            <w:tcW w:w="2405" w:type="dxa"/>
            <w:tcBorders>
              <w:top w:val="single" w:sz="4" w:space="0" w:color="auto"/>
            </w:tcBorders>
            <w:vAlign w:val="center"/>
          </w:tcPr>
          <w:p w:rsidR="00910CAE" w:rsidRPr="00D07AEE" w:rsidRDefault="00910CAE" w:rsidP="00FC23A0">
            <w:pPr>
              <w:jc w:val="center"/>
              <w:rPr>
                <w:rFonts w:ascii="Times New Roman" w:hAnsi="Times New Roman" w:cs="Times New Roman"/>
                <w:color w:val="000000" w:themeColor="text1"/>
                <w:lang w:val="en-GB"/>
              </w:rPr>
            </w:pPr>
            <w:r w:rsidRPr="00D07AEE">
              <w:rPr>
                <w:rFonts w:ascii="Times New Roman" w:hAnsi="Times New Roman" w:cs="Times New Roman" w:hint="eastAsia"/>
                <w:color w:val="000000" w:themeColor="text1"/>
                <w:lang w:val="en-GB"/>
              </w:rPr>
              <w:t>&lt;</w:t>
            </w:r>
            <w:r w:rsidRPr="00D07AEE">
              <w:rPr>
                <w:rFonts w:ascii="Times New Roman" w:hAnsi="Times New Roman" w:cs="Times New Roman"/>
                <w:color w:val="000000" w:themeColor="text1"/>
                <w:lang w:val="en-GB"/>
              </w:rPr>
              <w:t>0.35</w:t>
            </w:r>
          </w:p>
        </w:tc>
        <w:tc>
          <w:tcPr>
            <w:tcW w:w="1701" w:type="dxa"/>
            <w:tcBorders>
              <w:top w:val="single" w:sz="4" w:space="0" w:color="auto"/>
            </w:tcBorders>
            <w:vAlign w:val="center"/>
          </w:tcPr>
          <w:p w:rsidR="00910CAE" w:rsidRPr="00D07AEE" w:rsidRDefault="00910CAE" w:rsidP="00FC23A0">
            <w:pPr>
              <w:jc w:val="center"/>
              <w:rPr>
                <w:rFonts w:ascii="Times New Roman" w:hAnsi="Times New Roman" w:cs="Times New Roman"/>
                <w:color w:val="000000" w:themeColor="text1"/>
                <w:lang w:val="en-GB"/>
              </w:rPr>
            </w:pPr>
            <w:r w:rsidRPr="00D07AEE">
              <w:rPr>
                <w:rFonts w:ascii="Times New Roman" w:hAnsi="Times New Roman" w:cs="Times New Roman" w:hint="eastAsia"/>
                <w:color w:val="000000" w:themeColor="text1"/>
                <w:lang w:val="en-GB"/>
              </w:rPr>
              <w:t>0</w:t>
            </w:r>
          </w:p>
        </w:tc>
      </w:tr>
      <w:tr w:rsidR="00D07AEE" w:rsidRPr="00D07AEE" w:rsidTr="00FC23A0">
        <w:tc>
          <w:tcPr>
            <w:tcW w:w="2405" w:type="dxa"/>
            <w:vAlign w:val="center"/>
          </w:tcPr>
          <w:p w:rsidR="00910CAE" w:rsidRPr="00D07AEE" w:rsidRDefault="00910CAE" w:rsidP="00FC23A0">
            <w:pPr>
              <w:jc w:val="center"/>
              <w:rPr>
                <w:rFonts w:ascii="Times New Roman" w:hAnsi="Times New Roman" w:cs="Times New Roman"/>
                <w:color w:val="000000" w:themeColor="text1"/>
              </w:rPr>
            </w:pPr>
            <w:r w:rsidRPr="00D07AEE">
              <w:rPr>
                <w:rFonts w:ascii="Times New Roman" w:hAnsi="Times New Roman" w:cs="Times New Roman"/>
                <w:color w:val="000000" w:themeColor="text1"/>
                <w:lang w:val="en-GB"/>
              </w:rPr>
              <w:t>0.7</w:t>
            </w:r>
            <w:r w:rsidRPr="00D07AEE">
              <w:rPr>
                <w:rFonts w:ascii="Times New Roman" w:hAnsi="Times New Roman" w:cs="Times New Roman" w:hint="eastAsia"/>
                <w:color w:val="000000" w:themeColor="text1"/>
                <w:lang w:val="en-GB"/>
              </w:rPr>
              <w:t>±</w:t>
            </w:r>
            <w:r w:rsidRPr="00D07AEE">
              <w:rPr>
                <w:rFonts w:ascii="Times New Roman" w:hAnsi="Times New Roman" w:cs="Times New Roman" w:hint="eastAsia"/>
                <w:color w:val="000000" w:themeColor="text1"/>
              </w:rPr>
              <w:t>0</w:t>
            </w:r>
            <w:r w:rsidRPr="00D07AEE">
              <w:rPr>
                <w:rFonts w:ascii="Times New Roman" w:hAnsi="Times New Roman" w:cs="Times New Roman"/>
                <w:color w:val="000000" w:themeColor="text1"/>
              </w:rPr>
              <w:t xml:space="preserve">.35 (0.35-1.05) </w:t>
            </w:r>
          </w:p>
        </w:tc>
        <w:tc>
          <w:tcPr>
            <w:tcW w:w="1701" w:type="dxa"/>
            <w:vAlign w:val="center"/>
          </w:tcPr>
          <w:p w:rsidR="00910CAE" w:rsidRPr="00D07AEE" w:rsidRDefault="00910CAE" w:rsidP="00FC23A0">
            <w:pPr>
              <w:jc w:val="center"/>
              <w:rPr>
                <w:rFonts w:ascii="Times New Roman" w:hAnsi="Times New Roman" w:cs="Times New Roman"/>
                <w:color w:val="000000" w:themeColor="text1"/>
                <w:lang w:val="en-GB"/>
              </w:rPr>
            </w:pPr>
            <w:r w:rsidRPr="00D07AEE">
              <w:rPr>
                <w:rFonts w:ascii="Times New Roman" w:hAnsi="Times New Roman" w:cs="Times New Roman" w:hint="eastAsia"/>
                <w:color w:val="000000" w:themeColor="text1"/>
                <w:lang w:val="en-GB"/>
              </w:rPr>
              <w:t>1</w:t>
            </w:r>
          </w:p>
        </w:tc>
      </w:tr>
      <w:tr w:rsidR="00D07AEE" w:rsidRPr="00D07AEE" w:rsidTr="00FC23A0">
        <w:tc>
          <w:tcPr>
            <w:tcW w:w="2405" w:type="dxa"/>
            <w:vAlign w:val="center"/>
          </w:tcPr>
          <w:p w:rsidR="00910CAE" w:rsidRPr="00D07AEE" w:rsidRDefault="00910CAE" w:rsidP="00FC23A0">
            <w:pPr>
              <w:jc w:val="center"/>
              <w:rPr>
                <w:rFonts w:ascii="Times New Roman" w:hAnsi="Times New Roman" w:cs="Times New Roman"/>
                <w:color w:val="000000" w:themeColor="text1"/>
                <w:lang w:val="en-GB"/>
              </w:rPr>
            </w:pPr>
            <w:r w:rsidRPr="00D07AEE">
              <w:rPr>
                <w:rFonts w:ascii="Times New Roman" w:hAnsi="Times New Roman" w:cs="Times New Roman"/>
                <w:color w:val="000000" w:themeColor="text1"/>
              </w:rPr>
              <w:t>1.4</w:t>
            </w:r>
            <w:r w:rsidRPr="00D07AEE">
              <w:rPr>
                <w:rFonts w:ascii="Times New Roman" w:hAnsi="Times New Roman" w:cs="Times New Roman" w:hint="eastAsia"/>
                <w:color w:val="000000" w:themeColor="text1"/>
                <w:lang w:val="en-GB"/>
              </w:rPr>
              <w:t>±</w:t>
            </w:r>
            <w:r w:rsidRPr="00D07AEE">
              <w:rPr>
                <w:rFonts w:ascii="Times New Roman" w:hAnsi="Times New Roman" w:cs="Times New Roman" w:hint="eastAsia"/>
                <w:color w:val="000000" w:themeColor="text1"/>
              </w:rPr>
              <w:t>0</w:t>
            </w:r>
            <w:r w:rsidRPr="00D07AEE">
              <w:rPr>
                <w:rFonts w:ascii="Times New Roman" w:hAnsi="Times New Roman" w:cs="Times New Roman"/>
                <w:color w:val="000000" w:themeColor="text1"/>
              </w:rPr>
              <w:t>.35 (1.05-1.75)</w:t>
            </w:r>
          </w:p>
        </w:tc>
        <w:tc>
          <w:tcPr>
            <w:tcW w:w="1701" w:type="dxa"/>
            <w:vAlign w:val="center"/>
          </w:tcPr>
          <w:p w:rsidR="00910CAE" w:rsidRPr="00D07AEE" w:rsidRDefault="00910CAE" w:rsidP="00FC23A0">
            <w:pPr>
              <w:jc w:val="center"/>
              <w:rPr>
                <w:rFonts w:ascii="Times New Roman" w:hAnsi="Times New Roman" w:cs="Times New Roman"/>
                <w:color w:val="000000" w:themeColor="text1"/>
                <w:lang w:val="en-GB"/>
              </w:rPr>
            </w:pPr>
            <w:r w:rsidRPr="00D07AEE">
              <w:rPr>
                <w:rFonts w:ascii="Times New Roman" w:hAnsi="Times New Roman" w:cs="Times New Roman" w:hint="eastAsia"/>
                <w:color w:val="000000" w:themeColor="text1"/>
                <w:lang w:val="en-GB"/>
              </w:rPr>
              <w:t>2</w:t>
            </w:r>
          </w:p>
        </w:tc>
      </w:tr>
      <w:tr w:rsidR="00910CAE" w:rsidRPr="00D07AEE" w:rsidTr="00FC23A0">
        <w:tc>
          <w:tcPr>
            <w:tcW w:w="2405" w:type="dxa"/>
            <w:vAlign w:val="center"/>
          </w:tcPr>
          <w:p w:rsidR="00910CAE" w:rsidRPr="00D07AEE" w:rsidRDefault="00910CAE" w:rsidP="00FC23A0">
            <w:pPr>
              <w:jc w:val="center"/>
              <w:rPr>
                <w:rFonts w:ascii="Times New Roman" w:hAnsi="Times New Roman" w:cs="Times New Roman"/>
                <w:color w:val="000000" w:themeColor="text1"/>
                <w:lang w:val="en-GB"/>
              </w:rPr>
            </w:pPr>
            <w:r w:rsidRPr="00D07AEE">
              <w:rPr>
                <w:rFonts w:ascii="Times New Roman" w:hAnsi="Times New Roman" w:cs="Times New Roman"/>
                <w:color w:val="000000" w:themeColor="text1"/>
                <w:lang w:val="en-GB"/>
              </w:rPr>
              <w:t>2.1</w:t>
            </w:r>
            <w:r w:rsidRPr="00D07AEE">
              <w:rPr>
                <w:rFonts w:ascii="Times New Roman" w:hAnsi="Times New Roman" w:cs="Times New Roman" w:hint="eastAsia"/>
                <w:color w:val="000000" w:themeColor="text1"/>
                <w:lang w:val="en-GB"/>
              </w:rPr>
              <w:t>±</w:t>
            </w:r>
            <w:r w:rsidRPr="00D07AEE">
              <w:rPr>
                <w:rFonts w:ascii="Times New Roman" w:hAnsi="Times New Roman" w:cs="Times New Roman" w:hint="eastAsia"/>
                <w:color w:val="000000" w:themeColor="text1"/>
              </w:rPr>
              <w:t>0</w:t>
            </w:r>
            <w:r w:rsidRPr="00D07AEE">
              <w:rPr>
                <w:rFonts w:ascii="Times New Roman" w:hAnsi="Times New Roman" w:cs="Times New Roman"/>
                <w:color w:val="000000" w:themeColor="text1"/>
              </w:rPr>
              <w:t>.35 (1.75-2.45)</w:t>
            </w:r>
          </w:p>
        </w:tc>
        <w:tc>
          <w:tcPr>
            <w:tcW w:w="1701" w:type="dxa"/>
            <w:vAlign w:val="center"/>
          </w:tcPr>
          <w:p w:rsidR="00910CAE" w:rsidRPr="00D07AEE" w:rsidRDefault="00910CAE" w:rsidP="00FC23A0">
            <w:pPr>
              <w:jc w:val="center"/>
              <w:rPr>
                <w:rFonts w:ascii="Times New Roman" w:hAnsi="Times New Roman" w:cs="Times New Roman"/>
                <w:color w:val="000000" w:themeColor="text1"/>
                <w:lang w:val="en-GB"/>
              </w:rPr>
            </w:pPr>
            <w:r w:rsidRPr="00D07AEE">
              <w:rPr>
                <w:rFonts w:ascii="Times New Roman" w:hAnsi="Times New Roman" w:cs="Times New Roman" w:hint="eastAsia"/>
                <w:color w:val="000000" w:themeColor="text1"/>
                <w:lang w:val="en-GB"/>
              </w:rPr>
              <w:t>3</w:t>
            </w:r>
          </w:p>
        </w:tc>
      </w:tr>
    </w:tbl>
    <w:p w:rsidR="00910CAE" w:rsidRPr="00D07AEE" w:rsidRDefault="00910CAE" w:rsidP="00910CAE">
      <w:pPr>
        <w:widowControl/>
        <w:jc w:val="left"/>
        <w:rPr>
          <w:rFonts w:ascii="Times New Roman" w:hAnsi="Times New Roman" w:cs="Times New Roman"/>
          <w:color w:val="000000" w:themeColor="text1"/>
        </w:rPr>
      </w:pPr>
    </w:p>
    <w:p w:rsidR="00910CAE" w:rsidRPr="00D07AEE" w:rsidRDefault="00910CAE" w:rsidP="00910CAE">
      <w:pPr>
        <w:rPr>
          <w:rFonts w:ascii="Times New Roman" w:hAnsi="Times New Roman" w:cs="Times New Roman"/>
          <w:b/>
          <w:color w:val="000000" w:themeColor="text1"/>
        </w:rPr>
      </w:pPr>
      <w:r w:rsidRPr="00D07AEE">
        <w:rPr>
          <w:rFonts w:ascii="Times New Roman" w:hAnsi="Times New Roman" w:cs="Times New Roman" w:hint="eastAsia"/>
          <w:color w:val="000000" w:themeColor="text1"/>
          <w:lang w:val="en-GB"/>
        </w:rPr>
        <w:t>W</w:t>
      </w:r>
      <w:r w:rsidRPr="00D07AEE">
        <w:rPr>
          <w:rFonts w:ascii="Times New Roman" w:hAnsi="Times New Roman" w:cs="Times New Roman"/>
          <w:color w:val="000000" w:themeColor="text1"/>
          <w:lang w:val="en-GB"/>
        </w:rPr>
        <w:t xml:space="preserve">e converted the coefficient values to the score by </w:t>
      </w:r>
      <w:r w:rsidRPr="00D07AEE">
        <w:rPr>
          <w:rFonts w:ascii="Times New Roman" w:hAnsi="Times New Roman" w:cs="Times New Roman"/>
          <w:color w:val="000000" w:themeColor="text1"/>
        </w:rPr>
        <w:t>rounding off (</w:t>
      </w:r>
      <w:r w:rsidRPr="00D07AEE">
        <w:rPr>
          <w:rFonts w:ascii="Times New Roman" w:hAnsi="Times New Roman" w:cs="Times New Roman" w:hint="eastAsia"/>
          <w:color w:val="000000" w:themeColor="text1"/>
          <w:lang w:val="en-GB"/>
        </w:rPr>
        <w:t>C</w:t>
      </w:r>
      <w:r w:rsidRPr="00D07AEE">
        <w:rPr>
          <w:rFonts w:ascii="Times New Roman" w:hAnsi="Times New Roman" w:cs="Times New Roman"/>
          <w:color w:val="000000" w:themeColor="text1"/>
          <w:lang w:val="en-GB"/>
        </w:rPr>
        <w:t>oefficient value/0.7) to the nearest integer number to make simple scoring system.</w:t>
      </w:r>
    </w:p>
    <w:p w:rsidR="00910CAE" w:rsidRPr="00D07AEE" w:rsidRDefault="00910CAE" w:rsidP="00910CAE">
      <w:pPr>
        <w:rPr>
          <w:rFonts w:ascii="Times New Roman" w:hAnsi="Times New Roman" w:cs="Times New Roman"/>
          <w:b/>
          <w:color w:val="000000" w:themeColor="text1"/>
        </w:rPr>
      </w:pPr>
    </w:p>
    <w:p w:rsidR="00910CAE" w:rsidRPr="00D07AEE" w:rsidRDefault="00910CAE" w:rsidP="00AE5E1F">
      <w:pPr>
        <w:widowControl/>
        <w:jc w:val="left"/>
        <w:rPr>
          <w:rFonts w:ascii="Times New Roman" w:eastAsia="MS PGothic" w:hAnsi="Times New Roman" w:cs="Times New Roman"/>
          <w:bCs/>
          <w:color w:val="000000" w:themeColor="text1"/>
          <w:kern w:val="0"/>
          <w:szCs w:val="21"/>
        </w:rPr>
      </w:pPr>
    </w:p>
    <w:p w:rsidR="009E2637" w:rsidRPr="00D07AEE" w:rsidRDefault="009E2637" w:rsidP="00AE5E1F">
      <w:pPr>
        <w:widowControl/>
        <w:jc w:val="left"/>
        <w:rPr>
          <w:rFonts w:ascii="Times New Roman" w:eastAsia="MS PGothic" w:hAnsi="Times New Roman" w:cs="Times New Roman"/>
          <w:bCs/>
          <w:color w:val="000000" w:themeColor="text1"/>
          <w:kern w:val="0"/>
          <w:szCs w:val="21"/>
        </w:rPr>
      </w:pPr>
    </w:p>
    <w:p w:rsidR="009E2637" w:rsidRPr="00D07AEE" w:rsidRDefault="009E2637" w:rsidP="00AE5E1F">
      <w:pPr>
        <w:widowControl/>
        <w:jc w:val="left"/>
        <w:rPr>
          <w:rFonts w:ascii="Times New Roman" w:eastAsia="MS PGothic" w:hAnsi="Times New Roman" w:cs="Times New Roman"/>
          <w:bCs/>
          <w:color w:val="000000" w:themeColor="text1"/>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Default="009E2637" w:rsidP="00AE5E1F">
      <w:pPr>
        <w:widowControl/>
        <w:jc w:val="left"/>
        <w:rPr>
          <w:rFonts w:ascii="Times New Roman" w:eastAsia="MS PGothic" w:hAnsi="Times New Roman" w:cs="Times New Roman"/>
          <w:bCs/>
          <w:color w:val="1F3864" w:themeColor="accent1" w:themeShade="80"/>
          <w:kern w:val="0"/>
          <w:szCs w:val="21"/>
        </w:rPr>
      </w:pPr>
    </w:p>
    <w:p w:rsidR="009E2637" w:rsidRPr="00910CAE" w:rsidRDefault="009E2637" w:rsidP="00AE5E1F">
      <w:pPr>
        <w:widowControl/>
        <w:jc w:val="left"/>
        <w:rPr>
          <w:rFonts w:ascii="Times New Roman" w:eastAsia="MS PGothic" w:hAnsi="Times New Roman" w:cs="Times New Roman"/>
          <w:bCs/>
          <w:color w:val="1F3864" w:themeColor="accent1" w:themeShade="80"/>
          <w:kern w:val="0"/>
          <w:szCs w:val="21"/>
        </w:rPr>
      </w:pPr>
    </w:p>
    <w:p w:rsidR="00140035" w:rsidRPr="00D70DDF" w:rsidRDefault="00140035" w:rsidP="00AE5E1F">
      <w:pPr>
        <w:widowControl/>
        <w:jc w:val="left"/>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
          <w:bCs/>
          <w:color w:val="000000" w:themeColor="text1"/>
          <w:kern w:val="0"/>
          <w:szCs w:val="21"/>
        </w:rPr>
        <w:t>T</w:t>
      </w:r>
      <w:r w:rsidRPr="00D07AEE">
        <w:rPr>
          <w:rFonts w:ascii="Times New Roman" w:eastAsia="MS PGothic" w:hAnsi="Times New Roman" w:cs="Times New Roman"/>
          <w:b/>
          <w:bCs/>
          <w:color w:val="000000" w:themeColor="text1"/>
          <w:kern w:val="0"/>
          <w:szCs w:val="21"/>
        </w:rPr>
        <w:t xml:space="preserve">able </w:t>
      </w:r>
      <w:r w:rsidR="00D70DDF">
        <w:rPr>
          <w:rFonts w:ascii="Times New Roman" w:eastAsia="MS PGothic" w:hAnsi="Times New Roman" w:cs="Times New Roman"/>
          <w:b/>
          <w:bCs/>
          <w:color w:val="000000" w:themeColor="text1"/>
          <w:kern w:val="0"/>
          <w:szCs w:val="21"/>
        </w:rPr>
        <w:t>S</w:t>
      </w:r>
      <w:r w:rsidRPr="00D07AEE">
        <w:rPr>
          <w:rFonts w:ascii="Times New Roman" w:eastAsia="MS PGothic" w:hAnsi="Times New Roman" w:cs="Times New Roman"/>
          <w:b/>
          <w:bCs/>
          <w:color w:val="000000" w:themeColor="text1"/>
          <w:kern w:val="0"/>
          <w:szCs w:val="21"/>
        </w:rPr>
        <w:t>5.</w:t>
      </w:r>
      <w:r w:rsidR="004B3479" w:rsidRPr="00D70DDF">
        <w:rPr>
          <w:rFonts w:ascii="Times New Roman" w:eastAsia="MS PGothic" w:hAnsi="Times New Roman" w:cs="Times New Roman"/>
          <w:bCs/>
          <w:color w:val="000000" w:themeColor="text1"/>
          <w:kern w:val="0"/>
          <w:szCs w:val="21"/>
        </w:rPr>
        <w:t xml:space="preserve"> Comparing the discrimination performance in validation cohort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1560"/>
        <w:gridCol w:w="1417"/>
        <w:gridCol w:w="1559"/>
        <w:gridCol w:w="1560"/>
        <w:gridCol w:w="1560"/>
      </w:tblGrid>
      <w:tr w:rsidR="00D07AEE" w:rsidRPr="00D07AEE" w:rsidTr="004B3479">
        <w:tc>
          <w:tcPr>
            <w:tcW w:w="1560" w:type="dxa"/>
            <w:tcBorders>
              <w:right w:val="nil"/>
            </w:tcBorders>
            <w:vAlign w:val="center"/>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lastRenderedPageBreak/>
              <w:t>M</w:t>
            </w:r>
            <w:r w:rsidRPr="00D07AEE">
              <w:rPr>
                <w:rFonts w:ascii="Times New Roman" w:eastAsia="MS PGothic" w:hAnsi="Times New Roman" w:cs="Times New Roman"/>
                <w:bCs/>
                <w:color w:val="000000" w:themeColor="text1"/>
                <w:kern w:val="0"/>
                <w:szCs w:val="21"/>
              </w:rPr>
              <w:t>odel</w:t>
            </w:r>
          </w:p>
        </w:tc>
        <w:tc>
          <w:tcPr>
            <w:tcW w:w="1417" w:type="dxa"/>
            <w:tcBorders>
              <w:left w:val="nil"/>
              <w:right w:val="nil"/>
            </w:tcBorders>
            <w:vAlign w:val="center"/>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c</w:t>
            </w:r>
            <w:r w:rsidRPr="00D07AEE">
              <w:rPr>
                <w:rFonts w:ascii="Times New Roman" w:eastAsia="MS PGothic" w:hAnsi="Times New Roman" w:cs="Times New Roman"/>
                <w:bCs/>
                <w:color w:val="000000" w:themeColor="text1"/>
                <w:kern w:val="0"/>
                <w:szCs w:val="21"/>
              </w:rPr>
              <w:t>-statistics</w:t>
            </w:r>
          </w:p>
        </w:tc>
        <w:tc>
          <w:tcPr>
            <w:tcW w:w="1559" w:type="dxa"/>
            <w:tcBorders>
              <w:left w:val="nil"/>
              <w:right w:val="nil"/>
            </w:tcBorders>
            <w:vAlign w:val="center"/>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9</w:t>
            </w:r>
            <w:r w:rsidRPr="00D07AEE">
              <w:rPr>
                <w:rFonts w:ascii="Times New Roman" w:eastAsia="MS PGothic" w:hAnsi="Times New Roman" w:cs="Times New Roman"/>
                <w:bCs/>
                <w:color w:val="000000" w:themeColor="text1"/>
                <w:kern w:val="0"/>
                <w:szCs w:val="21"/>
              </w:rPr>
              <w:t>5%CI</w:t>
            </w:r>
          </w:p>
        </w:tc>
        <w:tc>
          <w:tcPr>
            <w:tcW w:w="1560" w:type="dxa"/>
            <w:tcBorders>
              <w:left w:val="nil"/>
              <w:right w:val="nil"/>
            </w:tcBorders>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T</w:t>
            </w:r>
            <w:r w:rsidRPr="00D07AEE">
              <w:rPr>
                <w:rFonts w:ascii="Times New Roman" w:eastAsia="MS PGothic" w:hAnsi="Times New Roman" w:cs="Times New Roman"/>
                <w:bCs/>
                <w:color w:val="000000" w:themeColor="text1"/>
                <w:kern w:val="0"/>
                <w:szCs w:val="21"/>
              </w:rPr>
              <w:t>he difference*</w:t>
            </w:r>
          </w:p>
        </w:tc>
        <w:tc>
          <w:tcPr>
            <w:tcW w:w="1560" w:type="dxa"/>
            <w:tcBorders>
              <w:left w:val="nil"/>
            </w:tcBorders>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9</w:t>
            </w:r>
            <w:r w:rsidRPr="00D07AEE">
              <w:rPr>
                <w:rFonts w:ascii="Times New Roman" w:eastAsia="MS PGothic" w:hAnsi="Times New Roman" w:cs="Times New Roman"/>
                <w:bCs/>
                <w:color w:val="000000" w:themeColor="text1"/>
                <w:kern w:val="0"/>
                <w:szCs w:val="21"/>
              </w:rPr>
              <w:t>5%CI*</w:t>
            </w:r>
          </w:p>
        </w:tc>
      </w:tr>
      <w:tr w:rsidR="00D07AEE" w:rsidRPr="00D07AEE" w:rsidTr="004B3479">
        <w:tc>
          <w:tcPr>
            <w:tcW w:w="1560" w:type="dxa"/>
            <w:tcBorders>
              <w:bottom w:val="nil"/>
              <w:right w:val="nil"/>
            </w:tcBorders>
            <w:vAlign w:val="center"/>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5</w:t>
            </w:r>
            <w:r w:rsidRPr="00D07AEE">
              <w:rPr>
                <w:rFonts w:ascii="Times New Roman" w:eastAsia="MS PGothic" w:hAnsi="Times New Roman" w:cs="Times New Roman"/>
                <w:bCs/>
                <w:color w:val="000000" w:themeColor="text1"/>
                <w:kern w:val="0"/>
                <w:szCs w:val="21"/>
              </w:rPr>
              <w:t>A scoring</w:t>
            </w:r>
          </w:p>
        </w:tc>
        <w:tc>
          <w:tcPr>
            <w:tcW w:w="1417" w:type="dxa"/>
            <w:tcBorders>
              <w:left w:val="nil"/>
              <w:bottom w:val="nil"/>
              <w:right w:val="nil"/>
            </w:tcBorders>
            <w:vAlign w:val="center"/>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0</w:t>
            </w:r>
            <w:r w:rsidRPr="00D07AEE">
              <w:rPr>
                <w:rFonts w:ascii="Times New Roman" w:eastAsia="MS PGothic" w:hAnsi="Times New Roman" w:cs="Times New Roman"/>
                <w:bCs/>
                <w:color w:val="000000" w:themeColor="text1"/>
                <w:kern w:val="0"/>
                <w:szCs w:val="21"/>
              </w:rPr>
              <w:t>.731</w:t>
            </w:r>
          </w:p>
        </w:tc>
        <w:tc>
          <w:tcPr>
            <w:tcW w:w="1559" w:type="dxa"/>
            <w:tcBorders>
              <w:left w:val="nil"/>
              <w:bottom w:val="nil"/>
              <w:right w:val="nil"/>
            </w:tcBorders>
            <w:vAlign w:val="center"/>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w:t>
            </w:r>
            <w:r w:rsidRPr="00D07AEE">
              <w:rPr>
                <w:rFonts w:ascii="Times New Roman" w:eastAsia="MS PGothic" w:hAnsi="Times New Roman" w:cs="Times New Roman"/>
                <w:bCs/>
                <w:color w:val="000000" w:themeColor="text1"/>
                <w:kern w:val="0"/>
                <w:szCs w:val="21"/>
              </w:rPr>
              <w:t>0.655-0.795)</w:t>
            </w:r>
          </w:p>
        </w:tc>
        <w:tc>
          <w:tcPr>
            <w:tcW w:w="1560" w:type="dxa"/>
            <w:tcBorders>
              <w:left w:val="nil"/>
              <w:bottom w:val="nil"/>
              <w:right w:val="nil"/>
            </w:tcBorders>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r</w:t>
            </w:r>
            <w:r w:rsidRPr="00D07AEE">
              <w:rPr>
                <w:rFonts w:ascii="Times New Roman" w:eastAsia="MS PGothic" w:hAnsi="Times New Roman" w:cs="Times New Roman"/>
                <w:bCs/>
                <w:color w:val="000000" w:themeColor="text1"/>
                <w:kern w:val="0"/>
                <w:szCs w:val="21"/>
              </w:rPr>
              <w:t>eference</w:t>
            </w:r>
          </w:p>
        </w:tc>
        <w:tc>
          <w:tcPr>
            <w:tcW w:w="1560" w:type="dxa"/>
            <w:tcBorders>
              <w:left w:val="nil"/>
              <w:bottom w:val="nil"/>
            </w:tcBorders>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w:t>
            </w:r>
          </w:p>
        </w:tc>
      </w:tr>
      <w:tr w:rsidR="00D07AEE" w:rsidRPr="00D07AEE" w:rsidTr="004B3479">
        <w:tc>
          <w:tcPr>
            <w:tcW w:w="1560" w:type="dxa"/>
            <w:tcBorders>
              <w:top w:val="nil"/>
              <w:right w:val="nil"/>
            </w:tcBorders>
            <w:vAlign w:val="center"/>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bCs/>
                <w:color w:val="000000" w:themeColor="text1"/>
                <w:kern w:val="0"/>
                <w:szCs w:val="21"/>
              </w:rPr>
              <w:t>Swiss staging*</w:t>
            </w:r>
          </w:p>
        </w:tc>
        <w:tc>
          <w:tcPr>
            <w:tcW w:w="1417" w:type="dxa"/>
            <w:tcBorders>
              <w:top w:val="nil"/>
              <w:left w:val="nil"/>
              <w:right w:val="nil"/>
            </w:tcBorders>
            <w:vAlign w:val="center"/>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0</w:t>
            </w:r>
            <w:r w:rsidRPr="00D07AEE">
              <w:rPr>
                <w:rFonts w:ascii="Times New Roman" w:eastAsia="MS PGothic" w:hAnsi="Times New Roman" w:cs="Times New Roman"/>
                <w:bCs/>
                <w:color w:val="000000" w:themeColor="text1"/>
                <w:kern w:val="0"/>
                <w:szCs w:val="21"/>
              </w:rPr>
              <w:t>.558</w:t>
            </w:r>
          </w:p>
        </w:tc>
        <w:tc>
          <w:tcPr>
            <w:tcW w:w="1559" w:type="dxa"/>
            <w:tcBorders>
              <w:top w:val="nil"/>
              <w:left w:val="nil"/>
              <w:right w:val="nil"/>
            </w:tcBorders>
            <w:vAlign w:val="center"/>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w:t>
            </w:r>
            <w:r w:rsidRPr="00D07AEE">
              <w:rPr>
                <w:rFonts w:ascii="Times New Roman" w:eastAsia="MS PGothic" w:hAnsi="Times New Roman" w:cs="Times New Roman"/>
                <w:bCs/>
                <w:color w:val="000000" w:themeColor="text1"/>
                <w:kern w:val="0"/>
                <w:szCs w:val="21"/>
              </w:rPr>
              <w:t>0.479-0.635)</w:t>
            </w:r>
          </w:p>
        </w:tc>
        <w:tc>
          <w:tcPr>
            <w:tcW w:w="1560" w:type="dxa"/>
            <w:tcBorders>
              <w:top w:val="nil"/>
              <w:left w:val="nil"/>
              <w:right w:val="nil"/>
            </w:tcBorders>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bCs/>
                <w:color w:val="000000" w:themeColor="text1"/>
                <w:kern w:val="0"/>
                <w:szCs w:val="21"/>
              </w:rPr>
              <w:t>0.172</w:t>
            </w:r>
          </w:p>
        </w:tc>
        <w:tc>
          <w:tcPr>
            <w:tcW w:w="1560" w:type="dxa"/>
            <w:tcBorders>
              <w:top w:val="nil"/>
              <w:left w:val="nil"/>
              <w:right w:val="nil"/>
            </w:tcBorders>
          </w:tcPr>
          <w:p w:rsidR="004B3479" w:rsidRPr="00D07AEE" w:rsidRDefault="004B3479" w:rsidP="009F0DB9">
            <w:pPr>
              <w:widowControl/>
              <w:jc w:val="center"/>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w:t>
            </w:r>
            <w:r w:rsidRPr="00D07AEE">
              <w:rPr>
                <w:rFonts w:ascii="Times New Roman" w:eastAsia="MS PGothic" w:hAnsi="Times New Roman" w:cs="Times New Roman"/>
                <w:bCs/>
                <w:color w:val="000000" w:themeColor="text1"/>
                <w:kern w:val="0"/>
                <w:szCs w:val="21"/>
              </w:rPr>
              <w:t>0.078-0.266)</w:t>
            </w:r>
          </w:p>
        </w:tc>
      </w:tr>
    </w:tbl>
    <w:p w:rsidR="00140035" w:rsidRPr="00D07AEE" w:rsidRDefault="009F0DB9" w:rsidP="00AE5E1F">
      <w:pPr>
        <w:widowControl/>
        <w:jc w:val="left"/>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bCs/>
          <w:color w:val="000000" w:themeColor="text1"/>
          <w:kern w:val="0"/>
          <w:szCs w:val="21"/>
        </w:rPr>
        <w:t>Core body temperature graded by Swiss staging system (32-35</w:t>
      </w:r>
      <w:r w:rsidRPr="00D07AEE">
        <w:rPr>
          <w:rFonts w:ascii="Times New Roman" w:eastAsia="MS PGothic" w:hAnsi="Times New Roman" w:cs="Times New Roman" w:hint="eastAsia"/>
          <w:bCs/>
          <w:color w:val="000000" w:themeColor="text1"/>
          <w:kern w:val="0"/>
          <w:szCs w:val="21"/>
        </w:rPr>
        <w:t>℃</w:t>
      </w:r>
      <w:r w:rsidRPr="00D07AEE">
        <w:rPr>
          <w:rFonts w:ascii="Times New Roman" w:eastAsia="MS PGothic" w:hAnsi="Times New Roman" w:cs="Times New Roman"/>
          <w:bCs/>
          <w:color w:val="000000" w:themeColor="text1"/>
          <w:kern w:val="0"/>
          <w:szCs w:val="21"/>
        </w:rPr>
        <w:t>, 28-32, 24-28, &lt;24)</w:t>
      </w:r>
      <w:r w:rsidRPr="00D07AEE">
        <w:rPr>
          <w:rFonts w:ascii="Times New Roman" w:eastAsia="MS PGothic" w:hAnsi="Times New Roman" w:cs="Times New Roman"/>
          <w:bCs/>
          <w:color w:val="000000" w:themeColor="text1"/>
          <w:kern w:val="0"/>
          <w:szCs w:val="21"/>
        </w:rPr>
        <w:fldChar w:fldCharType="begin"/>
      </w:r>
      <w:r w:rsidR="004B3479" w:rsidRPr="00D07AEE">
        <w:rPr>
          <w:rFonts w:ascii="Times New Roman" w:eastAsia="MS PGothic" w:hAnsi="Times New Roman" w:cs="Times New Roman"/>
          <w:bCs/>
          <w:color w:val="000000" w:themeColor="text1"/>
          <w:kern w:val="0"/>
          <w:szCs w:val="21"/>
        </w:rPr>
        <w:instrText xml:space="preserve"> ADDIN EN.CITE &lt;EndNote&gt;&lt;Cite&gt;&lt;Author&gt;Brown&lt;/Author&gt;&lt;Year&gt;2012&lt;/Year&gt;&lt;IDText&gt;Accidental hypothermia&lt;/IDText&gt;&lt;DisplayText&gt;[2]&lt;/DisplayText&gt;&lt;record&gt;&lt;dates&gt;&lt;pub-dates&gt;&lt;date&gt;Nov 15&lt;/date&gt;&lt;/pub-dates&gt;&lt;year&gt;2012&lt;/year&gt;&lt;/dates&gt;&lt;keywords&gt;&lt;keyword&gt;Extracorporeal Circulation&lt;/keyword&gt;&lt;keyword&gt;Fluid Therapy&lt;/keyword&gt;&lt;keyword&gt;Humans&lt;/keyword&gt;&lt;keyword&gt;Hypothermia/diagnosis/etiology/ therapy&lt;/keyword&gt;&lt;keyword&gt;Resuscitation/methods&lt;/keyword&gt;&lt;keyword&gt;Rewarming/ methods&lt;/keyword&gt;&lt;keyword&gt;Transportation of Patients&lt;/keyword&gt;&lt;/keywords&gt;&lt;isbn&gt;1533-4406 (Electronic)&amp;#xD;0028-4793 (Linking)&lt;/isbn&gt;&lt;titles&gt;&lt;title&gt;Accidental hypothermia&lt;/title&gt;&lt;secondary-title&gt;N Engl J Med&lt;/secondary-title&gt;&lt;/titles&gt;&lt;pages&gt;1930-8&lt;/pages&gt;&lt;number&gt;20&lt;/number&gt;&lt;contributors&gt;&lt;authors&gt;&lt;author&gt;Brown, D. J.&lt;/author&gt;&lt;author&gt;Brugger, H.&lt;/author&gt;&lt;author&gt;Boyd, J.&lt;/author&gt;&lt;author&gt;Paal, P.&lt;/author&gt;&lt;/authors&gt;&lt;/contributors&gt;&lt;edition&gt;2012/11/16&lt;/edition&gt;&lt;language&gt;eng&lt;/language&gt;&lt;added-date format="utc"&gt;1536723358&lt;/added-date&gt;&lt;ref-type name="Journal Article"&gt;17&lt;/ref-type&gt;&lt;auth-address&gt;Department of Emergency Medicine, University of British Columbia, Vancouver General Hospital, Vancouver, BC V5Z 1M9, Canada. dbhypothermia@gmail.com&lt;/auth-address&gt;&lt;remote-database-provider&gt;NLM&lt;/remote-database-provider&gt;&lt;rec-number&gt;214&lt;/rec-number&gt;&lt;last-updated-date format="utc"&gt;1536723358&lt;/last-updated-date&gt;&lt;accession-num&gt;23150960&lt;/accession-num&gt;&lt;electronic-resource-num&gt;10.1056/NEJMra1114208&lt;/electronic-resource-num&gt;&lt;volume&gt;367&lt;/volume&gt;&lt;/record&gt;&lt;/Cite&gt;&lt;/EndNote&gt;</w:instrText>
      </w:r>
      <w:r w:rsidRPr="00D07AEE">
        <w:rPr>
          <w:rFonts w:ascii="Times New Roman" w:eastAsia="MS PGothic" w:hAnsi="Times New Roman" w:cs="Times New Roman"/>
          <w:bCs/>
          <w:color w:val="000000" w:themeColor="text1"/>
          <w:kern w:val="0"/>
          <w:szCs w:val="21"/>
        </w:rPr>
        <w:fldChar w:fldCharType="separate"/>
      </w:r>
      <w:r w:rsidR="004B3479" w:rsidRPr="00D07AEE">
        <w:rPr>
          <w:rFonts w:ascii="Times New Roman" w:eastAsia="MS PGothic" w:hAnsi="Times New Roman" w:cs="Times New Roman"/>
          <w:bCs/>
          <w:noProof/>
          <w:color w:val="000000" w:themeColor="text1"/>
          <w:kern w:val="0"/>
          <w:szCs w:val="21"/>
        </w:rPr>
        <w:t>[2]</w:t>
      </w:r>
      <w:r w:rsidRPr="00D07AEE">
        <w:rPr>
          <w:rFonts w:ascii="Times New Roman" w:eastAsia="MS PGothic" w:hAnsi="Times New Roman" w:cs="Times New Roman"/>
          <w:bCs/>
          <w:color w:val="000000" w:themeColor="text1"/>
          <w:kern w:val="0"/>
          <w:szCs w:val="21"/>
        </w:rPr>
        <w:fldChar w:fldCharType="end"/>
      </w:r>
    </w:p>
    <w:p w:rsidR="003A4072" w:rsidRPr="00D07AEE" w:rsidRDefault="003A4072" w:rsidP="00AE5E1F">
      <w:pPr>
        <w:widowControl/>
        <w:jc w:val="left"/>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hint="eastAsia"/>
          <w:bCs/>
          <w:color w:val="000000" w:themeColor="text1"/>
          <w:kern w:val="0"/>
          <w:szCs w:val="21"/>
        </w:rPr>
        <w:t>C</w:t>
      </w:r>
      <w:r w:rsidRPr="00D07AEE">
        <w:rPr>
          <w:rFonts w:ascii="Times New Roman" w:eastAsia="MS PGothic" w:hAnsi="Times New Roman" w:cs="Times New Roman"/>
          <w:bCs/>
          <w:color w:val="000000" w:themeColor="text1"/>
          <w:kern w:val="0"/>
          <w:szCs w:val="21"/>
        </w:rPr>
        <w:t>I: confidence interval</w:t>
      </w:r>
    </w:p>
    <w:p w:rsidR="009F0DB9" w:rsidRPr="00D07AEE" w:rsidRDefault="004B3479" w:rsidP="00AE5E1F">
      <w:pPr>
        <w:widowControl/>
        <w:jc w:val="left"/>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bCs/>
          <w:color w:val="000000" w:themeColor="text1"/>
          <w:kern w:val="0"/>
          <w:szCs w:val="21"/>
        </w:rPr>
        <w:t>*Comparisons between the models was evaluated with Pearson’s chi squared test.</w:t>
      </w:r>
    </w:p>
    <w:p w:rsidR="003A4072" w:rsidRPr="003A4072" w:rsidRDefault="003A4072" w:rsidP="00AE5E1F">
      <w:pPr>
        <w:widowControl/>
        <w:jc w:val="left"/>
        <w:rPr>
          <w:rFonts w:ascii="Times New Roman" w:eastAsia="MS PGothic" w:hAnsi="Times New Roman" w:cs="Times New Roman"/>
          <w:bCs/>
          <w:color w:val="1F3864" w:themeColor="accent1" w:themeShade="80"/>
          <w:kern w:val="0"/>
          <w:szCs w:val="21"/>
        </w:rPr>
      </w:pPr>
    </w:p>
    <w:p w:rsidR="00140035" w:rsidRDefault="00140035" w:rsidP="00AE5E1F">
      <w:pPr>
        <w:widowControl/>
        <w:jc w:val="left"/>
        <w:rPr>
          <w:rFonts w:ascii="Times New Roman" w:eastAsia="MS PGothic" w:hAnsi="Times New Roman" w:cs="Times New Roman"/>
          <w:bCs/>
          <w:color w:val="1F3864" w:themeColor="accent1" w:themeShade="80"/>
          <w:kern w:val="0"/>
          <w:szCs w:val="21"/>
        </w:rPr>
      </w:pPr>
    </w:p>
    <w:p w:rsidR="004B3479" w:rsidRDefault="004B3479"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9E2637" w:rsidRDefault="009E2637" w:rsidP="00AE5E1F">
      <w:pPr>
        <w:widowControl/>
        <w:jc w:val="left"/>
        <w:rPr>
          <w:rFonts w:ascii="Times New Roman" w:eastAsia="MS PGothic" w:hAnsi="Times New Roman" w:cs="Times New Roman"/>
          <w:bCs/>
          <w:color w:val="C45911" w:themeColor="accent2" w:themeShade="BF"/>
          <w:kern w:val="0"/>
          <w:szCs w:val="21"/>
        </w:rPr>
      </w:pPr>
    </w:p>
    <w:p w:rsidR="000A3E60" w:rsidRDefault="000A3E60" w:rsidP="00AE5E1F">
      <w:pPr>
        <w:widowControl/>
        <w:jc w:val="left"/>
        <w:rPr>
          <w:rFonts w:ascii="Times New Roman" w:eastAsia="MS PGothic" w:hAnsi="Times New Roman" w:cs="Times New Roman"/>
          <w:bCs/>
          <w:color w:val="C45911" w:themeColor="accent2" w:themeShade="BF"/>
          <w:kern w:val="0"/>
          <w:szCs w:val="21"/>
        </w:rPr>
      </w:pPr>
    </w:p>
    <w:p w:rsidR="004B3479" w:rsidRDefault="004B3479" w:rsidP="00AE5E1F">
      <w:pPr>
        <w:widowControl/>
        <w:jc w:val="left"/>
        <w:rPr>
          <w:rFonts w:ascii="Times New Roman" w:eastAsia="MS PGothic" w:hAnsi="Times New Roman" w:cs="Times New Roman"/>
          <w:bCs/>
          <w:color w:val="C45911" w:themeColor="accent2" w:themeShade="BF"/>
          <w:kern w:val="0"/>
          <w:szCs w:val="21"/>
        </w:rPr>
      </w:pPr>
    </w:p>
    <w:p w:rsidR="00AE5E1F" w:rsidRPr="00D07AEE" w:rsidRDefault="00AE5E1F" w:rsidP="00AE5E1F">
      <w:pPr>
        <w:widowControl/>
        <w:jc w:val="left"/>
        <w:rPr>
          <w:rFonts w:ascii="Times New Roman" w:eastAsia="MS PGothic" w:hAnsi="Times New Roman" w:cs="Times New Roman"/>
          <w:bCs/>
          <w:color w:val="000000" w:themeColor="text1"/>
          <w:kern w:val="0"/>
          <w:szCs w:val="21"/>
        </w:rPr>
      </w:pPr>
      <w:r w:rsidRPr="00D07AEE">
        <w:rPr>
          <w:rFonts w:ascii="Times New Roman" w:eastAsia="MS PGothic" w:hAnsi="Times New Roman" w:cs="Times New Roman"/>
          <w:bCs/>
          <w:color w:val="000000" w:themeColor="text1"/>
          <w:kern w:val="0"/>
          <w:szCs w:val="21"/>
        </w:rPr>
        <w:lastRenderedPageBreak/>
        <w:t>&lt;</w:t>
      </w:r>
      <w:r w:rsidR="009E2637" w:rsidRPr="00D07AEE">
        <w:rPr>
          <w:rFonts w:ascii="Times New Roman" w:eastAsia="MS PGothic" w:hAnsi="Times New Roman" w:cs="Times New Roman"/>
          <w:bCs/>
          <w:color w:val="000000" w:themeColor="text1"/>
          <w:kern w:val="0"/>
          <w:szCs w:val="21"/>
        </w:rPr>
        <w:t xml:space="preserve">Supplementary </w:t>
      </w:r>
      <w:r w:rsidRPr="00D07AEE">
        <w:rPr>
          <w:rFonts w:ascii="Times New Roman" w:eastAsia="MS PGothic" w:hAnsi="Times New Roman" w:cs="Times New Roman" w:hint="eastAsia"/>
          <w:bCs/>
          <w:color w:val="000000" w:themeColor="text1"/>
          <w:kern w:val="0"/>
          <w:szCs w:val="21"/>
        </w:rPr>
        <w:t>R</w:t>
      </w:r>
      <w:r w:rsidRPr="00D07AEE">
        <w:rPr>
          <w:rFonts w:ascii="Times New Roman" w:eastAsia="MS PGothic" w:hAnsi="Times New Roman" w:cs="Times New Roman"/>
          <w:bCs/>
          <w:color w:val="000000" w:themeColor="text1"/>
          <w:kern w:val="0"/>
          <w:szCs w:val="21"/>
        </w:rPr>
        <w:t>eference&gt;</w:t>
      </w:r>
    </w:p>
    <w:p w:rsidR="004B3479" w:rsidRPr="004B3479" w:rsidRDefault="00AE5E1F" w:rsidP="004B3479">
      <w:pPr>
        <w:pStyle w:val="EndNoteBibliography"/>
        <w:ind w:left="720" w:hanging="720"/>
        <w:rPr>
          <w:noProof/>
        </w:rPr>
      </w:pPr>
      <w:r>
        <w:rPr>
          <w:rFonts w:ascii="Times New Roman" w:eastAsia="MS PGothic" w:hAnsi="Times New Roman" w:cs="Times New Roman"/>
          <w:bCs/>
          <w:color w:val="1F3864" w:themeColor="accent1" w:themeShade="80"/>
          <w:kern w:val="0"/>
          <w:szCs w:val="21"/>
        </w:rPr>
        <w:t xml:space="preserve"> </w:t>
      </w:r>
      <w:r>
        <w:rPr>
          <w:rFonts w:ascii="Times New Roman" w:hAnsi="Times New Roman" w:cs="Times New Roman"/>
          <w:b/>
        </w:rPr>
        <w:fldChar w:fldCharType="begin"/>
      </w:r>
      <w:r>
        <w:rPr>
          <w:rFonts w:ascii="Times New Roman" w:hAnsi="Times New Roman" w:cs="Times New Roman"/>
          <w:b/>
        </w:rPr>
        <w:instrText xml:space="preserve"> ADDIN EN.REFLIST </w:instrText>
      </w:r>
      <w:r>
        <w:rPr>
          <w:rFonts w:ascii="Times New Roman" w:hAnsi="Times New Roman" w:cs="Times New Roman"/>
          <w:b/>
        </w:rPr>
        <w:fldChar w:fldCharType="separate"/>
      </w:r>
      <w:r w:rsidR="004B3479" w:rsidRPr="004B3479">
        <w:rPr>
          <w:noProof/>
        </w:rPr>
        <w:t>1.</w:t>
      </w:r>
      <w:r w:rsidR="004B3479" w:rsidRPr="004B3479">
        <w:rPr>
          <w:noProof/>
        </w:rPr>
        <w:tab/>
        <w:t xml:space="preserve">Cowley NJ, Owen A, Bion JF: </w:t>
      </w:r>
      <w:r w:rsidR="004B3479" w:rsidRPr="004B3479">
        <w:rPr>
          <w:b/>
          <w:noProof/>
        </w:rPr>
        <w:t>Interpreting arterial blood gas results</w:t>
      </w:r>
      <w:r w:rsidR="004B3479" w:rsidRPr="004B3479">
        <w:rPr>
          <w:noProof/>
        </w:rPr>
        <w:t xml:space="preserve">. </w:t>
      </w:r>
      <w:r w:rsidR="004B3479" w:rsidRPr="004B3479">
        <w:rPr>
          <w:i/>
          <w:noProof/>
        </w:rPr>
        <w:t xml:space="preserve">BMJ : British Medical Journal </w:t>
      </w:r>
      <w:r w:rsidR="004B3479" w:rsidRPr="004B3479">
        <w:rPr>
          <w:noProof/>
        </w:rPr>
        <w:t xml:space="preserve">2013, </w:t>
      </w:r>
      <w:r w:rsidR="004B3479" w:rsidRPr="004B3479">
        <w:rPr>
          <w:b/>
          <w:noProof/>
        </w:rPr>
        <w:t>346</w:t>
      </w:r>
      <w:r w:rsidR="004B3479" w:rsidRPr="004B3479">
        <w:rPr>
          <w:noProof/>
        </w:rPr>
        <w:t>:f16.</w:t>
      </w:r>
    </w:p>
    <w:p w:rsidR="004B3479" w:rsidRPr="004B3479" w:rsidRDefault="004B3479" w:rsidP="004B3479">
      <w:pPr>
        <w:pStyle w:val="EndNoteBibliography"/>
        <w:ind w:left="720" w:hanging="720"/>
        <w:rPr>
          <w:noProof/>
        </w:rPr>
      </w:pPr>
      <w:r w:rsidRPr="004B3479">
        <w:rPr>
          <w:noProof/>
        </w:rPr>
        <w:t>2.</w:t>
      </w:r>
      <w:r w:rsidRPr="004B3479">
        <w:rPr>
          <w:noProof/>
        </w:rPr>
        <w:tab/>
        <w:t xml:space="preserve">Brown DJ, Brugger H, Boyd J, Paal P: </w:t>
      </w:r>
      <w:r w:rsidRPr="004B3479">
        <w:rPr>
          <w:b/>
          <w:noProof/>
        </w:rPr>
        <w:t>Accidental hypothermia</w:t>
      </w:r>
      <w:r w:rsidRPr="004B3479">
        <w:rPr>
          <w:noProof/>
        </w:rPr>
        <w:t xml:space="preserve">. </w:t>
      </w:r>
      <w:r w:rsidRPr="004B3479">
        <w:rPr>
          <w:i/>
          <w:noProof/>
        </w:rPr>
        <w:t xml:space="preserve">N Engl J Med </w:t>
      </w:r>
      <w:r w:rsidRPr="004B3479">
        <w:rPr>
          <w:noProof/>
        </w:rPr>
        <w:t xml:space="preserve">2012, </w:t>
      </w:r>
      <w:r w:rsidRPr="004B3479">
        <w:rPr>
          <w:b/>
          <w:noProof/>
        </w:rPr>
        <w:t>367</w:t>
      </w:r>
      <w:r w:rsidRPr="004B3479">
        <w:rPr>
          <w:noProof/>
        </w:rPr>
        <w:t>(20):1930-1938.</w:t>
      </w:r>
    </w:p>
    <w:p w:rsidR="006A6975" w:rsidRPr="00AE5E1F" w:rsidRDefault="00AE5E1F">
      <w:pPr>
        <w:rPr>
          <w:rFonts w:ascii="Times New Roman" w:hAnsi="Times New Roman" w:cs="Times New Roman"/>
          <w:b/>
        </w:rPr>
      </w:pPr>
      <w:r>
        <w:rPr>
          <w:rFonts w:ascii="Times New Roman" w:hAnsi="Times New Roman" w:cs="Times New Roman"/>
          <w:b/>
        </w:rPr>
        <w:fldChar w:fldCharType="end"/>
      </w:r>
    </w:p>
    <w:sectPr w:rsidR="006A6975" w:rsidRPr="00AE5E1F" w:rsidSect="00974726">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Yu Mincho">
    <w:altName w:val="MS Mincho"/>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0000012" w:usb3="00000000" w:csb0="0002009F" w:csb1="00000000"/>
  </w:font>
  <w:font w:name="Yu Gothic">
    <w:altName w:val="MS Gothic"/>
    <w:charset w:val="80"/>
    <w:family w:val="swiss"/>
    <w:pitch w:val="variable"/>
    <w:sig w:usb0="00000000" w:usb1="2AC7FDFF" w:usb2="00000016" w:usb3="00000000" w:csb0="0002009F" w:csb1="00000000"/>
  </w:font>
  <w:font w:name="Yu Gothic Light">
    <w:altName w:val="MS Gothic"/>
    <w:charset w:val="80"/>
    <w:family w:val="swiss"/>
    <w:pitch w:val="variable"/>
    <w:sig w:usb0="00000000"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Emergency Medicine&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 w:name="Total_Editing_Time" w:val="132"/>
  </w:docVars>
  <w:rsids>
    <w:rsidRoot w:val="007B4963"/>
    <w:rsid w:val="00002CF9"/>
    <w:rsid w:val="00047849"/>
    <w:rsid w:val="00051509"/>
    <w:rsid w:val="0005776D"/>
    <w:rsid w:val="00062E37"/>
    <w:rsid w:val="00071CDF"/>
    <w:rsid w:val="000A3E60"/>
    <w:rsid w:val="000D135C"/>
    <w:rsid w:val="000F0DC2"/>
    <w:rsid w:val="00140035"/>
    <w:rsid w:val="001A2A64"/>
    <w:rsid w:val="002019CA"/>
    <w:rsid w:val="002210A0"/>
    <w:rsid w:val="00226D99"/>
    <w:rsid w:val="00235890"/>
    <w:rsid w:val="00286A50"/>
    <w:rsid w:val="00297798"/>
    <w:rsid w:val="002D3348"/>
    <w:rsid w:val="00356B88"/>
    <w:rsid w:val="003A01D2"/>
    <w:rsid w:val="003A4072"/>
    <w:rsid w:val="003E2A0D"/>
    <w:rsid w:val="003F1761"/>
    <w:rsid w:val="00424DAE"/>
    <w:rsid w:val="00446C92"/>
    <w:rsid w:val="004501BC"/>
    <w:rsid w:val="00473176"/>
    <w:rsid w:val="00475454"/>
    <w:rsid w:val="004A56DA"/>
    <w:rsid w:val="004B3479"/>
    <w:rsid w:val="004D272B"/>
    <w:rsid w:val="00536186"/>
    <w:rsid w:val="005373A4"/>
    <w:rsid w:val="00566C8C"/>
    <w:rsid w:val="0057769E"/>
    <w:rsid w:val="005A41DC"/>
    <w:rsid w:val="005C4528"/>
    <w:rsid w:val="005E28EF"/>
    <w:rsid w:val="00621C61"/>
    <w:rsid w:val="00667D2E"/>
    <w:rsid w:val="00692E2F"/>
    <w:rsid w:val="006A6975"/>
    <w:rsid w:val="006B2212"/>
    <w:rsid w:val="006B57D4"/>
    <w:rsid w:val="006F51DF"/>
    <w:rsid w:val="007B4963"/>
    <w:rsid w:val="007C0AC7"/>
    <w:rsid w:val="007F478B"/>
    <w:rsid w:val="008010E3"/>
    <w:rsid w:val="00805CB4"/>
    <w:rsid w:val="00893CB1"/>
    <w:rsid w:val="008B54C2"/>
    <w:rsid w:val="008D09F5"/>
    <w:rsid w:val="00910CAE"/>
    <w:rsid w:val="009114C3"/>
    <w:rsid w:val="00934379"/>
    <w:rsid w:val="0094169D"/>
    <w:rsid w:val="00952AAC"/>
    <w:rsid w:val="00962701"/>
    <w:rsid w:val="00972619"/>
    <w:rsid w:val="00974726"/>
    <w:rsid w:val="00983366"/>
    <w:rsid w:val="009877E4"/>
    <w:rsid w:val="009E2637"/>
    <w:rsid w:val="009F0DB9"/>
    <w:rsid w:val="00A201BD"/>
    <w:rsid w:val="00A43982"/>
    <w:rsid w:val="00A610BF"/>
    <w:rsid w:val="00A7557C"/>
    <w:rsid w:val="00A97551"/>
    <w:rsid w:val="00AB7D2F"/>
    <w:rsid w:val="00AC18B6"/>
    <w:rsid w:val="00AD49F1"/>
    <w:rsid w:val="00AE5E1F"/>
    <w:rsid w:val="00B20726"/>
    <w:rsid w:val="00B3171F"/>
    <w:rsid w:val="00B32E4B"/>
    <w:rsid w:val="00B94478"/>
    <w:rsid w:val="00C0030B"/>
    <w:rsid w:val="00C017C0"/>
    <w:rsid w:val="00C028DE"/>
    <w:rsid w:val="00C30309"/>
    <w:rsid w:val="00CB7D3B"/>
    <w:rsid w:val="00CE5431"/>
    <w:rsid w:val="00D07AEE"/>
    <w:rsid w:val="00D70DDF"/>
    <w:rsid w:val="00DA0F24"/>
    <w:rsid w:val="00DA4326"/>
    <w:rsid w:val="00DA558C"/>
    <w:rsid w:val="00E4188D"/>
    <w:rsid w:val="00E82EF0"/>
    <w:rsid w:val="00E90750"/>
    <w:rsid w:val="00E94E8E"/>
    <w:rsid w:val="00F0084A"/>
    <w:rsid w:val="00F2392B"/>
    <w:rsid w:val="00F31F39"/>
    <w:rsid w:val="00F570B7"/>
    <w:rsid w:val="00FB1052"/>
    <w:rsid w:val="00FB3EB6"/>
    <w:rsid w:val="00FE03AC"/>
    <w:rsid w:val="00FE0A76"/>
    <w:rsid w:val="00FF46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0"/>
    <w:rsid w:val="00AE5E1F"/>
    <w:pPr>
      <w:jc w:val="center"/>
    </w:pPr>
    <w:rPr>
      <w:rFonts w:ascii="Yu Mincho" w:eastAsia="Yu Mincho" w:hAnsi="Yu Mincho"/>
      <w:sz w:val="20"/>
    </w:rPr>
  </w:style>
  <w:style w:type="character" w:customStyle="1" w:styleId="EndNoteBibliographyTitle0">
    <w:name w:val="EndNote Bibliography Title (文字)"/>
    <w:basedOn w:val="DefaultParagraphFont"/>
    <w:link w:val="EndNoteBibliographyTitle"/>
    <w:rsid w:val="00AE5E1F"/>
    <w:rPr>
      <w:rFonts w:ascii="Yu Mincho" w:eastAsia="Yu Mincho" w:hAnsi="Yu Mincho"/>
      <w:sz w:val="20"/>
    </w:rPr>
  </w:style>
  <w:style w:type="paragraph" w:customStyle="1" w:styleId="EndNoteBibliography">
    <w:name w:val="EndNote Bibliography"/>
    <w:basedOn w:val="Normal"/>
    <w:link w:val="EndNoteBibliography0"/>
    <w:rsid w:val="00AE5E1F"/>
    <w:rPr>
      <w:rFonts w:ascii="Yu Mincho" w:eastAsia="Yu Mincho" w:hAnsi="Yu Mincho"/>
      <w:sz w:val="20"/>
    </w:rPr>
  </w:style>
  <w:style w:type="character" w:customStyle="1" w:styleId="EndNoteBibliography0">
    <w:name w:val="EndNote Bibliography (文字)"/>
    <w:basedOn w:val="DefaultParagraphFont"/>
    <w:link w:val="EndNoteBibliography"/>
    <w:rsid w:val="00AE5E1F"/>
    <w:rPr>
      <w:rFonts w:ascii="Yu Mincho" w:eastAsia="Yu Mincho" w:hAnsi="Yu Mincho"/>
      <w:sz w:val="20"/>
    </w:rPr>
  </w:style>
  <w:style w:type="table" w:styleId="TableGrid">
    <w:name w:val="Table Grid"/>
    <w:basedOn w:val="TableNormal"/>
    <w:uiPriority w:val="39"/>
    <w:rsid w:val="00DA4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0DDF"/>
    <w:rPr>
      <w:rFonts w:ascii="Tahoma" w:hAnsi="Tahoma" w:cs="Tahoma"/>
      <w:sz w:val="16"/>
      <w:szCs w:val="16"/>
    </w:rPr>
  </w:style>
  <w:style w:type="character" w:customStyle="1" w:styleId="BalloonTextChar">
    <w:name w:val="Balloon Text Char"/>
    <w:basedOn w:val="DefaultParagraphFont"/>
    <w:link w:val="BalloonText"/>
    <w:uiPriority w:val="99"/>
    <w:semiHidden/>
    <w:rsid w:val="00D70D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0"/>
    <w:rsid w:val="00AE5E1F"/>
    <w:pPr>
      <w:jc w:val="center"/>
    </w:pPr>
    <w:rPr>
      <w:rFonts w:ascii="Yu Mincho" w:eastAsia="Yu Mincho" w:hAnsi="Yu Mincho"/>
      <w:sz w:val="20"/>
    </w:rPr>
  </w:style>
  <w:style w:type="character" w:customStyle="1" w:styleId="EndNoteBibliographyTitle0">
    <w:name w:val="EndNote Bibliography Title (文字)"/>
    <w:basedOn w:val="DefaultParagraphFont"/>
    <w:link w:val="EndNoteBibliographyTitle"/>
    <w:rsid w:val="00AE5E1F"/>
    <w:rPr>
      <w:rFonts w:ascii="Yu Mincho" w:eastAsia="Yu Mincho" w:hAnsi="Yu Mincho"/>
      <w:sz w:val="20"/>
    </w:rPr>
  </w:style>
  <w:style w:type="paragraph" w:customStyle="1" w:styleId="EndNoteBibliography">
    <w:name w:val="EndNote Bibliography"/>
    <w:basedOn w:val="Normal"/>
    <w:link w:val="EndNoteBibliography0"/>
    <w:rsid w:val="00AE5E1F"/>
    <w:rPr>
      <w:rFonts w:ascii="Yu Mincho" w:eastAsia="Yu Mincho" w:hAnsi="Yu Mincho"/>
      <w:sz w:val="20"/>
    </w:rPr>
  </w:style>
  <w:style w:type="character" w:customStyle="1" w:styleId="EndNoteBibliography0">
    <w:name w:val="EndNote Bibliography (文字)"/>
    <w:basedOn w:val="DefaultParagraphFont"/>
    <w:link w:val="EndNoteBibliography"/>
    <w:rsid w:val="00AE5E1F"/>
    <w:rPr>
      <w:rFonts w:ascii="Yu Mincho" w:eastAsia="Yu Mincho" w:hAnsi="Yu Mincho"/>
      <w:sz w:val="20"/>
    </w:rPr>
  </w:style>
  <w:style w:type="table" w:styleId="TableGrid">
    <w:name w:val="Table Grid"/>
    <w:basedOn w:val="TableNormal"/>
    <w:uiPriority w:val="39"/>
    <w:rsid w:val="00DA4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0DDF"/>
    <w:rPr>
      <w:rFonts w:ascii="Tahoma" w:hAnsi="Tahoma" w:cs="Tahoma"/>
      <w:sz w:val="16"/>
      <w:szCs w:val="16"/>
    </w:rPr>
  </w:style>
  <w:style w:type="character" w:customStyle="1" w:styleId="BalloonTextChar">
    <w:name w:val="Balloon Text Char"/>
    <w:basedOn w:val="DefaultParagraphFont"/>
    <w:link w:val="BalloonText"/>
    <w:uiPriority w:val="99"/>
    <w:semiHidden/>
    <w:rsid w:val="00D70D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1255</Words>
  <Characters>7179</Characters>
  <Application>Microsoft Office Word</Application>
  <DocSecurity>0</DocSecurity>
  <Lines>797</Lines>
  <Paragraphs>401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岡田遥平</dc:creator>
  <cp:keywords/>
  <dc:description/>
  <cp:lastModifiedBy>RAVTAN</cp:lastModifiedBy>
  <cp:revision>32</cp:revision>
  <cp:lastPrinted>2018-10-06T06:16:00Z</cp:lastPrinted>
  <dcterms:created xsi:type="dcterms:W3CDTF">2018-10-04T00:24:00Z</dcterms:created>
  <dcterms:modified xsi:type="dcterms:W3CDTF">2019-04-26T20:02:00Z</dcterms:modified>
</cp:coreProperties>
</file>