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2CE" w:rsidRPr="0076638A" w:rsidRDefault="004A02CE">
      <w:pPr>
        <w:rPr>
          <w:rFonts w:ascii="Times New Roman" w:hAnsi="Times New Roman" w:cs="Times New Roman"/>
          <w:sz w:val="24"/>
          <w:szCs w:val="24"/>
        </w:rPr>
      </w:pPr>
    </w:p>
    <w:p w:rsidR="0076638A" w:rsidRPr="0076638A" w:rsidRDefault="0076638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 file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(a)</w:t>
      </w:r>
    </w:p>
    <w:p w:rsidR="0076638A" w:rsidRDefault="0076638A">
      <w:r>
        <w:rPr>
          <w:noProof/>
        </w:rPr>
        <w:drawing>
          <wp:inline distT="0" distB="0" distL="0" distR="0" wp14:anchorId="36BEE0C2" wp14:editId="53C13802">
            <wp:extent cx="5419725" cy="1099056"/>
            <wp:effectExtent l="0" t="0" r="0" b="63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30" cy="110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38A" w:rsidRDefault="0076638A">
      <w:pPr>
        <w:rPr>
          <w:rFonts w:ascii="Times New Roman" w:hAnsi="Times New Roman" w:cs="Times New Roman"/>
          <w:sz w:val="24"/>
          <w:szCs w:val="24"/>
        </w:rPr>
      </w:pPr>
      <w:r w:rsidRPr="0076638A">
        <w:rPr>
          <w:rFonts w:ascii="Times New Roman" w:hAnsi="Times New Roman" w:cs="Times New Roman"/>
          <w:sz w:val="24"/>
          <w:szCs w:val="24"/>
        </w:rPr>
        <w:t>Forest</w:t>
      </w:r>
      <w:r>
        <w:rPr>
          <w:rFonts w:ascii="Times New Roman" w:hAnsi="Times New Roman" w:cs="Times New Roman"/>
          <w:sz w:val="24"/>
          <w:szCs w:val="24"/>
        </w:rPr>
        <w:t xml:space="preserve"> plot of the 90-day </w:t>
      </w:r>
      <w:r w:rsidRPr="0076638A">
        <w:rPr>
          <w:rFonts w:ascii="Times New Roman" w:hAnsi="Times New Roman" w:cs="Times New Roman"/>
          <w:sz w:val="24"/>
          <w:szCs w:val="24"/>
        </w:rPr>
        <w:t xml:space="preserve">mortality in comparison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76638A">
        <w:rPr>
          <w:rFonts w:ascii="Times New Roman" w:hAnsi="Times New Roman" w:cs="Times New Roman"/>
          <w:sz w:val="24"/>
          <w:szCs w:val="24"/>
        </w:rPr>
        <w:t xml:space="preserve">and Mannitol </w:t>
      </w:r>
      <w:r w:rsidR="00E83484">
        <w:rPr>
          <w:rFonts w:ascii="Times New Roman" w:hAnsi="Times New Roman" w:cs="Times New Roman" w:hint="eastAsia"/>
          <w:sz w:val="24"/>
          <w:szCs w:val="24"/>
        </w:rPr>
        <w:t>group</w:t>
      </w:r>
      <w:r w:rsidRPr="0076638A">
        <w:rPr>
          <w:rFonts w:ascii="Times New Roman" w:hAnsi="Times New Roman" w:cs="Times New Roman"/>
          <w:sz w:val="24"/>
          <w:szCs w:val="24"/>
        </w:rPr>
        <w:t>.</w:t>
      </w:r>
    </w:p>
    <w:p w:rsidR="0076638A" w:rsidRDefault="00766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HS, hypertonic saline; IV, inverse variance</w:t>
      </w:r>
    </w:p>
    <w:p w:rsidR="00700684" w:rsidRDefault="00700684" w:rsidP="00700684">
      <w:pPr>
        <w:widowControl/>
        <w:jc w:val="left"/>
      </w:pPr>
    </w:p>
    <w:p w:rsidR="00B90733" w:rsidRPr="00700684" w:rsidRDefault="00B90733" w:rsidP="00700684">
      <w:pPr>
        <w:widowControl/>
        <w:jc w:val="left"/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 file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(</w:t>
      </w:r>
      <w:r w:rsidR="00700684"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90733" w:rsidRDefault="00B90733">
      <w:r w:rsidRPr="00B90733">
        <w:rPr>
          <w:noProof/>
        </w:rPr>
        <w:drawing>
          <wp:inline distT="0" distB="0" distL="0" distR="0" wp14:anchorId="5B8395AD" wp14:editId="7B311CAE">
            <wp:extent cx="5400040" cy="1094916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9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733" w:rsidRDefault="00B90733" w:rsidP="00B90733">
      <w:pPr>
        <w:rPr>
          <w:rFonts w:ascii="Times New Roman" w:hAnsi="Times New Roman" w:cs="Times New Roman"/>
          <w:sz w:val="24"/>
          <w:szCs w:val="24"/>
        </w:rPr>
      </w:pPr>
      <w:r w:rsidRPr="0076638A">
        <w:rPr>
          <w:rFonts w:ascii="Times New Roman" w:hAnsi="Times New Roman" w:cs="Times New Roman"/>
          <w:sz w:val="24"/>
          <w:szCs w:val="24"/>
        </w:rPr>
        <w:t>Forest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7EF5">
        <w:rPr>
          <w:rFonts w:ascii="Times New Roman" w:hAnsi="Times New Roman" w:cs="Times New Roman"/>
          <w:sz w:val="24"/>
          <w:szCs w:val="24"/>
        </w:rPr>
        <w:t xml:space="preserve">plot of the </w:t>
      </w:r>
      <w:r w:rsidR="00DF7EF5">
        <w:rPr>
          <w:rFonts w:ascii="Times New Roman" w:hAnsi="Times New Roman" w:cs="Times New Roman" w:hint="eastAsia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0-day </w:t>
      </w:r>
      <w:r w:rsidRPr="0076638A">
        <w:rPr>
          <w:rFonts w:ascii="Times New Roman" w:hAnsi="Times New Roman" w:cs="Times New Roman"/>
          <w:sz w:val="24"/>
          <w:szCs w:val="24"/>
        </w:rPr>
        <w:t xml:space="preserve">mortality in comparison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76638A">
        <w:rPr>
          <w:rFonts w:ascii="Times New Roman" w:hAnsi="Times New Roman" w:cs="Times New Roman"/>
          <w:sz w:val="24"/>
          <w:szCs w:val="24"/>
        </w:rPr>
        <w:t xml:space="preserve">and Mannitol </w:t>
      </w:r>
      <w:r w:rsidR="00E83484">
        <w:rPr>
          <w:rFonts w:ascii="Times New Roman" w:hAnsi="Times New Roman" w:cs="Times New Roman" w:hint="eastAsia"/>
          <w:sz w:val="24"/>
          <w:szCs w:val="24"/>
        </w:rPr>
        <w:t>group</w:t>
      </w:r>
      <w:r w:rsidRPr="0076638A">
        <w:rPr>
          <w:rFonts w:ascii="Times New Roman" w:hAnsi="Times New Roman" w:cs="Times New Roman"/>
          <w:sz w:val="24"/>
          <w:szCs w:val="24"/>
        </w:rPr>
        <w:t>.</w:t>
      </w:r>
    </w:p>
    <w:p w:rsidR="00B90733" w:rsidRDefault="00B90733" w:rsidP="00B907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HS, hypertonic saline; IV, inverse variance</w:t>
      </w:r>
      <w:bookmarkStart w:id="0" w:name="_GoBack"/>
      <w:bookmarkEnd w:id="0"/>
    </w:p>
    <w:sectPr w:rsidR="00B907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FAF" w:rsidRDefault="007F4FAF" w:rsidP="00700684">
      <w:r>
        <w:separator/>
      </w:r>
    </w:p>
  </w:endnote>
  <w:endnote w:type="continuationSeparator" w:id="0">
    <w:p w:rsidR="007F4FAF" w:rsidRDefault="007F4FAF" w:rsidP="0070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FAF" w:rsidRDefault="007F4FAF" w:rsidP="00700684">
      <w:r>
        <w:separator/>
      </w:r>
    </w:p>
  </w:footnote>
  <w:footnote w:type="continuationSeparator" w:id="0">
    <w:p w:rsidR="007F4FAF" w:rsidRDefault="007F4FAF" w:rsidP="007006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F18"/>
    <w:rsid w:val="00124B3A"/>
    <w:rsid w:val="004A02CE"/>
    <w:rsid w:val="0050504C"/>
    <w:rsid w:val="00700684"/>
    <w:rsid w:val="0076638A"/>
    <w:rsid w:val="007B00BB"/>
    <w:rsid w:val="007F4FAF"/>
    <w:rsid w:val="00923890"/>
    <w:rsid w:val="00B90733"/>
    <w:rsid w:val="00CF5F18"/>
    <w:rsid w:val="00D70180"/>
    <w:rsid w:val="00DB76E3"/>
    <w:rsid w:val="00DF7EF5"/>
    <w:rsid w:val="00E8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7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3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663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06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0684"/>
  </w:style>
  <w:style w:type="paragraph" w:styleId="a7">
    <w:name w:val="footer"/>
    <w:basedOn w:val="a"/>
    <w:link w:val="a8"/>
    <w:uiPriority w:val="99"/>
    <w:unhideWhenUsed/>
    <w:rsid w:val="007006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06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7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3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663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06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0684"/>
  </w:style>
  <w:style w:type="paragraph" w:styleId="a7">
    <w:name w:val="footer"/>
    <w:basedOn w:val="a"/>
    <w:link w:val="a8"/>
    <w:uiPriority w:val="99"/>
    <w:unhideWhenUsed/>
    <w:rsid w:val="007006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0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救急医療講座Z０２</dc:creator>
  <cp:lastModifiedBy>救急医療講座Z０２</cp:lastModifiedBy>
  <cp:revision>2</cp:revision>
  <dcterms:created xsi:type="dcterms:W3CDTF">2020-01-24T10:51:00Z</dcterms:created>
  <dcterms:modified xsi:type="dcterms:W3CDTF">2020-01-24T10:51:00Z</dcterms:modified>
</cp:coreProperties>
</file>