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385" w:rsidRPr="00700684" w:rsidRDefault="004F3385" w:rsidP="004F338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gramStart"/>
      <w:r w:rsidRPr="00700684">
        <w:rPr>
          <w:rFonts w:ascii="Times New Roman" w:hAnsi="Times New Roman" w:cs="Times New Roman"/>
          <w:sz w:val="24"/>
          <w:szCs w:val="24"/>
        </w:rPr>
        <w:t>Supplement file</w:t>
      </w:r>
      <w:proofErr w:type="gramEnd"/>
      <w:r w:rsidRPr="007006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 w:rsidRPr="0070068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 w:rsidRPr="00700684">
        <w:rPr>
          <w:rFonts w:ascii="Times New Roman" w:hAnsi="Times New Roman" w:cs="Times New Roman"/>
          <w:sz w:val="24"/>
          <w:szCs w:val="24"/>
        </w:rPr>
        <w:t>)</w:t>
      </w:r>
    </w:p>
    <w:p w:rsidR="004F3385" w:rsidRPr="00700684" w:rsidRDefault="004F3385" w:rsidP="004F3385">
      <w:pPr>
        <w:rPr>
          <w:rFonts w:ascii="Times New Roman" w:hAnsi="Times New Roman" w:cs="Times New Roman"/>
          <w:sz w:val="24"/>
          <w:szCs w:val="24"/>
        </w:rPr>
      </w:pPr>
      <w:r w:rsidRPr="007006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C96D93" wp14:editId="767D5466">
            <wp:extent cx="3017520" cy="2011680"/>
            <wp:effectExtent l="0" t="0" r="0" b="762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22455" cy="201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385" w:rsidRPr="00700684" w:rsidRDefault="004F3385" w:rsidP="004F3385">
      <w:pPr>
        <w:rPr>
          <w:rFonts w:ascii="Times New Roman" w:hAnsi="Times New Roman" w:cs="Times New Roman"/>
          <w:sz w:val="24"/>
          <w:szCs w:val="24"/>
        </w:rPr>
      </w:pPr>
      <w:r w:rsidRPr="00700684">
        <w:rPr>
          <w:rFonts w:ascii="Times New Roman" w:hAnsi="Times New Roman" w:cs="Times New Roman"/>
          <w:sz w:val="24"/>
          <w:szCs w:val="24"/>
        </w:rPr>
        <w:t>F</w:t>
      </w:r>
      <w:r w:rsidRPr="00700684">
        <w:rPr>
          <w:rFonts w:ascii="Times New Roman" w:hAnsi="Times New Roman" w:cs="Times New Roman" w:hint="eastAsia"/>
          <w:sz w:val="24"/>
          <w:szCs w:val="24"/>
        </w:rPr>
        <w:t>unnel</w:t>
      </w:r>
      <w:r w:rsidRPr="00700684">
        <w:rPr>
          <w:rFonts w:ascii="Times New Roman" w:hAnsi="Times New Roman" w:cs="Times New Roman"/>
          <w:sz w:val="24"/>
          <w:szCs w:val="24"/>
        </w:rPr>
        <w:t xml:space="preserve"> plot of the 90-day mortality in comparison between </w:t>
      </w:r>
      <w:r w:rsidRPr="00700684">
        <w:rPr>
          <w:rFonts w:ascii="Times New Roman" w:hAnsi="Times New Roman" w:cs="Times New Roman" w:hint="eastAsia"/>
          <w:sz w:val="24"/>
          <w:szCs w:val="24"/>
        </w:rPr>
        <w:t xml:space="preserve">HS </w:t>
      </w:r>
      <w:r w:rsidRPr="00700684">
        <w:rPr>
          <w:rFonts w:ascii="Times New Roman" w:hAnsi="Times New Roman" w:cs="Times New Roman"/>
          <w:sz w:val="24"/>
          <w:szCs w:val="24"/>
        </w:rPr>
        <w:t xml:space="preserve">and Mannitol </w:t>
      </w:r>
      <w:r>
        <w:rPr>
          <w:rFonts w:ascii="Times New Roman" w:hAnsi="Times New Roman" w:cs="Times New Roman" w:hint="eastAsia"/>
          <w:sz w:val="24"/>
          <w:szCs w:val="24"/>
        </w:rPr>
        <w:t>group</w:t>
      </w:r>
      <w:r w:rsidRPr="00700684">
        <w:rPr>
          <w:rFonts w:ascii="Times New Roman" w:hAnsi="Times New Roman" w:cs="Times New Roman"/>
          <w:sz w:val="24"/>
          <w:szCs w:val="24"/>
        </w:rPr>
        <w:t>.</w:t>
      </w:r>
    </w:p>
    <w:p w:rsidR="004F3385" w:rsidRPr="00700684" w:rsidRDefault="004F3385" w:rsidP="004F3385">
      <w:pPr>
        <w:rPr>
          <w:rFonts w:ascii="Times New Roman" w:hAnsi="Times New Roman" w:cs="Times New Roman"/>
          <w:sz w:val="24"/>
          <w:szCs w:val="24"/>
        </w:rPr>
      </w:pPr>
      <w:r w:rsidRPr="00700684">
        <w:rPr>
          <w:rFonts w:ascii="Times New Roman" w:hAnsi="Times New Roman" w:cs="Times New Roman" w:hint="eastAsia"/>
          <w:sz w:val="24"/>
          <w:szCs w:val="24"/>
        </w:rPr>
        <w:t>RR, risk ratio</w:t>
      </w:r>
    </w:p>
    <w:p w:rsidR="004F3385" w:rsidRDefault="004F3385" w:rsidP="004F3385">
      <w:pPr>
        <w:rPr>
          <w:rFonts w:ascii="Times New Roman" w:hAnsi="Times New Roman" w:cs="Times New Roman"/>
          <w:sz w:val="24"/>
          <w:szCs w:val="24"/>
        </w:rPr>
      </w:pPr>
    </w:p>
    <w:p w:rsidR="004F3385" w:rsidRPr="004F3385" w:rsidRDefault="004F3385" w:rsidP="004F338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Supplement file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F3385" w:rsidRDefault="004F3385" w:rsidP="004F3385">
      <w:r w:rsidRPr="00DF7EF5">
        <w:rPr>
          <w:noProof/>
        </w:rPr>
        <w:drawing>
          <wp:inline distT="0" distB="0" distL="0" distR="0" wp14:anchorId="411BCF81" wp14:editId="62F46AD7">
            <wp:extent cx="2991916" cy="1994611"/>
            <wp:effectExtent l="0" t="0" r="0" b="571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2705" cy="1995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385" w:rsidRDefault="004F3385" w:rsidP="004F33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 w:hint="eastAsia"/>
          <w:sz w:val="24"/>
          <w:szCs w:val="24"/>
        </w:rPr>
        <w:t>unnel</w:t>
      </w:r>
      <w:r>
        <w:rPr>
          <w:rFonts w:ascii="Times New Roman" w:hAnsi="Times New Roman" w:cs="Times New Roman"/>
          <w:sz w:val="24"/>
          <w:szCs w:val="24"/>
        </w:rPr>
        <w:t xml:space="preserve"> plot of the </w:t>
      </w:r>
      <w:r>
        <w:rPr>
          <w:rFonts w:ascii="Times New Roman" w:hAnsi="Times New Roman" w:cs="Times New Roman" w:hint="eastAsia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0-day </w:t>
      </w:r>
      <w:r w:rsidRPr="0076638A">
        <w:rPr>
          <w:rFonts w:ascii="Times New Roman" w:hAnsi="Times New Roman" w:cs="Times New Roman"/>
          <w:sz w:val="24"/>
          <w:szCs w:val="24"/>
        </w:rPr>
        <w:t xml:space="preserve">mortality in comparison between </w:t>
      </w:r>
      <w:r>
        <w:rPr>
          <w:rFonts w:ascii="Times New Roman" w:hAnsi="Times New Roman" w:cs="Times New Roman" w:hint="eastAsia"/>
          <w:sz w:val="24"/>
          <w:szCs w:val="24"/>
        </w:rPr>
        <w:t xml:space="preserve">HS </w:t>
      </w:r>
      <w:r w:rsidRPr="0076638A">
        <w:rPr>
          <w:rFonts w:ascii="Times New Roman" w:hAnsi="Times New Roman" w:cs="Times New Roman"/>
          <w:sz w:val="24"/>
          <w:szCs w:val="24"/>
        </w:rPr>
        <w:t>and Mannitol strategy.</w:t>
      </w:r>
    </w:p>
    <w:p w:rsidR="004F3385" w:rsidRDefault="004F3385" w:rsidP="004F33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RR, risk ratio</w:t>
      </w:r>
    </w:p>
    <w:p w:rsidR="004F3385" w:rsidRDefault="004F3385" w:rsidP="004F3385">
      <w:pPr>
        <w:rPr>
          <w:rFonts w:ascii="Times New Roman" w:hAnsi="Times New Roman" w:cs="Times New Roman"/>
          <w:sz w:val="24"/>
          <w:szCs w:val="24"/>
        </w:rPr>
      </w:pPr>
    </w:p>
    <w:p w:rsidR="004F3385" w:rsidRPr="00700684" w:rsidRDefault="004F3385" w:rsidP="004F3385">
      <w:pPr>
        <w:widowControl/>
        <w:jc w:val="left"/>
      </w:pPr>
      <w:proofErr w:type="gramStart"/>
      <w:r>
        <w:rPr>
          <w:rFonts w:ascii="Times New Roman" w:hAnsi="Times New Roman" w:cs="Times New Roman"/>
          <w:sz w:val="24"/>
          <w:szCs w:val="24"/>
        </w:rPr>
        <w:t>Supplement file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F3385" w:rsidRDefault="004F3385" w:rsidP="004F338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7006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B3B849" wp14:editId="6AB19DDC">
            <wp:extent cx="2991916" cy="1994611"/>
            <wp:effectExtent l="0" t="0" r="0" b="571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2705" cy="1995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385" w:rsidRDefault="004F3385" w:rsidP="004F33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</w:t>
      </w:r>
      <w:r>
        <w:rPr>
          <w:rFonts w:ascii="Times New Roman" w:hAnsi="Times New Roman" w:cs="Times New Roman" w:hint="eastAsia"/>
          <w:sz w:val="24"/>
          <w:szCs w:val="24"/>
        </w:rPr>
        <w:t>unnel</w:t>
      </w:r>
      <w:r>
        <w:rPr>
          <w:rFonts w:ascii="Times New Roman" w:hAnsi="Times New Roman" w:cs="Times New Roman"/>
          <w:sz w:val="24"/>
          <w:szCs w:val="24"/>
        </w:rPr>
        <w:t xml:space="preserve"> plot of the </w:t>
      </w:r>
      <w:r>
        <w:rPr>
          <w:rFonts w:ascii="Times New Roman" w:hAnsi="Times New Roman" w:cs="Times New Roman" w:hint="eastAsia"/>
          <w:sz w:val="24"/>
          <w:szCs w:val="24"/>
        </w:rPr>
        <w:t xml:space="preserve">good neurological outcome </w:t>
      </w:r>
      <w:r w:rsidRPr="0076638A">
        <w:rPr>
          <w:rFonts w:ascii="Times New Roman" w:hAnsi="Times New Roman" w:cs="Times New Roman"/>
          <w:sz w:val="24"/>
          <w:szCs w:val="24"/>
        </w:rPr>
        <w:t xml:space="preserve">in comparison between </w:t>
      </w:r>
      <w:r>
        <w:rPr>
          <w:rFonts w:ascii="Times New Roman" w:hAnsi="Times New Roman" w:cs="Times New Roman" w:hint="eastAsia"/>
          <w:sz w:val="24"/>
          <w:szCs w:val="24"/>
        </w:rPr>
        <w:t xml:space="preserve">HS </w:t>
      </w:r>
      <w:r w:rsidRPr="0076638A">
        <w:rPr>
          <w:rFonts w:ascii="Times New Roman" w:hAnsi="Times New Roman" w:cs="Times New Roman"/>
          <w:sz w:val="24"/>
          <w:szCs w:val="24"/>
        </w:rPr>
        <w:t xml:space="preserve">and Mannitol </w:t>
      </w:r>
      <w:r>
        <w:rPr>
          <w:rFonts w:ascii="Times New Roman" w:hAnsi="Times New Roman" w:cs="Times New Roman" w:hint="eastAsia"/>
          <w:sz w:val="24"/>
          <w:szCs w:val="24"/>
        </w:rPr>
        <w:t>group</w:t>
      </w:r>
      <w:r w:rsidRPr="0076638A">
        <w:rPr>
          <w:rFonts w:ascii="Times New Roman" w:hAnsi="Times New Roman" w:cs="Times New Roman"/>
          <w:sz w:val="24"/>
          <w:szCs w:val="24"/>
        </w:rPr>
        <w:t>.</w:t>
      </w:r>
    </w:p>
    <w:p w:rsidR="004F3385" w:rsidRDefault="004F3385" w:rsidP="004F33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RR, risk ratio</w:t>
      </w:r>
    </w:p>
    <w:p w:rsidR="004F3385" w:rsidRDefault="004F3385" w:rsidP="004F338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:rsidR="004F3385" w:rsidRPr="004F3385" w:rsidRDefault="004F3385" w:rsidP="004F338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 file 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F3385" w:rsidRDefault="004F3385" w:rsidP="004F338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D7018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01FCDB" wp14:editId="564E21AB">
            <wp:extent cx="3108960" cy="2072640"/>
            <wp:effectExtent l="0" t="0" r="0" b="381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09780" cy="2073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385" w:rsidRDefault="004F3385" w:rsidP="004F33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 w:hint="eastAsia"/>
          <w:sz w:val="24"/>
          <w:szCs w:val="24"/>
        </w:rPr>
        <w:t>unnel</w:t>
      </w:r>
      <w:r>
        <w:rPr>
          <w:rFonts w:ascii="Times New Roman" w:hAnsi="Times New Roman" w:cs="Times New Roman"/>
          <w:sz w:val="24"/>
          <w:szCs w:val="24"/>
        </w:rPr>
        <w:t xml:space="preserve"> plot of</w:t>
      </w:r>
      <w:r>
        <w:rPr>
          <w:rFonts w:ascii="Times New Roman" w:hAnsi="Times New Roman" w:cs="Times New Roman" w:hint="eastAsia"/>
          <w:sz w:val="24"/>
          <w:szCs w:val="24"/>
        </w:rPr>
        <w:t xml:space="preserve"> the ICP </w:t>
      </w:r>
      <w:r w:rsidRPr="0076638A">
        <w:rPr>
          <w:rFonts w:ascii="Times New Roman" w:hAnsi="Times New Roman" w:cs="Times New Roman"/>
          <w:sz w:val="24"/>
          <w:szCs w:val="24"/>
        </w:rPr>
        <w:t xml:space="preserve">in comparison between </w:t>
      </w:r>
      <w:r>
        <w:rPr>
          <w:rFonts w:ascii="Times New Roman" w:hAnsi="Times New Roman" w:cs="Times New Roman" w:hint="eastAsia"/>
          <w:sz w:val="24"/>
          <w:szCs w:val="24"/>
        </w:rPr>
        <w:t xml:space="preserve">HS </w:t>
      </w:r>
      <w:r w:rsidRPr="0076638A">
        <w:rPr>
          <w:rFonts w:ascii="Times New Roman" w:hAnsi="Times New Roman" w:cs="Times New Roman"/>
          <w:sz w:val="24"/>
          <w:szCs w:val="24"/>
        </w:rPr>
        <w:t>and Mannitol</w:t>
      </w:r>
      <w:r>
        <w:rPr>
          <w:rFonts w:ascii="Times New Roman" w:hAnsi="Times New Roman" w:cs="Times New Roman" w:hint="eastAsia"/>
          <w:sz w:val="24"/>
          <w:szCs w:val="24"/>
        </w:rPr>
        <w:t xml:space="preserve"> group</w:t>
      </w:r>
      <w:r w:rsidRPr="0076638A">
        <w:rPr>
          <w:rFonts w:ascii="Times New Roman" w:hAnsi="Times New Roman" w:cs="Times New Roman"/>
          <w:sz w:val="24"/>
          <w:szCs w:val="24"/>
        </w:rPr>
        <w:t>.</w:t>
      </w:r>
    </w:p>
    <w:p w:rsidR="004F3385" w:rsidRDefault="004F3385" w:rsidP="004F33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MD, mean difference</w:t>
      </w:r>
    </w:p>
    <w:p w:rsidR="004F3385" w:rsidRDefault="004F3385" w:rsidP="004F338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:rsidR="004F3385" w:rsidRPr="00D70180" w:rsidRDefault="004F3385" w:rsidP="004F3385">
      <w:pPr>
        <w:widowControl/>
        <w:jc w:val="left"/>
      </w:pPr>
      <w:proofErr w:type="gramStart"/>
      <w:r>
        <w:rPr>
          <w:rFonts w:ascii="Times New Roman" w:hAnsi="Times New Roman" w:cs="Times New Roman"/>
          <w:sz w:val="24"/>
          <w:szCs w:val="24"/>
        </w:rPr>
        <w:t>Supplement file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F3385" w:rsidRDefault="004F3385" w:rsidP="004F338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E834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6E7B3C" wp14:editId="3F7A65AB">
            <wp:extent cx="3072384" cy="2048256"/>
            <wp:effectExtent l="0" t="0" r="0" b="952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73194" cy="204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385" w:rsidRPr="00E83484" w:rsidRDefault="004F3385" w:rsidP="004F338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E83484">
        <w:rPr>
          <w:rFonts w:ascii="Times New Roman" w:hAnsi="Times New Roman" w:cs="Times New Roman"/>
          <w:sz w:val="24"/>
          <w:szCs w:val="24"/>
        </w:rPr>
        <w:t>F</w:t>
      </w:r>
      <w:r w:rsidRPr="00E83484">
        <w:rPr>
          <w:rFonts w:ascii="Times New Roman" w:hAnsi="Times New Roman" w:cs="Times New Roman" w:hint="eastAsia"/>
          <w:sz w:val="24"/>
          <w:szCs w:val="24"/>
        </w:rPr>
        <w:t>unnel</w:t>
      </w:r>
      <w:r w:rsidRPr="00E83484">
        <w:rPr>
          <w:rFonts w:ascii="Times New Roman" w:hAnsi="Times New Roman" w:cs="Times New Roman"/>
          <w:sz w:val="24"/>
          <w:szCs w:val="24"/>
        </w:rPr>
        <w:t xml:space="preserve"> plot of</w:t>
      </w:r>
      <w:r w:rsidRPr="00E83484">
        <w:rPr>
          <w:rFonts w:ascii="Times New Roman" w:hAnsi="Times New Roman" w:cs="Times New Roman" w:hint="eastAsia"/>
          <w:sz w:val="24"/>
          <w:szCs w:val="24"/>
        </w:rPr>
        <w:t xml:space="preserve"> the </w:t>
      </w:r>
      <w:r>
        <w:rPr>
          <w:rFonts w:ascii="Times New Roman" w:hAnsi="Times New Roman" w:cs="Times New Roman" w:hint="eastAsia"/>
          <w:sz w:val="24"/>
          <w:szCs w:val="24"/>
        </w:rPr>
        <w:t>serum sodium levels</w:t>
      </w:r>
      <w:r w:rsidRPr="00E8348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3484">
        <w:rPr>
          <w:rFonts w:ascii="Times New Roman" w:hAnsi="Times New Roman" w:cs="Times New Roman"/>
          <w:sz w:val="24"/>
          <w:szCs w:val="24"/>
        </w:rPr>
        <w:t xml:space="preserve">in comparison between </w:t>
      </w:r>
      <w:r w:rsidRPr="00E83484">
        <w:rPr>
          <w:rFonts w:ascii="Times New Roman" w:hAnsi="Times New Roman" w:cs="Times New Roman" w:hint="eastAsia"/>
          <w:sz w:val="24"/>
          <w:szCs w:val="24"/>
        </w:rPr>
        <w:t xml:space="preserve">HS </w:t>
      </w:r>
      <w:r w:rsidRPr="00E83484">
        <w:rPr>
          <w:rFonts w:ascii="Times New Roman" w:hAnsi="Times New Roman" w:cs="Times New Roman"/>
          <w:sz w:val="24"/>
          <w:szCs w:val="24"/>
        </w:rPr>
        <w:t xml:space="preserve">and Mannitol </w:t>
      </w:r>
      <w:r>
        <w:rPr>
          <w:rFonts w:ascii="Times New Roman" w:hAnsi="Times New Roman" w:cs="Times New Roman" w:hint="eastAsia"/>
          <w:sz w:val="24"/>
          <w:szCs w:val="24"/>
        </w:rPr>
        <w:t>group</w:t>
      </w:r>
      <w:r w:rsidRPr="00E83484">
        <w:rPr>
          <w:rFonts w:ascii="Times New Roman" w:hAnsi="Times New Roman" w:cs="Times New Roman"/>
          <w:sz w:val="24"/>
          <w:szCs w:val="24"/>
        </w:rPr>
        <w:t>.</w:t>
      </w:r>
    </w:p>
    <w:p w:rsidR="004F3385" w:rsidRPr="00E83484" w:rsidRDefault="004F3385" w:rsidP="004F338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E83484">
        <w:rPr>
          <w:rFonts w:ascii="Times New Roman" w:hAnsi="Times New Roman" w:cs="Times New Roman" w:hint="eastAsia"/>
          <w:sz w:val="24"/>
          <w:szCs w:val="24"/>
        </w:rPr>
        <w:t>MD, mean difference</w:t>
      </w:r>
    </w:p>
    <w:p w:rsidR="004F3385" w:rsidRPr="007B00BB" w:rsidRDefault="004F3385" w:rsidP="004F338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:rsidR="00996CCD" w:rsidRDefault="00996CCD"/>
    <w:sectPr w:rsidR="00996CC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385"/>
    <w:rsid w:val="004F3385"/>
    <w:rsid w:val="0099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3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3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F338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3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3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F33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救急医療講座Z０２</dc:creator>
  <cp:lastModifiedBy>救急医療講座Z０２</cp:lastModifiedBy>
  <cp:revision>1</cp:revision>
  <dcterms:created xsi:type="dcterms:W3CDTF">2020-01-24T10:51:00Z</dcterms:created>
  <dcterms:modified xsi:type="dcterms:W3CDTF">2020-01-24T10:52:00Z</dcterms:modified>
</cp:coreProperties>
</file>