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74DC" w14:textId="2B279EAC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96092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233BC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6C1747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6436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Heterogeneity assessment table.</w:t>
      </w:r>
    </w:p>
    <w:p w14:paraId="7F9374DD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1"/>
        <w:gridCol w:w="651"/>
        <w:gridCol w:w="1198"/>
        <w:gridCol w:w="929"/>
        <w:gridCol w:w="1022"/>
        <w:gridCol w:w="1023"/>
        <w:gridCol w:w="290"/>
        <w:gridCol w:w="465"/>
      </w:tblGrid>
      <w:tr w:rsidR="007056F1" w:rsidRPr="00A233BC" w14:paraId="7F9374E2" w14:textId="77777777" w:rsidTr="00C71ECB">
        <w:trPr>
          <w:trHeight w:val="635"/>
        </w:trPr>
        <w:tc>
          <w:tcPr>
            <w:tcW w:w="2410" w:type="dxa"/>
          </w:tcPr>
          <w:p w14:paraId="7F9374DE" w14:textId="77777777" w:rsidR="007056F1" w:rsidRPr="006158BB" w:rsidRDefault="007056F1" w:rsidP="00C71ECB">
            <w:pPr>
              <w:rPr>
                <w:lang w:val="en-US"/>
              </w:rPr>
            </w:pPr>
          </w:p>
        </w:tc>
        <w:tc>
          <w:tcPr>
            <w:tcW w:w="341" w:type="dxa"/>
            <w:tcBorders>
              <w:right w:val="nil"/>
            </w:tcBorders>
          </w:tcPr>
          <w:p w14:paraId="7F9374DF" w14:textId="77777777" w:rsidR="007056F1" w:rsidRPr="002D4DE9" w:rsidRDefault="007056F1" w:rsidP="00C71EC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113" w:type="dxa"/>
            <w:gridSpan w:val="6"/>
            <w:tcBorders>
              <w:left w:val="nil"/>
            </w:tcBorders>
            <w:shd w:val="clear" w:color="auto" w:fill="auto"/>
            <w:vAlign w:val="center"/>
          </w:tcPr>
          <w:p w14:paraId="7F9374E0" w14:textId="77777777" w:rsidR="007056F1" w:rsidRPr="002D4DE9" w:rsidRDefault="007056F1" w:rsidP="00C71EC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65" w:type="dxa"/>
            <w:tcBorders>
              <w:left w:val="nil"/>
            </w:tcBorders>
          </w:tcPr>
          <w:p w14:paraId="7F9374E1" w14:textId="77777777" w:rsidR="007056F1" w:rsidRPr="002D4DE9" w:rsidRDefault="007056F1" w:rsidP="00C71EC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7056F1" w:rsidRPr="0059755A" w14:paraId="7F9374EC" w14:textId="77777777" w:rsidTr="00C71ECB">
        <w:trPr>
          <w:trHeight w:val="635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F9374E3" w14:textId="77777777" w:rsidR="007056F1" w:rsidRPr="0059755A" w:rsidRDefault="007056F1" w:rsidP="00C71EC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9755A">
              <w:rPr>
                <w:rFonts w:ascii="Times New Roman" w:hAnsi="Times New Roman" w:cs="Times New Roman"/>
                <w:b/>
                <w:bCs/>
                <w:lang w:val="en-US"/>
              </w:rPr>
              <w:t>Outcome</w:t>
            </w:r>
          </w:p>
        </w:tc>
        <w:tc>
          <w:tcPr>
            <w:tcW w:w="3119" w:type="dxa"/>
            <w:gridSpan w:val="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F9374E4" w14:textId="77777777" w:rsidR="007056F1" w:rsidRPr="0059755A" w:rsidRDefault="007056F1" w:rsidP="00C71ECB">
            <w:pPr>
              <w:ind w:left="16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Semi-recumbent</w:t>
            </w:r>
          </w:p>
          <w:p w14:paraId="7F9374E5" w14:textId="77777777" w:rsidR="007056F1" w:rsidRPr="0059755A" w:rsidRDefault="007056F1" w:rsidP="00C71ECB">
            <w:pPr>
              <w:ind w:left="16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Vs</w:t>
            </w:r>
          </w:p>
          <w:p w14:paraId="7F9374E6" w14:textId="77777777" w:rsidR="007056F1" w:rsidRDefault="007056F1" w:rsidP="00C71ECB">
            <w:pPr>
              <w:tabs>
                <w:tab w:val="left" w:pos="170"/>
              </w:tabs>
              <w:ind w:left="-118" w:firstLine="2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Supine</w:t>
            </w:r>
          </w:p>
          <w:p w14:paraId="7F9374E7" w14:textId="77777777" w:rsidR="007056F1" w:rsidRPr="0059755A" w:rsidRDefault="007056F1" w:rsidP="00C71ECB">
            <w:pPr>
              <w:tabs>
                <w:tab w:val="left" w:pos="170"/>
              </w:tabs>
              <w:ind w:left="-118" w:firstLine="2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8" w:type="dxa"/>
            <w:gridSpan w:val="4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F9374E8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Prone</w:t>
            </w:r>
          </w:p>
          <w:p w14:paraId="7F9374E9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Vs</w:t>
            </w:r>
          </w:p>
          <w:p w14:paraId="7F9374EA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Supine</w:t>
            </w:r>
          </w:p>
          <w:p w14:paraId="7F9374EB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56F1" w:rsidRPr="0059755A" w14:paraId="7F9374F4" w14:textId="77777777" w:rsidTr="00C71ECB">
        <w:trPr>
          <w:trHeight w:val="591"/>
        </w:trPr>
        <w:tc>
          <w:tcPr>
            <w:tcW w:w="2410" w:type="dxa"/>
            <w:tcBorders>
              <w:top w:val="single" w:sz="4" w:space="0" w:color="auto"/>
            </w:tcBorders>
          </w:tcPr>
          <w:p w14:paraId="7F9374ED" w14:textId="77777777" w:rsidR="007056F1" w:rsidRPr="0059755A" w:rsidRDefault="007056F1" w:rsidP="00C71ECB">
            <w:pPr>
              <w:ind w:right="3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F9374EE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755A">
              <w:rPr>
                <w:rFonts w:ascii="Times New Roman" w:hAnsi="Times New Roman" w:cs="Times New Roman"/>
                <w:b/>
              </w:rPr>
              <w:t>I</w:t>
            </w:r>
            <w:r w:rsidRPr="0059755A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F9374EF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755A"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F9374F0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Tau</w:t>
            </w:r>
            <w:r w:rsidRPr="0035271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F9374F1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755A">
              <w:rPr>
                <w:rFonts w:ascii="Times New Roman" w:hAnsi="Times New Roman" w:cs="Times New Roman"/>
                <w:b/>
              </w:rPr>
              <w:t>I</w:t>
            </w:r>
            <w:r w:rsidRPr="0059755A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F9374F2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755A"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7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F9374F3" w14:textId="77777777" w:rsidR="007056F1" w:rsidRPr="0059755A" w:rsidRDefault="007056F1" w:rsidP="00C71ECB">
            <w:pPr>
              <w:ind w:left="-24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Tau</w:t>
            </w:r>
            <w:r w:rsidRPr="0035271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</w:tr>
      <w:tr w:rsidR="007056F1" w:rsidRPr="0059755A" w14:paraId="7F9374FC" w14:textId="77777777" w:rsidTr="00C71ECB">
        <w:trPr>
          <w:trHeight w:val="591"/>
        </w:trPr>
        <w:tc>
          <w:tcPr>
            <w:tcW w:w="2410" w:type="dxa"/>
            <w:vAlign w:val="center"/>
          </w:tcPr>
          <w:p w14:paraId="7F9374F5" w14:textId="77777777" w:rsidR="007056F1" w:rsidRPr="0059755A" w:rsidRDefault="007056F1" w:rsidP="00C71ECB">
            <w:pPr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VAP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7F9374F6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</w:t>
            </w:r>
            <w:r w:rsidRPr="0059755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8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7F9374F7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29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7F9374F8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7F9374F9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</w:t>
            </w:r>
            <w:r w:rsidRPr="0059755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7F9374FA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53" w:type="dxa"/>
            <w:gridSpan w:val="2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7F9374FB" w14:textId="77777777" w:rsidR="007056F1" w:rsidRPr="0059755A" w:rsidRDefault="007056F1" w:rsidP="00C71ECB">
            <w:pPr>
              <w:ind w:left="-2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7056F1" w:rsidRPr="0059755A" w14:paraId="7F937504" w14:textId="77777777" w:rsidTr="00C71ECB">
        <w:trPr>
          <w:trHeight w:val="591"/>
        </w:trPr>
        <w:tc>
          <w:tcPr>
            <w:tcW w:w="2410" w:type="dxa"/>
            <w:vAlign w:val="center"/>
          </w:tcPr>
          <w:p w14:paraId="7F9374FD" w14:textId="77777777" w:rsidR="007056F1" w:rsidRPr="0059755A" w:rsidRDefault="007056F1" w:rsidP="00C71ECB">
            <w:pPr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 xml:space="preserve">Mortality </w:t>
            </w:r>
          </w:p>
        </w:tc>
        <w:tc>
          <w:tcPr>
            <w:tcW w:w="992" w:type="dxa"/>
            <w:gridSpan w:val="2"/>
            <w:shd w:val="clear" w:color="auto" w:fill="E2EFD9" w:themeFill="accent6" w:themeFillTint="33"/>
            <w:vAlign w:val="center"/>
          </w:tcPr>
          <w:p w14:paraId="7F9374FE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15.</w:t>
            </w:r>
            <w:r>
              <w:rPr>
                <w:rFonts w:ascii="Times New Roman" w:hAnsi="Times New Roman" w:cs="Times New Roman"/>
              </w:rPr>
              <w:t>2</w:t>
            </w:r>
            <w:r w:rsidRPr="0059755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8" w:type="dxa"/>
            <w:shd w:val="clear" w:color="auto" w:fill="E2EFD9" w:themeFill="accent6" w:themeFillTint="33"/>
            <w:vAlign w:val="center"/>
          </w:tcPr>
          <w:p w14:paraId="7F9374FF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0.316</w:t>
            </w:r>
          </w:p>
        </w:tc>
        <w:tc>
          <w:tcPr>
            <w:tcW w:w="929" w:type="dxa"/>
            <w:shd w:val="clear" w:color="auto" w:fill="E2EFD9" w:themeFill="accent6" w:themeFillTint="33"/>
            <w:vAlign w:val="center"/>
          </w:tcPr>
          <w:p w14:paraId="7F937500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022" w:type="dxa"/>
            <w:shd w:val="clear" w:color="auto" w:fill="DEEAF6" w:themeFill="accent5" w:themeFillTint="33"/>
            <w:vAlign w:val="center"/>
          </w:tcPr>
          <w:p w14:paraId="7F937501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0.0%</w:t>
            </w:r>
          </w:p>
        </w:tc>
        <w:tc>
          <w:tcPr>
            <w:tcW w:w="1023" w:type="dxa"/>
            <w:shd w:val="clear" w:color="auto" w:fill="DEEAF6" w:themeFill="accent5" w:themeFillTint="33"/>
            <w:vAlign w:val="center"/>
          </w:tcPr>
          <w:p w14:paraId="7F937502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895</w:t>
            </w:r>
          </w:p>
        </w:tc>
        <w:tc>
          <w:tcPr>
            <w:tcW w:w="753" w:type="dxa"/>
            <w:gridSpan w:val="2"/>
            <w:shd w:val="clear" w:color="auto" w:fill="DEEAF6" w:themeFill="accent5" w:themeFillTint="33"/>
            <w:vAlign w:val="center"/>
          </w:tcPr>
          <w:p w14:paraId="7F937503" w14:textId="77777777" w:rsidR="007056F1" w:rsidRPr="0059755A" w:rsidRDefault="007056F1" w:rsidP="00C71ECB">
            <w:pPr>
              <w:ind w:left="-2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</w:tr>
      <w:tr w:rsidR="007056F1" w:rsidRPr="0059755A" w14:paraId="7F93750C" w14:textId="77777777" w:rsidTr="00C71ECB">
        <w:trPr>
          <w:trHeight w:val="581"/>
        </w:trPr>
        <w:tc>
          <w:tcPr>
            <w:tcW w:w="2410" w:type="dxa"/>
            <w:vAlign w:val="center"/>
          </w:tcPr>
          <w:p w14:paraId="7F937505" w14:textId="77777777" w:rsidR="007056F1" w:rsidRPr="0059755A" w:rsidRDefault="007056F1" w:rsidP="00C71ECB">
            <w:pPr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ICU length of stay</w:t>
            </w:r>
          </w:p>
        </w:tc>
        <w:tc>
          <w:tcPr>
            <w:tcW w:w="992" w:type="dxa"/>
            <w:gridSpan w:val="2"/>
            <w:shd w:val="clear" w:color="auto" w:fill="E2EFD9" w:themeFill="accent6" w:themeFillTint="33"/>
            <w:vAlign w:val="center"/>
          </w:tcPr>
          <w:p w14:paraId="7F937506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91%</w:t>
            </w:r>
          </w:p>
        </w:tc>
        <w:tc>
          <w:tcPr>
            <w:tcW w:w="1198" w:type="dxa"/>
            <w:shd w:val="clear" w:color="auto" w:fill="E2EFD9" w:themeFill="accent6" w:themeFillTint="33"/>
            <w:vAlign w:val="center"/>
          </w:tcPr>
          <w:p w14:paraId="7F937507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29" w:type="dxa"/>
            <w:shd w:val="clear" w:color="auto" w:fill="E2EFD9" w:themeFill="accent6" w:themeFillTint="33"/>
            <w:vAlign w:val="center"/>
          </w:tcPr>
          <w:p w14:paraId="7F937508" w14:textId="77777777" w:rsidR="007056F1" w:rsidRPr="0059755A" w:rsidRDefault="007056F1" w:rsidP="00C71ECB">
            <w:pPr>
              <w:ind w:left="-354" w:firstLine="17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39.51</w:t>
            </w:r>
          </w:p>
        </w:tc>
        <w:tc>
          <w:tcPr>
            <w:tcW w:w="1022" w:type="dxa"/>
            <w:shd w:val="clear" w:color="auto" w:fill="DEEAF6" w:themeFill="accent5" w:themeFillTint="33"/>
            <w:vAlign w:val="center"/>
          </w:tcPr>
          <w:p w14:paraId="7F937509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66.4%</w:t>
            </w:r>
          </w:p>
        </w:tc>
        <w:tc>
          <w:tcPr>
            <w:tcW w:w="1023" w:type="dxa"/>
            <w:shd w:val="clear" w:color="auto" w:fill="DEEAF6" w:themeFill="accent5" w:themeFillTint="33"/>
            <w:vAlign w:val="center"/>
          </w:tcPr>
          <w:p w14:paraId="7F93750A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0.030</w:t>
            </w:r>
          </w:p>
        </w:tc>
        <w:tc>
          <w:tcPr>
            <w:tcW w:w="753" w:type="dxa"/>
            <w:gridSpan w:val="2"/>
            <w:shd w:val="clear" w:color="auto" w:fill="DEEAF6" w:themeFill="accent5" w:themeFillTint="33"/>
            <w:vAlign w:val="center"/>
          </w:tcPr>
          <w:p w14:paraId="7F93750B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20.51</w:t>
            </w:r>
          </w:p>
        </w:tc>
      </w:tr>
      <w:tr w:rsidR="007056F1" w:rsidRPr="0059755A" w14:paraId="7F937514" w14:textId="77777777" w:rsidTr="00C71ECB">
        <w:trPr>
          <w:trHeight w:val="591"/>
        </w:trPr>
        <w:tc>
          <w:tcPr>
            <w:tcW w:w="2410" w:type="dxa"/>
            <w:vAlign w:val="center"/>
          </w:tcPr>
          <w:p w14:paraId="7F93750D" w14:textId="77777777" w:rsidR="007056F1" w:rsidRPr="0059755A" w:rsidRDefault="007056F1" w:rsidP="00C71ECB">
            <w:pPr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Hospital length of stay</w:t>
            </w:r>
          </w:p>
        </w:tc>
        <w:tc>
          <w:tcPr>
            <w:tcW w:w="992" w:type="dxa"/>
            <w:gridSpan w:val="2"/>
            <w:shd w:val="clear" w:color="auto" w:fill="E2EFD9" w:themeFill="accent6" w:themeFillTint="33"/>
            <w:vAlign w:val="center"/>
          </w:tcPr>
          <w:p w14:paraId="7F93750E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96.2%</w:t>
            </w:r>
          </w:p>
        </w:tc>
        <w:tc>
          <w:tcPr>
            <w:tcW w:w="1198" w:type="dxa"/>
            <w:shd w:val="clear" w:color="auto" w:fill="E2EFD9" w:themeFill="accent6" w:themeFillTint="33"/>
            <w:vAlign w:val="center"/>
          </w:tcPr>
          <w:p w14:paraId="7F93750F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29" w:type="dxa"/>
            <w:shd w:val="clear" w:color="auto" w:fill="E2EFD9" w:themeFill="accent6" w:themeFillTint="33"/>
            <w:vAlign w:val="center"/>
          </w:tcPr>
          <w:p w14:paraId="7F937510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133.45</w:t>
            </w:r>
          </w:p>
        </w:tc>
        <w:tc>
          <w:tcPr>
            <w:tcW w:w="1022" w:type="dxa"/>
            <w:shd w:val="clear" w:color="auto" w:fill="DEEAF6" w:themeFill="accent5" w:themeFillTint="33"/>
            <w:vAlign w:val="center"/>
          </w:tcPr>
          <w:p w14:paraId="7F937511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shd w:val="clear" w:color="auto" w:fill="DEEAF6" w:themeFill="accent5" w:themeFillTint="33"/>
            <w:vAlign w:val="center"/>
          </w:tcPr>
          <w:p w14:paraId="7F937512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3" w:type="dxa"/>
            <w:gridSpan w:val="2"/>
            <w:shd w:val="clear" w:color="auto" w:fill="DEEAF6" w:themeFill="accent5" w:themeFillTint="33"/>
            <w:vAlign w:val="center"/>
          </w:tcPr>
          <w:p w14:paraId="7F937513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056F1" w:rsidRPr="0059755A" w14:paraId="7F93751C" w14:textId="77777777" w:rsidTr="00C71ECB">
        <w:trPr>
          <w:trHeight w:val="591"/>
        </w:trPr>
        <w:tc>
          <w:tcPr>
            <w:tcW w:w="2410" w:type="dxa"/>
            <w:vAlign w:val="center"/>
          </w:tcPr>
          <w:p w14:paraId="7F937515" w14:textId="77777777" w:rsidR="007056F1" w:rsidRPr="0059755A" w:rsidRDefault="007056F1" w:rsidP="00C71ECB">
            <w:pPr>
              <w:rPr>
                <w:rFonts w:ascii="Times New Roman" w:hAnsi="Times New Roman" w:cs="Times New Roman"/>
                <w:b/>
                <w:bCs/>
              </w:rPr>
            </w:pPr>
            <w:r w:rsidRPr="0059755A">
              <w:rPr>
                <w:rFonts w:ascii="Times New Roman" w:hAnsi="Times New Roman" w:cs="Times New Roman"/>
                <w:b/>
                <w:bCs/>
              </w:rPr>
              <w:t>Duration of MV</w:t>
            </w:r>
          </w:p>
        </w:tc>
        <w:tc>
          <w:tcPr>
            <w:tcW w:w="992" w:type="dxa"/>
            <w:gridSpan w:val="2"/>
            <w:shd w:val="clear" w:color="auto" w:fill="E2EFD9" w:themeFill="accent6" w:themeFillTint="33"/>
            <w:vAlign w:val="center"/>
          </w:tcPr>
          <w:p w14:paraId="7F937516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92.9%</w:t>
            </w:r>
          </w:p>
        </w:tc>
        <w:tc>
          <w:tcPr>
            <w:tcW w:w="1198" w:type="dxa"/>
            <w:shd w:val="clear" w:color="auto" w:fill="E2EFD9" w:themeFill="accent6" w:themeFillTint="33"/>
            <w:vAlign w:val="center"/>
          </w:tcPr>
          <w:p w14:paraId="7F937517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&lt;0.0001</w:t>
            </w:r>
          </w:p>
        </w:tc>
        <w:tc>
          <w:tcPr>
            <w:tcW w:w="929" w:type="dxa"/>
            <w:shd w:val="clear" w:color="auto" w:fill="E2EFD9" w:themeFill="accent6" w:themeFillTint="33"/>
            <w:vAlign w:val="center"/>
          </w:tcPr>
          <w:p w14:paraId="7F937518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18.81</w:t>
            </w:r>
          </w:p>
        </w:tc>
        <w:tc>
          <w:tcPr>
            <w:tcW w:w="1022" w:type="dxa"/>
            <w:shd w:val="clear" w:color="auto" w:fill="DEEAF6" w:themeFill="accent5" w:themeFillTint="33"/>
            <w:vAlign w:val="center"/>
          </w:tcPr>
          <w:p w14:paraId="7F937519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0.0%</w:t>
            </w:r>
          </w:p>
        </w:tc>
        <w:tc>
          <w:tcPr>
            <w:tcW w:w="1023" w:type="dxa"/>
            <w:shd w:val="clear" w:color="auto" w:fill="DEEAF6" w:themeFill="accent5" w:themeFillTint="33"/>
            <w:vAlign w:val="center"/>
          </w:tcPr>
          <w:p w14:paraId="7F93751A" w14:textId="77777777" w:rsidR="007056F1" w:rsidRPr="0059755A" w:rsidRDefault="007056F1" w:rsidP="00C71ECB">
            <w:pPr>
              <w:jc w:val="center"/>
              <w:rPr>
                <w:rFonts w:ascii="Times New Roman" w:hAnsi="Times New Roman" w:cs="Times New Roman"/>
              </w:rPr>
            </w:pPr>
            <w:r w:rsidRPr="0059755A">
              <w:rPr>
                <w:rFonts w:ascii="Times New Roman" w:hAnsi="Times New Roman" w:cs="Times New Roman"/>
              </w:rPr>
              <w:t>0.948</w:t>
            </w:r>
          </w:p>
        </w:tc>
        <w:tc>
          <w:tcPr>
            <w:tcW w:w="753" w:type="dxa"/>
            <w:gridSpan w:val="2"/>
            <w:shd w:val="clear" w:color="auto" w:fill="DEEAF6" w:themeFill="accent5" w:themeFillTint="33"/>
            <w:vAlign w:val="center"/>
          </w:tcPr>
          <w:p w14:paraId="7F93751B" w14:textId="77777777" w:rsidR="007056F1" w:rsidRPr="0059755A" w:rsidRDefault="007056F1" w:rsidP="00C71ECB">
            <w:pPr>
              <w:ind w:left="-2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</w:tr>
    </w:tbl>
    <w:p w14:paraId="7F93751D" w14:textId="77777777" w:rsidR="007056F1" w:rsidRPr="0059755A" w:rsidRDefault="007056F1" w:rsidP="007056F1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59755A">
        <w:rPr>
          <w:rFonts w:ascii="Times New Roman" w:hAnsi="Times New Roman" w:cs="Times New Roman"/>
          <w:lang w:val="en-US"/>
        </w:rPr>
        <w:t>ICU, intensive care unit; MV, mechanical ventilation.</w:t>
      </w:r>
    </w:p>
    <w:p w14:paraId="7F93751E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93751F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937520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937521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937522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937523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937524" w14:textId="77777777" w:rsidR="007056F1" w:rsidRDefault="007056F1" w:rsidP="007056F1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937525" w14:textId="77777777" w:rsidR="006073E4" w:rsidRPr="007056F1" w:rsidRDefault="006073E4">
      <w:pPr>
        <w:rPr>
          <w:lang w:val="en-US"/>
        </w:rPr>
      </w:pPr>
    </w:p>
    <w:sectPr w:rsidR="006073E4" w:rsidRPr="007056F1" w:rsidSect="00FD1A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D9"/>
    <w:rsid w:val="006073E4"/>
    <w:rsid w:val="007056F1"/>
    <w:rsid w:val="00A233BC"/>
    <w:rsid w:val="00A324D9"/>
    <w:rsid w:val="00FD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374DC"/>
  <w15:chartTrackingRefBased/>
  <w15:docId w15:val="{1CC0B221-D38E-4434-B10C-9DCE1517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6F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56F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368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3</cp:revision>
  <dcterms:created xsi:type="dcterms:W3CDTF">2021-11-02T12:41:00Z</dcterms:created>
  <dcterms:modified xsi:type="dcterms:W3CDTF">2022-01-10T11:25:00Z</dcterms:modified>
</cp:coreProperties>
</file>