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6AECB" w14:textId="0AFC5EC5" w:rsidR="009F6BBC" w:rsidRDefault="00543F8B" w:rsidP="009F6BBC">
      <w:pPr>
        <w:pStyle w:val="FirstParagraph"/>
        <w:rPr>
          <w:b/>
          <w:bCs/>
          <w:sz w:val="24"/>
          <w:szCs w:val="24"/>
        </w:rPr>
      </w:pPr>
      <w:r>
        <w:rPr>
          <w:b/>
          <w:bCs/>
          <w:sz w:val="24"/>
          <w:szCs w:val="24"/>
        </w:rPr>
        <w:t>Additional</w:t>
      </w:r>
      <w:r w:rsidR="004673E9">
        <w:rPr>
          <w:b/>
          <w:bCs/>
          <w:sz w:val="24"/>
          <w:szCs w:val="24"/>
        </w:rPr>
        <w:t xml:space="preserve"> file</w:t>
      </w:r>
    </w:p>
    <w:p w14:paraId="37BE9B4D" w14:textId="77777777" w:rsidR="00170812" w:rsidRPr="007C0C8D" w:rsidRDefault="009F6BBC" w:rsidP="00170812">
      <w:pPr>
        <w:spacing w:line="276" w:lineRule="auto"/>
        <w:rPr>
          <w:rFonts w:ascii="Times New Roman" w:hAnsi="Times New Roman" w:cs="Times New Roman"/>
        </w:rPr>
      </w:pPr>
      <w:r w:rsidRPr="00960639">
        <w:rPr>
          <w:rFonts w:ascii="Times New Roman" w:hAnsi="Times New Roman" w:cs="Times New Roman"/>
          <w:b/>
          <w:bCs/>
        </w:rPr>
        <w:t xml:space="preserve">Title: </w:t>
      </w:r>
      <w:r w:rsidR="00170812" w:rsidRPr="007C0C8D">
        <w:rPr>
          <w:rFonts w:ascii="Times New Roman" w:hAnsi="Times New Roman" w:cs="Times New Roman"/>
        </w:rPr>
        <w:t xml:space="preserve">External validation of 5Ascore model </w:t>
      </w:r>
      <w:bookmarkStart w:id="0" w:name="_GoBack"/>
      <w:bookmarkEnd w:id="0"/>
      <w:r w:rsidR="00170812" w:rsidRPr="007C0C8D">
        <w:rPr>
          <w:rFonts w:ascii="Times New Roman" w:hAnsi="Times New Roman" w:cs="Times New Roman"/>
        </w:rPr>
        <w:t>for predicting in-hospital mortality among the accidental hypothermia patients; JAAM-Hypothermia study 2018-2019 secondary analysis</w:t>
      </w:r>
    </w:p>
    <w:p w14:paraId="2658ABEC" w14:textId="77777777" w:rsidR="00170812" w:rsidRPr="007C0C8D" w:rsidRDefault="00170812" w:rsidP="00170812">
      <w:pPr>
        <w:spacing w:line="276" w:lineRule="auto"/>
        <w:rPr>
          <w:rFonts w:ascii="Times New Roman" w:hAnsi="Times New Roman" w:cs="Times New Roman"/>
          <w:b/>
          <w:bCs/>
        </w:rPr>
      </w:pPr>
    </w:p>
    <w:p w14:paraId="1E949F37" w14:textId="77777777" w:rsidR="005344CD" w:rsidRPr="007C0C8D" w:rsidRDefault="005344CD" w:rsidP="005344CD">
      <w:pPr>
        <w:spacing w:line="276" w:lineRule="auto"/>
        <w:rPr>
          <w:rFonts w:ascii="ヒラギノ角ゴ Pro W3" w:eastAsia="ヒラギノ角ゴ Pro W3" w:hAnsi="ヒラギノ角ゴ Pro W3" w:cs="Times New Roman"/>
          <w:color w:val="FF0000"/>
        </w:rPr>
      </w:pPr>
      <w:r w:rsidRPr="007C0C8D">
        <w:rPr>
          <w:rFonts w:ascii="Times New Roman" w:hAnsi="Times New Roman" w:cs="Times New Roman"/>
          <w:b/>
          <w:bCs/>
        </w:rPr>
        <w:t>Authors:</w:t>
      </w:r>
      <w:r w:rsidRPr="007C0C8D">
        <w:rPr>
          <w:rFonts w:ascii="ヒラギノ角ゴ Pro W3" w:eastAsia="ヒラギノ角ゴ Pro W3" w:hAnsi="ヒラギノ角ゴ Pro W3" w:cs="Times New Roman" w:hint="eastAsia"/>
          <w:color w:val="FF0000"/>
        </w:rPr>
        <w:t xml:space="preserve"> </w:t>
      </w:r>
    </w:p>
    <w:p w14:paraId="46ACB129" w14:textId="1855B7AE" w:rsidR="005344CD" w:rsidRPr="007C0C8D" w:rsidRDefault="005344CD" w:rsidP="005344CD">
      <w:pPr>
        <w:spacing w:line="276" w:lineRule="auto"/>
        <w:rPr>
          <w:rFonts w:ascii="Times New Roman" w:hAnsi="Times New Roman" w:cs="Times New Roman"/>
        </w:rPr>
      </w:pPr>
      <w:proofErr w:type="spellStart"/>
      <w:r w:rsidRPr="007C0C8D">
        <w:rPr>
          <w:rFonts w:ascii="Times New Roman" w:hAnsi="Times New Roman" w:cs="Times New Roman"/>
        </w:rPr>
        <w:t>Yohei</w:t>
      </w:r>
      <w:proofErr w:type="spellEnd"/>
      <w:r w:rsidRPr="007C0C8D">
        <w:rPr>
          <w:rFonts w:ascii="Times New Roman" w:hAnsi="Times New Roman" w:cs="Times New Roman"/>
        </w:rPr>
        <w:t xml:space="preserve"> Okada, </w:t>
      </w:r>
      <w:bookmarkStart w:id="1" w:name="_Hlk100310242"/>
      <w:proofErr w:type="spellStart"/>
      <w:r w:rsidRPr="007C0C8D">
        <w:rPr>
          <w:rFonts w:ascii="Times New Roman" w:hAnsi="Times New Roman" w:cs="Times New Roman"/>
        </w:rPr>
        <w:t>Tasuku</w:t>
      </w:r>
      <w:proofErr w:type="spellEnd"/>
      <w:r w:rsidRPr="007C0C8D">
        <w:rPr>
          <w:rFonts w:ascii="Times New Roman" w:hAnsi="Times New Roman" w:cs="Times New Roman"/>
        </w:rPr>
        <w:t xml:space="preserve"> Matsuyama, </w:t>
      </w:r>
      <w:r>
        <w:rPr>
          <w:rFonts w:ascii="Times New Roman" w:hAnsi="Times New Roman" w:cs="Times New Roman"/>
        </w:rPr>
        <w:t xml:space="preserve">Kei </w:t>
      </w:r>
      <w:proofErr w:type="spellStart"/>
      <w:r>
        <w:rPr>
          <w:rFonts w:ascii="Times New Roman" w:hAnsi="Times New Roman" w:cs="Times New Roman"/>
        </w:rPr>
        <w:t>Hayashida</w:t>
      </w:r>
      <w:proofErr w:type="spellEnd"/>
      <w:r>
        <w:rPr>
          <w:rFonts w:ascii="Times New Roman" w:hAnsi="Times New Roman" w:cs="Times New Roman"/>
        </w:rPr>
        <w:t xml:space="preserve">, </w:t>
      </w:r>
      <w:proofErr w:type="spellStart"/>
      <w:r w:rsidRPr="007C0C8D">
        <w:rPr>
          <w:rFonts w:ascii="Times New Roman" w:hAnsi="Times New Roman" w:cs="Times New Roman"/>
        </w:rPr>
        <w:t>Shuhei</w:t>
      </w:r>
      <w:proofErr w:type="spellEnd"/>
      <w:r w:rsidRPr="007C0C8D">
        <w:rPr>
          <w:rFonts w:ascii="Times New Roman" w:hAnsi="Times New Roman" w:cs="Times New Roman"/>
        </w:rPr>
        <w:t xml:space="preserve"> Takauji, Jun Kanda, Shoji </w:t>
      </w:r>
      <w:proofErr w:type="spellStart"/>
      <w:r w:rsidRPr="007C0C8D">
        <w:rPr>
          <w:rFonts w:ascii="Times New Roman" w:hAnsi="Times New Roman" w:cs="Times New Roman"/>
        </w:rPr>
        <w:t>Yokobori</w:t>
      </w:r>
      <w:bookmarkEnd w:id="1"/>
      <w:proofErr w:type="spellEnd"/>
    </w:p>
    <w:p w14:paraId="5D6231C8" w14:textId="32C83322" w:rsidR="00C80B79" w:rsidRPr="00170812" w:rsidRDefault="00C80B79" w:rsidP="00C80B79">
      <w:pPr>
        <w:spacing w:line="276" w:lineRule="auto"/>
        <w:rPr>
          <w:rFonts w:ascii="Times New Roman" w:hAnsi="Times New Roman" w:cs="Times New Roman"/>
        </w:rPr>
      </w:pPr>
    </w:p>
    <w:p w14:paraId="125D2D59" w14:textId="77777777" w:rsidR="009F6BBC" w:rsidRPr="00B32886" w:rsidRDefault="009F6BBC" w:rsidP="009F6BBC">
      <w:pPr>
        <w:pStyle w:val="BodyText"/>
        <w:rPr>
          <w:sz w:val="24"/>
          <w:szCs w:val="24"/>
        </w:rPr>
      </w:pPr>
    </w:p>
    <w:p w14:paraId="1BA174A5" w14:textId="77777777" w:rsidR="009F6BBC" w:rsidRPr="00B32886" w:rsidRDefault="009F6BBC" w:rsidP="009F6BBC">
      <w:pPr>
        <w:pStyle w:val="BodyText"/>
        <w:rPr>
          <w:b/>
          <w:bCs/>
          <w:sz w:val="24"/>
          <w:szCs w:val="24"/>
        </w:rPr>
      </w:pPr>
      <w:r w:rsidRPr="00B32886">
        <w:rPr>
          <w:rFonts w:hint="eastAsia"/>
          <w:b/>
          <w:bCs/>
          <w:sz w:val="24"/>
          <w:szCs w:val="24"/>
        </w:rPr>
        <w:t>C</w:t>
      </w:r>
      <w:r w:rsidRPr="00B32886">
        <w:rPr>
          <w:b/>
          <w:bCs/>
          <w:sz w:val="24"/>
          <w:szCs w:val="24"/>
        </w:rPr>
        <w:t>ontents</w:t>
      </w:r>
    </w:p>
    <w:tbl>
      <w:tblPr>
        <w:tblStyle w:val="Table"/>
        <w:tblW w:w="5016" w:type="pct"/>
        <w:tblBorders>
          <w:top w:val="single" w:sz="4" w:space="0" w:color="auto"/>
          <w:bottom w:val="single" w:sz="4" w:space="0" w:color="auto"/>
        </w:tblBorders>
        <w:tblLook w:val="0000" w:firstRow="0" w:lastRow="0" w:firstColumn="0" w:lastColumn="0" w:noHBand="0" w:noVBand="0"/>
      </w:tblPr>
      <w:tblGrid>
        <w:gridCol w:w="1827"/>
        <w:gridCol w:w="6704"/>
      </w:tblGrid>
      <w:tr w:rsidR="004B3AFE" w:rsidRPr="00B32886" w14:paraId="4C583665" w14:textId="77777777" w:rsidTr="00AA6AF0">
        <w:trPr>
          <w:trHeight w:val="284"/>
        </w:trPr>
        <w:tc>
          <w:tcPr>
            <w:tcW w:w="0" w:type="auto"/>
          </w:tcPr>
          <w:p w14:paraId="00ADC6DB" w14:textId="53D84022" w:rsidR="004B3AFE" w:rsidRPr="00491A86" w:rsidRDefault="004B3AFE" w:rsidP="00AA6AF0">
            <w:pPr>
              <w:rPr>
                <w:rFonts w:ascii="Times New Roman" w:hAnsi="Times New Roman" w:cs="Times New Roman"/>
                <w:b/>
                <w:bCs/>
              </w:rPr>
            </w:pPr>
            <w:r w:rsidRPr="00491A86">
              <w:rPr>
                <w:rFonts w:ascii="Times New Roman" w:hAnsi="Times New Roman" w:cs="Times New Roman"/>
                <w:b/>
                <w:bCs/>
              </w:rPr>
              <w:t>eAppendix1</w:t>
            </w:r>
            <w:r w:rsidR="00AA6AF0" w:rsidRPr="00491A86">
              <w:rPr>
                <w:rFonts w:ascii="Times New Roman" w:hAnsi="Times New Roman" w:cs="Times New Roman"/>
                <w:b/>
                <w:bCs/>
              </w:rPr>
              <w:t>.</w:t>
            </w:r>
          </w:p>
        </w:tc>
        <w:tc>
          <w:tcPr>
            <w:tcW w:w="0" w:type="auto"/>
          </w:tcPr>
          <w:p w14:paraId="25B282FF" w14:textId="73D9BBAC" w:rsidR="004B3AFE" w:rsidRPr="00491A86" w:rsidRDefault="004B3AFE" w:rsidP="00AA6AF0">
            <w:pPr>
              <w:rPr>
                <w:rFonts w:ascii="Times New Roman" w:hAnsi="Times New Roman" w:cs="Times New Roman"/>
                <w:b/>
                <w:bCs/>
              </w:rPr>
            </w:pPr>
            <w:r w:rsidRPr="00491A86">
              <w:rPr>
                <w:rFonts w:ascii="Times New Roman" w:hAnsi="Times New Roman" w:cs="Times New Roman"/>
                <w:b/>
                <w:bCs/>
              </w:rPr>
              <w:t>5A score model</w:t>
            </w:r>
          </w:p>
        </w:tc>
      </w:tr>
      <w:tr w:rsidR="00423585" w:rsidRPr="00B32886" w14:paraId="2B1571E7" w14:textId="77777777" w:rsidTr="00AA6AF0">
        <w:trPr>
          <w:trHeight w:val="293"/>
        </w:trPr>
        <w:tc>
          <w:tcPr>
            <w:tcW w:w="0" w:type="auto"/>
          </w:tcPr>
          <w:p w14:paraId="1C049218" w14:textId="2A214260" w:rsidR="009F6BBC" w:rsidRPr="00491A86" w:rsidRDefault="009F6BBC" w:rsidP="00AA6AF0">
            <w:pPr>
              <w:rPr>
                <w:rFonts w:ascii="Times New Roman" w:hAnsi="Times New Roman" w:cs="Times New Roman"/>
                <w:b/>
                <w:bCs/>
              </w:rPr>
            </w:pPr>
            <w:r w:rsidRPr="00491A86">
              <w:rPr>
                <w:rFonts w:ascii="Times New Roman" w:hAnsi="Times New Roman" w:cs="Times New Roman"/>
                <w:b/>
                <w:bCs/>
              </w:rPr>
              <w:t>eAppendix</w:t>
            </w:r>
            <w:r w:rsidR="004B3AFE" w:rsidRPr="00491A86">
              <w:rPr>
                <w:rFonts w:ascii="Times New Roman" w:hAnsi="Times New Roman" w:cs="Times New Roman"/>
                <w:b/>
                <w:bCs/>
              </w:rPr>
              <w:t>2</w:t>
            </w:r>
            <w:r w:rsidR="00AA6AF0" w:rsidRPr="00491A86">
              <w:rPr>
                <w:rFonts w:ascii="Times New Roman" w:hAnsi="Times New Roman" w:cs="Times New Roman"/>
                <w:b/>
                <w:bCs/>
              </w:rPr>
              <w:t>.</w:t>
            </w:r>
          </w:p>
        </w:tc>
        <w:tc>
          <w:tcPr>
            <w:tcW w:w="0" w:type="auto"/>
          </w:tcPr>
          <w:p w14:paraId="76656660" w14:textId="4ECE9AA7" w:rsidR="009F6BBC" w:rsidRPr="00491A86" w:rsidRDefault="00423585" w:rsidP="00AA6AF0">
            <w:pPr>
              <w:rPr>
                <w:rFonts w:ascii="Times New Roman" w:hAnsi="Times New Roman" w:cs="Times New Roman"/>
                <w:b/>
                <w:bCs/>
              </w:rPr>
            </w:pPr>
            <w:r w:rsidRPr="00491A86">
              <w:rPr>
                <w:rFonts w:ascii="Times New Roman" w:hAnsi="Times New Roman" w:cs="Times New Roman"/>
                <w:b/>
                <w:bCs/>
              </w:rPr>
              <w:t>List of hospitals participating in the database</w:t>
            </w:r>
          </w:p>
        </w:tc>
      </w:tr>
      <w:tr w:rsidR="00423585" w:rsidRPr="00B32886" w14:paraId="12405728" w14:textId="77777777" w:rsidTr="00AA6AF0">
        <w:trPr>
          <w:trHeight w:val="293"/>
        </w:trPr>
        <w:tc>
          <w:tcPr>
            <w:tcW w:w="0" w:type="auto"/>
          </w:tcPr>
          <w:p w14:paraId="70BF7CA9" w14:textId="58FC3789" w:rsidR="009F6BBC" w:rsidRPr="00491A86" w:rsidRDefault="009F6BBC" w:rsidP="00AA6AF0">
            <w:pPr>
              <w:rPr>
                <w:rFonts w:ascii="Times New Roman" w:hAnsi="Times New Roman" w:cs="Times New Roman"/>
                <w:b/>
                <w:bCs/>
              </w:rPr>
            </w:pPr>
            <w:r w:rsidRPr="00491A86">
              <w:rPr>
                <w:rFonts w:ascii="Times New Roman" w:hAnsi="Times New Roman" w:cs="Times New Roman"/>
                <w:b/>
                <w:bCs/>
              </w:rPr>
              <w:t>eAppendix</w:t>
            </w:r>
            <w:r w:rsidR="004B3AFE" w:rsidRPr="00491A86">
              <w:rPr>
                <w:rFonts w:ascii="Times New Roman" w:hAnsi="Times New Roman" w:cs="Times New Roman"/>
                <w:b/>
                <w:bCs/>
              </w:rPr>
              <w:t>3</w:t>
            </w:r>
            <w:r w:rsidR="00AA6AF0" w:rsidRPr="00491A86">
              <w:rPr>
                <w:rFonts w:ascii="Times New Roman" w:hAnsi="Times New Roman" w:cs="Times New Roman"/>
                <w:b/>
                <w:bCs/>
              </w:rPr>
              <w:t>.</w:t>
            </w:r>
          </w:p>
        </w:tc>
        <w:tc>
          <w:tcPr>
            <w:tcW w:w="0" w:type="auto"/>
          </w:tcPr>
          <w:p w14:paraId="7D1E661D" w14:textId="30FFEAE4" w:rsidR="009F6BBC" w:rsidRPr="00491A86" w:rsidRDefault="009F6BBC" w:rsidP="00AA6AF0">
            <w:pPr>
              <w:rPr>
                <w:rFonts w:ascii="Times New Roman" w:hAnsi="Times New Roman" w:cs="Times New Roman"/>
                <w:b/>
                <w:bCs/>
              </w:rPr>
            </w:pPr>
            <w:r w:rsidRPr="00491A86">
              <w:rPr>
                <w:rFonts w:ascii="Times New Roman" w:hAnsi="Times New Roman" w:cs="Times New Roman"/>
                <w:b/>
                <w:bCs/>
              </w:rPr>
              <w:t xml:space="preserve">Detail of the </w:t>
            </w:r>
            <w:r w:rsidR="00B02D9B" w:rsidRPr="00491A86">
              <w:rPr>
                <w:rFonts w:ascii="Times New Roman" w:hAnsi="Times New Roman" w:cs="Times New Roman"/>
                <w:b/>
                <w:bCs/>
              </w:rPr>
              <w:t>variables</w:t>
            </w:r>
          </w:p>
        </w:tc>
      </w:tr>
      <w:tr w:rsidR="005E61D4" w:rsidRPr="00B32886" w14:paraId="4306A606" w14:textId="77777777" w:rsidTr="00AA6AF0">
        <w:trPr>
          <w:trHeight w:val="372"/>
        </w:trPr>
        <w:tc>
          <w:tcPr>
            <w:tcW w:w="0" w:type="auto"/>
          </w:tcPr>
          <w:p w14:paraId="6C463822" w14:textId="000F1332" w:rsidR="005E61D4" w:rsidRPr="00491A86" w:rsidRDefault="005E61D4" w:rsidP="005E61D4">
            <w:pPr>
              <w:rPr>
                <w:rFonts w:ascii="Times New Roman" w:hAnsi="Times New Roman" w:cs="Times New Roman"/>
                <w:b/>
                <w:bCs/>
              </w:rPr>
            </w:pPr>
            <w:r w:rsidRPr="00491A86">
              <w:rPr>
                <w:rFonts w:ascii="Times New Roman" w:hAnsi="Times New Roman" w:cs="Times New Roman"/>
                <w:b/>
                <w:bCs/>
                <w:lang w:eastAsia="ja-JP"/>
              </w:rPr>
              <w:t>eAppendix</w:t>
            </w:r>
            <w:r>
              <w:rPr>
                <w:rFonts w:ascii="Times New Roman" w:hAnsi="Times New Roman" w:cs="Times New Roman"/>
                <w:b/>
                <w:bCs/>
                <w:lang w:eastAsia="ja-JP"/>
              </w:rPr>
              <w:t>4</w:t>
            </w:r>
            <w:r w:rsidRPr="00491A86">
              <w:rPr>
                <w:rFonts w:ascii="Times New Roman" w:hAnsi="Times New Roman" w:cs="Times New Roman"/>
                <w:b/>
                <w:bCs/>
                <w:lang w:eastAsia="ja-JP"/>
              </w:rPr>
              <w:t>.</w:t>
            </w:r>
          </w:p>
        </w:tc>
        <w:tc>
          <w:tcPr>
            <w:tcW w:w="0" w:type="auto"/>
          </w:tcPr>
          <w:p w14:paraId="5CE4726D" w14:textId="1DEEBB3E" w:rsidR="005E61D4" w:rsidRPr="00491A86" w:rsidRDefault="005E61D4" w:rsidP="005E61D4">
            <w:pPr>
              <w:rPr>
                <w:rFonts w:ascii="Times New Roman" w:hAnsi="Times New Roman" w:cs="Times New Roman"/>
                <w:b/>
                <w:bCs/>
                <w:lang w:eastAsia="ja-JP"/>
              </w:rPr>
            </w:pPr>
            <w:r w:rsidRPr="00491A86">
              <w:rPr>
                <w:rFonts w:ascii="Times New Roman" w:hAnsi="Times New Roman" w:cs="Times New Roman"/>
                <w:b/>
                <w:bCs/>
                <w:lang w:eastAsia="ja-JP"/>
              </w:rPr>
              <w:t>Estimation of the Albumin value</w:t>
            </w:r>
            <w:r>
              <w:rPr>
                <w:rFonts w:ascii="Times New Roman" w:hAnsi="Times New Roman" w:cs="Times New Roman"/>
                <w:b/>
                <w:bCs/>
              </w:rPr>
              <w:t xml:space="preserve"> and sensitivity analysis</w:t>
            </w:r>
          </w:p>
        </w:tc>
      </w:tr>
      <w:tr w:rsidR="005E61D4" w:rsidRPr="00B32886" w14:paraId="11096018" w14:textId="77777777" w:rsidTr="00AA6AF0">
        <w:trPr>
          <w:trHeight w:val="372"/>
        </w:trPr>
        <w:tc>
          <w:tcPr>
            <w:tcW w:w="0" w:type="auto"/>
          </w:tcPr>
          <w:p w14:paraId="0B434086" w14:textId="4A114397" w:rsidR="005E61D4" w:rsidRPr="00491A86" w:rsidRDefault="005E61D4" w:rsidP="005E61D4">
            <w:pPr>
              <w:rPr>
                <w:rFonts w:ascii="Times New Roman" w:hAnsi="Times New Roman" w:cs="Times New Roman"/>
                <w:b/>
                <w:bCs/>
              </w:rPr>
            </w:pPr>
            <w:r w:rsidRPr="00491A86">
              <w:rPr>
                <w:rFonts w:ascii="Times New Roman" w:hAnsi="Times New Roman" w:cs="Times New Roman"/>
                <w:b/>
                <w:bCs/>
                <w:lang w:eastAsia="ja-JP"/>
              </w:rPr>
              <w:t>eAppendix</w:t>
            </w:r>
            <w:r>
              <w:rPr>
                <w:rFonts w:ascii="Times New Roman" w:hAnsi="Times New Roman" w:cs="Times New Roman"/>
                <w:b/>
                <w:bCs/>
                <w:lang w:eastAsia="ja-JP"/>
              </w:rPr>
              <w:t>5</w:t>
            </w:r>
            <w:r w:rsidRPr="00491A86">
              <w:rPr>
                <w:rFonts w:ascii="Times New Roman" w:hAnsi="Times New Roman" w:cs="Times New Roman"/>
                <w:b/>
                <w:bCs/>
                <w:lang w:eastAsia="ja-JP"/>
              </w:rPr>
              <w:t xml:space="preserve">. </w:t>
            </w:r>
          </w:p>
        </w:tc>
        <w:tc>
          <w:tcPr>
            <w:tcW w:w="0" w:type="auto"/>
          </w:tcPr>
          <w:p w14:paraId="2E0F0396" w14:textId="5DF3FC60" w:rsidR="005E61D4" w:rsidRPr="00491A86" w:rsidRDefault="005E61D4" w:rsidP="005E61D4">
            <w:pPr>
              <w:rPr>
                <w:rFonts w:ascii="Times New Roman" w:hAnsi="Times New Roman" w:cs="Times New Roman"/>
                <w:b/>
                <w:bCs/>
              </w:rPr>
            </w:pPr>
            <w:r w:rsidRPr="00491A86">
              <w:rPr>
                <w:rFonts w:ascii="Times New Roman" w:hAnsi="Times New Roman" w:cs="Times New Roman"/>
                <w:b/>
                <w:bCs/>
                <w:lang w:eastAsia="ja-JP"/>
              </w:rPr>
              <w:t>Missing of the variables</w:t>
            </w:r>
          </w:p>
        </w:tc>
      </w:tr>
      <w:tr w:rsidR="005E61D4" w:rsidRPr="00B32886" w14:paraId="13878162" w14:textId="77777777" w:rsidTr="00AA6AF0">
        <w:trPr>
          <w:trHeight w:val="284"/>
        </w:trPr>
        <w:tc>
          <w:tcPr>
            <w:tcW w:w="0" w:type="auto"/>
          </w:tcPr>
          <w:p w14:paraId="5DB2E1D2" w14:textId="167BD908" w:rsidR="005E61D4" w:rsidRPr="00491A86" w:rsidRDefault="005E61D4" w:rsidP="005E61D4">
            <w:pPr>
              <w:rPr>
                <w:rFonts w:ascii="Times New Roman" w:hAnsi="Times New Roman" w:cs="Times New Roman"/>
                <w:b/>
                <w:bCs/>
              </w:rPr>
            </w:pPr>
            <w:r w:rsidRPr="00491A86">
              <w:rPr>
                <w:rFonts w:ascii="Times New Roman" w:hAnsi="Times New Roman" w:cs="Times New Roman"/>
                <w:b/>
                <w:bCs/>
                <w:lang w:eastAsia="ja-JP"/>
              </w:rPr>
              <w:t>eAppendix</w:t>
            </w:r>
            <w:r>
              <w:rPr>
                <w:rFonts w:ascii="Times New Roman" w:hAnsi="Times New Roman" w:cs="Times New Roman"/>
                <w:b/>
                <w:bCs/>
                <w:lang w:eastAsia="ja-JP"/>
              </w:rPr>
              <w:t>6</w:t>
            </w:r>
            <w:r w:rsidRPr="00491A86">
              <w:rPr>
                <w:rFonts w:ascii="Times New Roman" w:hAnsi="Times New Roman" w:cs="Times New Roman"/>
                <w:b/>
                <w:bCs/>
                <w:lang w:eastAsia="ja-JP"/>
              </w:rPr>
              <w:t>.</w:t>
            </w:r>
          </w:p>
        </w:tc>
        <w:tc>
          <w:tcPr>
            <w:tcW w:w="0" w:type="auto"/>
          </w:tcPr>
          <w:p w14:paraId="328E2E00" w14:textId="297030A2" w:rsidR="005E61D4" w:rsidRPr="00491A86" w:rsidRDefault="005E61D4" w:rsidP="005E61D4">
            <w:pPr>
              <w:rPr>
                <w:rFonts w:ascii="Times New Roman" w:hAnsi="Times New Roman" w:cs="Times New Roman"/>
                <w:b/>
                <w:bCs/>
              </w:rPr>
            </w:pPr>
            <w:r>
              <w:rPr>
                <w:rFonts w:ascii="Times New Roman" w:hAnsi="Times New Roman" w:cs="Times New Roman"/>
                <w:b/>
                <w:bCs/>
              </w:rPr>
              <w:t>Other details of patient characteristics</w:t>
            </w:r>
          </w:p>
        </w:tc>
      </w:tr>
      <w:tr w:rsidR="005E61D4" w:rsidRPr="00B32886" w14:paraId="08E2B7E0" w14:textId="77777777" w:rsidTr="00AA6AF0">
        <w:trPr>
          <w:trHeight w:val="284"/>
        </w:trPr>
        <w:tc>
          <w:tcPr>
            <w:tcW w:w="0" w:type="auto"/>
          </w:tcPr>
          <w:p w14:paraId="2B9E4211" w14:textId="7DC124A1" w:rsidR="005E61D4" w:rsidRPr="00491A86" w:rsidRDefault="005E61D4" w:rsidP="005E61D4">
            <w:pPr>
              <w:rPr>
                <w:rFonts w:ascii="Times New Roman" w:hAnsi="Times New Roman" w:cs="Times New Roman"/>
                <w:b/>
                <w:bCs/>
              </w:rPr>
            </w:pPr>
            <w:r w:rsidRPr="00491A86">
              <w:rPr>
                <w:rFonts w:ascii="Times New Roman" w:hAnsi="Times New Roman" w:cs="Times New Roman"/>
                <w:b/>
                <w:bCs/>
                <w:lang w:eastAsia="ja-JP"/>
              </w:rPr>
              <w:t>eAppendix</w:t>
            </w:r>
            <w:r>
              <w:rPr>
                <w:rFonts w:ascii="Times New Roman" w:hAnsi="Times New Roman" w:cs="Times New Roman"/>
                <w:b/>
                <w:bCs/>
                <w:lang w:eastAsia="ja-JP"/>
              </w:rPr>
              <w:t>7</w:t>
            </w:r>
            <w:r w:rsidRPr="00491A86">
              <w:rPr>
                <w:rFonts w:ascii="Times New Roman" w:hAnsi="Times New Roman" w:cs="Times New Roman"/>
                <w:b/>
                <w:bCs/>
                <w:lang w:eastAsia="ja-JP"/>
              </w:rPr>
              <w:t>.</w:t>
            </w:r>
          </w:p>
        </w:tc>
        <w:tc>
          <w:tcPr>
            <w:tcW w:w="0" w:type="auto"/>
          </w:tcPr>
          <w:p w14:paraId="71594616" w14:textId="2E52617F" w:rsidR="005E61D4" w:rsidRPr="00491A86" w:rsidRDefault="005E61D4" w:rsidP="005E61D4">
            <w:pPr>
              <w:rPr>
                <w:rFonts w:ascii="Times New Roman" w:hAnsi="Times New Roman" w:cs="Times New Roman"/>
                <w:b/>
                <w:bCs/>
              </w:rPr>
            </w:pPr>
            <w:r>
              <w:rPr>
                <w:rFonts w:ascii="Times New Roman" w:hAnsi="Times New Roman" w:cs="Times New Roman"/>
                <w:b/>
                <w:bCs/>
              </w:rPr>
              <w:t>Performance of 5A score model</w:t>
            </w:r>
          </w:p>
        </w:tc>
      </w:tr>
      <w:tr w:rsidR="005E61D4" w:rsidRPr="00B32886" w14:paraId="7025C6F9" w14:textId="77777777" w:rsidTr="00AA6AF0">
        <w:trPr>
          <w:trHeight w:val="284"/>
        </w:trPr>
        <w:tc>
          <w:tcPr>
            <w:tcW w:w="0" w:type="auto"/>
          </w:tcPr>
          <w:p w14:paraId="0D0A3872" w14:textId="2C74A6D7" w:rsidR="005E61D4" w:rsidRPr="00491A86" w:rsidRDefault="005E61D4" w:rsidP="005E61D4">
            <w:pPr>
              <w:rPr>
                <w:rFonts w:ascii="Times New Roman" w:hAnsi="Times New Roman" w:cs="Times New Roman"/>
                <w:b/>
                <w:bCs/>
              </w:rPr>
            </w:pPr>
            <w:r w:rsidRPr="00491A86">
              <w:rPr>
                <w:rFonts w:ascii="Times New Roman" w:hAnsi="Times New Roman" w:cs="Times New Roman"/>
                <w:b/>
                <w:bCs/>
                <w:lang w:eastAsia="ja-JP"/>
              </w:rPr>
              <w:t>eAppendix</w:t>
            </w:r>
            <w:r>
              <w:rPr>
                <w:rFonts w:ascii="Times New Roman" w:hAnsi="Times New Roman" w:cs="Times New Roman"/>
                <w:b/>
                <w:bCs/>
                <w:lang w:eastAsia="ja-JP"/>
              </w:rPr>
              <w:t>8</w:t>
            </w:r>
            <w:r w:rsidRPr="00491A86">
              <w:rPr>
                <w:rFonts w:ascii="Times New Roman" w:hAnsi="Times New Roman" w:cs="Times New Roman"/>
                <w:b/>
                <w:bCs/>
                <w:lang w:eastAsia="ja-JP"/>
              </w:rPr>
              <w:t>.</w:t>
            </w:r>
          </w:p>
        </w:tc>
        <w:tc>
          <w:tcPr>
            <w:tcW w:w="0" w:type="auto"/>
          </w:tcPr>
          <w:p w14:paraId="5C241AD2" w14:textId="3FA657EF" w:rsidR="005E61D4" w:rsidRPr="00491A86" w:rsidRDefault="005E61D4" w:rsidP="005E61D4">
            <w:pPr>
              <w:rPr>
                <w:rFonts w:ascii="Times New Roman" w:hAnsi="Times New Roman" w:cs="Times New Roman"/>
                <w:b/>
                <w:bCs/>
              </w:rPr>
            </w:pPr>
            <w:r>
              <w:rPr>
                <w:rFonts w:ascii="Times New Roman" w:hAnsi="Times New Roman" w:cs="Times New Roman"/>
                <w:b/>
                <w:bCs/>
              </w:rPr>
              <w:t>Predicted and Observed probability</w:t>
            </w:r>
          </w:p>
        </w:tc>
      </w:tr>
      <w:tr w:rsidR="005E61D4" w:rsidRPr="00B32886" w14:paraId="493D1BE4" w14:textId="77777777" w:rsidTr="00AA6AF0">
        <w:trPr>
          <w:trHeight w:val="284"/>
        </w:trPr>
        <w:tc>
          <w:tcPr>
            <w:tcW w:w="0" w:type="auto"/>
          </w:tcPr>
          <w:p w14:paraId="38AAC007" w14:textId="67F05466" w:rsidR="005E61D4" w:rsidRPr="00491A86" w:rsidRDefault="005E61D4" w:rsidP="005E61D4">
            <w:pPr>
              <w:rPr>
                <w:rFonts w:ascii="Times New Roman" w:hAnsi="Times New Roman" w:cs="Times New Roman"/>
                <w:b/>
                <w:bCs/>
              </w:rPr>
            </w:pPr>
            <w:r w:rsidRPr="00B02D9B">
              <w:rPr>
                <w:rFonts w:ascii="Times New Roman" w:hAnsi="Times New Roman" w:cs="Times New Roman" w:hint="eastAsia"/>
                <w:b/>
                <w:bCs/>
              </w:rPr>
              <w:t>e</w:t>
            </w:r>
            <w:r>
              <w:rPr>
                <w:rFonts w:ascii="Times New Roman" w:hAnsi="Times New Roman" w:cs="Times New Roman"/>
                <w:b/>
                <w:bCs/>
              </w:rPr>
              <w:t xml:space="preserve">Appendix9. </w:t>
            </w:r>
          </w:p>
        </w:tc>
        <w:tc>
          <w:tcPr>
            <w:tcW w:w="0" w:type="auto"/>
          </w:tcPr>
          <w:p w14:paraId="09958C89" w14:textId="08956C73" w:rsidR="005E61D4" w:rsidRPr="00491A86" w:rsidRDefault="005E61D4" w:rsidP="005E61D4">
            <w:pPr>
              <w:rPr>
                <w:rFonts w:ascii="Times New Roman" w:hAnsi="Times New Roman" w:cs="Times New Roman"/>
                <w:b/>
                <w:bCs/>
              </w:rPr>
            </w:pPr>
            <w:r>
              <w:rPr>
                <w:rFonts w:ascii="Times New Roman" w:hAnsi="Times New Roman" w:cs="Times New Roman"/>
                <w:b/>
                <w:bCs/>
              </w:rPr>
              <w:t>Results of sensitivity Analysis</w:t>
            </w:r>
          </w:p>
        </w:tc>
      </w:tr>
      <w:tr w:rsidR="005E61D4" w:rsidRPr="00B32886" w14:paraId="432B3027" w14:textId="77777777" w:rsidTr="00AA6AF0">
        <w:trPr>
          <w:trHeight w:val="284"/>
        </w:trPr>
        <w:tc>
          <w:tcPr>
            <w:tcW w:w="0" w:type="auto"/>
          </w:tcPr>
          <w:p w14:paraId="41AE2561" w14:textId="17087881" w:rsidR="005E61D4" w:rsidRPr="00B02D9B" w:rsidRDefault="005E61D4" w:rsidP="005E61D4">
            <w:pPr>
              <w:rPr>
                <w:rFonts w:ascii="Times New Roman" w:hAnsi="Times New Roman" w:cs="Times New Roman"/>
                <w:b/>
                <w:bCs/>
              </w:rPr>
            </w:pPr>
            <w:r w:rsidRPr="00B02D9B">
              <w:rPr>
                <w:rFonts w:ascii="Times New Roman" w:hAnsi="Times New Roman" w:cs="Times New Roman" w:hint="eastAsia"/>
                <w:b/>
                <w:bCs/>
              </w:rPr>
              <w:t>e</w:t>
            </w:r>
            <w:r>
              <w:rPr>
                <w:rFonts w:ascii="Times New Roman" w:hAnsi="Times New Roman" w:cs="Times New Roman"/>
                <w:b/>
                <w:bCs/>
              </w:rPr>
              <w:t>Appendix</w:t>
            </w:r>
            <w:r>
              <w:rPr>
                <w:rFonts w:ascii="Times New Roman" w:hAnsi="Times New Roman" w:cs="Times New Roman"/>
                <w:b/>
                <w:bCs/>
                <w:lang w:eastAsia="ja-JP"/>
              </w:rPr>
              <w:t>10</w:t>
            </w:r>
            <w:r>
              <w:rPr>
                <w:rFonts w:ascii="Times New Roman" w:hAnsi="Times New Roman" w:cs="Times New Roman" w:hint="eastAsia"/>
                <w:b/>
                <w:bCs/>
                <w:lang w:eastAsia="ja-JP"/>
              </w:rPr>
              <w:t>.</w:t>
            </w:r>
          </w:p>
        </w:tc>
        <w:tc>
          <w:tcPr>
            <w:tcW w:w="0" w:type="auto"/>
          </w:tcPr>
          <w:p w14:paraId="50DCD6D9" w14:textId="15ED86EF" w:rsidR="005E61D4" w:rsidRDefault="005E61D4" w:rsidP="005E61D4">
            <w:pPr>
              <w:rPr>
                <w:rFonts w:ascii="Times New Roman" w:hAnsi="Times New Roman" w:cs="Times New Roman"/>
                <w:b/>
                <w:bCs/>
              </w:rPr>
            </w:pPr>
            <w:r>
              <w:rPr>
                <w:rFonts w:ascii="Times New Roman" w:hAnsi="Times New Roman" w:cs="Times New Roman"/>
                <w:b/>
                <w:bCs/>
              </w:rPr>
              <w:t>Results of Sensitivity Analysis usin</w:t>
            </w:r>
            <w:r w:rsidRPr="008E50DE">
              <w:rPr>
                <w:rFonts w:ascii="Times New Roman" w:hAnsi="Times New Roman" w:cs="Times New Roman"/>
              </w:rPr>
              <w:t>g</w:t>
            </w:r>
            <w:r w:rsidRPr="008E50DE">
              <w:rPr>
                <w:rFonts w:ascii="Times New Roman" w:hAnsi="Times New Roman" w:cs="Times New Roman" w:hint="eastAsia"/>
              </w:rPr>
              <w:t xml:space="preserve"> </w:t>
            </w:r>
            <w:r w:rsidRPr="008E50DE">
              <w:rPr>
                <w:rFonts w:ascii="Times New Roman" w:hAnsi="Times New Roman" w:cs="Times New Roman"/>
                <w:b/>
                <w:bCs/>
              </w:rPr>
              <w:t>worst case scenario</w:t>
            </w:r>
          </w:p>
        </w:tc>
      </w:tr>
      <w:tr w:rsidR="005E61D4" w:rsidRPr="00B32886" w14:paraId="7C958BD0" w14:textId="77777777" w:rsidTr="00AA6AF0">
        <w:trPr>
          <w:trHeight w:val="284"/>
        </w:trPr>
        <w:tc>
          <w:tcPr>
            <w:tcW w:w="0" w:type="auto"/>
          </w:tcPr>
          <w:p w14:paraId="52E36FAB" w14:textId="0D13FA83" w:rsidR="005E61D4" w:rsidRPr="00B02D9B" w:rsidRDefault="005E61D4" w:rsidP="005E61D4">
            <w:pPr>
              <w:rPr>
                <w:rFonts w:ascii="Times New Roman" w:hAnsi="Times New Roman" w:cs="Times New Roman"/>
                <w:b/>
                <w:bCs/>
              </w:rPr>
            </w:pPr>
            <w:r>
              <w:rPr>
                <w:rFonts w:ascii="Times New Roman" w:hAnsi="Times New Roman" w:cs="Times New Roman"/>
                <w:b/>
                <w:bCs/>
              </w:rPr>
              <w:t>Reference</w:t>
            </w:r>
          </w:p>
        </w:tc>
        <w:tc>
          <w:tcPr>
            <w:tcW w:w="0" w:type="auto"/>
          </w:tcPr>
          <w:p w14:paraId="7A3FCC82" w14:textId="77777777" w:rsidR="005E61D4" w:rsidRDefault="005E61D4" w:rsidP="005E61D4">
            <w:pPr>
              <w:rPr>
                <w:rFonts w:ascii="Times New Roman" w:hAnsi="Times New Roman" w:cs="Times New Roman"/>
                <w:b/>
                <w:bCs/>
              </w:rPr>
            </w:pPr>
          </w:p>
        </w:tc>
      </w:tr>
    </w:tbl>
    <w:p w14:paraId="507B35BD" w14:textId="77777777" w:rsidR="009F6BBC" w:rsidRPr="00B32886" w:rsidRDefault="009F6BBC" w:rsidP="009F6BBC">
      <w:pPr>
        <w:pStyle w:val="BodyText"/>
        <w:rPr>
          <w:sz w:val="24"/>
          <w:szCs w:val="24"/>
          <w:lang w:eastAsia="ja-JP"/>
        </w:rPr>
      </w:pPr>
    </w:p>
    <w:p w14:paraId="28398C08" w14:textId="77777777" w:rsidR="009F6BBC" w:rsidRDefault="009F6BBC">
      <w:pPr>
        <w:sectPr w:rsidR="009F6BBC">
          <w:pgSz w:w="11906" w:h="16838"/>
          <w:pgMar w:top="1985" w:right="1701" w:bottom="1701" w:left="1701" w:header="851" w:footer="992" w:gutter="0"/>
          <w:cols w:space="425"/>
          <w:docGrid w:type="lines" w:linePitch="360"/>
        </w:sectPr>
      </w:pPr>
    </w:p>
    <w:p w14:paraId="0CCA882C" w14:textId="1A505748" w:rsidR="00A13E0D" w:rsidRDefault="004B3AFE" w:rsidP="00A13E0D">
      <w:pPr>
        <w:pStyle w:val="Compact"/>
        <w:jc w:val="left"/>
        <w:rPr>
          <w:rFonts w:ascii="Times New Roman" w:hAnsi="Times New Roman" w:cs="Times New Roman"/>
          <w:b/>
          <w:bCs/>
          <w:sz w:val="24"/>
          <w:szCs w:val="24"/>
        </w:rPr>
      </w:pPr>
      <w:r w:rsidRPr="00423585">
        <w:rPr>
          <w:rFonts w:ascii="Times New Roman" w:hAnsi="Times New Roman" w:cs="Times New Roman"/>
          <w:b/>
          <w:bCs/>
          <w:sz w:val="24"/>
          <w:szCs w:val="24"/>
        </w:rPr>
        <w:lastRenderedPageBreak/>
        <w:t>eAppendix</w:t>
      </w:r>
      <w:r>
        <w:rPr>
          <w:rFonts w:ascii="Times New Roman" w:hAnsi="Times New Roman" w:cs="Times New Roman"/>
          <w:b/>
          <w:bCs/>
          <w:sz w:val="24"/>
          <w:szCs w:val="24"/>
        </w:rPr>
        <w:t>1</w:t>
      </w:r>
      <w:r w:rsidRPr="00423585">
        <w:rPr>
          <w:rFonts w:ascii="Times New Roman" w:hAnsi="Times New Roman" w:cs="Times New Roman"/>
          <w:b/>
          <w:bCs/>
          <w:sz w:val="24"/>
          <w:szCs w:val="24"/>
        </w:rPr>
        <w:t>.</w:t>
      </w:r>
      <w:r w:rsidR="00A13E0D" w:rsidRPr="00A13E0D">
        <w:rPr>
          <w:rFonts w:ascii="Times New Roman" w:hAnsi="Times New Roman" w:cs="Times New Roman"/>
          <w:b/>
          <w:bCs/>
          <w:sz w:val="24"/>
          <w:szCs w:val="24"/>
        </w:rPr>
        <w:t xml:space="preserve"> </w:t>
      </w:r>
      <w:r w:rsidR="00A13E0D">
        <w:rPr>
          <w:rFonts w:ascii="Times New Roman" w:hAnsi="Times New Roman" w:cs="Times New Roman"/>
          <w:b/>
          <w:bCs/>
          <w:sz w:val="24"/>
          <w:szCs w:val="24"/>
        </w:rPr>
        <w:t xml:space="preserve"> 5A score model</w:t>
      </w:r>
    </w:p>
    <w:p w14:paraId="3CF12679" w14:textId="140586E0" w:rsidR="00A13E0D" w:rsidRPr="005344CD" w:rsidRDefault="005344CD" w:rsidP="00A13E0D">
      <w:pPr>
        <w:pStyle w:val="Compact"/>
        <w:jc w:val="left"/>
        <w:rPr>
          <w:rFonts w:ascii="Times New Roman" w:hAnsi="Times New Roman" w:cs="Times New Roman"/>
          <w:b/>
          <w:bCs/>
          <w:sz w:val="24"/>
          <w:szCs w:val="24"/>
        </w:rPr>
      </w:pPr>
      <w:r w:rsidRPr="005344CD">
        <w:rPr>
          <w:rFonts w:ascii="Times New Roman" w:hAnsi="Times New Roman" w:cs="Times New Roman"/>
          <w:b/>
          <w:bCs/>
          <w:sz w:val="24"/>
          <w:szCs w:val="24"/>
        </w:rPr>
        <w:t xml:space="preserve">5A score </w:t>
      </w:r>
    </w:p>
    <w:tbl>
      <w:tblPr>
        <w:tblStyle w:val="TableGrid"/>
        <w:tblW w:w="0" w:type="auto"/>
        <w:tblBorders>
          <w:top w:val="single" w:sz="4" w:space="0" w:color="000000" w:themeColor="text1"/>
          <w:left w:val="none" w:sz="0" w:space="0" w:color="auto"/>
          <w:bottom w:val="single" w:sz="4"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1838"/>
        <w:gridCol w:w="2233"/>
        <w:gridCol w:w="2036"/>
      </w:tblGrid>
      <w:tr w:rsidR="00BD44AF" w:rsidRPr="00314390" w14:paraId="1722B0B8" w14:textId="77777777" w:rsidTr="00BD44AF">
        <w:trPr>
          <w:trHeight w:val="412"/>
        </w:trPr>
        <w:tc>
          <w:tcPr>
            <w:tcW w:w="1838" w:type="dxa"/>
            <w:tcBorders>
              <w:top w:val="single" w:sz="4" w:space="0" w:color="000000" w:themeColor="text1"/>
              <w:bottom w:val="single" w:sz="4" w:space="0" w:color="000000" w:themeColor="text1"/>
            </w:tcBorders>
            <w:shd w:val="clear" w:color="auto" w:fill="F2F2F2" w:themeFill="background1" w:themeFillShade="F2"/>
          </w:tcPr>
          <w:p w14:paraId="05E6A185" w14:textId="3DC70075" w:rsidR="00BD44AF" w:rsidRPr="00314390" w:rsidRDefault="00BD44AF" w:rsidP="00A13E0D">
            <w:pPr>
              <w:pStyle w:val="Compact"/>
              <w:jc w:val="left"/>
              <w:rPr>
                <w:b/>
                <w:bCs/>
              </w:rPr>
            </w:pPr>
            <w:r w:rsidRPr="00314390">
              <w:rPr>
                <w:b/>
                <w:bCs/>
              </w:rPr>
              <w:t>Predictor</w:t>
            </w:r>
          </w:p>
        </w:tc>
        <w:tc>
          <w:tcPr>
            <w:tcW w:w="2233" w:type="dxa"/>
            <w:tcBorders>
              <w:top w:val="single" w:sz="4" w:space="0" w:color="000000" w:themeColor="text1"/>
              <w:bottom w:val="single" w:sz="4" w:space="0" w:color="000000" w:themeColor="text1"/>
            </w:tcBorders>
            <w:shd w:val="clear" w:color="auto" w:fill="F2F2F2" w:themeFill="background1" w:themeFillShade="F2"/>
          </w:tcPr>
          <w:p w14:paraId="7BCF144D" w14:textId="77777777" w:rsidR="00BD44AF" w:rsidRPr="00314390" w:rsidRDefault="00BD44AF" w:rsidP="00A13E0D">
            <w:pPr>
              <w:pStyle w:val="Compact"/>
              <w:jc w:val="left"/>
              <w:rPr>
                <w:b/>
                <w:bCs/>
              </w:rPr>
            </w:pPr>
          </w:p>
        </w:tc>
        <w:tc>
          <w:tcPr>
            <w:tcW w:w="2036" w:type="dxa"/>
            <w:tcBorders>
              <w:top w:val="single" w:sz="4" w:space="0" w:color="000000" w:themeColor="text1"/>
              <w:bottom w:val="single" w:sz="4" w:space="0" w:color="000000" w:themeColor="text1"/>
            </w:tcBorders>
            <w:shd w:val="clear" w:color="auto" w:fill="F2F2F2" w:themeFill="background1" w:themeFillShade="F2"/>
          </w:tcPr>
          <w:p w14:paraId="524AB586" w14:textId="6577355F" w:rsidR="00BD44AF" w:rsidRPr="00314390" w:rsidRDefault="00BD44AF" w:rsidP="00A13E0D">
            <w:pPr>
              <w:pStyle w:val="Compact"/>
              <w:jc w:val="left"/>
              <w:rPr>
                <w:b/>
                <w:bCs/>
              </w:rPr>
            </w:pPr>
            <w:r w:rsidRPr="00314390">
              <w:rPr>
                <w:b/>
                <w:bCs/>
              </w:rPr>
              <w:t>Score</w:t>
            </w:r>
          </w:p>
        </w:tc>
      </w:tr>
      <w:tr w:rsidR="00BD44AF" w:rsidRPr="00314390" w14:paraId="0D719330" w14:textId="77777777" w:rsidTr="00BD44AF">
        <w:trPr>
          <w:trHeight w:val="412"/>
        </w:trPr>
        <w:tc>
          <w:tcPr>
            <w:tcW w:w="1838" w:type="dxa"/>
            <w:tcBorders>
              <w:top w:val="single" w:sz="4" w:space="0" w:color="000000" w:themeColor="text1"/>
              <w:bottom w:val="nil"/>
            </w:tcBorders>
            <w:vAlign w:val="center"/>
          </w:tcPr>
          <w:p w14:paraId="28E250EC" w14:textId="55D29F54" w:rsidR="00BD44AF" w:rsidRPr="00314390" w:rsidRDefault="00BD44AF" w:rsidP="00BD44AF">
            <w:pPr>
              <w:pStyle w:val="Compact"/>
              <w:jc w:val="left"/>
              <w:rPr>
                <w:rFonts w:ascii="Times New Roman" w:hAnsi="Times New Roman" w:cs="Times New Roman"/>
                <w:b/>
                <w:bCs/>
              </w:rPr>
            </w:pPr>
            <w:r w:rsidRPr="00314390">
              <w:rPr>
                <w:u w:val="single"/>
              </w:rPr>
              <w:t>A</w:t>
            </w:r>
            <w:r w:rsidRPr="00314390">
              <w:t>ge</w:t>
            </w:r>
          </w:p>
        </w:tc>
        <w:tc>
          <w:tcPr>
            <w:tcW w:w="2233" w:type="dxa"/>
            <w:tcBorders>
              <w:top w:val="single" w:sz="4" w:space="0" w:color="000000" w:themeColor="text1"/>
              <w:bottom w:val="nil"/>
            </w:tcBorders>
            <w:vAlign w:val="center"/>
          </w:tcPr>
          <w:p w14:paraId="0D472B8E" w14:textId="410615A3" w:rsidR="00BD44AF" w:rsidRPr="00314390" w:rsidRDefault="00BD44AF" w:rsidP="00BD44AF">
            <w:pPr>
              <w:pStyle w:val="Compact"/>
              <w:jc w:val="left"/>
              <w:rPr>
                <w:rFonts w:ascii="Times New Roman" w:hAnsi="Times New Roman" w:cs="Times New Roman"/>
                <w:b/>
                <w:bCs/>
              </w:rPr>
            </w:pPr>
            <w:r w:rsidRPr="00314390">
              <w:t>60-69</w:t>
            </w:r>
          </w:p>
        </w:tc>
        <w:tc>
          <w:tcPr>
            <w:tcW w:w="2036" w:type="dxa"/>
            <w:tcBorders>
              <w:top w:val="single" w:sz="4" w:space="0" w:color="000000" w:themeColor="text1"/>
              <w:bottom w:val="nil"/>
            </w:tcBorders>
            <w:vAlign w:val="center"/>
          </w:tcPr>
          <w:p w14:paraId="7E5E9470" w14:textId="2178E8A8" w:rsidR="00BD44AF" w:rsidRPr="00314390" w:rsidRDefault="00BD44AF" w:rsidP="00BD44AF">
            <w:pPr>
              <w:pStyle w:val="Compact"/>
              <w:jc w:val="left"/>
              <w:rPr>
                <w:rFonts w:ascii="Times New Roman" w:hAnsi="Times New Roman" w:cs="Times New Roman"/>
                <w:b/>
                <w:bCs/>
              </w:rPr>
            </w:pPr>
            <w:r w:rsidRPr="00314390">
              <w:t>1</w:t>
            </w:r>
          </w:p>
        </w:tc>
      </w:tr>
      <w:tr w:rsidR="00BD44AF" w:rsidRPr="00314390" w14:paraId="684B0C1C" w14:textId="77777777" w:rsidTr="00BD44AF">
        <w:trPr>
          <w:trHeight w:val="412"/>
        </w:trPr>
        <w:tc>
          <w:tcPr>
            <w:tcW w:w="1838" w:type="dxa"/>
            <w:tcBorders>
              <w:top w:val="nil"/>
              <w:bottom w:val="nil"/>
            </w:tcBorders>
            <w:vAlign w:val="center"/>
          </w:tcPr>
          <w:p w14:paraId="59284DB6" w14:textId="77777777" w:rsidR="00BD44AF" w:rsidRPr="00314390" w:rsidRDefault="00BD44AF" w:rsidP="00BD44AF">
            <w:pPr>
              <w:pStyle w:val="Compact"/>
              <w:jc w:val="left"/>
              <w:rPr>
                <w:rFonts w:ascii="Times New Roman" w:hAnsi="Times New Roman" w:cs="Times New Roman"/>
                <w:b/>
                <w:bCs/>
              </w:rPr>
            </w:pPr>
          </w:p>
        </w:tc>
        <w:tc>
          <w:tcPr>
            <w:tcW w:w="2233" w:type="dxa"/>
            <w:tcBorders>
              <w:top w:val="nil"/>
              <w:bottom w:val="nil"/>
            </w:tcBorders>
            <w:vAlign w:val="center"/>
          </w:tcPr>
          <w:p w14:paraId="7A3A1E93" w14:textId="368231B9" w:rsidR="00BD44AF" w:rsidRPr="00314390" w:rsidRDefault="00BD44AF" w:rsidP="00BD44AF">
            <w:pPr>
              <w:pStyle w:val="Compact"/>
              <w:jc w:val="left"/>
              <w:rPr>
                <w:rFonts w:ascii="Times New Roman" w:hAnsi="Times New Roman" w:cs="Times New Roman"/>
                <w:b/>
                <w:bCs/>
              </w:rPr>
            </w:pPr>
            <w:r w:rsidRPr="00314390">
              <w:t xml:space="preserve">70-79     </w:t>
            </w:r>
          </w:p>
        </w:tc>
        <w:tc>
          <w:tcPr>
            <w:tcW w:w="2036" w:type="dxa"/>
            <w:tcBorders>
              <w:top w:val="nil"/>
              <w:bottom w:val="nil"/>
            </w:tcBorders>
            <w:vAlign w:val="center"/>
          </w:tcPr>
          <w:p w14:paraId="22B3D6FA" w14:textId="3BBA64FE" w:rsidR="00BD44AF" w:rsidRPr="00314390" w:rsidRDefault="00BD44AF" w:rsidP="00BD44AF">
            <w:pPr>
              <w:pStyle w:val="Compact"/>
              <w:jc w:val="left"/>
              <w:rPr>
                <w:rFonts w:ascii="Times New Roman" w:hAnsi="Times New Roman" w:cs="Times New Roman"/>
                <w:b/>
                <w:bCs/>
              </w:rPr>
            </w:pPr>
            <w:r w:rsidRPr="00314390">
              <w:t>2</w:t>
            </w:r>
          </w:p>
        </w:tc>
      </w:tr>
      <w:tr w:rsidR="00BD44AF" w:rsidRPr="00314390" w14:paraId="18C4AB21" w14:textId="77777777" w:rsidTr="00BD44AF">
        <w:trPr>
          <w:trHeight w:val="412"/>
        </w:trPr>
        <w:tc>
          <w:tcPr>
            <w:tcW w:w="1838" w:type="dxa"/>
            <w:tcBorders>
              <w:top w:val="nil"/>
              <w:bottom w:val="single" w:sz="4" w:space="0" w:color="BFBFBF" w:themeColor="background1" w:themeShade="BF"/>
            </w:tcBorders>
            <w:vAlign w:val="center"/>
          </w:tcPr>
          <w:p w14:paraId="221C7F77" w14:textId="77777777" w:rsidR="00BD44AF" w:rsidRPr="00314390" w:rsidRDefault="00BD44AF" w:rsidP="00BD44AF">
            <w:pPr>
              <w:pStyle w:val="Compact"/>
              <w:jc w:val="left"/>
              <w:rPr>
                <w:rFonts w:ascii="Times New Roman" w:hAnsi="Times New Roman" w:cs="Times New Roman"/>
                <w:b/>
                <w:bCs/>
              </w:rPr>
            </w:pPr>
          </w:p>
        </w:tc>
        <w:tc>
          <w:tcPr>
            <w:tcW w:w="2233" w:type="dxa"/>
            <w:tcBorders>
              <w:top w:val="nil"/>
              <w:bottom w:val="single" w:sz="4" w:space="0" w:color="BFBFBF" w:themeColor="background1" w:themeShade="BF"/>
            </w:tcBorders>
            <w:vAlign w:val="center"/>
          </w:tcPr>
          <w:p w14:paraId="3A52C449" w14:textId="78C1357E" w:rsidR="00BD44AF" w:rsidRPr="00314390" w:rsidRDefault="00BD44AF" w:rsidP="00BD44AF">
            <w:pPr>
              <w:pStyle w:val="Compact"/>
              <w:jc w:val="left"/>
              <w:rPr>
                <w:rFonts w:ascii="Times New Roman" w:hAnsi="Times New Roman" w:cs="Times New Roman"/>
                <w:b/>
                <w:bCs/>
              </w:rPr>
            </w:pPr>
            <w:r w:rsidRPr="00314390">
              <w:t>≥ 80</w:t>
            </w:r>
          </w:p>
        </w:tc>
        <w:tc>
          <w:tcPr>
            <w:tcW w:w="2036" w:type="dxa"/>
            <w:tcBorders>
              <w:top w:val="nil"/>
              <w:bottom w:val="single" w:sz="4" w:space="0" w:color="BFBFBF" w:themeColor="background1" w:themeShade="BF"/>
            </w:tcBorders>
            <w:vAlign w:val="center"/>
          </w:tcPr>
          <w:p w14:paraId="1440E603" w14:textId="272E1F15" w:rsidR="00BD44AF" w:rsidRPr="00314390" w:rsidRDefault="00BD44AF" w:rsidP="00BD44AF">
            <w:pPr>
              <w:pStyle w:val="Compact"/>
              <w:jc w:val="left"/>
              <w:rPr>
                <w:rFonts w:ascii="Times New Roman" w:hAnsi="Times New Roman" w:cs="Times New Roman"/>
                <w:b/>
                <w:bCs/>
              </w:rPr>
            </w:pPr>
            <w:r w:rsidRPr="00314390">
              <w:t>3</w:t>
            </w:r>
          </w:p>
        </w:tc>
      </w:tr>
      <w:tr w:rsidR="00BD44AF" w:rsidRPr="00314390" w14:paraId="2D080F96" w14:textId="77777777" w:rsidTr="00BD44AF">
        <w:trPr>
          <w:trHeight w:val="412"/>
        </w:trPr>
        <w:tc>
          <w:tcPr>
            <w:tcW w:w="1838" w:type="dxa"/>
            <w:tcBorders>
              <w:top w:val="single" w:sz="4" w:space="0" w:color="BFBFBF" w:themeColor="background1" w:themeShade="BF"/>
              <w:bottom w:val="single" w:sz="4" w:space="0" w:color="BFBFBF" w:themeColor="background1" w:themeShade="BF"/>
            </w:tcBorders>
            <w:vAlign w:val="center"/>
          </w:tcPr>
          <w:p w14:paraId="4BE5C0A4" w14:textId="0C374C02" w:rsidR="00BD44AF" w:rsidRPr="00314390" w:rsidRDefault="00BD44AF" w:rsidP="00BD44AF">
            <w:pPr>
              <w:pStyle w:val="Compact"/>
              <w:jc w:val="left"/>
              <w:rPr>
                <w:rFonts w:ascii="Times New Roman" w:hAnsi="Times New Roman" w:cs="Times New Roman"/>
                <w:b/>
                <w:bCs/>
              </w:rPr>
            </w:pPr>
            <w:r w:rsidRPr="00314390">
              <w:rPr>
                <w:u w:val="single"/>
              </w:rPr>
              <w:t>A</w:t>
            </w:r>
            <w:r w:rsidRPr="00314390">
              <w:t>DL</w:t>
            </w:r>
          </w:p>
        </w:tc>
        <w:tc>
          <w:tcPr>
            <w:tcW w:w="2233" w:type="dxa"/>
            <w:tcBorders>
              <w:top w:val="single" w:sz="4" w:space="0" w:color="BFBFBF" w:themeColor="background1" w:themeShade="BF"/>
              <w:bottom w:val="single" w:sz="4" w:space="0" w:color="BFBFBF" w:themeColor="background1" w:themeShade="BF"/>
            </w:tcBorders>
            <w:vAlign w:val="center"/>
          </w:tcPr>
          <w:p w14:paraId="481C417F" w14:textId="6A5F35D2" w:rsidR="00BD44AF" w:rsidRPr="00314390" w:rsidRDefault="00BD44AF" w:rsidP="00BD44AF">
            <w:pPr>
              <w:pStyle w:val="Compact"/>
              <w:jc w:val="left"/>
              <w:rPr>
                <w:rFonts w:ascii="Times New Roman" w:hAnsi="Times New Roman" w:cs="Times New Roman"/>
                <w:b/>
                <w:bCs/>
              </w:rPr>
            </w:pPr>
            <w:r w:rsidRPr="00314390">
              <w:t>Disturbance</w:t>
            </w:r>
          </w:p>
        </w:tc>
        <w:tc>
          <w:tcPr>
            <w:tcW w:w="2036" w:type="dxa"/>
            <w:tcBorders>
              <w:top w:val="single" w:sz="4" w:space="0" w:color="BFBFBF" w:themeColor="background1" w:themeShade="BF"/>
              <w:bottom w:val="single" w:sz="4" w:space="0" w:color="BFBFBF" w:themeColor="background1" w:themeShade="BF"/>
            </w:tcBorders>
            <w:vAlign w:val="center"/>
          </w:tcPr>
          <w:p w14:paraId="7F0990E1" w14:textId="61A0A988" w:rsidR="00BD44AF" w:rsidRPr="00314390" w:rsidRDefault="00BD44AF" w:rsidP="00BD44AF">
            <w:pPr>
              <w:pStyle w:val="Compact"/>
              <w:jc w:val="left"/>
              <w:rPr>
                <w:rFonts w:ascii="Times New Roman" w:hAnsi="Times New Roman" w:cs="Times New Roman"/>
                <w:b/>
                <w:bCs/>
              </w:rPr>
            </w:pPr>
            <w:r w:rsidRPr="00314390">
              <w:t>1</w:t>
            </w:r>
          </w:p>
        </w:tc>
      </w:tr>
      <w:tr w:rsidR="00BD44AF" w:rsidRPr="00314390" w14:paraId="5516E14B" w14:textId="77777777" w:rsidTr="00BD44AF">
        <w:trPr>
          <w:trHeight w:val="400"/>
        </w:trPr>
        <w:tc>
          <w:tcPr>
            <w:tcW w:w="1838" w:type="dxa"/>
            <w:tcBorders>
              <w:top w:val="single" w:sz="4" w:space="0" w:color="BFBFBF" w:themeColor="background1" w:themeShade="BF"/>
              <w:bottom w:val="single" w:sz="4" w:space="0" w:color="BFBFBF" w:themeColor="background1" w:themeShade="BF"/>
            </w:tcBorders>
          </w:tcPr>
          <w:p w14:paraId="294AAD1C" w14:textId="40641C18" w:rsidR="00BD44AF" w:rsidRPr="00314390" w:rsidRDefault="00BD44AF" w:rsidP="00BD44AF">
            <w:pPr>
              <w:pStyle w:val="Compact"/>
              <w:jc w:val="left"/>
              <w:rPr>
                <w:rFonts w:ascii="Times New Roman" w:hAnsi="Times New Roman" w:cs="Times New Roman"/>
                <w:b/>
                <w:bCs/>
              </w:rPr>
            </w:pPr>
            <w:r w:rsidRPr="00314390">
              <w:rPr>
                <w:u w:val="single"/>
              </w:rPr>
              <w:t>A</w:t>
            </w:r>
            <w:r w:rsidRPr="00314390">
              <w:t>rrest</w:t>
            </w:r>
          </w:p>
        </w:tc>
        <w:tc>
          <w:tcPr>
            <w:tcW w:w="2233" w:type="dxa"/>
            <w:tcBorders>
              <w:top w:val="single" w:sz="4" w:space="0" w:color="BFBFBF" w:themeColor="background1" w:themeShade="BF"/>
              <w:bottom w:val="single" w:sz="4" w:space="0" w:color="BFBFBF" w:themeColor="background1" w:themeShade="BF"/>
            </w:tcBorders>
            <w:vAlign w:val="center"/>
          </w:tcPr>
          <w:p w14:paraId="4DC59A06" w14:textId="77777777" w:rsidR="00BD44AF" w:rsidRPr="00314390" w:rsidRDefault="00BD44AF" w:rsidP="00BD44AF">
            <w:pPr>
              <w:pStyle w:val="NoSpacing"/>
              <w:rPr>
                <w:rFonts w:ascii="Arial" w:hAnsi="Arial" w:cs="Arial"/>
                <w:sz w:val="21"/>
                <w:szCs w:val="21"/>
              </w:rPr>
            </w:pPr>
            <w:r w:rsidRPr="00314390">
              <w:rPr>
                <w:rFonts w:ascii="Arial" w:hAnsi="Arial" w:cs="Arial"/>
                <w:sz w:val="21"/>
                <w:szCs w:val="21"/>
              </w:rPr>
              <w:t>Arrest or</w:t>
            </w:r>
          </w:p>
          <w:p w14:paraId="30DFC6D1" w14:textId="30B2AEB9" w:rsidR="00BD44AF" w:rsidRPr="00314390" w:rsidRDefault="00BD44AF" w:rsidP="00BD44AF">
            <w:pPr>
              <w:pStyle w:val="Compact"/>
              <w:jc w:val="left"/>
              <w:rPr>
                <w:rFonts w:ascii="Times New Roman" w:hAnsi="Times New Roman" w:cs="Times New Roman"/>
                <w:b/>
                <w:bCs/>
              </w:rPr>
            </w:pPr>
            <w:r w:rsidRPr="00314390">
              <w:t>SBP≤ 60 mmHg</w:t>
            </w:r>
          </w:p>
        </w:tc>
        <w:tc>
          <w:tcPr>
            <w:tcW w:w="2036" w:type="dxa"/>
            <w:tcBorders>
              <w:top w:val="single" w:sz="4" w:space="0" w:color="BFBFBF" w:themeColor="background1" w:themeShade="BF"/>
              <w:bottom w:val="single" w:sz="4" w:space="0" w:color="BFBFBF" w:themeColor="background1" w:themeShade="BF"/>
            </w:tcBorders>
            <w:vAlign w:val="center"/>
          </w:tcPr>
          <w:p w14:paraId="13DB09E2" w14:textId="51E5C12E" w:rsidR="00BD44AF" w:rsidRPr="00314390" w:rsidRDefault="00BD44AF" w:rsidP="00BD44AF">
            <w:pPr>
              <w:pStyle w:val="Compact"/>
              <w:jc w:val="left"/>
              <w:rPr>
                <w:rFonts w:ascii="Times New Roman" w:hAnsi="Times New Roman" w:cs="Times New Roman"/>
                <w:b/>
                <w:bCs/>
              </w:rPr>
            </w:pPr>
            <w:r w:rsidRPr="00314390">
              <w:t>2</w:t>
            </w:r>
          </w:p>
        </w:tc>
      </w:tr>
      <w:tr w:rsidR="00BD44AF" w:rsidRPr="00314390" w14:paraId="1E4204C7" w14:textId="77777777" w:rsidTr="00BD44AF">
        <w:trPr>
          <w:trHeight w:val="400"/>
        </w:trPr>
        <w:tc>
          <w:tcPr>
            <w:tcW w:w="1838" w:type="dxa"/>
            <w:tcBorders>
              <w:top w:val="single" w:sz="4" w:space="0" w:color="BFBFBF" w:themeColor="background1" w:themeShade="BF"/>
              <w:bottom w:val="nil"/>
            </w:tcBorders>
          </w:tcPr>
          <w:p w14:paraId="74A3A176" w14:textId="49BFD4C7" w:rsidR="00BD44AF" w:rsidRPr="00314390" w:rsidRDefault="00BD44AF" w:rsidP="00BD44AF">
            <w:pPr>
              <w:pStyle w:val="Compact"/>
              <w:jc w:val="left"/>
              <w:rPr>
                <w:rFonts w:ascii="Times New Roman" w:hAnsi="Times New Roman" w:cs="Times New Roman"/>
                <w:b/>
                <w:bCs/>
              </w:rPr>
            </w:pPr>
            <w:r w:rsidRPr="00314390">
              <w:rPr>
                <w:u w:val="single"/>
              </w:rPr>
              <w:t>A</w:t>
            </w:r>
            <w:r w:rsidRPr="00314390">
              <w:t>cidemia</w:t>
            </w:r>
          </w:p>
        </w:tc>
        <w:tc>
          <w:tcPr>
            <w:tcW w:w="2233" w:type="dxa"/>
            <w:tcBorders>
              <w:top w:val="single" w:sz="4" w:space="0" w:color="BFBFBF" w:themeColor="background1" w:themeShade="BF"/>
              <w:bottom w:val="nil"/>
            </w:tcBorders>
            <w:vAlign w:val="center"/>
          </w:tcPr>
          <w:p w14:paraId="44763057" w14:textId="29E71B50" w:rsidR="00BD44AF" w:rsidRPr="00314390" w:rsidRDefault="00BD44AF" w:rsidP="00BD44AF">
            <w:pPr>
              <w:pStyle w:val="Compact"/>
              <w:jc w:val="left"/>
              <w:rPr>
                <w:rFonts w:ascii="Times New Roman" w:hAnsi="Times New Roman" w:cs="Times New Roman"/>
                <w:b/>
                <w:bCs/>
              </w:rPr>
            </w:pPr>
            <w:r w:rsidRPr="00314390">
              <w:t>pH: 7.2-7.35</w:t>
            </w:r>
          </w:p>
        </w:tc>
        <w:tc>
          <w:tcPr>
            <w:tcW w:w="2036" w:type="dxa"/>
            <w:tcBorders>
              <w:top w:val="single" w:sz="4" w:space="0" w:color="BFBFBF" w:themeColor="background1" w:themeShade="BF"/>
              <w:bottom w:val="nil"/>
            </w:tcBorders>
            <w:vAlign w:val="center"/>
          </w:tcPr>
          <w:p w14:paraId="052958D8" w14:textId="220F9B44" w:rsidR="00BD44AF" w:rsidRPr="00314390" w:rsidRDefault="00BD44AF" w:rsidP="00BD44AF">
            <w:pPr>
              <w:pStyle w:val="Compact"/>
              <w:jc w:val="left"/>
              <w:rPr>
                <w:rFonts w:ascii="Times New Roman" w:hAnsi="Times New Roman" w:cs="Times New Roman"/>
                <w:b/>
                <w:bCs/>
              </w:rPr>
            </w:pPr>
            <w:r w:rsidRPr="00314390">
              <w:t>1</w:t>
            </w:r>
          </w:p>
        </w:tc>
      </w:tr>
      <w:tr w:rsidR="00BD44AF" w:rsidRPr="00314390" w14:paraId="36331090" w14:textId="77777777" w:rsidTr="00BD44AF">
        <w:trPr>
          <w:trHeight w:val="400"/>
        </w:trPr>
        <w:tc>
          <w:tcPr>
            <w:tcW w:w="1838" w:type="dxa"/>
            <w:tcBorders>
              <w:top w:val="nil"/>
              <w:bottom w:val="single" w:sz="4" w:space="0" w:color="BFBFBF" w:themeColor="background1" w:themeShade="BF"/>
            </w:tcBorders>
          </w:tcPr>
          <w:p w14:paraId="0424BED0" w14:textId="77777777" w:rsidR="00BD44AF" w:rsidRPr="00314390" w:rsidRDefault="00BD44AF" w:rsidP="00BD44AF">
            <w:pPr>
              <w:pStyle w:val="Compact"/>
              <w:jc w:val="left"/>
              <w:rPr>
                <w:rFonts w:ascii="Times New Roman" w:hAnsi="Times New Roman" w:cs="Times New Roman"/>
                <w:b/>
                <w:bCs/>
              </w:rPr>
            </w:pPr>
          </w:p>
        </w:tc>
        <w:tc>
          <w:tcPr>
            <w:tcW w:w="2233" w:type="dxa"/>
            <w:tcBorders>
              <w:top w:val="nil"/>
              <w:bottom w:val="single" w:sz="4" w:space="0" w:color="BFBFBF" w:themeColor="background1" w:themeShade="BF"/>
            </w:tcBorders>
            <w:vAlign w:val="center"/>
          </w:tcPr>
          <w:p w14:paraId="10B8D981" w14:textId="4BC432F4" w:rsidR="00BD44AF" w:rsidRPr="00314390" w:rsidRDefault="00BD44AF" w:rsidP="00BD44AF">
            <w:pPr>
              <w:pStyle w:val="Compact"/>
              <w:jc w:val="left"/>
              <w:rPr>
                <w:rFonts w:ascii="Times New Roman" w:hAnsi="Times New Roman" w:cs="Times New Roman"/>
                <w:b/>
                <w:bCs/>
              </w:rPr>
            </w:pPr>
            <w:r w:rsidRPr="00314390">
              <w:t>&lt;7.2</w:t>
            </w:r>
          </w:p>
        </w:tc>
        <w:tc>
          <w:tcPr>
            <w:tcW w:w="2036" w:type="dxa"/>
            <w:tcBorders>
              <w:top w:val="nil"/>
              <w:bottom w:val="single" w:sz="4" w:space="0" w:color="BFBFBF" w:themeColor="background1" w:themeShade="BF"/>
            </w:tcBorders>
            <w:vAlign w:val="center"/>
          </w:tcPr>
          <w:p w14:paraId="1E7CD639" w14:textId="40E39DC5" w:rsidR="00BD44AF" w:rsidRPr="00314390" w:rsidRDefault="00BD44AF" w:rsidP="00BD44AF">
            <w:pPr>
              <w:pStyle w:val="Compact"/>
              <w:jc w:val="left"/>
              <w:rPr>
                <w:rFonts w:ascii="Times New Roman" w:hAnsi="Times New Roman" w:cs="Times New Roman"/>
                <w:b/>
                <w:bCs/>
              </w:rPr>
            </w:pPr>
            <w:r w:rsidRPr="00314390">
              <w:t>2</w:t>
            </w:r>
          </w:p>
        </w:tc>
      </w:tr>
      <w:tr w:rsidR="00BD44AF" w:rsidRPr="00314390" w14:paraId="671ED916" w14:textId="77777777" w:rsidTr="00BD44AF">
        <w:trPr>
          <w:trHeight w:val="400"/>
        </w:trPr>
        <w:tc>
          <w:tcPr>
            <w:tcW w:w="1838" w:type="dxa"/>
            <w:tcBorders>
              <w:top w:val="single" w:sz="4" w:space="0" w:color="BFBFBF" w:themeColor="background1" w:themeShade="BF"/>
              <w:bottom w:val="single" w:sz="4" w:space="0" w:color="000000" w:themeColor="text1"/>
            </w:tcBorders>
          </w:tcPr>
          <w:p w14:paraId="73AFEE6F" w14:textId="66033AE3" w:rsidR="00BD44AF" w:rsidRPr="00314390" w:rsidRDefault="00BD44AF" w:rsidP="00BD44AF">
            <w:pPr>
              <w:pStyle w:val="Compact"/>
              <w:jc w:val="left"/>
              <w:rPr>
                <w:rFonts w:ascii="Times New Roman" w:hAnsi="Times New Roman" w:cs="Times New Roman"/>
                <w:b/>
                <w:bCs/>
              </w:rPr>
            </w:pPr>
            <w:r w:rsidRPr="00314390">
              <w:rPr>
                <w:u w:val="single"/>
              </w:rPr>
              <w:t>A</w:t>
            </w:r>
            <w:r w:rsidRPr="00314390">
              <w:t>lbumin</w:t>
            </w:r>
          </w:p>
        </w:tc>
        <w:tc>
          <w:tcPr>
            <w:tcW w:w="2233" w:type="dxa"/>
            <w:tcBorders>
              <w:top w:val="single" w:sz="4" w:space="0" w:color="BFBFBF" w:themeColor="background1" w:themeShade="BF"/>
              <w:bottom w:val="single" w:sz="4" w:space="0" w:color="000000" w:themeColor="text1"/>
            </w:tcBorders>
          </w:tcPr>
          <w:p w14:paraId="3F5B0712" w14:textId="377F912A" w:rsidR="00BD44AF" w:rsidRPr="00314390" w:rsidRDefault="00BD44AF" w:rsidP="00BD44AF">
            <w:pPr>
              <w:pStyle w:val="Compact"/>
              <w:jc w:val="left"/>
              <w:rPr>
                <w:rFonts w:ascii="Times New Roman" w:hAnsi="Times New Roman" w:cs="Times New Roman"/>
                <w:b/>
                <w:bCs/>
              </w:rPr>
            </w:pPr>
            <w:r w:rsidRPr="00314390">
              <w:t>≤ 3 (mg/dl)</w:t>
            </w:r>
          </w:p>
        </w:tc>
        <w:tc>
          <w:tcPr>
            <w:tcW w:w="2036" w:type="dxa"/>
            <w:tcBorders>
              <w:top w:val="single" w:sz="4" w:space="0" w:color="BFBFBF" w:themeColor="background1" w:themeShade="BF"/>
              <w:bottom w:val="single" w:sz="4" w:space="0" w:color="000000" w:themeColor="text1"/>
            </w:tcBorders>
          </w:tcPr>
          <w:p w14:paraId="222B0300" w14:textId="5DE2BBF8" w:rsidR="00BD44AF" w:rsidRPr="00314390" w:rsidRDefault="00BD44AF" w:rsidP="00BD44AF">
            <w:pPr>
              <w:pStyle w:val="Compact"/>
              <w:jc w:val="left"/>
              <w:rPr>
                <w:rFonts w:ascii="Times New Roman" w:hAnsi="Times New Roman" w:cs="Times New Roman"/>
                <w:b/>
                <w:bCs/>
              </w:rPr>
            </w:pPr>
            <w:r w:rsidRPr="00314390">
              <w:t>1</w:t>
            </w:r>
          </w:p>
        </w:tc>
      </w:tr>
      <w:tr w:rsidR="00BD44AF" w:rsidRPr="00314390" w14:paraId="527616CD" w14:textId="77777777" w:rsidTr="00BD44AF">
        <w:trPr>
          <w:trHeight w:val="400"/>
        </w:trPr>
        <w:tc>
          <w:tcPr>
            <w:tcW w:w="1838" w:type="dxa"/>
            <w:tcBorders>
              <w:top w:val="single" w:sz="4" w:space="0" w:color="000000" w:themeColor="text1"/>
              <w:bottom w:val="single" w:sz="4" w:space="0" w:color="000000" w:themeColor="text1"/>
            </w:tcBorders>
          </w:tcPr>
          <w:p w14:paraId="2FF6F9C7" w14:textId="14C772B2" w:rsidR="00BD44AF" w:rsidRPr="00314390" w:rsidRDefault="00BD44AF" w:rsidP="00BD44AF">
            <w:pPr>
              <w:pStyle w:val="Compact"/>
              <w:jc w:val="left"/>
              <w:rPr>
                <w:b/>
                <w:bCs/>
              </w:rPr>
            </w:pPr>
            <w:r w:rsidRPr="00314390">
              <w:rPr>
                <w:b/>
                <w:bCs/>
              </w:rPr>
              <w:t>Sum</w:t>
            </w:r>
          </w:p>
        </w:tc>
        <w:tc>
          <w:tcPr>
            <w:tcW w:w="2233" w:type="dxa"/>
            <w:tcBorders>
              <w:top w:val="single" w:sz="4" w:space="0" w:color="000000" w:themeColor="text1"/>
              <w:bottom w:val="single" w:sz="4" w:space="0" w:color="000000" w:themeColor="text1"/>
            </w:tcBorders>
          </w:tcPr>
          <w:p w14:paraId="30D91CDD" w14:textId="77777777" w:rsidR="00BD44AF" w:rsidRPr="00314390" w:rsidRDefault="00BD44AF" w:rsidP="00BD44AF">
            <w:pPr>
              <w:pStyle w:val="Compact"/>
              <w:jc w:val="right"/>
              <w:rPr>
                <w:b/>
                <w:bCs/>
              </w:rPr>
            </w:pPr>
          </w:p>
        </w:tc>
        <w:tc>
          <w:tcPr>
            <w:tcW w:w="2036" w:type="dxa"/>
            <w:tcBorders>
              <w:top w:val="single" w:sz="4" w:space="0" w:color="000000" w:themeColor="text1"/>
              <w:bottom w:val="single" w:sz="4" w:space="0" w:color="000000" w:themeColor="text1"/>
            </w:tcBorders>
          </w:tcPr>
          <w:p w14:paraId="14350E66" w14:textId="71E93024" w:rsidR="00BD44AF" w:rsidRPr="00314390" w:rsidRDefault="00BD44AF" w:rsidP="00BD44AF">
            <w:pPr>
              <w:pStyle w:val="Compact"/>
              <w:jc w:val="right"/>
              <w:rPr>
                <w:b/>
                <w:bCs/>
              </w:rPr>
            </w:pPr>
            <w:r w:rsidRPr="00314390">
              <w:rPr>
                <w:b/>
                <w:bCs/>
              </w:rPr>
              <w:t>/9</w:t>
            </w:r>
          </w:p>
        </w:tc>
      </w:tr>
    </w:tbl>
    <w:p w14:paraId="4A37DCA1" w14:textId="7B0185FD" w:rsidR="00AA2AD2" w:rsidRDefault="00AA2AD2" w:rsidP="00A13E0D">
      <w:pPr>
        <w:pStyle w:val="Compact"/>
        <w:jc w:val="left"/>
        <w:rPr>
          <w:rFonts w:ascii="Times New Roman" w:hAnsi="Times New Roman" w:cs="Times New Roman"/>
          <w:b/>
          <w:bCs/>
          <w:sz w:val="24"/>
          <w:szCs w:val="24"/>
        </w:rPr>
      </w:pPr>
    </w:p>
    <w:p w14:paraId="047E2F21" w14:textId="42096725" w:rsidR="005344CD" w:rsidRPr="005344CD" w:rsidRDefault="005344CD" w:rsidP="00A13E0D">
      <w:pPr>
        <w:pStyle w:val="Compact"/>
        <w:jc w:val="left"/>
        <w:rPr>
          <w:rFonts w:ascii="Times New Roman" w:hAnsi="Times New Roman" w:cs="Times New Roman"/>
          <w:b/>
          <w:bCs/>
          <w:sz w:val="24"/>
          <w:szCs w:val="24"/>
        </w:rPr>
      </w:pPr>
      <w:r w:rsidRPr="005344CD">
        <w:rPr>
          <w:rFonts w:ascii="Times New Roman" w:hAnsi="Times New Roman" w:cs="Times New Roman" w:hint="eastAsia"/>
          <w:b/>
          <w:bCs/>
          <w:sz w:val="24"/>
          <w:szCs w:val="24"/>
        </w:rPr>
        <w:t>F</w:t>
      </w:r>
      <w:r w:rsidRPr="005344CD">
        <w:rPr>
          <w:rFonts w:ascii="Times New Roman" w:hAnsi="Times New Roman" w:cs="Times New Roman"/>
          <w:b/>
          <w:bCs/>
          <w:sz w:val="24"/>
          <w:szCs w:val="24"/>
        </w:rPr>
        <w:t>ormula for calculating the in-hospital mortality</w:t>
      </w:r>
      <w:r w:rsidR="00486E98" w:rsidRPr="005344CD">
        <w:rPr>
          <w:rFonts w:ascii="Times New Roman" w:hAnsi="Times New Roman" w:cs="Times New Roman"/>
          <w:sz w:val="24"/>
          <w:szCs w:val="24"/>
        </w:rPr>
        <w:fldChar w:fldCharType="begin">
          <w:fldData xml:space="preserve">PEVuZE5vdGU+PENpdGU+PEF1dGhvcj5Pa2FkYTwvQXV0aG9yPjxZZWFyPjIwMTk8L1llYXI+PElE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</w:fldData>
        </w:fldChar>
      </w:r>
      <w:r w:rsidR="00486E98" w:rsidRPr="005344CD">
        <w:rPr>
          <w:rFonts w:ascii="Times New Roman" w:hAnsi="Times New Roman" w:cs="Times New Roman"/>
          <w:sz w:val="24"/>
          <w:szCs w:val="24"/>
        </w:rPr>
        <w:instrText xml:space="preserve"> ADDIN EN.CITE </w:instrText>
      </w:r>
      <w:r w:rsidR="00486E98" w:rsidRPr="005344CD">
        <w:rPr>
          <w:rFonts w:ascii="Times New Roman" w:hAnsi="Times New Roman" w:cs="Times New Roman"/>
          <w:sz w:val="24"/>
          <w:szCs w:val="24"/>
        </w:rPr>
        <w:fldChar w:fldCharType="begin">
          <w:fldData xml:space="preserve">PEVuZE5vdGU+PENpdGU+PEF1dGhvcj5Pa2FkYTwvQXV0aG9yPjxZZWFyPjIwMTk8L1llYXI+PElE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</w:fldData>
        </w:fldChar>
      </w:r>
      <w:r w:rsidR="00486E98" w:rsidRPr="005344CD">
        <w:rPr>
          <w:rFonts w:ascii="Times New Roman" w:hAnsi="Times New Roman" w:cs="Times New Roman"/>
          <w:sz w:val="24"/>
          <w:szCs w:val="24"/>
        </w:rPr>
        <w:instrText xml:space="preserve"> ADDIN EN.CITE.DATA </w:instrText>
      </w:r>
      <w:r w:rsidR="00486E98" w:rsidRPr="005344CD">
        <w:rPr>
          <w:rFonts w:ascii="Times New Roman" w:hAnsi="Times New Roman" w:cs="Times New Roman"/>
          <w:sz w:val="24"/>
          <w:szCs w:val="24"/>
        </w:rPr>
      </w:r>
      <w:r w:rsidR="00486E98" w:rsidRPr="005344CD">
        <w:rPr>
          <w:rFonts w:ascii="Times New Roman" w:hAnsi="Times New Roman" w:cs="Times New Roman"/>
          <w:sz w:val="24"/>
          <w:szCs w:val="24"/>
        </w:rPr>
        <w:fldChar w:fldCharType="end"/>
      </w:r>
      <w:r w:rsidR="00486E98" w:rsidRPr="005344CD">
        <w:rPr>
          <w:rFonts w:ascii="Times New Roman" w:hAnsi="Times New Roman" w:cs="Times New Roman"/>
          <w:sz w:val="24"/>
          <w:szCs w:val="24"/>
        </w:rPr>
      </w:r>
      <w:r w:rsidR="00486E98" w:rsidRPr="005344CD">
        <w:rPr>
          <w:rFonts w:ascii="Times New Roman" w:hAnsi="Times New Roman" w:cs="Times New Roman"/>
          <w:sz w:val="24"/>
          <w:szCs w:val="24"/>
        </w:rPr>
        <w:fldChar w:fldCharType="separate"/>
      </w:r>
      <w:r w:rsidR="00486E98" w:rsidRPr="005344CD">
        <w:rPr>
          <w:rFonts w:ascii="Times New Roman" w:hAnsi="Times New Roman" w:cs="Times New Roman"/>
          <w:noProof/>
          <w:sz w:val="24"/>
          <w:szCs w:val="24"/>
        </w:rPr>
        <w:t>[1]</w:t>
      </w:r>
      <w:r w:rsidR="00486E98" w:rsidRPr="005344CD">
        <w:rPr>
          <w:rFonts w:ascii="Times New Roman" w:hAnsi="Times New Roman" w:cs="Times New Roman"/>
          <w:sz w:val="24"/>
          <w:szCs w:val="24"/>
        </w:rPr>
        <w:fldChar w:fldCharType="end"/>
      </w:r>
    </w:p>
    <w:p w14:paraId="2F739690" w14:textId="7CE7D307" w:rsidR="00AA2AD2" w:rsidRPr="006B57D4" w:rsidRDefault="00AA2AD2" w:rsidP="00AA2AD2">
      <w:pPr>
        <w:rPr>
          <w:rFonts w:ascii="Times New Roman" w:hAnsi="Times New Roman" w:cs="Times New Roman"/>
        </w:rPr>
      </w:pPr>
      <w:r w:rsidRPr="006B57D4">
        <w:rPr>
          <w:rFonts w:ascii="Times New Roman" w:hAnsi="Times New Roman" w:cs="Times New Roman"/>
        </w:rPr>
        <w:t>Predicted in-hospital mortality</w:t>
      </w:r>
      <w:r>
        <w:rPr>
          <w:rFonts w:ascii="Times New Roman" w:hAnsi="Times New Roman" w:cs="Times New Roman"/>
        </w:rPr>
        <w:t xml:space="preserve"> </w:t>
      </w:r>
      <w:r w:rsidRPr="006B57D4">
        <w:rPr>
          <w:rFonts w:ascii="Times New Roman" w:hAnsi="Times New Roman" w:cs="Times New Roman"/>
        </w:rPr>
        <w:t>= 1/{</w:t>
      </w:r>
      <w:proofErr w:type="spellStart"/>
      <w:r w:rsidRPr="006B57D4">
        <w:rPr>
          <w:rFonts w:ascii="Times New Roman" w:hAnsi="Times New Roman" w:cs="Times New Roman"/>
        </w:rPr>
        <w:t>1+Exp</w:t>
      </w:r>
      <w:proofErr w:type="spellEnd"/>
      <w:r w:rsidRPr="006B57D4">
        <w:rPr>
          <w:rFonts w:ascii="Times New Roman" w:hAnsi="Times New Roman" w:cs="Times New Roman"/>
        </w:rPr>
        <w:t>-(</w:t>
      </w:r>
      <w:proofErr w:type="spellStart"/>
      <w:r w:rsidRPr="006B57D4">
        <w:rPr>
          <w:rFonts w:ascii="Times New Roman" w:hAnsi="Times New Roman" w:cs="Times New Roman"/>
        </w:rPr>
        <w:t>ax+b</w:t>
      </w:r>
      <w:proofErr w:type="spellEnd"/>
      <w:r w:rsidRPr="006B57D4">
        <w:rPr>
          <w:rFonts w:ascii="Times New Roman" w:hAnsi="Times New Roman" w:cs="Times New Roman"/>
        </w:rPr>
        <w:t>)}</w:t>
      </w:r>
    </w:p>
    <w:p w14:paraId="0063E32A" w14:textId="7A523E8B" w:rsidR="00AA2AD2" w:rsidRPr="006B57D4" w:rsidRDefault="00AA2AD2" w:rsidP="00AA2AD2">
      <w:pPr>
        <w:rPr>
          <w:rFonts w:ascii="Times New Roman" w:hAnsi="Times New Roman" w:cs="Times New Roman"/>
          <w:noProof/>
        </w:rPr>
      </w:pPr>
      <w:proofErr w:type="spellStart"/>
      <w:r w:rsidRPr="006B57D4">
        <w:rPr>
          <w:rFonts w:ascii="Times New Roman" w:hAnsi="Times New Roman" w:cs="Times New Roman"/>
        </w:rPr>
        <w:t>ax+b</w:t>
      </w:r>
      <w:proofErr w:type="spellEnd"/>
      <w:r w:rsidRPr="006B57D4">
        <w:rPr>
          <w:rFonts w:ascii="Times New Roman" w:hAnsi="Times New Roman" w:cs="Times New Roman"/>
        </w:rPr>
        <w:t>=</w:t>
      </w:r>
      <w:r w:rsidR="0016140C">
        <w:rPr>
          <w:rFonts w:ascii="Times New Roman" w:hAnsi="Times New Roman" w:cs="Times New Roman"/>
        </w:rPr>
        <w:t xml:space="preserve"> </w:t>
      </w:r>
      <w:r w:rsidRPr="006B57D4">
        <w:rPr>
          <w:rFonts w:ascii="Times New Roman" w:hAnsi="Times New Roman" w:cs="Times New Roman"/>
          <w:noProof/>
        </w:rPr>
        <w:t>-</w:t>
      </w:r>
      <w:r>
        <w:rPr>
          <w:rFonts w:ascii="Times New Roman" w:hAnsi="Times New Roman" w:cs="Times New Roman"/>
          <w:noProof/>
        </w:rPr>
        <w:t xml:space="preserve"> </w:t>
      </w:r>
      <w:r w:rsidRPr="006B57D4">
        <w:rPr>
          <w:rFonts w:ascii="Times New Roman" w:hAnsi="Times New Roman" w:cs="Times New Roman"/>
          <w:noProof/>
        </w:rPr>
        <w:t>4.2338</w:t>
      </w:r>
      <w:r w:rsidR="0016140C">
        <w:rPr>
          <w:rFonts w:ascii="Times New Roman" w:hAnsi="Times New Roman" w:cs="Times New Roman"/>
          <w:noProof/>
        </w:rPr>
        <w:t xml:space="preserve"> (Intercept)</w:t>
      </w:r>
    </w:p>
    <w:p w14:paraId="130E755D" w14:textId="77777777" w:rsidR="00AA2AD2" w:rsidRPr="006B57D4" w:rsidRDefault="00AA2AD2" w:rsidP="00AA2AD2">
      <w:pPr>
        <w:ind w:firstLineChars="250" w:firstLine="600"/>
        <w:rPr>
          <w:rFonts w:ascii="Times New Roman" w:hAnsi="Times New Roman" w:cs="Times New Roman"/>
          <w:noProof/>
        </w:rPr>
      </w:pPr>
      <w:r w:rsidRPr="006B57D4">
        <w:rPr>
          <w:rFonts w:ascii="Times New Roman" w:hAnsi="Times New Roman" w:cs="Times New Roman"/>
          <w:noProof/>
        </w:rPr>
        <w:t>+Age(60-69y.o)*0.675+Age(70-79y.o)*1.376+Age(≥80 y.o)*1.976</w:t>
      </w:r>
    </w:p>
    <w:p w14:paraId="2CB91F9E" w14:textId="77777777" w:rsidR="00AA2AD2" w:rsidRPr="006B57D4" w:rsidRDefault="00AA2AD2" w:rsidP="00AA2AD2">
      <w:pPr>
        <w:ind w:firstLineChars="250" w:firstLine="600"/>
        <w:rPr>
          <w:rFonts w:ascii="Times New Roman" w:hAnsi="Times New Roman" w:cs="Times New Roman"/>
          <w:noProof/>
        </w:rPr>
      </w:pPr>
      <w:r w:rsidRPr="006B57D4">
        <w:rPr>
          <w:rFonts w:ascii="Times New Roman" w:hAnsi="Times New Roman" w:cs="Times New Roman"/>
          <w:noProof/>
        </w:rPr>
        <w:t>+ADL(distrubance)*0.918</w:t>
      </w:r>
    </w:p>
    <w:p w14:paraId="54FEC665" w14:textId="6497A715" w:rsidR="00AA2AD2" w:rsidRPr="006B57D4" w:rsidRDefault="00AA2AD2" w:rsidP="00AA2AD2">
      <w:pPr>
        <w:ind w:firstLineChars="250" w:firstLine="600"/>
        <w:rPr>
          <w:rFonts w:ascii="Times New Roman" w:hAnsi="Times New Roman" w:cs="Times New Roman"/>
          <w:noProof/>
        </w:rPr>
      </w:pPr>
      <w:r w:rsidRPr="006B57D4">
        <w:rPr>
          <w:rFonts w:ascii="Times New Roman" w:hAnsi="Times New Roman" w:cs="Times New Roman"/>
          <w:noProof/>
        </w:rPr>
        <w:t>+</w:t>
      </w:r>
      <w:r>
        <w:rPr>
          <w:rFonts w:ascii="Times New Roman" w:hAnsi="Times New Roman" w:cs="Times New Roman"/>
          <w:noProof/>
        </w:rPr>
        <w:t xml:space="preserve"> </w:t>
      </w:r>
      <w:r w:rsidRPr="006B57D4">
        <w:rPr>
          <w:rFonts w:ascii="Times New Roman" w:hAnsi="Times New Roman" w:cs="Times New Roman"/>
          <w:noProof/>
        </w:rPr>
        <w:t>SBP(61-90mmHg)*(-0.146)+near-Arrest*1.716</w:t>
      </w:r>
    </w:p>
    <w:p w14:paraId="4D0E067A" w14:textId="525F2461" w:rsidR="00AA2AD2" w:rsidRPr="006B57D4" w:rsidRDefault="00AA2AD2" w:rsidP="00AA2AD2">
      <w:pPr>
        <w:ind w:firstLineChars="250" w:firstLine="600"/>
        <w:rPr>
          <w:rFonts w:ascii="Times New Roman" w:hAnsi="Times New Roman" w:cs="Times New Roman"/>
          <w:noProof/>
        </w:rPr>
      </w:pPr>
      <w:r w:rsidRPr="006B57D4">
        <w:rPr>
          <w:rFonts w:ascii="Times New Roman" w:hAnsi="Times New Roman" w:cs="Times New Roman"/>
          <w:noProof/>
        </w:rPr>
        <w:t>+</w:t>
      </w:r>
      <w:r>
        <w:rPr>
          <w:rFonts w:ascii="Times New Roman" w:hAnsi="Times New Roman" w:cs="Times New Roman"/>
          <w:noProof/>
        </w:rPr>
        <w:t xml:space="preserve"> </w:t>
      </w:r>
      <w:r w:rsidRPr="006B57D4">
        <w:rPr>
          <w:rFonts w:ascii="Times New Roman" w:hAnsi="Times New Roman" w:cs="Times New Roman"/>
          <w:noProof/>
        </w:rPr>
        <w:t>pH(7.2-7.35)*0.786+pH(&lt;7.2)*1.217+pH(Unknown)*(-0.006)</w:t>
      </w:r>
    </w:p>
    <w:p w14:paraId="2E1B64D7" w14:textId="77777777" w:rsidR="00AA2AD2" w:rsidRPr="006B57D4" w:rsidRDefault="00AA2AD2" w:rsidP="00AA2AD2">
      <w:pPr>
        <w:ind w:firstLineChars="250" w:firstLine="600"/>
        <w:rPr>
          <w:rFonts w:ascii="Times New Roman" w:hAnsi="Times New Roman" w:cs="Times New Roman"/>
          <w:noProof/>
        </w:rPr>
      </w:pPr>
      <w:r w:rsidRPr="006B57D4">
        <w:rPr>
          <w:rFonts w:ascii="Times New Roman" w:hAnsi="Times New Roman" w:cs="Times New Roman"/>
          <w:noProof/>
        </w:rPr>
        <w:t>+ Alb(≤3 mg/dl)*0.952+Alb(Unknown)*0.146</w:t>
      </w:r>
    </w:p>
    <w:p w14:paraId="6D16C2C0" w14:textId="1D3A2E7F" w:rsidR="00A13E0D" w:rsidRDefault="00A13E0D" w:rsidP="00A13E0D">
      <w:pPr>
        <w:pStyle w:val="Compact"/>
        <w:jc w:val="left"/>
        <w:rPr>
          <w:rFonts w:ascii="Times New Roman" w:hAnsi="Times New Roman" w:cs="Times New Roman"/>
          <w:b/>
          <w:bCs/>
          <w:sz w:val="24"/>
          <w:szCs w:val="24"/>
        </w:rPr>
      </w:pPr>
    </w:p>
    <w:p w14:paraId="5C168398" w14:textId="4509EA55" w:rsidR="00A13E0D" w:rsidRPr="0016140C" w:rsidRDefault="0016140C" w:rsidP="0016140C">
      <w:pPr>
        <w:pStyle w:val="Compact"/>
        <w:rPr>
          <w:rFonts w:ascii="Times New Roman" w:hAnsi="Times New Roman" w:cs="Times New Roman"/>
          <w:sz w:val="24"/>
          <w:szCs w:val="24"/>
        </w:rPr>
      </w:pPr>
      <w:r>
        <w:rPr>
          <w:rFonts w:ascii="Times New Roman" w:hAnsi="Times New Roman" w:cs="Times New Roman"/>
          <w:sz w:val="24"/>
          <w:szCs w:val="24"/>
        </w:rPr>
        <w:t>In original model, unknown category was used, but in this study, missing value was imputed by missForest; thus, unknown category was not used.</w:t>
      </w:r>
      <w:r w:rsidRPr="0016140C">
        <w:rPr>
          <w:rFonts w:ascii="Times New Roman" w:hAnsi="Times New Roman" w:cs="Times New Roman"/>
          <w:sz w:val="24"/>
          <w:szCs w:val="24"/>
        </w:rPr>
        <w:t xml:space="preserve"> Disturbance is assessed as the requirement of partial or total assistance for these activities before the accidental hypothermia event, based on the judgement of the physicians or nurses in charge or their families.</w:t>
      </w:r>
    </w:p>
    <w:p w14:paraId="6C7AEFE6" w14:textId="43524C55" w:rsidR="00A13E0D" w:rsidRDefault="00A13E0D" w:rsidP="00A13E0D">
      <w:pPr>
        <w:pStyle w:val="Compact"/>
        <w:jc w:val="left"/>
        <w:rPr>
          <w:rFonts w:ascii="Times New Roman" w:hAnsi="Times New Roman" w:cs="Times New Roman"/>
          <w:b/>
          <w:bCs/>
          <w:sz w:val="24"/>
          <w:szCs w:val="24"/>
        </w:rPr>
      </w:pPr>
    </w:p>
    <w:p w14:paraId="21B11FA5" w14:textId="77777777" w:rsidR="00A13E0D" w:rsidRDefault="00A13E0D" w:rsidP="00A13E0D">
      <w:pPr>
        <w:pStyle w:val="Compact"/>
        <w:jc w:val="left"/>
        <w:rPr>
          <w:rFonts w:ascii="Times New Roman" w:hAnsi="Times New Roman" w:cs="Times New Roman"/>
          <w:b/>
          <w:bCs/>
          <w:sz w:val="24"/>
          <w:szCs w:val="24"/>
        </w:rPr>
      </w:pPr>
    </w:p>
    <w:p w14:paraId="7C2C3051" w14:textId="50D6C2D2" w:rsidR="00A13E0D" w:rsidRDefault="00A13E0D" w:rsidP="00A13E0D">
      <w:pPr>
        <w:pStyle w:val="Compact"/>
        <w:jc w:val="left"/>
        <w:rPr>
          <w:rFonts w:ascii="Times New Roman" w:hAnsi="Times New Roman" w:cs="Times New Roman"/>
          <w:b/>
          <w:bCs/>
          <w:sz w:val="24"/>
          <w:szCs w:val="24"/>
        </w:rPr>
        <w:sectPr w:rsidR="00A13E0D">
          <w:pgSz w:w="11906" w:h="16838"/>
          <w:pgMar w:top="1985" w:right="1701" w:bottom="1701" w:left="1701" w:header="851" w:footer="992" w:gutter="0"/>
          <w:cols w:space="425"/>
          <w:docGrid w:type="lines" w:linePitch="360"/>
        </w:sectPr>
      </w:pPr>
    </w:p>
    <w:p w14:paraId="533E9447" w14:textId="3C138694" w:rsidR="00D91127" w:rsidRPr="00423585" w:rsidRDefault="009F6BBC" w:rsidP="00423585">
      <w:pPr>
        <w:pStyle w:val="Compact"/>
        <w:jc w:val="left"/>
        <w:rPr>
          <w:rFonts w:ascii="Times New Roman" w:hAnsi="Times New Roman" w:cs="Times New Roman"/>
          <w:b/>
          <w:bCs/>
          <w:sz w:val="24"/>
          <w:szCs w:val="24"/>
        </w:rPr>
      </w:pPr>
      <w:r w:rsidRPr="00423585">
        <w:rPr>
          <w:rFonts w:ascii="Times New Roman" w:hAnsi="Times New Roman" w:cs="Times New Roman"/>
          <w:b/>
          <w:bCs/>
          <w:sz w:val="24"/>
          <w:szCs w:val="24"/>
        </w:rPr>
        <w:lastRenderedPageBreak/>
        <w:t>eAppendix</w:t>
      </w:r>
      <w:r w:rsidR="004B3AFE">
        <w:rPr>
          <w:rFonts w:ascii="Times New Roman" w:hAnsi="Times New Roman" w:cs="Times New Roman"/>
          <w:b/>
          <w:bCs/>
          <w:sz w:val="24"/>
          <w:szCs w:val="24"/>
        </w:rPr>
        <w:t>2</w:t>
      </w:r>
      <w:r w:rsidRPr="00423585">
        <w:rPr>
          <w:rFonts w:ascii="Times New Roman" w:hAnsi="Times New Roman" w:cs="Times New Roman"/>
          <w:b/>
          <w:bCs/>
          <w:sz w:val="24"/>
          <w:szCs w:val="24"/>
        </w:rPr>
        <w:t xml:space="preserve">. </w:t>
      </w:r>
      <w:r w:rsidR="00423585" w:rsidRPr="00423585">
        <w:rPr>
          <w:rFonts w:ascii="Times New Roman" w:hAnsi="Times New Roman" w:cs="Times New Roman"/>
          <w:b/>
          <w:bCs/>
          <w:sz w:val="24"/>
          <w:szCs w:val="24"/>
        </w:rPr>
        <w:t>List of hospitals participating in the database</w:t>
      </w:r>
    </w:p>
    <w:p w14:paraId="30656638" w14:textId="76447A44" w:rsidR="00423585" w:rsidRDefault="00423585" w:rsidP="00423585">
      <w:pPr>
        <w:rPr>
          <w:rFonts w:ascii="Times New Roman" w:hAnsi="Times New Roman" w:cs="Times New Roman"/>
        </w:rPr>
        <w:sectPr w:rsidR="00423585">
          <w:pgSz w:w="11906" w:h="16838"/>
          <w:pgMar w:top="1985" w:right="1701" w:bottom="1701" w:left="1701" w:header="851" w:footer="992" w:gutter="0"/>
          <w:cols w:space="425"/>
          <w:docGrid w:type="lines" w:linePitch="360"/>
        </w:sectPr>
      </w:pPr>
    </w:p>
    <w:p w14:paraId="0A82CEE5" w14:textId="34FFEC2B"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Aidu</w:t>
      </w:r>
      <w:proofErr w:type="spellEnd"/>
      <w:r w:rsidRPr="00423585">
        <w:rPr>
          <w:rFonts w:ascii="Times New Roman" w:hAnsi="Times New Roman" w:cs="Times New Roman"/>
        </w:rPr>
        <w:t xml:space="preserve"> Chuo Hospital</w:t>
      </w:r>
    </w:p>
    <w:p w14:paraId="5747D486"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Aizawa Hospital</w:t>
      </w:r>
    </w:p>
    <w:p w14:paraId="79B0EE6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Akita Red Cross Hospital</w:t>
      </w:r>
    </w:p>
    <w:p w14:paraId="13B6911B"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Aomori Prefectural Central Hospital</w:t>
      </w:r>
    </w:p>
    <w:p w14:paraId="5DE9686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Asahikawa City Hospital</w:t>
      </w:r>
    </w:p>
    <w:p w14:paraId="5E5684EA"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Asahikawa Medical University Hospital</w:t>
      </w:r>
    </w:p>
    <w:p w14:paraId="3835F4E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Asahikawa Red Cross Hospital</w:t>
      </w:r>
    </w:p>
    <w:p w14:paraId="0900167C"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Center Hospital of the National Center for Global Health and Medicine</w:t>
      </w:r>
    </w:p>
    <w:p w14:paraId="636B561B"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Chiba Emergency Medical Center</w:t>
      </w:r>
    </w:p>
    <w:p w14:paraId="27D33974"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Chikamori</w:t>
      </w:r>
      <w:proofErr w:type="spellEnd"/>
      <w:r w:rsidRPr="00423585">
        <w:rPr>
          <w:rFonts w:ascii="Times New Roman" w:hAnsi="Times New Roman" w:cs="Times New Roman"/>
        </w:rPr>
        <w:t xml:space="preserve"> Hospital</w:t>
      </w:r>
    </w:p>
    <w:p w14:paraId="6D4FE357"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Daiyukai</w:t>
      </w:r>
      <w:proofErr w:type="spellEnd"/>
      <w:r w:rsidRPr="00423585">
        <w:rPr>
          <w:rFonts w:ascii="Times New Roman" w:hAnsi="Times New Roman" w:cs="Times New Roman"/>
        </w:rPr>
        <w:t xml:space="preserve"> General Hospital</w:t>
      </w:r>
    </w:p>
    <w:p w14:paraId="2CD17665"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Dokkyo</w:t>
      </w:r>
      <w:proofErr w:type="spellEnd"/>
      <w:r w:rsidRPr="00423585">
        <w:rPr>
          <w:rFonts w:ascii="Times New Roman" w:hAnsi="Times New Roman" w:cs="Times New Roman"/>
        </w:rPr>
        <w:t xml:space="preserve"> Medical University Nikko Medical Center</w:t>
      </w:r>
    </w:p>
    <w:p w14:paraId="7AB7C8D8"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Dokkyo</w:t>
      </w:r>
      <w:proofErr w:type="spellEnd"/>
      <w:r w:rsidRPr="00423585">
        <w:rPr>
          <w:rFonts w:ascii="Times New Roman" w:hAnsi="Times New Roman" w:cs="Times New Roman"/>
        </w:rPr>
        <w:t xml:space="preserve"> Medical University Saitama Medical Center</w:t>
      </w:r>
    </w:p>
    <w:p w14:paraId="77A10399"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Eastern Chiba Medical Center</w:t>
      </w:r>
    </w:p>
    <w:p w14:paraId="7713EB9B"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Ehime Prefectural </w:t>
      </w:r>
      <w:proofErr w:type="spellStart"/>
      <w:r w:rsidRPr="00423585">
        <w:rPr>
          <w:rFonts w:ascii="Times New Roman" w:hAnsi="Times New Roman" w:cs="Times New Roman"/>
        </w:rPr>
        <w:t>Niihama</w:t>
      </w:r>
      <w:proofErr w:type="spellEnd"/>
      <w:r w:rsidRPr="00423585">
        <w:rPr>
          <w:rFonts w:ascii="Times New Roman" w:hAnsi="Times New Roman" w:cs="Times New Roman"/>
        </w:rPr>
        <w:t xml:space="preserve"> Hospital</w:t>
      </w:r>
    </w:p>
    <w:p w14:paraId="52429038"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Esashi</w:t>
      </w:r>
      <w:proofErr w:type="spellEnd"/>
      <w:r w:rsidRPr="00423585">
        <w:rPr>
          <w:rFonts w:ascii="Times New Roman" w:hAnsi="Times New Roman" w:cs="Times New Roman"/>
        </w:rPr>
        <w:t xml:space="preserve"> Hospital</w:t>
      </w:r>
    </w:p>
    <w:p w14:paraId="5EA3985F"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Fujieda Municipal General Hospital</w:t>
      </w:r>
    </w:p>
    <w:p w14:paraId="45196128"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Fujisawa City Hospital</w:t>
      </w:r>
    </w:p>
    <w:p w14:paraId="79B123E7"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Fukui Prefectural Hospital</w:t>
      </w:r>
    </w:p>
    <w:p w14:paraId="1BBB5619"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Fukuoka University Hospital</w:t>
      </w:r>
    </w:p>
    <w:p w14:paraId="7CE2B64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Fukushima Medical University Hospital</w:t>
      </w:r>
    </w:p>
    <w:p w14:paraId="2076A5CB"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Funabashi Municipal Medical Center</w:t>
      </w:r>
    </w:p>
    <w:p w14:paraId="02C32FFF"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Gifu Prefectural General Medical Center</w:t>
      </w:r>
    </w:p>
    <w:p w14:paraId="1514F58C"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Gifu University Hospital</w:t>
      </w:r>
    </w:p>
    <w:p w14:paraId="601CC04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Hachinohe City Hospital</w:t>
      </w:r>
    </w:p>
    <w:p w14:paraId="4A0901B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Hamamatsu Medical Center</w:t>
      </w:r>
    </w:p>
    <w:p w14:paraId="5692A8FC"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Hidaka </w:t>
      </w:r>
      <w:proofErr w:type="spellStart"/>
      <w:r w:rsidRPr="00423585">
        <w:rPr>
          <w:rFonts w:ascii="Times New Roman" w:hAnsi="Times New Roman" w:cs="Times New Roman"/>
        </w:rPr>
        <w:t>Tokushukai</w:t>
      </w:r>
      <w:proofErr w:type="spellEnd"/>
      <w:r w:rsidRPr="00423585">
        <w:rPr>
          <w:rFonts w:ascii="Times New Roman" w:hAnsi="Times New Roman" w:cs="Times New Roman"/>
        </w:rPr>
        <w:t xml:space="preserve"> Hospital</w:t>
      </w:r>
    </w:p>
    <w:p w14:paraId="5369A28A"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Hiroshima Prefectural Hospital</w:t>
      </w:r>
    </w:p>
    <w:p w14:paraId="168D5D8E"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Hokkaido Medical Center</w:t>
      </w:r>
    </w:p>
    <w:p w14:paraId="484AC6C2"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Hyogo Emergency Medical Center</w:t>
      </w:r>
    </w:p>
    <w:p w14:paraId="77B7E6D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Hyogo Prefectural Nishinomiya Hospital</w:t>
      </w:r>
    </w:p>
    <w:p w14:paraId="651F318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Ina Central Hospital</w:t>
      </w:r>
    </w:p>
    <w:p w14:paraId="78BAD749"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Ise Red Cross Hospital</w:t>
      </w:r>
    </w:p>
    <w:p w14:paraId="32E1F8EA"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Ishikawa Prefectural Central Hospital</w:t>
      </w:r>
    </w:p>
    <w:p w14:paraId="22170A58"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Ishinomaki</w:t>
      </w:r>
      <w:proofErr w:type="spellEnd"/>
      <w:r w:rsidRPr="00423585">
        <w:rPr>
          <w:rFonts w:ascii="Times New Roman" w:hAnsi="Times New Roman" w:cs="Times New Roman"/>
        </w:rPr>
        <w:t xml:space="preserve"> Red Cross Hospital</w:t>
      </w:r>
    </w:p>
    <w:p w14:paraId="68F48392"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Iwata City Hospital</w:t>
      </w:r>
    </w:p>
    <w:p w14:paraId="07685B5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Iwate Prefectural Central Hospital</w:t>
      </w:r>
    </w:p>
    <w:p w14:paraId="4984261D"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JA </w:t>
      </w:r>
      <w:proofErr w:type="spellStart"/>
      <w:r w:rsidRPr="00423585">
        <w:rPr>
          <w:rFonts w:ascii="Times New Roman" w:hAnsi="Times New Roman" w:cs="Times New Roman"/>
        </w:rPr>
        <w:t>Onomichi</w:t>
      </w:r>
      <w:proofErr w:type="spellEnd"/>
      <w:r w:rsidRPr="00423585">
        <w:rPr>
          <w:rFonts w:ascii="Times New Roman" w:hAnsi="Times New Roman" w:cs="Times New Roman"/>
        </w:rPr>
        <w:t xml:space="preserve"> General Hospital</w:t>
      </w:r>
    </w:p>
    <w:p w14:paraId="6DB711C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Japanese Red Cross Society Kyoto Daiichi Hospital</w:t>
      </w:r>
    </w:p>
    <w:p w14:paraId="2331168C"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Jichi</w:t>
      </w:r>
      <w:proofErr w:type="spellEnd"/>
      <w:r w:rsidRPr="00423585">
        <w:rPr>
          <w:rFonts w:ascii="Times New Roman" w:hAnsi="Times New Roman" w:cs="Times New Roman"/>
        </w:rPr>
        <w:t xml:space="preserve"> Medical University Saitama Center</w:t>
      </w:r>
    </w:p>
    <w:p w14:paraId="2D3AAF09"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Jikei</w:t>
      </w:r>
      <w:proofErr w:type="spellEnd"/>
      <w:r w:rsidRPr="00423585">
        <w:rPr>
          <w:rFonts w:ascii="Times New Roman" w:hAnsi="Times New Roman" w:cs="Times New Roman"/>
        </w:rPr>
        <w:t xml:space="preserve"> University </w:t>
      </w:r>
      <w:proofErr w:type="spellStart"/>
      <w:r w:rsidRPr="00423585">
        <w:rPr>
          <w:rFonts w:ascii="Times New Roman" w:hAnsi="Times New Roman" w:cs="Times New Roman"/>
        </w:rPr>
        <w:t>Daisan</w:t>
      </w:r>
      <w:proofErr w:type="spellEnd"/>
      <w:r w:rsidRPr="00423585">
        <w:rPr>
          <w:rFonts w:ascii="Times New Roman" w:hAnsi="Times New Roman" w:cs="Times New Roman"/>
        </w:rPr>
        <w:t xml:space="preserve"> Hospital</w:t>
      </w:r>
    </w:p>
    <w:p w14:paraId="3F59AC42"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Juntendo University Nerima Hospital</w:t>
      </w:r>
    </w:p>
    <w:p w14:paraId="6E323E7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Juntendo University </w:t>
      </w:r>
      <w:proofErr w:type="spellStart"/>
      <w:r w:rsidRPr="00423585">
        <w:rPr>
          <w:rFonts w:ascii="Times New Roman" w:hAnsi="Times New Roman" w:cs="Times New Roman"/>
        </w:rPr>
        <w:t>Urayasu</w:t>
      </w:r>
      <w:proofErr w:type="spellEnd"/>
      <w:r w:rsidRPr="00423585">
        <w:rPr>
          <w:rFonts w:ascii="Times New Roman" w:hAnsi="Times New Roman" w:cs="Times New Roman"/>
        </w:rPr>
        <w:t xml:space="preserve"> Hospital</w:t>
      </w:r>
    </w:p>
    <w:p w14:paraId="1893109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Kagawa University Hospital</w:t>
      </w:r>
    </w:p>
    <w:p w14:paraId="5CEFE43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Kansai Medical University Hospital</w:t>
      </w:r>
    </w:p>
    <w:p w14:paraId="7A12114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Kasugai Municipal Hospital</w:t>
      </w:r>
    </w:p>
    <w:p w14:paraId="222CC23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Kawaguchi Municipal Medical Center</w:t>
      </w:r>
    </w:p>
    <w:p w14:paraId="2A232BC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Kawasaki Municipal Hospital</w:t>
      </w:r>
    </w:p>
    <w:p w14:paraId="2252E71B"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Kimitsu</w:t>
      </w:r>
      <w:proofErr w:type="spellEnd"/>
      <w:r w:rsidRPr="00423585">
        <w:rPr>
          <w:rFonts w:ascii="Times New Roman" w:hAnsi="Times New Roman" w:cs="Times New Roman"/>
        </w:rPr>
        <w:t xml:space="preserve"> Chuo Hospital</w:t>
      </w:r>
    </w:p>
    <w:p w14:paraId="6178B5AC"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Kishiwada</w:t>
      </w:r>
      <w:proofErr w:type="spellEnd"/>
      <w:r w:rsidRPr="00423585">
        <w:rPr>
          <w:rFonts w:ascii="Times New Roman" w:hAnsi="Times New Roman" w:cs="Times New Roman"/>
        </w:rPr>
        <w:t xml:space="preserve"> </w:t>
      </w:r>
      <w:proofErr w:type="spellStart"/>
      <w:r w:rsidRPr="00423585">
        <w:rPr>
          <w:rFonts w:ascii="Times New Roman" w:hAnsi="Times New Roman" w:cs="Times New Roman"/>
        </w:rPr>
        <w:t>Tokushukai</w:t>
      </w:r>
      <w:proofErr w:type="spellEnd"/>
      <w:r w:rsidRPr="00423585">
        <w:rPr>
          <w:rFonts w:ascii="Times New Roman" w:hAnsi="Times New Roman" w:cs="Times New Roman"/>
        </w:rPr>
        <w:t xml:space="preserve"> Hospital</w:t>
      </w:r>
    </w:p>
    <w:p w14:paraId="6EDE7088"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Kitakyushu General Hospital</w:t>
      </w:r>
    </w:p>
    <w:p w14:paraId="66900492"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Kumamoto Red Cross Hospital</w:t>
      </w:r>
    </w:p>
    <w:p w14:paraId="3E0C35EC"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Kushiro City General Hospital</w:t>
      </w:r>
    </w:p>
    <w:p w14:paraId="757D7340"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Kyorin</w:t>
      </w:r>
      <w:proofErr w:type="spellEnd"/>
      <w:r w:rsidRPr="00423585">
        <w:rPr>
          <w:rFonts w:ascii="Times New Roman" w:hAnsi="Times New Roman" w:cs="Times New Roman"/>
        </w:rPr>
        <w:t xml:space="preserve"> University Hospital</w:t>
      </w:r>
    </w:p>
    <w:p w14:paraId="68BB5A4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Kyoto University Hospital</w:t>
      </w:r>
    </w:p>
    <w:p w14:paraId="7682612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Maebashi Red Cross Hospital</w:t>
      </w:r>
    </w:p>
    <w:p w14:paraId="02D50FF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Mie Prefectural General Medical Center</w:t>
      </w:r>
    </w:p>
    <w:p w14:paraId="42D1928D"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Mie University Hospital</w:t>
      </w:r>
    </w:p>
    <w:p w14:paraId="7CF00AAE"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lastRenderedPageBreak/>
        <w:t xml:space="preserve">Miyazaki Prefectural </w:t>
      </w:r>
      <w:proofErr w:type="spellStart"/>
      <w:r w:rsidRPr="00423585">
        <w:rPr>
          <w:rFonts w:ascii="Times New Roman" w:hAnsi="Times New Roman" w:cs="Times New Roman"/>
        </w:rPr>
        <w:t>Nobeoka</w:t>
      </w:r>
      <w:proofErr w:type="spellEnd"/>
      <w:r w:rsidRPr="00423585">
        <w:rPr>
          <w:rFonts w:ascii="Times New Roman" w:hAnsi="Times New Roman" w:cs="Times New Roman"/>
        </w:rPr>
        <w:t xml:space="preserve"> Hospital</w:t>
      </w:r>
    </w:p>
    <w:p w14:paraId="1FD6B5CA"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Nagano Red Cross Hospital</w:t>
      </w:r>
    </w:p>
    <w:p w14:paraId="0B08D489"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Nagasaki University Hospital</w:t>
      </w:r>
    </w:p>
    <w:p w14:paraId="6CCE508D"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Nagoya </w:t>
      </w:r>
      <w:proofErr w:type="spellStart"/>
      <w:r w:rsidRPr="00423585">
        <w:rPr>
          <w:rFonts w:ascii="Times New Roman" w:hAnsi="Times New Roman" w:cs="Times New Roman"/>
        </w:rPr>
        <w:t>Ekisaikai</w:t>
      </w:r>
      <w:proofErr w:type="spellEnd"/>
      <w:r w:rsidRPr="00423585">
        <w:rPr>
          <w:rFonts w:ascii="Times New Roman" w:hAnsi="Times New Roman" w:cs="Times New Roman"/>
        </w:rPr>
        <w:t xml:space="preserve"> Hospital</w:t>
      </w:r>
    </w:p>
    <w:p w14:paraId="41F527AF"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Nagoya University Hospital</w:t>
      </w:r>
    </w:p>
    <w:p w14:paraId="75004527"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Narita Red Cross Hospital</w:t>
      </w:r>
    </w:p>
    <w:p w14:paraId="2669EE8B"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Nasu</w:t>
      </w:r>
      <w:proofErr w:type="spellEnd"/>
      <w:r w:rsidRPr="00423585">
        <w:rPr>
          <w:rFonts w:ascii="Times New Roman" w:hAnsi="Times New Roman" w:cs="Times New Roman"/>
        </w:rPr>
        <w:t xml:space="preserve"> Red Cross Hospital</w:t>
      </w:r>
    </w:p>
    <w:p w14:paraId="48F10A4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National Defense Medical College Hospital</w:t>
      </w:r>
    </w:p>
    <w:p w14:paraId="622375EB"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National Hospital Organization Mito Medical Center</w:t>
      </w:r>
    </w:p>
    <w:p w14:paraId="056FA07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National Hospital Organization Nagoya Medical Center</w:t>
      </w:r>
    </w:p>
    <w:p w14:paraId="266B1AB8"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National Hospital Organization Osaka National Hospital</w:t>
      </w:r>
    </w:p>
    <w:p w14:paraId="75ECCE7F"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National Hospital Organization Yokohama Medical Center</w:t>
      </w:r>
    </w:p>
    <w:p w14:paraId="18BACD2F"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Nayoro</w:t>
      </w:r>
      <w:proofErr w:type="spellEnd"/>
      <w:r w:rsidRPr="00423585">
        <w:rPr>
          <w:rFonts w:ascii="Times New Roman" w:hAnsi="Times New Roman" w:cs="Times New Roman"/>
        </w:rPr>
        <w:t xml:space="preserve"> City General Hospital</w:t>
      </w:r>
    </w:p>
    <w:p w14:paraId="515E3F0B"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Nihon University Hospital</w:t>
      </w:r>
    </w:p>
    <w:p w14:paraId="27A560F7"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Nihon University Itabashi Hospital</w:t>
      </w:r>
    </w:p>
    <w:p w14:paraId="0E85A0A7"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Nihonkai</w:t>
      </w:r>
      <w:proofErr w:type="spellEnd"/>
      <w:r w:rsidRPr="00423585">
        <w:rPr>
          <w:rFonts w:ascii="Times New Roman" w:hAnsi="Times New Roman" w:cs="Times New Roman"/>
        </w:rPr>
        <w:t xml:space="preserve"> General Hospital</w:t>
      </w:r>
    </w:p>
    <w:p w14:paraId="3770CDA2"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Niigata University Medical &amp; Dental Hospital</w:t>
      </w:r>
    </w:p>
    <w:p w14:paraId="7D8D84B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Nippon Medical School Hospital</w:t>
      </w:r>
    </w:p>
    <w:p w14:paraId="3929112F"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Nippon Medical School </w:t>
      </w:r>
      <w:proofErr w:type="spellStart"/>
      <w:r w:rsidRPr="00423585">
        <w:rPr>
          <w:rFonts w:ascii="Times New Roman" w:hAnsi="Times New Roman" w:cs="Times New Roman"/>
        </w:rPr>
        <w:t>Tamanagayama</w:t>
      </w:r>
      <w:proofErr w:type="spellEnd"/>
      <w:r w:rsidRPr="00423585">
        <w:rPr>
          <w:rFonts w:ascii="Times New Roman" w:hAnsi="Times New Roman" w:cs="Times New Roman"/>
        </w:rPr>
        <w:t xml:space="preserve"> Hospital</w:t>
      </w:r>
    </w:p>
    <w:p w14:paraId="7785149C"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Oita University Hospital</w:t>
      </w:r>
    </w:p>
    <w:p w14:paraId="47748B06"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Okinawa Prefectural </w:t>
      </w:r>
      <w:proofErr w:type="spellStart"/>
      <w:r w:rsidRPr="00423585">
        <w:rPr>
          <w:rFonts w:ascii="Times New Roman" w:hAnsi="Times New Roman" w:cs="Times New Roman"/>
        </w:rPr>
        <w:t>Nanbu</w:t>
      </w:r>
      <w:proofErr w:type="spellEnd"/>
      <w:r w:rsidRPr="00423585">
        <w:rPr>
          <w:rFonts w:ascii="Times New Roman" w:hAnsi="Times New Roman" w:cs="Times New Roman"/>
        </w:rPr>
        <w:t xml:space="preserve"> Medical Center &amp; Children's Medical Center</w:t>
      </w:r>
    </w:p>
    <w:p w14:paraId="5D0643D0"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Okitama</w:t>
      </w:r>
      <w:proofErr w:type="spellEnd"/>
      <w:r w:rsidRPr="00423585">
        <w:rPr>
          <w:rFonts w:ascii="Times New Roman" w:hAnsi="Times New Roman" w:cs="Times New Roman"/>
        </w:rPr>
        <w:t xml:space="preserve"> Public General Hospital</w:t>
      </w:r>
    </w:p>
    <w:p w14:paraId="54646C36"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Ome</w:t>
      </w:r>
      <w:proofErr w:type="spellEnd"/>
      <w:r w:rsidRPr="00423585">
        <w:rPr>
          <w:rFonts w:ascii="Times New Roman" w:hAnsi="Times New Roman" w:cs="Times New Roman"/>
        </w:rPr>
        <w:t xml:space="preserve"> Municipal Central Hospital</w:t>
      </w:r>
    </w:p>
    <w:p w14:paraId="2B9831CE"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Omihachiman</w:t>
      </w:r>
      <w:proofErr w:type="spellEnd"/>
      <w:r w:rsidRPr="00423585">
        <w:rPr>
          <w:rFonts w:ascii="Times New Roman" w:hAnsi="Times New Roman" w:cs="Times New Roman"/>
        </w:rPr>
        <w:t xml:space="preserve"> Community Medical Center</w:t>
      </w:r>
    </w:p>
    <w:p w14:paraId="08BB6BAE"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Osaka City General Hospital</w:t>
      </w:r>
    </w:p>
    <w:p w14:paraId="191E9C66"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Ota Memorial Hospital</w:t>
      </w:r>
    </w:p>
    <w:p w14:paraId="4662B2A5"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Rinku General Medical Center</w:t>
      </w:r>
    </w:p>
    <w:p w14:paraId="536C499E"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Saiseikai</w:t>
      </w:r>
      <w:proofErr w:type="spellEnd"/>
      <w:r w:rsidRPr="00423585">
        <w:rPr>
          <w:rFonts w:ascii="Times New Roman" w:hAnsi="Times New Roman" w:cs="Times New Roman"/>
        </w:rPr>
        <w:t xml:space="preserve"> Shiga Hospital</w:t>
      </w:r>
    </w:p>
    <w:p w14:paraId="7C511EE4"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Saiseikai</w:t>
      </w:r>
      <w:proofErr w:type="spellEnd"/>
      <w:r w:rsidRPr="00423585">
        <w:rPr>
          <w:rFonts w:ascii="Times New Roman" w:hAnsi="Times New Roman" w:cs="Times New Roman"/>
        </w:rPr>
        <w:t xml:space="preserve"> Utsunomiya Hospital</w:t>
      </w:r>
    </w:p>
    <w:p w14:paraId="4F1B11A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Sapporo City General Hospital</w:t>
      </w:r>
    </w:p>
    <w:p w14:paraId="5C80309E"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Sapporo Medical University Hospital</w:t>
      </w:r>
    </w:p>
    <w:p w14:paraId="3CD60327"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Seirei</w:t>
      </w:r>
      <w:proofErr w:type="spellEnd"/>
      <w:r w:rsidRPr="00423585">
        <w:rPr>
          <w:rFonts w:ascii="Times New Roman" w:hAnsi="Times New Roman" w:cs="Times New Roman"/>
        </w:rPr>
        <w:t xml:space="preserve"> Hamamatsu General Hospital</w:t>
      </w:r>
    </w:p>
    <w:p w14:paraId="7943BC44"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Seirei</w:t>
      </w:r>
      <w:proofErr w:type="spellEnd"/>
      <w:r w:rsidRPr="00423585">
        <w:rPr>
          <w:rFonts w:ascii="Times New Roman" w:hAnsi="Times New Roman" w:cs="Times New Roman"/>
        </w:rPr>
        <w:t xml:space="preserve"> </w:t>
      </w:r>
      <w:proofErr w:type="spellStart"/>
      <w:r w:rsidRPr="00423585">
        <w:rPr>
          <w:rFonts w:ascii="Times New Roman" w:hAnsi="Times New Roman" w:cs="Times New Roman"/>
        </w:rPr>
        <w:t>Mikatahara</w:t>
      </w:r>
      <w:proofErr w:type="spellEnd"/>
      <w:r w:rsidRPr="00423585">
        <w:rPr>
          <w:rFonts w:ascii="Times New Roman" w:hAnsi="Times New Roman" w:cs="Times New Roman"/>
        </w:rPr>
        <w:t xml:space="preserve"> General Hospital</w:t>
      </w:r>
    </w:p>
    <w:p w14:paraId="369A7962"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Shinshu University Hospital</w:t>
      </w:r>
    </w:p>
    <w:p w14:paraId="5F2F8808"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Shizuoka Red Cross Hospital</w:t>
      </w:r>
    </w:p>
    <w:p w14:paraId="3D82762B"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Shonan</w:t>
      </w:r>
      <w:proofErr w:type="spellEnd"/>
      <w:r w:rsidRPr="00423585">
        <w:rPr>
          <w:rFonts w:ascii="Times New Roman" w:hAnsi="Times New Roman" w:cs="Times New Roman"/>
        </w:rPr>
        <w:t xml:space="preserve"> Kamakura General Hospital</w:t>
      </w:r>
    </w:p>
    <w:p w14:paraId="50FC329A"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St.Mary's</w:t>
      </w:r>
      <w:proofErr w:type="spellEnd"/>
      <w:r w:rsidRPr="00423585">
        <w:rPr>
          <w:rFonts w:ascii="Times New Roman" w:hAnsi="Times New Roman" w:cs="Times New Roman"/>
        </w:rPr>
        <w:t xml:space="preserve"> Hospital</w:t>
      </w:r>
    </w:p>
    <w:p w14:paraId="762E15C2"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Steel Memorial </w:t>
      </w:r>
      <w:proofErr w:type="spellStart"/>
      <w:r w:rsidRPr="00423585">
        <w:rPr>
          <w:rFonts w:ascii="Times New Roman" w:hAnsi="Times New Roman" w:cs="Times New Roman"/>
        </w:rPr>
        <w:t>Hirohata</w:t>
      </w:r>
      <w:proofErr w:type="spellEnd"/>
      <w:r w:rsidRPr="00423585">
        <w:rPr>
          <w:rFonts w:ascii="Times New Roman" w:hAnsi="Times New Roman" w:cs="Times New Roman"/>
        </w:rPr>
        <w:t xml:space="preserve"> Hospital</w:t>
      </w:r>
    </w:p>
    <w:p w14:paraId="6105AF2E"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Sunagawa</w:t>
      </w:r>
      <w:proofErr w:type="spellEnd"/>
      <w:r w:rsidRPr="00423585">
        <w:rPr>
          <w:rFonts w:ascii="Times New Roman" w:hAnsi="Times New Roman" w:cs="Times New Roman"/>
        </w:rPr>
        <w:t xml:space="preserve"> City Medical Center</w:t>
      </w:r>
    </w:p>
    <w:p w14:paraId="321E73B8"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Takasaki General Medical Center</w:t>
      </w:r>
    </w:p>
    <w:p w14:paraId="554A24EC"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Teikyo University Hospital</w:t>
      </w:r>
    </w:p>
    <w:p w14:paraId="18774BBA"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Teine </w:t>
      </w:r>
      <w:proofErr w:type="spellStart"/>
      <w:r w:rsidRPr="00423585">
        <w:rPr>
          <w:rFonts w:ascii="Times New Roman" w:hAnsi="Times New Roman" w:cs="Times New Roman"/>
        </w:rPr>
        <w:t>Keijinkai</w:t>
      </w:r>
      <w:proofErr w:type="spellEnd"/>
      <w:r w:rsidRPr="00423585">
        <w:rPr>
          <w:rFonts w:ascii="Times New Roman" w:hAnsi="Times New Roman" w:cs="Times New Roman"/>
        </w:rPr>
        <w:t xml:space="preserve"> Hospital</w:t>
      </w:r>
    </w:p>
    <w:p w14:paraId="33A0D7D1"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Tenshi</w:t>
      </w:r>
      <w:proofErr w:type="spellEnd"/>
      <w:r w:rsidRPr="00423585">
        <w:rPr>
          <w:rFonts w:ascii="Times New Roman" w:hAnsi="Times New Roman" w:cs="Times New Roman"/>
        </w:rPr>
        <w:t xml:space="preserve"> Hospital</w:t>
      </w:r>
    </w:p>
    <w:p w14:paraId="3C843E1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Toho University Omori Medical Center</w:t>
      </w:r>
    </w:p>
    <w:p w14:paraId="384E2DE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Tohoku University Hospital</w:t>
      </w:r>
    </w:p>
    <w:p w14:paraId="2A42D573"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Tokai University Hospital</w:t>
      </w:r>
    </w:p>
    <w:p w14:paraId="610365E8"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Tokushima Prefectural Miyoshi Hospital</w:t>
      </w:r>
    </w:p>
    <w:p w14:paraId="5A6959E9"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Tokuyama Central Hospital</w:t>
      </w:r>
    </w:p>
    <w:p w14:paraId="16AB175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Tokyo Metropolitan Tama Medical Center</w:t>
      </w:r>
    </w:p>
    <w:p w14:paraId="3CAA1F78"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Tosei</w:t>
      </w:r>
      <w:proofErr w:type="spellEnd"/>
      <w:r w:rsidRPr="00423585">
        <w:rPr>
          <w:rFonts w:ascii="Times New Roman" w:hAnsi="Times New Roman" w:cs="Times New Roman"/>
        </w:rPr>
        <w:t xml:space="preserve"> General Hospital</w:t>
      </w:r>
    </w:p>
    <w:p w14:paraId="65861C67"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Toyama University Hospital</w:t>
      </w:r>
    </w:p>
    <w:p w14:paraId="64FC8524"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Tsuyama</w:t>
      </w:r>
      <w:proofErr w:type="spellEnd"/>
      <w:r w:rsidRPr="00423585">
        <w:rPr>
          <w:rFonts w:ascii="Times New Roman" w:hAnsi="Times New Roman" w:cs="Times New Roman"/>
        </w:rPr>
        <w:t xml:space="preserve"> Chuo Hospital</w:t>
      </w:r>
    </w:p>
    <w:p w14:paraId="468C9B3B"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Uji</w:t>
      </w:r>
      <w:proofErr w:type="spellEnd"/>
      <w:r w:rsidRPr="00423585">
        <w:rPr>
          <w:rFonts w:ascii="Times New Roman" w:hAnsi="Times New Roman" w:cs="Times New Roman"/>
        </w:rPr>
        <w:t xml:space="preserve"> </w:t>
      </w:r>
      <w:proofErr w:type="spellStart"/>
      <w:r w:rsidRPr="00423585">
        <w:rPr>
          <w:rFonts w:ascii="Times New Roman" w:hAnsi="Times New Roman" w:cs="Times New Roman"/>
        </w:rPr>
        <w:t>Tokushukai</w:t>
      </w:r>
      <w:proofErr w:type="spellEnd"/>
      <w:r w:rsidRPr="00423585">
        <w:rPr>
          <w:rFonts w:ascii="Times New Roman" w:hAnsi="Times New Roman" w:cs="Times New Roman"/>
        </w:rPr>
        <w:t xml:space="preserve"> Medical Center</w:t>
      </w:r>
    </w:p>
    <w:p w14:paraId="1B2C0884"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University of Tokyo Hospital</w:t>
      </w:r>
    </w:p>
    <w:p w14:paraId="034F80E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University of Yamanashi Hospital</w:t>
      </w:r>
    </w:p>
    <w:p w14:paraId="1C0FF1CF"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Wakayama Red Cross Medical Center</w:t>
      </w:r>
    </w:p>
    <w:p w14:paraId="2ABC6347"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lastRenderedPageBreak/>
        <w:t>Yamagata Prefectural Central Hospital</w:t>
      </w:r>
    </w:p>
    <w:p w14:paraId="1839537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Yamagata University Hospital</w:t>
      </w:r>
    </w:p>
    <w:p w14:paraId="6A42D5D0"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Yamaguchi University Hospital</w:t>
      </w:r>
    </w:p>
    <w:p w14:paraId="21117C82" w14:textId="77777777" w:rsidR="00423585" w:rsidRPr="00423585" w:rsidRDefault="00423585" w:rsidP="00423585">
      <w:pPr>
        <w:rPr>
          <w:rFonts w:ascii="Times New Roman" w:hAnsi="Times New Roman" w:cs="Times New Roman"/>
        </w:rPr>
      </w:pPr>
      <w:proofErr w:type="spellStart"/>
      <w:r w:rsidRPr="00423585">
        <w:rPr>
          <w:rFonts w:ascii="Times New Roman" w:hAnsi="Times New Roman" w:cs="Times New Roman"/>
        </w:rPr>
        <w:t>Ymanashi</w:t>
      </w:r>
      <w:proofErr w:type="spellEnd"/>
      <w:r w:rsidRPr="00423585">
        <w:rPr>
          <w:rFonts w:ascii="Times New Roman" w:hAnsi="Times New Roman" w:cs="Times New Roman"/>
        </w:rPr>
        <w:t xml:space="preserve"> Prefectural Central Hospital</w:t>
      </w:r>
    </w:p>
    <w:p w14:paraId="36E248F1"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Yokkaichi Municipal Hospital</w:t>
      </w:r>
    </w:p>
    <w:p w14:paraId="2215047E" w14:textId="77777777" w:rsidR="00423585" w:rsidRPr="00423585" w:rsidRDefault="00423585" w:rsidP="00423585">
      <w:pPr>
        <w:rPr>
          <w:rFonts w:ascii="Times New Roman" w:hAnsi="Times New Roman" w:cs="Times New Roman"/>
        </w:rPr>
      </w:pPr>
      <w:r w:rsidRPr="00423585">
        <w:rPr>
          <w:rFonts w:ascii="Times New Roman" w:hAnsi="Times New Roman" w:cs="Times New Roman"/>
        </w:rPr>
        <w:t xml:space="preserve">Yokohama Minami </w:t>
      </w:r>
      <w:proofErr w:type="spellStart"/>
      <w:r w:rsidRPr="00423585">
        <w:rPr>
          <w:rFonts w:ascii="Times New Roman" w:hAnsi="Times New Roman" w:cs="Times New Roman"/>
        </w:rPr>
        <w:t>Kyosai</w:t>
      </w:r>
      <w:proofErr w:type="spellEnd"/>
      <w:r w:rsidRPr="00423585">
        <w:rPr>
          <w:rFonts w:ascii="Times New Roman" w:hAnsi="Times New Roman" w:cs="Times New Roman"/>
        </w:rPr>
        <w:t xml:space="preserve"> Hospital</w:t>
      </w:r>
    </w:p>
    <w:p w14:paraId="3D0F32DC" w14:textId="77777777" w:rsidR="00423585" w:rsidRDefault="00423585" w:rsidP="00423585">
      <w:pPr>
        <w:rPr>
          <w:rFonts w:ascii="Times New Roman" w:hAnsi="Times New Roman" w:cs="Times New Roman"/>
        </w:rPr>
        <w:sectPr w:rsidR="00423585" w:rsidSect="00423585">
          <w:type w:val="continuous"/>
          <w:pgSz w:w="11906" w:h="16838"/>
          <w:pgMar w:top="1985" w:right="1701" w:bottom="1701" w:left="1701" w:header="851" w:footer="992" w:gutter="0"/>
          <w:cols w:num="3" w:space="425"/>
          <w:docGrid w:type="lines" w:linePitch="360"/>
        </w:sectPr>
      </w:pPr>
    </w:p>
    <w:p w14:paraId="1B5A1F6E" w14:textId="77777777" w:rsidR="00423585" w:rsidRPr="00423585" w:rsidRDefault="00423585" w:rsidP="00423585">
      <w:pPr>
        <w:rPr>
          <w:rFonts w:ascii="Times New Roman" w:hAnsi="Times New Roman" w:cs="Times New Roman"/>
        </w:rPr>
      </w:pPr>
    </w:p>
    <w:p w14:paraId="67FD41E8" w14:textId="77777777" w:rsidR="00FF7282" w:rsidRDefault="00FF7282" w:rsidP="009F6BBC">
      <w:pPr>
        <w:rPr>
          <w:rFonts w:ascii="Times New Roman" w:hAnsi="Times New Roman" w:cs="Times New Roman"/>
        </w:rPr>
        <w:sectPr w:rsidR="00FF7282" w:rsidSect="00423585">
          <w:type w:val="continuous"/>
          <w:pgSz w:w="11906" w:h="16838"/>
          <w:pgMar w:top="1985" w:right="1701" w:bottom="1701" w:left="1701" w:header="851" w:footer="992" w:gutter="0"/>
          <w:cols w:space="425"/>
          <w:docGrid w:type="lines" w:linePitch="360"/>
        </w:sectPr>
      </w:pPr>
    </w:p>
    <w:p w14:paraId="2C8A24EF" w14:textId="6DC4783E" w:rsidR="00B02D9B" w:rsidRDefault="00FF7282" w:rsidP="009F6BBC">
      <w:pPr>
        <w:rPr>
          <w:rFonts w:ascii="Times New Roman" w:hAnsi="Times New Roman" w:cs="Times New Roman"/>
          <w:b/>
          <w:bCs/>
        </w:rPr>
      </w:pPr>
      <w:r w:rsidRPr="00423585">
        <w:rPr>
          <w:rFonts w:ascii="Times New Roman" w:hAnsi="Times New Roman" w:cs="Times New Roman"/>
          <w:b/>
          <w:bCs/>
        </w:rPr>
        <w:lastRenderedPageBreak/>
        <w:t>eAppendix</w:t>
      </w:r>
      <w:r w:rsidR="004B3AFE">
        <w:rPr>
          <w:rFonts w:ascii="Times New Roman" w:hAnsi="Times New Roman" w:cs="Times New Roman"/>
          <w:b/>
          <w:bCs/>
        </w:rPr>
        <w:t>3</w:t>
      </w:r>
      <w:r>
        <w:rPr>
          <w:rFonts w:ascii="Times New Roman" w:hAnsi="Times New Roman" w:cs="Times New Roman"/>
          <w:b/>
          <w:bCs/>
        </w:rPr>
        <w:t>. The detail of variables</w:t>
      </w:r>
    </w:p>
    <w:tbl>
      <w:tblPr>
        <w:tblStyle w:val="TableGrid"/>
        <w:tblW w:w="0" w:type="auto"/>
        <w:tblLook w:val="04A0" w:firstRow="1" w:lastRow="0" w:firstColumn="1" w:lastColumn="0" w:noHBand="0" w:noVBand="1"/>
      </w:tblPr>
      <w:tblGrid>
        <w:gridCol w:w="2547"/>
        <w:gridCol w:w="5938"/>
      </w:tblGrid>
      <w:tr w:rsidR="008B38B3" w:rsidRPr="00701629" w14:paraId="44B0B516" w14:textId="77777777" w:rsidTr="008E1035">
        <w:trPr>
          <w:trHeight w:val="145"/>
        </w:trPr>
        <w:tc>
          <w:tcPr>
            <w:tcW w:w="2547" w:type="dxa"/>
            <w:shd w:val="clear" w:color="auto" w:fill="DBDBDB" w:themeFill="accent3" w:themeFillTint="66"/>
            <w:vAlign w:val="bottom"/>
          </w:tcPr>
          <w:p w14:paraId="1E62C508" w14:textId="77777777" w:rsidR="008B38B3" w:rsidRPr="00CF52A9" w:rsidRDefault="008B38B3" w:rsidP="00B61B55">
            <w:pPr>
              <w:pStyle w:val="NoSpacing"/>
              <w:rPr>
                <w:rFonts w:ascii="Arial" w:hAnsi="Arial" w:cs="Arial"/>
                <w:sz w:val="21"/>
                <w:szCs w:val="21"/>
              </w:rPr>
            </w:pPr>
            <w:r w:rsidRPr="00CF52A9">
              <w:rPr>
                <w:rFonts w:ascii="Arial" w:hAnsi="Arial" w:cs="Arial"/>
                <w:sz w:val="21"/>
                <w:szCs w:val="21"/>
              </w:rPr>
              <w:t>Variable</w:t>
            </w:r>
          </w:p>
        </w:tc>
        <w:tc>
          <w:tcPr>
            <w:tcW w:w="5938" w:type="dxa"/>
            <w:shd w:val="clear" w:color="auto" w:fill="DBDBDB" w:themeFill="accent3" w:themeFillTint="66"/>
            <w:vAlign w:val="bottom"/>
          </w:tcPr>
          <w:p w14:paraId="4E2D8E16" w14:textId="77777777" w:rsidR="008B38B3" w:rsidRPr="00CF52A9" w:rsidRDefault="008B38B3" w:rsidP="00B61B55">
            <w:pPr>
              <w:pStyle w:val="NoSpacing"/>
              <w:rPr>
                <w:rFonts w:ascii="Arial" w:hAnsi="Arial" w:cs="Arial"/>
                <w:sz w:val="21"/>
                <w:szCs w:val="21"/>
              </w:rPr>
            </w:pPr>
            <w:r w:rsidRPr="00CF52A9">
              <w:rPr>
                <w:rFonts w:ascii="Arial" w:hAnsi="Arial" w:cs="Arial"/>
                <w:sz w:val="21"/>
                <w:szCs w:val="21"/>
              </w:rPr>
              <w:t>Description</w:t>
            </w:r>
          </w:p>
        </w:tc>
      </w:tr>
      <w:tr w:rsidR="00FC0DF1" w:rsidRPr="00701629" w14:paraId="1B94F66A" w14:textId="77777777" w:rsidTr="004C3D23">
        <w:trPr>
          <w:trHeight w:val="145"/>
        </w:trPr>
        <w:tc>
          <w:tcPr>
            <w:tcW w:w="8485" w:type="dxa"/>
            <w:gridSpan w:val="2"/>
            <w:shd w:val="clear" w:color="auto" w:fill="F2F2F2" w:themeFill="background1" w:themeFillShade="F2"/>
            <w:vAlign w:val="center"/>
          </w:tcPr>
          <w:p w14:paraId="70E851BF" w14:textId="3DF06EC6" w:rsidR="00FC0DF1" w:rsidRPr="00CF52A9" w:rsidRDefault="00FC0DF1" w:rsidP="00B61B55">
            <w:pPr>
              <w:pStyle w:val="NoSpacing"/>
              <w:jc w:val="both"/>
              <w:rPr>
                <w:rFonts w:ascii="Arial" w:hAnsi="Arial" w:cs="Arial"/>
                <w:sz w:val="21"/>
                <w:szCs w:val="21"/>
              </w:rPr>
            </w:pPr>
            <w:r w:rsidRPr="00CF52A9">
              <w:rPr>
                <w:rFonts w:ascii="Arial" w:hAnsi="Arial" w:cs="Arial" w:hint="eastAsia"/>
                <w:sz w:val="21"/>
                <w:szCs w:val="21"/>
              </w:rPr>
              <w:t>P</w:t>
            </w:r>
            <w:r w:rsidRPr="00CF52A9">
              <w:rPr>
                <w:rFonts w:ascii="Arial" w:hAnsi="Arial" w:cs="Arial"/>
                <w:sz w:val="21"/>
                <w:szCs w:val="21"/>
              </w:rPr>
              <w:t>atient characteristics</w:t>
            </w:r>
          </w:p>
        </w:tc>
      </w:tr>
      <w:tr w:rsidR="008B38B3" w:rsidRPr="00701629" w14:paraId="0ABCBF9F" w14:textId="77777777" w:rsidTr="008E1035">
        <w:trPr>
          <w:trHeight w:val="145"/>
        </w:trPr>
        <w:tc>
          <w:tcPr>
            <w:tcW w:w="2547" w:type="dxa"/>
            <w:vAlign w:val="center"/>
          </w:tcPr>
          <w:p w14:paraId="641A1C82" w14:textId="77777777" w:rsidR="008B38B3" w:rsidRPr="00CF52A9" w:rsidRDefault="008B38B3" w:rsidP="00B61B55">
            <w:pPr>
              <w:pStyle w:val="NoSpacing"/>
              <w:jc w:val="both"/>
              <w:rPr>
                <w:rFonts w:ascii="Arial" w:hAnsi="Arial" w:cs="Arial"/>
                <w:sz w:val="21"/>
                <w:szCs w:val="21"/>
              </w:rPr>
            </w:pPr>
            <w:r w:rsidRPr="00CF52A9">
              <w:rPr>
                <w:rFonts w:ascii="Arial" w:hAnsi="Arial" w:cs="Arial"/>
                <w:sz w:val="21"/>
                <w:szCs w:val="21"/>
              </w:rPr>
              <w:t>Sex</w:t>
            </w:r>
          </w:p>
        </w:tc>
        <w:tc>
          <w:tcPr>
            <w:tcW w:w="5938" w:type="dxa"/>
            <w:vAlign w:val="center"/>
          </w:tcPr>
          <w:p w14:paraId="58C4A362" w14:textId="77777777" w:rsidR="008B38B3" w:rsidRPr="00CF52A9" w:rsidRDefault="008B38B3" w:rsidP="00B61B55">
            <w:pPr>
              <w:pStyle w:val="NoSpacing"/>
              <w:jc w:val="both"/>
              <w:rPr>
                <w:rFonts w:ascii="Arial" w:hAnsi="Arial" w:cs="Arial"/>
                <w:sz w:val="21"/>
                <w:szCs w:val="21"/>
              </w:rPr>
            </w:pPr>
            <w:r w:rsidRPr="00CF52A9">
              <w:rPr>
                <w:rFonts w:ascii="Arial" w:hAnsi="Arial" w:cs="Arial"/>
                <w:sz w:val="21"/>
                <w:szCs w:val="21"/>
              </w:rPr>
              <w:t>Sex (Men/Women)</w:t>
            </w:r>
          </w:p>
        </w:tc>
      </w:tr>
      <w:tr w:rsidR="008B38B3" w:rsidRPr="00701629" w14:paraId="4710D394" w14:textId="77777777" w:rsidTr="008E1035">
        <w:trPr>
          <w:trHeight w:val="141"/>
        </w:trPr>
        <w:tc>
          <w:tcPr>
            <w:tcW w:w="2547" w:type="dxa"/>
            <w:vAlign w:val="center"/>
          </w:tcPr>
          <w:p w14:paraId="060FE226" w14:textId="77777777" w:rsidR="008B38B3" w:rsidRPr="00CF52A9" w:rsidRDefault="008B38B3" w:rsidP="00B61B55">
            <w:pPr>
              <w:pStyle w:val="NoSpacing"/>
              <w:jc w:val="both"/>
              <w:rPr>
                <w:rFonts w:ascii="Arial" w:hAnsi="Arial" w:cs="Arial"/>
                <w:sz w:val="21"/>
                <w:szCs w:val="21"/>
              </w:rPr>
            </w:pPr>
            <w:r w:rsidRPr="00CF52A9">
              <w:rPr>
                <w:rFonts w:ascii="Arial" w:hAnsi="Arial" w:cs="Arial"/>
                <w:sz w:val="21"/>
                <w:szCs w:val="21"/>
              </w:rPr>
              <w:t>Age</w:t>
            </w:r>
          </w:p>
        </w:tc>
        <w:tc>
          <w:tcPr>
            <w:tcW w:w="5938" w:type="dxa"/>
            <w:vAlign w:val="center"/>
          </w:tcPr>
          <w:p w14:paraId="2A6385CD" w14:textId="77777777" w:rsidR="008B38B3" w:rsidRPr="00CF52A9" w:rsidRDefault="008B38B3" w:rsidP="00B61B55">
            <w:pPr>
              <w:pStyle w:val="NoSpacing"/>
              <w:jc w:val="both"/>
              <w:rPr>
                <w:rFonts w:ascii="Arial" w:hAnsi="Arial" w:cs="Arial"/>
                <w:sz w:val="21"/>
                <w:szCs w:val="21"/>
              </w:rPr>
            </w:pPr>
            <w:r w:rsidRPr="00CF52A9">
              <w:rPr>
                <w:rFonts w:ascii="Arial" w:hAnsi="Arial" w:cs="Arial"/>
                <w:sz w:val="21"/>
                <w:szCs w:val="21"/>
              </w:rPr>
              <w:t>Age</w:t>
            </w:r>
          </w:p>
        </w:tc>
      </w:tr>
      <w:tr w:rsidR="008B38B3" w:rsidRPr="00701629" w14:paraId="0DEBA72A" w14:textId="77777777" w:rsidTr="008E1035">
        <w:trPr>
          <w:trHeight w:val="145"/>
        </w:trPr>
        <w:tc>
          <w:tcPr>
            <w:tcW w:w="2547" w:type="dxa"/>
            <w:vAlign w:val="center"/>
          </w:tcPr>
          <w:p w14:paraId="54F3268C" w14:textId="6852E2A8" w:rsidR="008B38B3" w:rsidRPr="00CF52A9" w:rsidRDefault="00B61B55" w:rsidP="00B61B55">
            <w:pPr>
              <w:pStyle w:val="NoSpacing"/>
              <w:jc w:val="both"/>
              <w:rPr>
                <w:rFonts w:ascii="Arial" w:hAnsi="Arial" w:cs="Arial"/>
                <w:sz w:val="21"/>
                <w:szCs w:val="21"/>
              </w:rPr>
            </w:pPr>
            <w:r w:rsidRPr="00CF52A9">
              <w:rPr>
                <w:rFonts w:ascii="Arial" w:hAnsi="Arial" w:cs="Arial"/>
                <w:sz w:val="21"/>
                <w:szCs w:val="21"/>
              </w:rPr>
              <w:t>Route to hospital</w:t>
            </w:r>
          </w:p>
        </w:tc>
        <w:tc>
          <w:tcPr>
            <w:tcW w:w="5938" w:type="dxa"/>
            <w:vAlign w:val="center"/>
          </w:tcPr>
          <w:p w14:paraId="0F1AB057" w14:textId="4C5AD90B" w:rsidR="008B38B3" w:rsidRPr="00CF52A9" w:rsidRDefault="008E1035" w:rsidP="008E1035">
            <w:pPr>
              <w:rPr>
                <w:rFonts w:ascii="Arial" w:hAnsi="Arial" w:cs="Arial"/>
                <w:sz w:val="21"/>
                <w:szCs w:val="21"/>
              </w:rPr>
            </w:pPr>
            <w:r w:rsidRPr="00CF52A9">
              <w:rPr>
                <w:rFonts w:ascii="Arial" w:hAnsi="Arial" w:cs="Arial"/>
                <w:sz w:val="21"/>
                <w:szCs w:val="21"/>
              </w:rPr>
              <w:t xml:space="preserve">It is categorized </w:t>
            </w:r>
            <w:r w:rsidR="008D35E4" w:rsidRPr="00CF52A9">
              <w:rPr>
                <w:rFonts w:ascii="Arial" w:hAnsi="Arial" w:cs="Arial"/>
                <w:sz w:val="21"/>
                <w:szCs w:val="21"/>
              </w:rPr>
              <w:t>from</w:t>
            </w:r>
            <w:r w:rsidRPr="00CF52A9">
              <w:rPr>
                <w:rFonts w:ascii="Arial" w:hAnsi="Arial" w:cs="Arial"/>
                <w:sz w:val="21"/>
                <w:szCs w:val="21"/>
              </w:rPr>
              <w:t xml:space="preserve"> b</w:t>
            </w:r>
            <w:r w:rsidR="00B61B55" w:rsidRPr="00CF52A9">
              <w:rPr>
                <w:rFonts w:ascii="Arial" w:hAnsi="Arial" w:cs="Arial"/>
                <w:sz w:val="21"/>
                <w:szCs w:val="21"/>
              </w:rPr>
              <w:t xml:space="preserve">y ambulance, </w:t>
            </w:r>
            <w:r w:rsidRPr="00CF52A9">
              <w:rPr>
                <w:rFonts w:ascii="Arial" w:hAnsi="Arial" w:cs="Arial"/>
                <w:sz w:val="21"/>
                <w:szCs w:val="21"/>
              </w:rPr>
              <w:t>w</w:t>
            </w:r>
            <w:r w:rsidR="00B61B55" w:rsidRPr="00CF52A9">
              <w:rPr>
                <w:rFonts w:ascii="Arial" w:hAnsi="Arial" w:cs="Arial"/>
                <w:sz w:val="21"/>
                <w:szCs w:val="21"/>
              </w:rPr>
              <w:t xml:space="preserve">alk-in, </w:t>
            </w:r>
            <w:r w:rsidRPr="00CF52A9">
              <w:rPr>
                <w:rFonts w:ascii="Arial" w:hAnsi="Arial" w:cs="Arial"/>
                <w:sz w:val="21"/>
                <w:szCs w:val="21"/>
              </w:rPr>
              <w:t>b</w:t>
            </w:r>
            <w:r w:rsidR="00B61B55" w:rsidRPr="00CF52A9">
              <w:rPr>
                <w:rFonts w:ascii="Arial" w:hAnsi="Arial" w:cs="Arial"/>
                <w:sz w:val="21"/>
                <w:szCs w:val="21"/>
              </w:rPr>
              <w:t xml:space="preserve">y helicopter, </w:t>
            </w:r>
            <w:r w:rsidRPr="00CF52A9">
              <w:rPr>
                <w:rFonts w:ascii="Arial" w:hAnsi="Arial" w:cs="Arial"/>
                <w:sz w:val="21"/>
                <w:szCs w:val="21"/>
              </w:rPr>
              <w:t>o</w:t>
            </w:r>
            <w:r w:rsidR="00B61B55" w:rsidRPr="00CF52A9">
              <w:rPr>
                <w:rFonts w:ascii="Arial" w:hAnsi="Arial" w:cs="Arial"/>
                <w:sz w:val="21"/>
                <w:szCs w:val="21"/>
              </w:rPr>
              <w:t>ther</w:t>
            </w:r>
            <w:r w:rsidRPr="00CF52A9">
              <w:rPr>
                <w:rFonts w:ascii="Arial" w:hAnsi="Arial" w:cs="Arial"/>
                <w:sz w:val="21"/>
                <w:szCs w:val="21"/>
              </w:rPr>
              <w:t>s</w:t>
            </w:r>
            <w:r w:rsidR="00B61B55" w:rsidRPr="00CF52A9">
              <w:rPr>
                <w:rFonts w:ascii="Arial" w:hAnsi="Arial" w:cs="Arial"/>
                <w:sz w:val="21"/>
                <w:szCs w:val="21"/>
              </w:rPr>
              <w:t xml:space="preserve"> (e.g., transferred from other hospital)</w:t>
            </w:r>
            <w:r w:rsidRPr="00CF52A9">
              <w:rPr>
                <w:rFonts w:ascii="Arial" w:hAnsi="Arial" w:cs="Arial"/>
                <w:sz w:val="21"/>
                <w:szCs w:val="21"/>
              </w:rPr>
              <w:t>. If missing, it is categorized as</w:t>
            </w:r>
            <w:r w:rsidR="00B61B55" w:rsidRPr="00CF52A9">
              <w:rPr>
                <w:rFonts w:ascii="Arial" w:hAnsi="Arial" w:cs="Arial"/>
                <w:sz w:val="21"/>
                <w:szCs w:val="21"/>
              </w:rPr>
              <w:t xml:space="preserve"> Unknown</w:t>
            </w:r>
            <w:r w:rsidRPr="00CF52A9">
              <w:rPr>
                <w:rFonts w:ascii="Arial" w:hAnsi="Arial" w:cs="Arial"/>
                <w:sz w:val="21"/>
                <w:szCs w:val="21"/>
              </w:rPr>
              <w:t>.</w:t>
            </w:r>
          </w:p>
        </w:tc>
      </w:tr>
      <w:tr w:rsidR="00B61B55" w:rsidRPr="00701629" w14:paraId="2DFFC9B6" w14:textId="77777777" w:rsidTr="008E1035">
        <w:trPr>
          <w:trHeight w:val="145"/>
        </w:trPr>
        <w:tc>
          <w:tcPr>
            <w:tcW w:w="2547" w:type="dxa"/>
            <w:vAlign w:val="center"/>
          </w:tcPr>
          <w:p w14:paraId="3F88B3C8" w14:textId="0F83ADB0" w:rsidR="00B61B55" w:rsidRPr="00CF52A9" w:rsidRDefault="008E1035" w:rsidP="00B61B55">
            <w:pPr>
              <w:pStyle w:val="NoSpacing"/>
              <w:jc w:val="both"/>
              <w:rPr>
                <w:rFonts w:ascii="Arial" w:eastAsia="Yu Gothic" w:hAnsi="Arial" w:cs="Arial"/>
                <w:color w:val="000000"/>
                <w:sz w:val="21"/>
                <w:szCs w:val="21"/>
              </w:rPr>
            </w:pPr>
            <w:r w:rsidRPr="00CF52A9">
              <w:rPr>
                <w:rFonts w:ascii="Arial" w:eastAsia="Yu Gothic" w:hAnsi="Arial" w:cs="Arial"/>
                <w:color w:val="000000"/>
                <w:sz w:val="21"/>
                <w:szCs w:val="21"/>
              </w:rPr>
              <w:t>Primary Cause</w:t>
            </w:r>
          </w:p>
        </w:tc>
        <w:tc>
          <w:tcPr>
            <w:tcW w:w="5938" w:type="dxa"/>
            <w:vAlign w:val="center"/>
          </w:tcPr>
          <w:p w14:paraId="47276520" w14:textId="3D3C05A3" w:rsidR="008D35E4" w:rsidRPr="00CF52A9" w:rsidRDefault="008E1035" w:rsidP="00B61B55">
            <w:pPr>
              <w:pStyle w:val="NoSpacing"/>
              <w:jc w:val="both"/>
              <w:rPr>
                <w:rFonts w:ascii="Arial" w:hAnsi="Arial" w:cs="Arial"/>
                <w:sz w:val="21"/>
                <w:szCs w:val="21"/>
              </w:rPr>
            </w:pPr>
            <w:r w:rsidRPr="00CF52A9">
              <w:rPr>
                <w:rFonts w:ascii="Arial" w:hAnsi="Arial" w:cs="Arial"/>
                <w:sz w:val="21"/>
                <w:szCs w:val="21"/>
              </w:rPr>
              <w:t>The most likely cause of hypothermia</w:t>
            </w:r>
            <w:r w:rsidR="00D77AFD" w:rsidRPr="00CF52A9">
              <w:rPr>
                <w:rFonts w:ascii="Arial" w:hAnsi="Arial" w:cs="Arial"/>
                <w:sz w:val="21"/>
                <w:szCs w:val="21"/>
              </w:rPr>
              <w:t xml:space="preserve"> is selected</w:t>
            </w:r>
            <w:r w:rsidR="008D35E4" w:rsidRPr="00CF52A9">
              <w:rPr>
                <w:rFonts w:ascii="Arial" w:hAnsi="Arial" w:cs="Arial"/>
                <w:sz w:val="21"/>
                <w:szCs w:val="21"/>
              </w:rPr>
              <w:t xml:space="preserve"> from disease from disease, alcohol related, drug related, drowning, outdoor activity, trauma, other, or unknown</w:t>
            </w:r>
            <w:r w:rsidR="00EC0FA3" w:rsidRPr="00CF52A9">
              <w:rPr>
                <w:rFonts w:ascii="Arial" w:hAnsi="Arial" w:cs="Arial"/>
                <w:sz w:val="21"/>
                <w:szCs w:val="21"/>
              </w:rPr>
              <w:t>.</w:t>
            </w:r>
          </w:p>
          <w:p w14:paraId="7A65C9E8" w14:textId="18D15B45" w:rsidR="008E1035" w:rsidRPr="00CF52A9" w:rsidRDefault="00EC0FA3" w:rsidP="00B61B55">
            <w:pPr>
              <w:pStyle w:val="NoSpacing"/>
              <w:jc w:val="both"/>
              <w:rPr>
                <w:rFonts w:ascii="Arial" w:hAnsi="Arial" w:cs="Arial"/>
                <w:sz w:val="21"/>
                <w:szCs w:val="21"/>
              </w:rPr>
            </w:pPr>
            <w:r w:rsidRPr="00CF52A9">
              <w:rPr>
                <w:rFonts w:ascii="Arial" w:hAnsi="Arial" w:cs="Arial"/>
                <w:sz w:val="21"/>
                <w:szCs w:val="21"/>
              </w:rPr>
              <w:t>“</w:t>
            </w:r>
            <w:r w:rsidR="008E1035" w:rsidRPr="00CF52A9">
              <w:rPr>
                <w:rFonts w:ascii="Arial" w:hAnsi="Arial" w:cs="Arial"/>
                <w:sz w:val="21"/>
                <w:szCs w:val="21"/>
              </w:rPr>
              <w:t>Disease</w:t>
            </w:r>
            <w:r w:rsidRPr="00CF52A9">
              <w:rPr>
                <w:rFonts w:ascii="Arial" w:hAnsi="Arial" w:cs="Arial"/>
                <w:sz w:val="21"/>
                <w:szCs w:val="21"/>
              </w:rPr>
              <w:t>”</w:t>
            </w:r>
            <w:r w:rsidR="008E1035" w:rsidRPr="00CF52A9">
              <w:rPr>
                <w:rFonts w:ascii="Arial" w:hAnsi="Arial" w:cs="Arial"/>
                <w:sz w:val="21"/>
                <w:szCs w:val="21"/>
              </w:rPr>
              <w:t xml:space="preserve"> is defined as internal cause such as stroke, hypoglycemia or infection.</w:t>
            </w:r>
            <w:r w:rsidRPr="00CF52A9">
              <w:rPr>
                <w:rFonts w:ascii="Arial" w:hAnsi="Arial" w:cs="Arial"/>
                <w:sz w:val="21"/>
                <w:szCs w:val="21"/>
              </w:rPr>
              <w:t xml:space="preserve"> “Drowning” is drowning or immersion of water. “Alcohol related” is </w:t>
            </w:r>
            <w:r w:rsidR="00FC0DF1" w:rsidRPr="00CF52A9">
              <w:rPr>
                <w:rFonts w:ascii="Arial" w:hAnsi="Arial" w:cs="Arial"/>
                <w:sz w:val="21"/>
                <w:szCs w:val="21"/>
              </w:rPr>
              <w:t>drunkenness</w:t>
            </w:r>
            <w:r w:rsidR="00D77AFD" w:rsidRPr="00CF52A9">
              <w:rPr>
                <w:rFonts w:ascii="Arial" w:hAnsi="Arial" w:cs="Arial"/>
                <w:sz w:val="21"/>
                <w:szCs w:val="21"/>
              </w:rPr>
              <w:t>. “Drug related” is related drug intoxication such as overdose for attempting commit suicide.</w:t>
            </w:r>
            <w:r w:rsidRPr="00CF52A9">
              <w:rPr>
                <w:rFonts w:ascii="Arial" w:hAnsi="Arial" w:cs="Arial"/>
                <w:sz w:val="21"/>
                <w:szCs w:val="21"/>
              </w:rPr>
              <w:t xml:space="preserve"> </w:t>
            </w:r>
            <w:r w:rsidR="00D77AFD" w:rsidRPr="00CF52A9">
              <w:rPr>
                <w:rFonts w:ascii="Arial" w:hAnsi="Arial" w:cs="Arial"/>
                <w:sz w:val="21"/>
                <w:szCs w:val="21"/>
              </w:rPr>
              <w:t>“Outdoor” includes avalanche or lost in outdoor activity such as climbing.</w:t>
            </w:r>
            <w:r w:rsidR="00FC0DF1" w:rsidRPr="00CF52A9">
              <w:rPr>
                <w:rFonts w:ascii="Arial" w:hAnsi="Arial" w:cs="Arial"/>
                <w:sz w:val="21"/>
                <w:szCs w:val="21"/>
              </w:rPr>
              <w:t xml:space="preserve"> “Trauma</w:t>
            </w:r>
            <w:r w:rsidR="008D35E4" w:rsidRPr="00CF52A9">
              <w:rPr>
                <w:rFonts w:ascii="Arial" w:hAnsi="Arial" w:cs="Arial"/>
                <w:sz w:val="21"/>
                <w:szCs w:val="21"/>
              </w:rPr>
              <w:t>”</w:t>
            </w:r>
            <w:r w:rsidR="00FC0DF1" w:rsidRPr="00CF52A9">
              <w:rPr>
                <w:rFonts w:ascii="Arial" w:hAnsi="Arial" w:cs="Arial"/>
                <w:sz w:val="21"/>
                <w:szCs w:val="21"/>
              </w:rPr>
              <w:t xml:space="preserve"> is related to fall or external event such as accident. </w:t>
            </w:r>
            <w:r w:rsidR="00CF52A9" w:rsidRPr="00CF52A9">
              <w:rPr>
                <w:rFonts w:ascii="Arial" w:hAnsi="Arial" w:cs="Arial"/>
                <w:sz w:val="21"/>
                <w:szCs w:val="21"/>
                <w:lang w:eastAsia="ja-JP"/>
              </w:rPr>
              <w:t>If missing, it is categorized as Unknown.</w:t>
            </w:r>
          </w:p>
        </w:tc>
      </w:tr>
      <w:tr w:rsidR="008D35E4" w:rsidRPr="00701629" w14:paraId="069A5DE8" w14:textId="77777777" w:rsidTr="008E1035">
        <w:trPr>
          <w:trHeight w:val="145"/>
        </w:trPr>
        <w:tc>
          <w:tcPr>
            <w:tcW w:w="2547" w:type="dxa"/>
            <w:vAlign w:val="center"/>
          </w:tcPr>
          <w:p w14:paraId="492E6BB8" w14:textId="3EA80C74" w:rsidR="008D35E4" w:rsidRPr="00CF52A9" w:rsidRDefault="008D35E4" w:rsidP="00B61B55">
            <w:pPr>
              <w:pStyle w:val="NoSpacing"/>
              <w:jc w:val="both"/>
              <w:rPr>
                <w:rFonts w:ascii="Arial" w:eastAsia="Yu Gothic" w:hAnsi="Arial" w:cs="Arial"/>
                <w:color w:val="000000"/>
                <w:sz w:val="21"/>
                <w:szCs w:val="21"/>
              </w:rPr>
            </w:pPr>
            <w:r w:rsidRPr="00CF52A9">
              <w:rPr>
                <w:rFonts w:ascii="Arial" w:eastAsia="Yu Gothic" w:hAnsi="Arial" w:cs="Arial" w:hint="eastAsia"/>
                <w:color w:val="000000"/>
                <w:sz w:val="21"/>
                <w:szCs w:val="21"/>
              </w:rPr>
              <w:t>S</w:t>
            </w:r>
            <w:r w:rsidRPr="00CF52A9">
              <w:rPr>
                <w:rFonts w:ascii="Arial" w:eastAsia="Yu Gothic" w:hAnsi="Arial" w:cs="Arial"/>
                <w:color w:val="000000"/>
                <w:sz w:val="21"/>
                <w:szCs w:val="21"/>
              </w:rPr>
              <w:t>ettings</w:t>
            </w:r>
          </w:p>
        </w:tc>
        <w:tc>
          <w:tcPr>
            <w:tcW w:w="5938" w:type="dxa"/>
            <w:vAlign w:val="center"/>
          </w:tcPr>
          <w:p w14:paraId="14E7404C" w14:textId="7C540746" w:rsidR="008D35E4" w:rsidRPr="00CF52A9" w:rsidRDefault="008D35E4" w:rsidP="00B61B55">
            <w:pPr>
              <w:pStyle w:val="NoSpacing"/>
              <w:jc w:val="both"/>
              <w:rPr>
                <w:rFonts w:ascii="Arial" w:hAnsi="Arial" w:cs="Arial"/>
                <w:sz w:val="21"/>
                <w:szCs w:val="21"/>
              </w:rPr>
            </w:pPr>
            <w:r w:rsidRPr="00CF52A9">
              <w:rPr>
                <w:rFonts w:ascii="Arial" w:hAnsi="Arial" w:cs="Arial" w:hint="eastAsia"/>
                <w:sz w:val="21"/>
                <w:szCs w:val="21"/>
              </w:rPr>
              <w:t>I</w:t>
            </w:r>
            <w:r w:rsidRPr="00CF52A9">
              <w:rPr>
                <w:rFonts w:ascii="Arial" w:hAnsi="Arial" w:cs="Arial"/>
                <w:sz w:val="21"/>
                <w:szCs w:val="21"/>
              </w:rPr>
              <w:t>ndoor or outdoor</w:t>
            </w:r>
          </w:p>
        </w:tc>
      </w:tr>
      <w:tr w:rsidR="008D35E4" w:rsidRPr="00701629" w14:paraId="558084DB" w14:textId="77777777" w:rsidTr="008E1035">
        <w:trPr>
          <w:trHeight w:val="145"/>
        </w:trPr>
        <w:tc>
          <w:tcPr>
            <w:tcW w:w="2547" w:type="dxa"/>
            <w:vAlign w:val="center"/>
          </w:tcPr>
          <w:p w14:paraId="067CA17C" w14:textId="07E0C01A" w:rsidR="008D35E4" w:rsidRPr="00CF52A9" w:rsidRDefault="008D35E4" w:rsidP="00CF52A9">
            <w:pPr>
              <w:pStyle w:val="NoSpacing"/>
              <w:rPr>
                <w:rFonts w:ascii="Arial" w:eastAsia="Yu Gothic" w:hAnsi="Arial" w:cs="Arial"/>
                <w:color w:val="000000"/>
                <w:sz w:val="21"/>
                <w:szCs w:val="21"/>
              </w:rPr>
            </w:pPr>
            <w:r w:rsidRPr="00CF52A9">
              <w:rPr>
                <w:rFonts w:ascii="Arial" w:eastAsia="Yu Gothic" w:hAnsi="Arial" w:cs="Arial"/>
                <w:color w:val="000000"/>
                <w:sz w:val="21"/>
                <w:szCs w:val="21"/>
              </w:rPr>
              <w:t>Lifestyle</w:t>
            </w:r>
          </w:p>
        </w:tc>
        <w:tc>
          <w:tcPr>
            <w:tcW w:w="5938" w:type="dxa"/>
            <w:vAlign w:val="center"/>
          </w:tcPr>
          <w:p w14:paraId="764BD03C" w14:textId="177A57F1" w:rsidR="008D35E4" w:rsidRPr="00CF52A9" w:rsidRDefault="008D35E4" w:rsidP="00B61B55">
            <w:pPr>
              <w:pStyle w:val="NoSpacing"/>
              <w:jc w:val="both"/>
              <w:rPr>
                <w:rFonts w:ascii="Arial" w:hAnsi="Arial" w:cs="Arial"/>
                <w:sz w:val="21"/>
                <w:szCs w:val="21"/>
              </w:rPr>
            </w:pPr>
            <w:r w:rsidRPr="00CF52A9">
              <w:rPr>
                <w:rFonts w:ascii="Arial" w:hAnsi="Arial" w:cs="Arial"/>
                <w:sz w:val="21"/>
                <w:szCs w:val="21"/>
                <w:lang w:eastAsia="ja-JP"/>
              </w:rPr>
              <w:t xml:space="preserve">It is categorized </w:t>
            </w:r>
            <w:r w:rsidR="00696ABB">
              <w:rPr>
                <w:rFonts w:ascii="Arial" w:hAnsi="Arial" w:cs="Arial"/>
                <w:sz w:val="21"/>
                <w:szCs w:val="21"/>
                <w:lang w:eastAsia="ja-JP"/>
              </w:rPr>
              <w:t>as</w:t>
            </w:r>
            <w:r w:rsidRPr="00CF52A9">
              <w:rPr>
                <w:rFonts w:ascii="Arial" w:hAnsi="Arial" w:cs="Arial"/>
                <w:sz w:val="21"/>
                <w:szCs w:val="21"/>
                <w:lang w:eastAsia="ja-JP"/>
              </w:rPr>
              <w:t xml:space="preserve"> </w:t>
            </w:r>
            <w:r w:rsidRPr="00CF52A9">
              <w:rPr>
                <w:rFonts w:ascii="Arial" w:hAnsi="Arial" w:cs="Arial"/>
                <w:sz w:val="21"/>
                <w:szCs w:val="21"/>
              </w:rPr>
              <w:t>living alone, nursing home,</w:t>
            </w:r>
            <w:r w:rsidR="00D66F7D">
              <w:rPr>
                <w:rFonts w:ascii="Arial" w:hAnsi="Arial" w:cs="Arial"/>
                <w:sz w:val="21"/>
                <w:szCs w:val="21"/>
              </w:rPr>
              <w:t xml:space="preserve"> or</w:t>
            </w:r>
            <w:r w:rsidRPr="00CF52A9">
              <w:rPr>
                <w:rFonts w:ascii="Arial" w:hAnsi="Arial" w:cs="Arial"/>
                <w:sz w:val="21"/>
                <w:szCs w:val="21"/>
              </w:rPr>
              <w:t xml:space="preserve"> homeless</w:t>
            </w:r>
            <w:r w:rsidR="00D66F7D">
              <w:rPr>
                <w:rFonts w:ascii="Arial" w:hAnsi="Arial" w:cs="Arial"/>
                <w:sz w:val="21"/>
                <w:szCs w:val="21"/>
              </w:rPr>
              <w:t xml:space="preserve">, if applicable, otherwise </w:t>
            </w:r>
            <w:r w:rsidRPr="00CF52A9">
              <w:rPr>
                <w:rFonts w:ascii="Arial" w:hAnsi="Arial" w:cs="Arial"/>
                <w:sz w:val="21"/>
                <w:szCs w:val="21"/>
              </w:rPr>
              <w:t>other.</w:t>
            </w:r>
          </w:p>
        </w:tc>
      </w:tr>
      <w:tr w:rsidR="008D35E4" w:rsidRPr="00701629" w14:paraId="778C5FC9" w14:textId="77777777" w:rsidTr="008E1035">
        <w:trPr>
          <w:trHeight w:val="145"/>
        </w:trPr>
        <w:tc>
          <w:tcPr>
            <w:tcW w:w="2547" w:type="dxa"/>
            <w:vAlign w:val="center"/>
          </w:tcPr>
          <w:p w14:paraId="568832C1" w14:textId="7F4F9246" w:rsidR="008D35E4" w:rsidRPr="00CF52A9" w:rsidRDefault="00CF52A9" w:rsidP="00CF52A9">
            <w:pPr>
              <w:pStyle w:val="NoSpacing"/>
              <w:rPr>
                <w:rFonts w:ascii="Arial" w:eastAsia="Yu Gothic" w:hAnsi="Arial" w:cs="Arial"/>
                <w:color w:val="000000"/>
                <w:sz w:val="21"/>
                <w:szCs w:val="21"/>
              </w:rPr>
            </w:pPr>
            <w:r w:rsidRPr="00CF52A9">
              <w:rPr>
                <w:rFonts w:ascii="Arial" w:eastAsia="Yu Gothic" w:hAnsi="Arial" w:cs="Arial" w:hint="eastAsia"/>
                <w:color w:val="000000"/>
                <w:sz w:val="21"/>
                <w:szCs w:val="21"/>
              </w:rPr>
              <w:t>A</w:t>
            </w:r>
            <w:r w:rsidRPr="00CF52A9">
              <w:rPr>
                <w:rFonts w:ascii="Arial" w:eastAsia="Yu Gothic" w:hAnsi="Arial" w:cs="Arial"/>
                <w:color w:val="000000"/>
                <w:sz w:val="21"/>
                <w:szCs w:val="21"/>
              </w:rPr>
              <w:t>DL (Activity of daily living)</w:t>
            </w:r>
          </w:p>
        </w:tc>
        <w:tc>
          <w:tcPr>
            <w:tcW w:w="5938" w:type="dxa"/>
            <w:vAlign w:val="center"/>
          </w:tcPr>
          <w:p w14:paraId="420FE9E2" w14:textId="70C6FFBE" w:rsidR="008D35E4" w:rsidRPr="00CF52A9" w:rsidRDefault="00CF52A9" w:rsidP="00CF52A9">
            <w:pPr>
              <w:rPr>
                <w:rFonts w:ascii="Arial" w:hAnsi="Arial" w:cs="Arial"/>
                <w:sz w:val="21"/>
                <w:szCs w:val="21"/>
              </w:rPr>
            </w:pPr>
            <w:r w:rsidRPr="00CF52A9">
              <w:rPr>
                <w:rFonts w:ascii="Arial" w:hAnsi="Arial" w:cs="Arial"/>
                <w:sz w:val="21"/>
                <w:szCs w:val="21"/>
              </w:rPr>
              <w:t xml:space="preserve">ADL was defined as daily activity including eating, dressing, getting into or out of a bed or chair, taking a bath or shower and using toilet independently. Disturbance is assessed as the requirement of partial or total assistance for these activities before the accidental hypothermia event, based on the judgement of the physicians or nurses in charge or their families. </w:t>
            </w:r>
          </w:p>
        </w:tc>
      </w:tr>
      <w:tr w:rsidR="008D35E4" w:rsidRPr="00701629" w14:paraId="3A8AEA90" w14:textId="77777777" w:rsidTr="008E1035">
        <w:trPr>
          <w:trHeight w:val="145"/>
        </w:trPr>
        <w:tc>
          <w:tcPr>
            <w:tcW w:w="2547" w:type="dxa"/>
            <w:vAlign w:val="center"/>
          </w:tcPr>
          <w:p w14:paraId="387E3C03" w14:textId="76979778" w:rsidR="008D35E4" w:rsidRPr="00CF52A9" w:rsidRDefault="00CF52A9" w:rsidP="00CF52A9">
            <w:pPr>
              <w:pStyle w:val="NoSpacing"/>
              <w:rPr>
                <w:rFonts w:ascii="Arial" w:eastAsia="Yu Gothic" w:hAnsi="Arial" w:cs="Arial"/>
                <w:color w:val="000000"/>
                <w:sz w:val="21"/>
                <w:szCs w:val="21"/>
              </w:rPr>
            </w:pPr>
            <w:r>
              <w:rPr>
                <w:rFonts w:ascii="Arial" w:eastAsia="Yu Gothic" w:hAnsi="Arial" w:cs="Arial" w:hint="eastAsia"/>
                <w:color w:val="000000"/>
                <w:sz w:val="21"/>
                <w:szCs w:val="21"/>
              </w:rPr>
              <w:t>W</w:t>
            </w:r>
            <w:r>
              <w:rPr>
                <w:rFonts w:ascii="Arial" w:eastAsia="Yu Gothic" w:hAnsi="Arial" w:cs="Arial"/>
                <w:color w:val="000000"/>
                <w:sz w:val="21"/>
                <w:szCs w:val="21"/>
              </w:rPr>
              <w:t>elfare</w:t>
            </w:r>
          </w:p>
        </w:tc>
        <w:tc>
          <w:tcPr>
            <w:tcW w:w="5938" w:type="dxa"/>
            <w:vAlign w:val="center"/>
          </w:tcPr>
          <w:p w14:paraId="5DD11E79" w14:textId="04A1AC36" w:rsidR="008D35E4" w:rsidRPr="00CF52A9" w:rsidRDefault="00CF52A9" w:rsidP="00B61B55">
            <w:pPr>
              <w:pStyle w:val="NoSpacing"/>
              <w:jc w:val="both"/>
              <w:rPr>
                <w:rFonts w:ascii="Arial" w:hAnsi="Arial" w:cs="Arial"/>
                <w:sz w:val="21"/>
                <w:szCs w:val="21"/>
              </w:rPr>
            </w:pPr>
            <w:r>
              <w:rPr>
                <w:rFonts w:ascii="Arial" w:hAnsi="Arial" w:cs="Arial" w:hint="eastAsia"/>
                <w:sz w:val="21"/>
                <w:szCs w:val="21"/>
              </w:rPr>
              <w:t>L</w:t>
            </w:r>
            <w:r>
              <w:rPr>
                <w:rFonts w:ascii="Arial" w:hAnsi="Arial" w:cs="Arial"/>
                <w:sz w:val="21"/>
                <w:szCs w:val="21"/>
              </w:rPr>
              <w:t>iving on public assistance</w:t>
            </w:r>
          </w:p>
        </w:tc>
      </w:tr>
      <w:tr w:rsidR="00CF52A9" w:rsidRPr="00701629" w14:paraId="39210945" w14:textId="77777777" w:rsidTr="004C3D23">
        <w:trPr>
          <w:trHeight w:val="145"/>
        </w:trPr>
        <w:tc>
          <w:tcPr>
            <w:tcW w:w="8485" w:type="dxa"/>
            <w:gridSpan w:val="2"/>
            <w:shd w:val="clear" w:color="auto" w:fill="F2F2F2" w:themeFill="background1" w:themeFillShade="F2"/>
            <w:vAlign w:val="center"/>
          </w:tcPr>
          <w:p w14:paraId="77E5775C" w14:textId="6A78EAC9" w:rsidR="00CF52A9" w:rsidRDefault="00CF52A9" w:rsidP="00B61B55">
            <w:pPr>
              <w:pStyle w:val="NoSpacing"/>
              <w:jc w:val="both"/>
              <w:rPr>
                <w:rFonts w:ascii="Arial" w:hAnsi="Arial" w:cs="Arial"/>
                <w:sz w:val="21"/>
                <w:szCs w:val="21"/>
              </w:rPr>
            </w:pPr>
            <w:r>
              <w:rPr>
                <w:rFonts w:ascii="Arial" w:hAnsi="Arial" w:cs="Arial" w:hint="eastAsia"/>
                <w:sz w:val="21"/>
                <w:szCs w:val="21"/>
              </w:rPr>
              <w:t>C</w:t>
            </w:r>
            <w:r>
              <w:rPr>
                <w:rFonts w:ascii="Arial" w:hAnsi="Arial" w:cs="Arial"/>
                <w:sz w:val="21"/>
                <w:szCs w:val="21"/>
              </w:rPr>
              <w:t>linical information on hospital arrival</w:t>
            </w:r>
          </w:p>
        </w:tc>
      </w:tr>
      <w:tr w:rsidR="00CF52A9" w:rsidRPr="00701629" w14:paraId="5477C8B2" w14:textId="77777777" w:rsidTr="008E1035">
        <w:trPr>
          <w:trHeight w:val="145"/>
        </w:trPr>
        <w:tc>
          <w:tcPr>
            <w:tcW w:w="2547" w:type="dxa"/>
            <w:vAlign w:val="center"/>
          </w:tcPr>
          <w:p w14:paraId="4A112930" w14:textId="18CC0D21" w:rsidR="00CF52A9" w:rsidRDefault="00CF52A9" w:rsidP="00CF52A9">
            <w:pPr>
              <w:pStyle w:val="NoSpacing"/>
              <w:rPr>
                <w:rFonts w:ascii="Arial" w:eastAsia="Yu Gothic" w:hAnsi="Arial" w:cs="Arial"/>
                <w:color w:val="000000"/>
                <w:sz w:val="21"/>
                <w:szCs w:val="21"/>
              </w:rPr>
            </w:pPr>
            <w:r>
              <w:rPr>
                <w:rFonts w:ascii="Arial" w:eastAsia="Yu Gothic" w:hAnsi="Arial" w:cs="Arial" w:hint="eastAsia"/>
                <w:color w:val="000000"/>
                <w:sz w:val="21"/>
                <w:szCs w:val="21"/>
              </w:rPr>
              <w:t>C</w:t>
            </w:r>
            <w:r>
              <w:rPr>
                <w:rFonts w:ascii="Arial" w:eastAsia="Yu Gothic" w:hAnsi="Arial" w:cs="Arial"/>
                <w:color w:val="000000"/>
                <w:sz w:val="21"/>
                <w:szCs w:val="21"/>
              </w:rPr>
              <w:t>ardiac arrest</w:t>
            </w:r>
          </w:p>
        </w:tc>
        <w:tc>
          <w:tcPr>
            <w:tcW w:w="5938" w:type="dxa"/>
            <w:vAlign w:val="center"/>
          </w:tcPr>
          <w:p w14:paraId="0F65EE68" w14:textId="70C91F79" w:rsidR="00CF52A9" w:rsidRDefault="00CF52A9" w:rsidP="00B61B55">
            <w:pPr>
              <w:pStyle w:val="NoSpacing"/>
              <w:jc w:val="both"/>
              <w:rPr>
                <w:rFonts w:ascii="Arial" w:hAnsi="Arial" w:cs="Arial"/>
                <w:sz w:val="21"/>
                <w:szCs w:val="21"/>
              </w:rPr>
            </w:pPr>
            <w:r>
              <w:rPr>
                <w:rFonts w:ascii="Arial" w:hAnsi="Arial" w:cs="Arial" w:hint="eastAsia"/>
                <w:sz w:val="21"/>
                <w:szCs w:val="21"/>
              </w:rPr>
              <w:t>C</w:t>
            </w:r>
            <w:r>
              <w:rPr>
                <w:rFonts w:ascii="Arial" w:hAnsi="Arial" w:cs="Arial"/>
                <w:sz w:val="21"/>
                <w:szCs w:val="21"/>
              </w:rPr>
              <w:t xml:space="preserve">ardiac arrest confirmed </w:t>
            </w:r>
            <w:r w:rsidR="004C3D23">
              <w:rPr>
                <w:rFonts w:ascii="Arial" w:hAnsi="Arial" w:cs="Arial"/>
                <w:sz w:val="21"/>
                <w:szCs w:val="21"/>
              </w:rPr>
              <w:t>at ED arrival</w:t>
            </w:r>
          </w:p>
        </w:tc>
      </w:tr>
      <w:tr w:rsidR="00CF52A9" w:rsidRPr="00701629" w14:paraId="63DD6B51" w14:textId="77777777" w:rsidTr="008E1035">
        <w:trPr>
          <w:trHeight w:val="145"/>
        </w:trPr>
        <w:tc>
          <w:tcPr>
            <w:tcW w:w="2547" w:type="dxa"/>
            <w:vAlign w:val="center"/>
          </w:tcPr>
          <w:p w14:paraId="64E50170" w14:textId="4BDEC38A" w:rsidR="00CF52A9" w:rsidRDefault="004C3D23" w:rsidP="00CF52A9">
            <w:pPr>
              <w:pStyle w:val="NoSpacing"/>
              <w:rPr>
                <w:rFonts w:ascii="Arial" w:eastAsia="Yu Gothic" w:hAnsi="Arial" w:cs="Arial"/>
                <w:color w:val="000000"/>
                <w:sz w:val="21"/>
                <w:szCs w:val="21"/>
              </w:rPr>
            </w:pPr>
            <w:r>
              <w:rPr>
                <w:rFonts w:ascii="Arial" w:eastAsia="Yu Gothic" w:hAnsi="Arial" w:cs="Arial" w:hint="eastAsia"/>
                <w:color w:val="000000"/>
                <w:sz w:val="21"/>
                <w:szCs w:val="21"/>
              </w:rPr>
              <w:t>V</w:t>
            </w:r>
            <w:r>
              <w:rPr>
                <w:rFonts w:ascii="Arial" w:eastAsia="Yu Gothic" w:hAnsi="Arial" w:cs="Arial"/>
                <w:color w:val="000000"/>
                <w:sz w:val="21"/>
                <w:szCs w:val="21"/>
              </w:rPr>
              <w:t>ital signs</w:t>
            </w:r>
          </w:p>
        </w:tc>
        <w:tc>
          <w:tcPr>
            <w:tcW w:w="5938" w:type="dxa"/>
            <w:vAlign w:val="center"/>
          </w:tcPr>
          <w:p w14:paraId="443CF0C3" w14:textId="489F52FA" w:rsidR="00CF52A9" w:rsidRPr="004C3D23" w:rsidRDefault="004C3D23" w:rsidP="00B61B55">
            <w:pPr>
              <w:pStyle w:val="NoSpacing"/>
              <w:jc w:val="both"/>
              <w:rPr>
                <w:rFonts w:ascii="Arial" w:hAnsi="Arial" w:cs="Arial"/>
                <w:sz w:val="21"/>
                <w:szCs w:val="21"/>
              </w:rPr>
            </w:pPr>
            <w:r w:rsidRPr="004C3D23">
              <w:rPr>
                <w:rFonts w:ascii="Arial" w:hAnsi="Arial" w:cs="Arial"/>
                <w:sz w:val="21"/>
                <w:szCs w:val="21"/>
              </w:rPr>
              <w:t>Bo</w:t>
            </w:r>
            <w:r w:rsidRPr="00A77271">
              <w:rPr>
                <w:rFonts w:ascii="Arial" w:hAnsi="Arial" w:cs="Arial"/>
                <w:sz w:val="21"/>
                <w:szCs w:val="21"/>
              </w:rPr>
              <w:t xml:space="preserve">dy temperature </w:t>
            </w:r>
            <w:r w:rsidR="0079228E" w:rsidRPr="00A77271">
              <w:rPr>
                <w:rFonts w:ascii="Arial" w:hAnsi="Arial" w:cs="Arial"/>
                <w:sz w:val="21"/>
                <w:szCs w:val="21"/>
              </w:rPr>
              <w:t>[</w:t>
            </w:r>
            <w:r w:rsidRPr="00A77271">
              <w:rPr>
                <w:rFonts w:ascii="Arial" w:hAnsi="Arial" w:cs="Arial"/>
                <w:sz w:val="21"/>
                <w:szCs w:val="21"/>
              </w:rPr>
              <w:t>BT</w:t>
            </w:r>
            <w:r w:rsidR="0079228E" w:rsidRPr="00A77271">
              <w:rPr>
                <w:rFonts w:ascii="Arial" w:hAnsi="Arial" w:cs="Arial"/>
                <w:sz w:val="21"/>
                <w:szCs w:val="21"/>
              </w:rPr>
              <w:t>](</w:t>
            </w:r>
            <w:r w:rsidR="0079228E" w:rsidRPr="00A77271">
              <w:rPr>
                <w:rFonts w:ascii="Cambria Math" w:hAnsi="Cambria Math" w:cs="Cambria Math"/>
                <w:sz w:val="21"/>
                <w:szCs w:val="21"/>
                <w:lang w:eastAsia="ja-JP"/>
              </w:rPr>
              <w:t>℃</w:t>
            </w:r>
            <w:r w:rsidR="0079228E" w:rsidRPr="00A77271">
              <w:rPr>
                <w:rFonts w:ascii="Arial" w:hAnsi="Arial" w:cs="Arial"/>
                <w:sz w:val="21"/>
                <w:szCs w:val="21"/>
                <w:lang w:eastAsia="ja-JP"/>
              </w:rPr>
              <w:t>)</w:t>
            </w:r>
            <w:r w:rsidRPr="00A77271">
              <w:rPr>
                <w:rFonts w:ascii="Arial" w:hAnsi="Arial" w:cs="Arial"/>
                <w:sz w:val="21"/>
                <w:szCs w:val="21"/>
              </w:rPr>
              <w:t xml:space="preserve">, Systolic blood pressure </w:t>
            </w:r>
            <w:r w:rsidR="0079228E" w:rsidRPr="00A77271">
              <w:rPr>
                <w:rFonts w:ascii="Arial" w:hAnsi="Arial" w:cs="Arial"/>
                <w:sz w:val="21"/>
                <w:szCs w:val="21"/>
              </w:rPr>
              <w:t>[</w:t>
            </w:r>
            <w:r w:rsidRPr="00A77271">
              <w:rPr>
                <w:rFonts w:ascii="Arial" w:hAnsi="Arial" w:cs="Arial"/>
                <w:sz w:val="21"/>
                <w:szCs w:val="21"/>
              </w:rPr>
              <w:t>SBP</w:t>
            </w:r>
            <w:r w:rsidR="0079228E" w:rsidRPr="00A77271">
              <w:rPr>
                <w:rFonts w:ascii="Arial" w:hAnsi="Arial" w:cs="Arial"/>
                <w:sz w:val="21"/>
                <w:szCs w:val="21"/>
              </w:rPr>
              <w:t>] (mmHg)</w:t>
            </w:r>
            <w:r w:rsidRPr="00A77271">
              <w:rPr>
                <w:rFonts w:ascii="Arial" w:hAnsi="Arial" w:cs="Arial"/>
                <w:sz w:val="21"/>
                <w:szCs w:val="21"/>
              </w:rPr>
              <w:t xml:space="preserve">, heart rate </w:t>
            </w:r>
            <w:r w:rsidR="0079228E" w:rsidRPr="00A77271">
              <w:rPr>
                <w:rFonts w:ascii="Arial" w:hAnsi="Arial" w:cs="Arial"/>
                <w:sz w:val="21"/>
                <w:szCs w:val="21"/>
              </w:rPr>
              <w:t>[</w:t>
            </w:r>
            <w:r w:rsidRPr="00A77271">
              <w:rPr>
                <w:rFonts w:ascii="Arial" w:hAnsi="Arial" w:cs="Arial"/>
                <w:sz w:val="21"/>
                <w:szCs w:val="21"/>
              </w:rPr>
              <w:t>HR</w:t>
            </w:r>
            <w:r w:rsidR="0079228E" w:rsidRPr="00A77271">
              <w:rPr>
                <w:rFonts w:ascii="Arial" w:hAnsi="Arial" w:cs="Arial"/>
                <w:sz w:val="21"/>
                <w:szCs w:val="21"/>
              </w:rPr>
              <w:t>] (bpm)</w:t>
            </w:r>
            <w:r w:rsidRPr="00A77271">
              <w:rPr>
                <w:rFonts w:ascii="Arial" w:hAnsi="Arial" w:cs="Arial"/>
                <w:sz w:val="21"/>
                <w:szCs w:val="21"/>
              </w:rPr>
              <w:t xml:space="preserve">, and Glasgow coma scale </w:t>
            </w:r>
            <w:r w:rsidR="0079228E" w:rsidRPr="00A77271">
              <w:rPr>
                <w:rFonts w:ascii="Arial" w:hAnsi="Arial" w:cs="Arial"/>
                <w:sz w:val="21"/>
                <w:szCs w:val="21"/>
              </w:rPr>
              <w:t>[</w:t>
            </w:r>
            <w:r w:rsidRPr="00A77271">
              <w:rPr>
                <w:rFonts w:ascii="Arial" w:hAnsi="Arial" w:cs="Arial"/>
                <w:sz w:val="21"/>
                <w:szCs w:val="21"/>
              </w:rPr>
              <w:t>GCS</w:t>
            </w:r>
            <w:r w:rsidR="0079228E" w:rsidRPr="00A77271">
              <w:rPr>
                <w:rFonts w:ascii="Arial" w:hAnsi="Arial" w:cs="Arial"/>
                <w:sz w:val="21"/>
                <w:szCs w:val="21"/>
              </w:rPr>
              <w:t>]</w:t>
            </w:r>
            <w:r w:rsidRPr="00A77271">
              <w:rPr>
                <w:rFonts w:ascii="Arial" w:hAnsi="Arial" w:cs="Arial"/>
                <w:sz w:val="21"/>
                <w:szCs w:val="21"/>
              </w:rPr>
              <w:t xml:space="preserve"> at ED arriv</w:t>
            </w:r>
            <w:r w:rsidRPr="004C3D23">
              <w:rPr>
                <w:rFonts w:ascii="Arial" w:hAnsi="Arial" w:cs="Arial"/>
                <w:sz w:val="21"/>
                <w:szCs w:val="21"/>
              </w:rPr>
              <w:t>al</w:t>
            </w:r>
          </w:p>
          <w:p w14:paraId="40750213" w14:textId="0ADC408E" w:rsidR="004C3D23" w:rsidRPr="004C3D23" w:rsidRDefault="004C3D23" w:rsidP="00B61B55">
            <w:pPr>
              <w:pStyle w:val="NoSpacing"/>
              <w:jc w:val="both"/>
              <w:rPr>
                <w:rFonts w:ascii="Arial" w:hAnsi="Arial" w:cs="Arial"/>
                <w:sz w:val="21"/>
                <w:szCs w:val="21"/>
                <w:lang w:eastAsia="ja-JP"/>
              </w:rPr>
            </w:pPr>
            <w:r w:rsidRPr="004C3D23">
              <w:rPr>
                <w:rFonts w:ascii="Arial" w:hAnsi="Arial" w:cs="Arial"/>
                <w:sz w:val="21"/>
                <w:szCs w:val="21"/>
              </w:rPr>
              <w:lastRenderedPageBreak/>
              <w:t xml:space="preserve">BT is </w:t>
            </w:r>
            <w:r>
              <w:rPr>
                <w:rFonts w:ascii="Arial" w:hAnsi="Arial" w:cs="Arial"/>
                <w:sz w:val="21"/>
                <w:szCs w:val="21"/>
              </w:rPr>
              <w:t xml:space="preserve">a core body temperature </w:t>
            </w:r>
            <w:r w:rsidR="006E5D3B">
              <w:rPr>
                <w:rFonts w:ascii="Arial" w:hAnsi="Arial" w:cs="Arial"/>
                <w:sz w:val="21"/>
                <w:szCs w:val="21"/>
              </w:rPr>
              <w:t>measured at rectum, bladder or esophageal</w:t>
            </w:r>
            <w:r>
              <w:rPr>
                <w:rFonts w:ascii="Arial" w:hAnsi="Arial" w:cs="Arial"/>
                <w:sz w:val="21"/>
                <w:szCs w:val="21"/>
              </w:rPr>
              <w:t xml:space="preserve"> </w:t>
            </w:r>
            <w:r w:rsidR="006E5D3B">
              <w:rPr>
                <w:rFonts w:ascii="Arial" w:hAnsi="Arial" w:cs="Arial"/>
                <w:sz w:val="21"/>
                <w:szCs w:val="21"/>
              </w:rPr>
              <w:t xml:space="preserve">if available. If it is not measured, </w:t>
            </w:r>
            <w:r w:rsidR="00C01C64">
              <w:rPr>
                <w:rFonts w:ascii="Arial" w:hAnsi="Arial" w:cs="Arial"/>
                <w:sz w:val="21"/>
                <w:szCs w:val="21"/>
                <w:lang w:eastAsia="ja-JP"/>
              </w:rPr>
              <w:t>BT is surface BT measured by axillary, tympanic or others. If BT in ED is missing, it is imputed by BT measured in pre-hospital setting.</w:t>
            </w:r>
          </w:p>
        </w:tc>
      </w:tr>
      <w:tr w:rsidR="00CF52A9" w:rsidRPr="00701629" w14:paraId="34C231AF" w14:textId="77777777" w:rsidTr="008E1035">
        <w:trPr>
          <w:trHeight w:val="145"/>
        </w:trPr>
        <w:tc>
          <w:tcPr>
            <w:tcW w:w="2547" w:type="dxa"/>
            <w:vAlign w:val="center"/>
          </w:tcPr>
          <w:p w14:paraId="1064D776" w14:textId="3973B416" w:rsidR="00CF52A9" w:rsidRDefault="00C01C64" w:rsidP="00CF52A9">
            <w:pPr>
              <w:pStyle w:val="NoSpacing"/>
              <w:rPr>
                <w:rFonts w:ascii="Arial" w:eastAsia="Yu Gothic" w:hAnsi="Arial" w:cs="Arial"/>
                <w:color w:val="000000"/>
                <w:sz w:val="21"/>
                <w:szCs w:val="21"/>
              </w:rPr>
            </w:pPr>
            <w:r>
              <w:rPr>
                <w:rFonts w:ascii="Arial" w:eastAsia="Yu Gothic" w:hAnsi="Arial" w:cs="Arial" w:hint="eastAsia"/>
                <w:color w:val="000000"/>
                <w:sz w:val="21"/>
                <w:szCs w:val="21"/>
              </w:rPr>
              <w:lastRenderedPageBreak/>
              <w:t>B</w:t>
            </w:r>
            <w:r>
              <w:rPr>
                <w:rFonts w:ascii="Arial" w:eastAsia="Yu Gothic" w:hAnsi="Arial" w:cs="Arial"/>
                <w:color w:val="000000"/>
                <w:sz w:val="21"/>
                <w:szCs w:val="21"/>
              </w:rPr>
              <w:t>lood test results</w:t>
            </w:r>
          </w:p>
        </w:tc>
        <w:tc>
          <w:tcPr>
            <w:tcW w:w="5938" w:type="dxa"/>
            <w:vAlign w:val="center"/>
          </w:tcPr>
          <w:p w14:paraId="07AA8BCF" w14:textId="613B0320" w:rsidR="00CF52A9" w:rsidRDefault="00C01C64" w:rsidP="00B61B55">
            <w:pPr>
              <w:pStyle w:val="NoSpacing"/>
              <w:jc w:val="both"/>
              <w:rPr>
                <w:rFonts w:ascii="Arial" w:hAnsi="Arial" w:cs="Arial"/>
                <w:sz w:val="21"/>
                <w:szCs w:val="21"/>
              </w:rPr>
            </w:pPr>
            <w:r>
              <w:rPr>
                <w:rFonts w:ascii="Arial" w:hAnsi="Arial" w:cs="Arial" w:hint="eastAsia"/>
                <w:sz w:val="21"/>
                <w:szCs w:val="21"/>
              </w:rPr>
              <w:t>F</w:t>
            </w:r>
            <w:r>
              <w:rPr>
                <w:rFonts w:ascii="Arial" w:hAnsi="Arial" w:cs="Arial"/>
                <w:sz w:val="21"/>
                <w:szCs w:val="21"/>
              </w:rPr>
              <w:t xml:space="preserve">ollowing blood test results on ED arrival: pH on blood gas assessment, </w:t>
            </w:r>
            <w:r w:rsidR="009F0099">
              <w:rPr>
                <w:rFonts w:ascii="Arial" w:hAnsi="Arial" w:cs="Arial"/>
                <w:sz w:val="21"/>
                <w:szCs w:val="21"/>
              </w:rPr>
              <w:t>h</w:t>
            </w:r>
            <w:r>
              <w:rPr>
                <w:rFonts w:ascii="Arial" w:hAnsi="Arial" w:cs="Arial"/>
                <w:sz w:val="21"/>
                <w:szCs w:val="21"/>
              </w:rPr>
              <w:t>emoglobin</w:t>
            </w:r>
            <w:r w:rsidR="00D66F7D">
              <w:rPr>
                <w:rFonts w:ascii="Arial" w:hAnsi="Arial" w:cs="Arial"/>
                <w:sz w:val="21"/>
                <w:szCs w:val="21"/>
              </w:rPr>
              <w:t xml:space="preserve"> </w:t>
            </w:r>
            <w:r w:rsidR="0079228E">
              <w:rPr>
                <w:rFonts w:ascii="Arial" w:hAnsi="Arial" w:cs="Arial"/>
                <w:sz w:val="21"/>
                <w:szCs w:val="21"/>
              </w:rPr>
              <w:t>[</w:t>
            </w:r>
            <w:r w:rsidR="00D66F7D">
              <w:rPr>
                <w:rFonts w:ascii="Arial" w:hAnsi="Arial" w:cs="Arial"/>
                <w:sz w:val="21"/>
                <w:szCs w:val="21"/>
              </w:rPr>
              <w:t>Hb</w:t>
            </w:r>
            <w:r w:rsidR="0079228E">
              <w:rPr>
                <w:rFonts w:ascii="Arial" w:hAnsi="Arial" w:cs="Arial"/>
                <w:sz w:val="21"/>
                <w:szCs w:val="21"/>
              </w:rPr>
              <w:t>]</w:t>
            </w:r>
            <w:r w:rsidR="000C7DFB">
              <w:rPr>
                <w:rFonts w:ascii="Arial" w:hAnsi="Arial" w:cs="Arial"/>
                <w:sz w:val="21"/>
                <w:szCs w:val="21"/>
              </w:rPr>
              <w:t xml:space="preserve">, </w:t>
            </w:r>
            <w:r>
              <w:rPr>
                <w:rFonts w:ascii="Arial" w:hAnsi="Arial" w:cs="Arial"/>
                <w:sz w:val="21"/>
                <w:szCs w:val="21"/>
              </w:rPr>
              <w:t>(g/</w:t>
            </w:r>
            <w:proofErr w:type="spellStart"/>
            <w:r>
              <w:rPr>
                <w:rFonts w:ascii="Arial" w:hAnsi="Arial" w:cs="Arial"/>
                <w:sz w:val="21"/>
                <w:szCs w:val="21"/>
              </w:rPr>
              <w:t>d</w:t>
            </w:r>
            <w:r w:rsidR="009F0099">
              <w:rPr>
                <w:rFonts w:ascii="Arial" w:hAnsi="Arial" w:cs="Arial"/>
                <w:sz w:val="21"/>
                <w:szCs w:val="21"/>
              </w:rPr>
              <w:t>L</w:t>
            </w:r>
            <w:proofErr w:type="spellEnd"/>
            <w:r>
              <w:rPr>
                <w:rFonts w:ascii="Arial" w:hAnsi="Arial" w:cs="Arial"/>
                <w:sz w:val="21"/>
                <w:szCs w:val="21"/>
              </w:rPr>
              <w:t>)</w:t>
            </w:r>
            <w:r w:rsidR="009F0099">
              <w:rPr>
                <w:rFonts w:ascii="Arial" w:hAnsi="Arial" w:cs="Arial"/>
                <w:sz w:val="21"/>
                <w:szCs w:val="21"/>
              </w:rPr>
              <w:t>, Hematocrit</w:t>
            </w:r>
            <w:r w:rsidR="0079228E">
              <w:rPr>
                <w:rFonts w:ascii="Arial" w:hAnsi="Arial" w:cs="Arial"/>
                <w:sz w:val="21"/>
                <w:szCs w:val="21"/>
              </w:rPr>
              <w:t xml:space="preserve"> [</w:t>
            </w:r>
            <w:proofErr w:type="spellStart"/>
            <w:r w:rsidR="00D66F7D">
              <w:rPr>
                <w:rFonts w:ascii="Arial" w:hAnsi="Arial" w:cs="Arial"/>
                <w:sz w:val="21"/>
                <w:szCs w:val="21"/>
              </w:rPr>
              <w:t>Ht</w:t>
            </w:r>
            <w:proofErr w:type="spellEnd"/>
            <w:r w:rsidR="0079228E">
              <w:rPr>
                <w:rFonts w:ascii="Arial" w:hAnsi="Arial" w:cs="Arial"/>
                <w:sz w:val="21"/>
                <w:szCs w:val="21"/>
              </w:rPr>
              <w:t>]</w:t>
            </w:r>
            <w:r w:rsidR="000C7DFB">
              <w:rPr>
                <w:rFonts w:ascii="Arial" w:hAnsi="Arial" w:cs="Arial"/>
                <w:sz w:val="21"/>
                <w:szCs w:val="21"/>
              </w:rPr>
              <w:t xml:space="preserve">, </w:t>
            </w:r>
            <w:r w:rsidR="009F0099">
              <w:rPr>
                <w:rFonts w:ascii="Arial" w:hAnsi="Arial" w:cs="Arial"/>
                <w:sz w:val="21"/>
                <w:szCs w:val="21"/>
              </w:rPr>
              <w:t xml:space="preserve">(%), </w:t>
            </w:r>
            <w:r w:rsidR="00A77271">
              <w:rPr>
                <w:rFonts w:ascii="Arial" w:hAnsi="Arial" w:cs="Arial"/>
                <w:sz w:val="21"/>
                <w:szCs w:val="21"/>
              </w:rPr>
              <w:t>P</w:t>
            </w:r>
            <w:r w:rsidR="009F0099">
              <w:rPr>
                <w:rFonts w:ascii="Arial" w:hAnsi="Arial" w:cs="Arial"/>
                <w:sz w:val="21"/>
                <w:szCs w:val="21"/>
              </w:rPr>
              <w:t>latelet count</w:t>
            </w:r>
            <w:r w:rsidR="00D66F7D">
              <w:rPr>
                <w:rFonts w:ascii="Arial" w:hAnsi="Arial" w:cs="Arial"/>
                <w:sz w:val="21"/>
                <w:szCs w:val="21"/>
              </w:rPr>
              <w:t xml:space="preserve"> </w:t>
            </w:r>
            <w:r w:rsidR="0079228E">
              <w:rPr>
                <w:rFonts w:ascii="Arial" w:hAnsi="Arial" w:cs="Arial"/>
                <w:sz w:val="21"/>
                <w:szCs w:val="21"/>
              </w:rPr>
              <w:t>[</w:t>
            </w:r>
            <w:proofErr w:type="spellStart"/>
            <w:r w:rsidR="00D66F7D">
              <w:rPr>
                <w:rFonts w:ascii="Arial" w:hAnsi="Arial" w:cs="Arial"/>
                <w:sz w:val="21"/>
                <w:szCs w:val="21"/>
              </w:rPr>
              <w:t>Plt</w:t>
            </w:r>
            <w:proofErr w:type="spellEnd"/>
            <w:r w:rsidR="0079228E">
              <w:rPr>
                <w:rFonts w:ascii="Arial" w:hAnsi="Arial" w:cs="Arial"/>
                <w:sz w:val="21"/>
                <w:szCs w:val="21"/>
              </w:rPr>
              <w:t>]</w:t>
            </w:r>
            <w:r w:rsidR="000C7DFB">
              <w:rPr>
                <w:rFonts w:ascii="Arial" w:hAnsi="Arial" w:cs="Arial"/>
                <w:sz w:val="21"/>
                <w:szCs w:val="21"/>
              </w:rPr>
              <w:t xml:space="preserve">, </w:t>
            </w:r>
            <w:r w:rsidR="00323F06">
              <w:rPr>
                <w:rFonts w:ascii="Arial" w:hAnsi="Arial" w:cs="Arial"/>
                <w:sz w:val="21"/>
                <w:szCs w:val="21"/>
                <w:lang w:eastAsia="ja-JP"/>
              </w:rPr>
              <w:t>(</w:t>
            </w:r>
            <w:proofErr w:type="spellStart"/>
            <w:r w:rsidR="00323F06">
              <w:rPr>
                <w:rFonts w:ascii="Arial" w:hAnsi="Arial" w:cs="Arial"/>
                <w:sz w:val="21"/>
                <w:szCs w:val="21"/>
                <w:lang w:eastAsia="ja-JP"/>
              </w:rPr>
              <w:t>x10</w:t>
            </w:r>
            <w:r w:rsidR="00323F06" w:rsidRPr="00323F06">
              <w:rPr>
                <w:rFonts w:ascii="Arial" w:hAnsi="Arial" w:cs="Arial"/>
                <w:sz w:val="21"/>
                <w:szCs w:val="21"/>
                <w:vertAlign w:val="superscript"/>
                <w:lang w:eastAsia="ja-JP"/>
              </w:rPr>
              <w:t>3</w:t>
            </w:r>
            <w:proofErr w:type="spellEnd"/>
            <w:r w:rsidR="00323F06">
              <w:rPr>
                <w:rFonts w:ascii="Arial" w:hAnsi="Arial" w:cs="Arial"/>
                <w:sz w:val="21"/>
                <w:szCs w:val="21"/>
                <w:lang w:eastAsia="ja-JP"/>
              </w:rPr>
              <w:t>/</w:t>
            </w:r>
            <w:proofErr w:type="spellStart"/>
            <w:r w:rsidR="00323F06">
              <w:rPr>
                <w:rFonts w:ascii="Arial" w:hAnsi="Arial" w:cs="Arial" w:hint="eastAsia"/>
                <w:sz w:val="21"/>
                <w:szCs w:val="21"/>
                <w:lang w:eastAsia="ja-JP"/>
              </w:rPr>
              <w:t>u</w:t>
            </w:r>
            <w:r w:rsidR="00323F06">
              <w:rPr>
                <w:rFonts w:ascii="Arial" w:hAnsi="Arial" w:cs="Arial"/>
                <w:sz w:val="21"/>
                <w:szCs w:val="21"/>
                <w:lang w:eastAsia="ja-JP"/>
              </w:rPr>
              <w:t>L</w:t>
            </w:r>
            <w:proofErr w:type="spellEnd"/>
            <w:r w:rsidR="00323F06">
              <w:rPr>
                <w:rFonts w:ascii="Arial" w:hAnsi="Arial" w:cs="Arial"/>
                <w:sz w:val="21"/>
                <w:szCs w:val="21"/>
                <w:lang w:eastAsia="ja-JP"/>
              </w:rPr>
              <w:t>)</w:t>
            </w:r>
            <w:r w:rsidR="009F0099">
              <w:rPr>
                <w:rFonts w:ascii="Arial" w:hAnsi="Arial" w:cs="Arial"/>
                <w:sz w:val="21"/>
                <w:szCs w:val="21"/>
              </w:rPr>
              <w:t xml:space="preserve">, </w:t>
            </w:r>
            <w:r w:rsidR="00A77271">
              <w:rPr>
                <w:rFonts w:ascii="Arial" w:hAnsi="Arial" w:cs="Arial"/>
                <w:sz w:val="21"/>
                <w:szCs w:val="21"/>
              </w:rPr>
              <w:t>B</w:t>
            </w:r>
            <w:r w:rsidR="009F0099">
              <w:rPr>
                <w:rFonts w:ascii="Arial" w:hAnsi="Arial" w:cs="Arial"/>
                <w:sz w:val="21"/>
                <w:szCs w:val="21"/>
              </w:rPr>
              <w:t>lood urea nitrogen</w:t>
            </w:r>
            <w:r w:rsidR="00323F06">
              <w:rPr>
                <w:rFonts w:ascii="Arial" w:hAnsi="Arial" w:cs="Arial"/>
                <w:sz w:val="21"/>
                <w:szCs w:val="21"/>
              </w:rPr>
              <w:t xml:space="preserve"> </w:t>
            </w:r>
            <w:r w:rsidR="0079228E">
              <w:rPr>
                <w:rFonts w:ascii="Arial" w:hAnsi="Arial" w:cs="Arial"/>
                <w:sz w:val="21"/>
                <w:szCs w:val="21"/>
              </w:rPr>
              <w:t>[</w:t>
            </w:r>
            <w:r w:rsidR="009F0099">
              <w:rPr>
                <w:rFonts w:ascii="Arial" w:hAnsi="Arial" w:cs="Arial"/>
                <w:sz w:val="21"/>
                <w:szCs w:val="21"/>
              </w:rPr>
              <w:t>BUN</w:t>
            </w:r>
            <w:r w:rsidR="0079228E">
              <w:rPr>
                <w:rFonts w:ascii="Arial" w:hAnsi="Arial" w:cs="Arial"/>
                <w:sz w:val="21"/>
                <w:szCs w:val="21"/>
              </w:rPr>
              <w:t>]</w:t>
            </w:r>
            <w:r w:rsidR="000C7DFB">
              <w:rPr>
                <w:rFonts w:ascii="Arial" w:hAnsi="Arial" w:cs="Arial"/>
                <w:sz w:val="21"/>
                <w:szCs w:val="21"/>
              </w:rPr>
              <w:t xml:space="preserve">, </w:t>
            </w:r>
            <w:r w:rsidR="00323F06">
              <w:rPr>
                <w:rFonts w:ascii="Arial" w:hAnsi="Arial" w:cs="Arial"/>
                <w:sz w:val="21"/>
                <w:szCs w:val="21"/>
              </w:rPr>
              <w:t>(mg/dL)</w:t>
            </w:r>
            <w:r w:rsidR="009F0099">
              <w:rPr>
                <w:rFonts w:ascii="Arial" w:hAnsi="Arial" w:cs="Arial"/>
                <w:sz w:val="21"/>
                <w:szCs w:val="21"/>
              </w:rPr>
              <w:t xml:space="preserve">, </w:t>
            </w:r>
            <w:r w:rsidR="00A77271">
              <w:rPr>
                <w:rFonts w:ascii="Arial" w:hAnsi="Arial" w:cs="Arial"/>
                <w:sz w:val="21"/>
                <w:szCs w:val="21"/>
              </w:rPr>
              <w:t>C</w:t>
            </w:r>
            <w:r w:rsidR="009F0099">
              <w:rPr>
                <w:rFonts w:ascii="Arial" w:hAnsi="Arial" w:cs="Arial"/>
                <w:sz w:val="21"/>
                <w:szCs w:val="21"/>
              </w:rPr>
              <w:t>reatinine, serum</w:t>
            </w:r>
            <w:r w:rsidR="00D66F7D">
              <w:rPr>
                <w:rFonts w:ascii="Arial" w:hAnsi="Arial" w:cs="Arial"/>
                <w:sz w:val="21"/>
                <w:szCs w:val="21"/>
              </w:rPr>
              <w:t xml:space="preserve"> </w:t>
            </w:r>
            <w:r w:rsidR="0079228E">
              <w:rPr>
                <w:rFonts w:ascii="Arial" w:hAnsi="Arial" w:cs="Arial"/>
                <w:sz w:val="21"/>
                <w:szCs w:val="21"/>
              </w:rPr>
              <w:t>[</w:t>
            </w:r>
            <w:r w:rsidR="00D66F7D">
              <w:rPr>
                <w:rFonts w:ascii="Arial" w:hAnsi="Arial" w:cs="Arial"/>
                <w:sz w:val="21"/>
                <w:szCs w:val="21"/>
              </w:rPr>
              <w:t>Cre</w:t>
            </w:r>
            <w:r w:rsidR="0079228E">
              <w:rPr>
                <w:rFonts w:ascii="Arial" w:hAnsi="Arial" w:cs="Arial"/>
                <w:sz w:val="21"/>
                <w:szCs w:val="21"/>
              </w:rPr>
              <w:t>]</w:t>
            </w:r>
            <w:r w:rsidR="00323F06">
              <w:rPr>
                <w:rFonts w:ascii="Arial" w:hAnsi="Arial" w:cs="Arial"/>
                <w:sz w:val="21"/>
                <w:szCs w:val="21"/>
              </w:rPr>
              <w:t xml:space="preserve"> (mg/dL),</w:t>
            </w:r>
            <w:r w:rsidR="009F0099">
              <w:rPr>
                <w:rFonts w:ascii="Arial" w:hAnsi="Arial" w:cs="Arial"/>
                <w:sz w:val="21"/>
                <w:szCs w:val="21"/>
              </w:rPr>
              <w:t xml:space="preserve"> </w:t>
            </w:r>
            <w:r w:rsidR="000C7DFB">
              <w:rPr>
                <w:rFonts w:ascii="Arial" w:hAnsi="Arial" w:cs="Arial"/>
                <w:sz w:val="21"/>
                <w:szCs w:val="21"/>
              </w:rPr>
              <w:t>Serum sodium [</w:t>
            </w:r>
            <w:r w:rsidR="009F0099">
              <w:rPr>
                <w:rFonts w:ascii="Arial" w:hAnsi="Arial" w:cs="Arial"/>
                <w:sz w:val="21"/>
                <w:szCs w:val="21"/>
              </w:rPr>
              <w:t>Na</w:t>
            </w:r>
            <w:r w:rsidR="009F0099" w:rsidRPr="009F0099">
              <w:rPr>
                <w:rFonts w:ascii="Arial" w:hAnsi="Arial" w:cs="Arial"/>
                <w:sz w:val="21"/>
                <w:szCs w:val="21"/>
                <w:vertAlign w:val="superscript"/>
              </w:rPr>
              <w:t>+</w:t>
            </w:r>
            <w:r w:rsidR="000C7DFB" w:rsidRPr="000C7DFB">
              <w:rPr>
                <w:rFonts w:ascii="Arial" w:hAnsi="Arial" w:cs="Arial"/>
                <w:sz w:val="21"/>
                <w:szCs w:val="21"/>
              </w:rPr>
              <w:t xml:space="preserve">] </w:t>
            </w:r>
            <w:r w:rsidR="00275A34">
              <w:rPr>
                <w:rFonts w:ascii="Arial" w:hAnsi="Arial" w:cs="Arial"/>
                <w:sz w:val="21"/>
                <w:szCs w:val="21"/>
              </w:rPr>
              <w:t>(</w:t>
            </w:r>
            <w:proofErr w:type="spellStart"/>
            <w:r w:rsidR="004915C0">
              <w:rPr>
                <w:rFonts w:ascii="Arial" w:hAnsi="Arial" w:cs="Arial"/>
                <w:sz w:val="21"/>
                <w:szCs w:val="21"/>
              </w:rPr>
              <w:t>mEq</w:t>
            </w:r>
            <w:proofErr w:type="spellEnd"/>
            <w:r w:rsidR="00275A34">
              <w:rPr>
                <w:rFonts w:ascii="Arial" w:hAnsi="Arial" w:cs="Arial"/>
                <w:sz w:val="21"/>
                <w:szCs w:val="21"/>
              </w:rPr>
              <w:t>/</w:t>
            </w:r>
            <w:r w:rsidR="004915C0">
              <w:rPr>
                <w:rFonts w:ascii="Arial" w:hAnsi="Arial" w:cs="Arial"/>
                <w:sz w:val="21"/>
                <w:szCs w:val="21"/>
              </w:rPr>
              <w:t>L</w:t>
            </w:r>
            <w:r w:rsidR="00275A34">
              <w:rPr>
                <w:rFonts w:ascii="Arial" w:hAnsi="Arial" w:cs="Arial"/>
                <w:sz w:val="21"/>
                <w:szCs w:val="21"/>
              </w:rPr>
              <w:t>)</w:t>
            </w:r>
            <w:r w:rsidR="009F0099">
              <w:rPr>
                <w:rFonts w:ascii="Arial" w:hAnsi="Arial" w:cs="Arial"/>
                <w:sz w:val="21"/>
                <w:szCs w:val="21"/>
              </w:rPr>
              <w:t xml:space="preserve">, </w:t>
            </w:r>
            <w:r w:rsidR="000C7DFB">
              <w:rPr>
                <w:rFonts w:ascii="Arial" w:hAnsi="Arial" w:cs="Arial"/>
                <w:sz w:val="21"/>
                <w:szCs w:val="21"/>
              </w:rPr>
              <w:t>Serum potassium [</w:t>
            </w:r>
            <w:r w:rsidR="009F0099">
              <w:rPr>
                <w:rFonts w:ascii="Arial" w:hAnsi="Arial" w:cs="Arial"/>
                <w:sz w:val="21"/>
                <w:szCs w:val="21"/>
              </w:rPr>
              <w:t>K</w:t>
            </w:r>
            <w:r w:rsidR="009F0099" w:rsidRPr="009F0099">
              <w:rPr>
                <w:rFonts w:ascii="Arial" w:hAnsi="Arial" w:cs="Arial"/>
                <w:sz w:val="21"/>
                <w:szCs w:val="21"/>
                <w:vertAlign w:val="superscript"/>
              </w:rPr>
              <w:t>+</w:t>
            </w:r>
            <w:r w:rsidR="000C7DFB">
              <w:rPr>
                <w:rFonts w:ascii="Arial" w:hAnsi="Arial" w:cs="Arial"/>
                <w:sz w:val="21"/>
                <w:szCs w:val="21"/>
              </w:rPr>
              <w:t xml:space="preserve">], </w:t>
            </w:r>
            <w:r w:rsidR="004915C0">
              <w:rPr>
                <w:rFonts w:ascii="Arial" w:hAnsi="Arial" w:cs="Arial"/>
                <w:sz w:val="21"/>
                <w:szCs w:val="21"/>
              </w:rPr>
              <w:t>(</w:t>
            </w:r>
            <w:proofErr w:type="spellStart"/>
            <w:r w:rsidR="004915C0">
              <w:rPr>
                <w:rFonts w:ascii="Arial" w:hAnsi="Arial" w:cs="Arial"/>
                <w:sz w:val="21"/>
                <w:szCs w:val="21"/>
              </w:rPr>
              <w:t>mEq</w:t>
            </w:r>
            <w:proofErr w:type="spellEnd"/>
            <w:r w:rsidR="004915C0">
              <w:rPr>
                <w:rFonts w:ascii="Arial" w:hAnsi="Arial" w:cs="Arial"/>
                <w:sz w:val="21"/>
                <w:szCs w:val="21"/>
              </w:rPr>
              <w:t>/L)</w:t>
            </w:r>
            <w:r w:rsidR="009F0099">
              <w:rPr>
                <w:rFonts w:ascii="Arial" w:hAnsi="Arial" w:cs="Arial"/>
                <w:sz w:val="21"/>
                <w:szCs w:val="21"/>
              </w:rPr>
              <w:t xml:space="preserve">, </w:t>
            </w:r>
            <w:r w:rsidR="000C7DFB">
              <w:rPr>
                <w:rFonts w:ascii="Arial" w:hAnsi="Arial" w:cs="Arial"/>
                <w:sz w:val="21"/>
                <w:szCs w:val="21"/>
              </w:rPr>
              <w:t>Serum Chloride [</w:t>
            </w:r>
            <w:r w:rsidR="009F0099">
              <w:rPr>
                <w:rFonts w:ascii="Arial" w:hAnsi="Arial" w:cs="Arial"/>
                <w:sz w:val="21"/>
                <w:szCs w:val="21"/>
              </w:rPr>
              <w:t>Cl</w:t>
            </w:r>
            <w:r w:rsidR="009F0099" w:rsidRPr="00275A34">
              <w:rPr>
                <w:rFonts w:ascii="Arial" w:hAnsi="Arial" w:cs="Arial"/>
                <w:sz w:val="21"/>
                <w:szCs w:val="21"/>
                <w:vertAlign w:val="superscript"/>
              </w:rPr>
              <w:t>-</w:t>
            </w:r>
            <w:r w:rsidR="000C7DFB">
              <w:rPr>
                <w:rFonts w:ascii="Arial" w:hAnsi="Arial" w:cs="Arial"/>
                <w:sz w:val="21"/>
                <w:szCs w:val="21"/>
              </w:rPr>
              <w:t>]</w:t>
            </w:r>
            <w:r w:rsidR="004915C0">
              <w:rPr>
                <w:rFonts w:ascii="Arial" w:hAnsi="Arial" w:cs="Arial"/>
                <w:sz w:val="21"/>
                <w:szCs w:val="21"/>
                <w:vertAlign w:val="superscript"/>
              </w:rPr>
              <w:t xml:space="preserve"> </w:t>
            </w:r>
            <w:r w:rsidR="004915C0">
              <w:rPr>
                <w:rFonts w:ascii="Arial" w:hAnsi="Arial" w:cs="Arial"/>
                <w:sz w:val="21"/>
                <w:szCs w:val="21"/>
              </w:rPr>
              <w:t>(</w:t>
            </w:r>
            <w:proofErr w:type="spellStart"/>
            <w:r w:rsidR="004915C0">
              <w:rPr>
                <w:rFonts w:ascii="Arial" w:hAnsi="Arial" w:cs="Arial"/>
                <w:sz w:val="21"/>
                <w:szCs w:val="21"/>
              </w:rPr>
              <w:t>mEq</w:t>
            </w:r>
            <w:proofErr w:type="spellEnd"/>
            <w:r w:rsidR="004915C0">
              <w:rPr>
                <w:rFonts w:ascii="Arial" w:hAnsi="Arial" w:cs="Arial"/>
                <w:sz w:val="21"/>
                <w:szCs w:val="21"/>
              </w:rPr>
              <w:t>/L)</w:t>
            </w:r>
            <w:r w:rsidR="009F0099">
              <w:rPr>
                <w:rFonts w:ascii="Arial" w:hAnsi="Arial" w:cs="Arial"/>
                <w:sz w:val="21"/>
                <w:szCs w:val="21"/>
              </w:rPr>
              <w:t xml:space="preserve">, </w:t>
            </w:r>
            <w:r w:rsidR="000C7DFB">
              <w:rPr>
                <w:rFonts w:ascii="Arial" w:hAnsi="Arial" w:cs="Arial"/>
                <w:sz w:val="21"/>
                <w:szCs w:val="21"/>
              </w:rPr>
              <w:t>Serum Calcium [</w:t>
            </w:r>
            <w:proofErr w:type="spellStart"/>
            <w:r w:rsidR="009F0099">
              <w:rPr>
                <w:rFonts w:ascii="Arial" w:hAnsi="Arial" w:cs="Arial"/>
                <w:sz w:val="21"/>
                <w:szCs w:val="21"/>
              </w:rPr>
              <w:t>Ca</w:t>
            </w:r>
            <w:r w:rsidR="009F0099" w:rsidRPr="00275A34">
              <w:rPr>
                <w:rFonts w:ascii="Arial" w:hAnsi="Arial" w:cs="Arial"/>
                <w:sz w:val="21"/>
                <w:szCs w:val="21"/>
                <w:vertAlign w:val="superscript"/>
              </w:rPr>
              <w:t>2</w:t>
            </w:r>
            <w:proofErr w:type="spellEnd"/>
            <w:r w:rsidR="009F0099" w:rsidRPr="00275A34">
              <w:rPr>
                <w:rFonts w:ascii="Arial" w:hAnsi="Arial" w:cs="Arial"/>
                <w:sz w:val="21"/>
                <w:szCs w:val="21"/>
                <w:vertAlign w:val="superscript"/>
              </w:rPr>
              <w:t>+</w:t>
            </w:r>
            <w:r w:rsidR="000C7DFB">
              <w:rPr>
                <w:rFonts w:ascii="Arial" w:hAnsi="Arial" w:cs="Arial"/>
                <w:sz w:val="21"/>
                <w:szCs w:val="21"/>
              </w:rPr>
              <w:t>]</w:t>
            </w:r>
            <w:r w:rsidR="004915C0">
              <w:rPr>
                <w:rFonts w:ascii="Arial" w:hAnsi="Arial" w:cs="Arial"/>
                <w:sz w:val="21"/>
                <w:szCs w:val="21"/>
                <w:vertAlign w:val="superscript"/>
              </w:rPr>
              <w:t xml:space="preserve"> </w:t>
            </w:r>
            <w:r w:rsidR="004915C0">
              <w:rPr>
                <w:rFonts w:ascii="Arial" w:hAnsi="Arial" w:cs="Arial"/>
                <w:sz w:val="21"/>
                <w:szCs w:val="21"/>
              </w:rPr>
              <w:t>(mmol/L)</w:t>
            </w:r>
            <w:r w:rsidR="009F0099">
              <w:rPr>
                <w:rFonts w:ascii="Arial" w:hAnsi="Arial" w:cs="Arial"/>
                <w:sz w:val="21"/>
                <w:szCs w:val="21"/>
              </w:rPr>
              <w:t xml:space="preserve">, </w:t>
            </w:r>
            <w:r w:rsidR="00A77271">
              <w:rPr>
                <w:rFonts w:ascii="Arial" w:hAnsi="Arial" w:cs="Arial"/>
                <w:sz w:val="21"/>
                <w:szCs w:val="21"/>
              </w:rPr>
              <w:t>T</w:t>
            </w:r>
            <w:r w:rsidR="009F0099">
              <w:rPr>
                <w:rFonts w:ascii="Arial" w:hAnsi="Arial" w:cs="Arial"/>
                <w:sz w:val="21"/>
                <w:szCs w:val="21"/>
              </w:rPr>
              <w:t>otal calcium</w:t>
            </w:r>
            <w:r w:rsidR="000C7DFB">
              <w:rPr>
                <w:rFonts w:ascii="Arial" w:hAnsi="Arial" w:cs="Arial"/>
                <w:sz w:val="21"/>
                <w:szCs w:val="21"/>
              </w:rPr>
              <w:t xml:space="preserve"> [Ca]</w:t>
            </w:r>
            <w:r w:rsidR="004915C0">
              <w:rPr>
                <w:rFonts w:ascii="Arial" w:hAnsi="Arial" w:cs="Arial"/>
                <w:sz w:val="21"/>
                <w:szCs w:val="21"/>
              </w:rPr>
              <w:t xml:space="preserve"> (mg/dL)</w:t>
            </w:r>
            <w:r w:rsidR="009F0099">
              <w:rPr>
                <w:rFonts w:ascii="Arial" w:hAnsi="Arial" w:cs="Arial"/>
                <w:sz w:val="21"/>
                <w:szCs w:val="21"/>
              </w:rPr>
              <w:t xml:space="preserve">,  </w:t>
            </w:r>
          </w:p>
        </w:tc>
      </w:tr>
      <w:tr w:rsidR="00FC0DF1" w:rsidRPr="00701629" w14:paraId="114CB41A" w14:textId="77777777" w:rsidTr="004C3D23">
        <w:trPr>
          <w:trHeight w:val="145"/>
        </w:trPr>
        <w:tc>
          <w:tcPr>
            <w:tcW w:w="8485" w:type="dxa"/>
            <w:gridSpan w:val="2"/>
            <w:shd w:val="clear" w:color="auto" w:fill="F2F2F2" w:themeFill="background1" w:themeFillShade="F2"/>
            <w:vAlign w:val="center"/>
          </w:tcPr>
          <w:p w14:paraId="576D25B7" w14:textId="4BBA7A63" w:rsidR="00FC0DF1" w:rsidRPr="00CF52A9" w:rsidRDefault="00FC0DF1" w:rsidP="00B61B55">
            <w:pPr>
              <w:pStyle w:val="NoSpacing"/>
              <w:jc w:val="both"/>
              <w:rPr>
                <w:rFonts w:ascii="Arial" w:hAnsi="Arial" w:cs="Arial"/>
                <w:sz w:val="21"/>
                <w:szCs w:val="21"/>
              </w:rPr>
            </w:pPr>
            <w:r w:rsidRPr="00CF52A9">
              <w:rPr>
                <w:rFonts w:ascii="Arial" w:eastAsia="Yu Gothic" w:hAnsi="Arial" w:cs="Arial" w:hint="eastAsia"/>
                <w:color w:val="000000"/>
                <w:sz w:val="21"/>
                <w:szCs w:val="21"/>
              </w:rPr>
              <w:t>R</w:t>
            </w:r>
            <w:r w:rsidRPr="00CF52A9">
              <w:rPr>
                <w:rFonts w:ascii="Arial" w:eastAsia="Yu Gothic" w:hAnsi="Arial" w:cs="Arial"/>
                <w:color w:val="000000"/>
                <w:sz w:val="21"/>
                <w:szCs w:val="21"/>
              </w:rPr>
              <w:t>ewarming method</w:t>
            </w:r>
          </w:p>
        </w:tc>
      </w:tr>
      <w:tr w:rsidR="00FC0DF1" w:rsidRPr="00701629" w14:paraId="039F7662" w14:textId="77777777" w:rsidTr="008E1035">
        <w:trPr>
          <w:trHeight w:val="145"/>
        </w:trPr>
        <w:tc>
          <w:tcPr>
            <w:tcW w:w="2547" w:type="dxa"/>
            <w:vAlign w:val="center"/>
          </w:tcPr>
          <w:p w14:paraId="2D61482D" w14:textId="1E922D13" w:rsidR="00FC0DF1" w:rsidRPr="00CF52A9" w:rsidRDefault="004915C0" w:rsidP="00B61B55">
            <w:pPr>
              <w:pStyle w:val="NoSpacing"/>
              <w:jc w:val="both"/>
              <w:rPr>
                <w:rFonts w:ascii="Arial" w:eastAsia="Yu Gothic" w:hAnsi="Arial" w:cs="Arial"/>
                <w:color w:val="000000"/>
                <w:sz w:val="21"/>
                <w:szCs w:val="21"/>
              </w:rPr>
            </w:pPr>
            <w:r>
              <w:rPr>
                <w:rFonts w:ascii="Arial" w:eastAsia="Yu Gothic" w:hAnsi="Arial" w:cs="Arial" w:hint="eastAsia"/>
                <w:color w:val="000000"/>
                <w:sz w:val="21"/>
                <w:szCs w:val="21"/>
              </w:rPr>
              <w:t>W</w:t>
            </w:r>
            <w:r>
              <w:rPr>
                <w:rFonts w:ascii="Arial" w:eastAsia="Yu Gothic" w:hAnsi="Arial" w:cs="Arial"/>
                <w:color w:val="000000"/>
                <w:sz w:val="21"/>
                <w:szCs w:val="21"/>
              </w:rPr>
              <w:t>arm Fluid</w:t>
            </w:r>
          </w:p>
        </w:tc>
        <w:tc>
          <w:tcPr>
            <w:tcW w:w="5938" w:type="dxa"/>
            <w:vAlign w:val="center"/>
          </w:tcPr>
          <w:p w14:paraId="081AB507" w14:textId="337ACD23" w:rsidR="00FC0DF1" w:rsidRPr="00CF52A9" w:rsidRDefault="00CF5AC6" w:rsidP="00B61B55">
            <w:pPr>
              <w:pStyle w:val="NoSpacing"/>
              <w:jc w:val="both"/>
              <w:rPr>
                <w:rFonts w:ascii="Arial" w:hAnsi="Arial" w:cs="Arial"/>
                <w:sz w:val="21"/>
                <w:szCs w:val="21"/>
              </w:rPr>
            </w:pPr>
            <w:r>
              <w:rPr>
                <w:rFonts w:ascii="Arial" w:hAnsi="Arial" w:cs="Arial"/>
                <w:sz w:val="21"/>
                <w:szCs w:val="21"/>
              </w:rPr>
              <w:t>Iv warm fluid</w:t>
            </w:r>
          </w:p>
        </w:tc>
      </w:tr>
      <w:tr w:rsidR="00FC0DF1" w:rsidRPr="00701629" w14:paraId="2872F5EC" w14:textId="77777777" w:rsidTr="008E1035">
        <w:trPr>
          <w:trHeight w:val="145"/>
        </w:trPr>
        <w:tc>
          <w:tcPr>
            <w:tcW w:w="2547" w:type="dxa"/>
            <w:vAlign w:val="center"/>
          </w:tcPr>
          <w:p w14:paraId="43E12BE8" w14:textId="3B389E14" w:rsidR="00FC0DF1" w:rsidRPr="00CF52A9" w:rsidRDefault="004915C0" w:rsidP="00B61B55">
            <w:pPr>
              <w:pStyle w:val="NoSpacing"/>
              <w:jc w:val="both"/>
              <w:rPr>
                <w:rFonts w:ascii="Arial" w:eastAsia="Yu Gothic" w:hAnsi="Arial" w:cs="Arial"/>
                <w:color w:val="000000"/>
                <w:sz w:val="21"/>
                <w:szCs w:val="21"/>
              </w:rPr>
            </w:pPr>
            <w:r>
              <w:rPr>
                <w:rFonts w:ascii="Arial" w:eastAsia="Yu Gothic" w:hAnsi="Arial" w:cs="Arial" w:hint="eastAsia"/>
                <w:color w:val="000000"/>
                <w:sz w:val="21"/>
                <w:szCs w:val="21"/>
              </w:rPr>
              <w:t>B</w:t>
            </w:r>
            <w:r>
              <w:rPr>
                <w:rFonts w:ascii="Arial" w:eastAsia="Yu Gothic" w:hAnsi="Arial" w:cs="Arial"/>
                <w:color w:val="000000"/>
                <w:sz w:val="21"/>
                <w:szCs w:val="21"/>
              </w:rPr>
              <w:t>lanket</w:t>
            </w:r>
          </w:p>
        </w:tc>
        <w:tc>
          <w:tcPr>
            <w:tcW w:w="5938" w:type="dxa"/>
            <w:vAlign w:val="center"/>
          </w:tcPr>
          <w:p w14:paraId="305E3062" w14:textId="22116CEF" w:rsidR="00FC0DF1" w:rsidRPr="00CF52A9" w:rsidRDefault="00CF5AC6" w:rsidP="00B61B55">
            <w:pPr>
              <w:pStyle w:val="NoSpacing"/>
              <w:jc w:val="both"/>
              <w:rPr>
                <w:rFonts w:ascii="Arial" w:hAnsi="Arial" w:cs="Arial"/>
                <w:sz w:val="21"/>
                <w:szCs w:val="21"/>
              </w:rPr>
            </w:pPr>
            <w:r>
              <w:rPr>
                <w:rFonts w:ascii="Arial" w:hAnsi="Arial" w:cs="Arial" w:hint="eastAsia"/>
                <w:sz w:val="21"/>
                <w:szCs w:val="21"/>
              </w:rPr>
              <w:t>B</w:t>
            </w:r>
            <w:r>
              <w:rPr>
                <w:rFonts w:ascii="Arial" w:hAnsi="Arial" w:cs="Arial"/>
                <w:sz w:val="21"/>
                <w:szCs w:val="21"/>
              </w:rPr>
              <w:t>lanket</w:t>
            </w:r>
          </w:p>
        </w:tc>
      </w:tr>
      <w:tr w:rsidR="00FC0DF1" w:rsidRPr="00701629" w14:paraId="30039604" w14:textId="77777777" w:rsidTr="008E1035">
        <w:trPr>
          <w:trHeight w:val="145"/>
        </w:trPr>
        <w:tc>
          <w:tcPr>
            <w:tcW w:w="2547" w:type="dxa"/>
            <w:vAlign w:val="center"/>
          </w:tcPr>
          <w:p w14:paraId="3C6CA947" w14:textId="26FB811A" w:rsidR="00FC0DF1" w:rsidRPr="00CF52A9" w:rsidRDefault="004915C0" w:rsidP="00B61B55">
            <w:pPr>
              <w:pStyle w:val="NoSpacing"/>
              <w:jc w:val="both"/>
              <w:rPr>
                <w:rFonts w:ascii="Arial" w:eastAsia="Yu Gothic" w:hAnsi="Arial" w:cs="Arial"/>
                <w:color w:val="000000"/>
                <w:sz w:val="21"/>
                <w:szCs w:val="21"/>
              </w:rPr>
            </w:pPr>
            <w:r>
              <w:rPr>
                <w:rFonts w:ascii="Arial" w:eastAsia="Yu Gothic" w:hAnsi="Arial" w:cs="Arial" w:hint="eastAsia"/>
                <w:color w:val="000000"/>
                <w:sz w:val="21"/>
                <w:szCs w:val="21"/>
              </w:rPr>
              <w:t>F</w:t>
            </w:r>
            <w:r>
              <w:rPr>
                <w:rFonts w:ascii="Arial" w:eastAsia="Yu Gothic" w:hAnsi="Arial" w:cs="Arial"/>
                <w:color w:val="000000"/>
                <w:sz w:val="21"/>
                <w:szCs w:val="21"/>
              </w:rPr>
              <w:t>orced Warm Air</w:t>
            </w:r>
          </w:p>
        </w:tc>
        <w:tc>
          <w:tcPr>
            <w:tcW w:w="5938" w:type="dxa"/>
            <w:vAlign w:val="center"/>
          </w:tcPr>
          <w:p w14:paraId="2FA6E09C" w14:textId="150DF1F7" w:rsidR="00FC0DF1" w:rsidRPr="00CF52A9" w:rsidRDefault="00CF5AC6" w:rsidP="00B61B55">
            <w:pPr>
              <w:pStyle w:val="NoSpacing"/>
              <w:jc w:val="both"/>
              <w:rPr>
                <w:rFonts w:ascii="Arial" w:hAnsi="Arial" w:cs="Arial"/>
                <w:sz w:val="21"/>
                <w:szCs w:val="21"/>
              </w:rPr>
            </w:pPr>
            <w:r>
              <w:rPr>
                <w:rFonts w:ascii="Arial" w:eastAsia="Yu Gothic" w:hAnsi="Arial" w:cs="Arial" w:hint="eastAsia"/>
                <w:color w:val="000000"/>
                <w:sz w:val="21"/>
                <w:szCs w:val="21"/>
              </w:rPr>
              <w:t>F</w:t>
            </w:r>
            <w:r>
              <w:rPr>
                <w:rFonts w:ascii="Arial" w:eastAsia="Yu Gothic" w:hAnsi="Arial" w:cs="Arial"/>
                <w:color w:val="000000"/>
                <w:sz w:val="21"/>
                <w:szCs w:val="21"/>
              </w:rPr>
              <w:t>orced Warm Air</w:t>
            </w:r>
          </w:p>
        </w:tc>
      </w:tr>
      <w:tr w:rsidR="00FC0DF1" w:rsidRPr="00701629" w14:paraId="463C85E5" w14:textId="77777777" w:rsidTr="008E1035">
        <w:trPr>
          <w:trHeight w:val="145"/>
        </w:trPr>
        <w:tc>
          <w:tcPr>
            <w:tcW w:w="2547" w:type="dxa"/>
            <w:vAlign w:val="center"/>
          </w:tcPr>
          <w:p w14:paraId="4F0BCBFE" w14:textId="437955EE" w:rsidR="00FC0DF1" w:rsidRPr="00CF52A9" w:rsidRDefault="004915C0" w:rsidP="00B61B55">
            <w:pPr>
              <w:pStyle w:val="NoSpacing"/>
              <w:jc w:val="both"/>
              <w:rPr>
                <w:rFonts w:ascii="Arial" w:eastAsia="Yu Gothic" w:hAnsi="Arial" w:cs="Arial"/>
                <w:color w:val="000000"/>
                <w:sz w:val="21"/>
                <w:szCs w:val="21"/>
              </w:rPr>
            </w:pPr>
            <w:r>
              <w:rPr>
                <w:rFonts w:ascii="Arial" w:eastAsia="Yu Gothic" w:hAnsi="Arial" w:cs="Arial" w:hint="eastAsia"/>
                <w:color w:val="000000"/>
                <w:sz w:val="21"/>
                <w:szCs w:val="21"/>
              </w:rPr>
              <w:t>I</w:t>
            </w:r>
            <w:r>
              <w:rPr>
                <w:rFonts w:ascii="Arial" w:eastAsia="Yu Gothic" w:hAnsi="Arial" w:cs="Arial"/>
                <w:color w:val="000000"/>
                <w:sz w:val="21"/>
                <w:szCs w:val="21"/>
              </w:rPr>
              <w:t>ntravascular Catheter</w:t>
            </w:r>
          </w:p>
        </w:tc>
        <w:tc>
          <w:tcPr>
            <w:tcW w:w="5938" w:type="dxa"/>
            <w:vAlign w:val="center"/>
          </w:tcPr>
          <w:p w14:paraId="129DAE83" w14:textId="05FE0B73" w:rsidR="00FC0DF1" w:rsidRPr="00CF52A9" w:rsidRDefault="00323F06" w:rsidP="00B61B55">
            <w:pPr>
              <w:pStyle w:val="NoSpacing"/>
              <w:jc w:val="both"/>
              <w:rPr>
                <w:rFonts w:ascii="Arial" w:hAnsi="Arial" w:cs="Arial"/>
                <w:sz w:val="21"/>
                <w:szCs w:val="21"/>
              </w:rPr>
            </w:pPr>
            <w:r>
              <w:rPr>
                <w:rFonts w:ascii="Arial" w:hAnsi="Arial" w:cs="Arial"/>
                <w:sz w:val="21"/>
                <w:szCs w:val="21"/>
              </w:rPr>
              <w:t>I</w:t>
            </w:r>
            <w:r w:rsidRPr="00323F06">
              <w:rPr>
                <w:rFonts w:ascii="Arial" w:hAnsi="Arial" w:cs="Arial"/>
                <w:sz w:val="21"/>
                <w:szCs w:val="21"/>
              </w:rPr>
              <w:t xml:space="preserve">ntravascular catheter </w:t>
            </w:r>
            <w:r>
              <w:rPr>
                <w:rFonts w:ascii="Arial" w:hAnsi="Arial" w:cs="Arial"/>
                <w:sz w:val="21"/>
                <w:szCs w:val="21"/>
              </w:rPr>
              <w:t xml:space="preserve">with </w:t>
            </w:r>
            <w:r w:rsidRPr="00323F06">
              <w:rPr>
                <w:rFonts w:ascii="Arial" w:hAnsi="Arial" w:cs="Arial"/>
                <w:sz w:val="21"/>
                <w:szCs w:val="21"/>
              </w:rPr>
              <w:t>warm water-circulating balloon catheter</w:t>
            </w:r>
          </w:p>
        </w:tc>
      </w:tr>
      <w:tr w:rsidR="00FC0DF1" w:rsidRPr="00701629" w14:paraId="2C872733" w14:textId="77777777" w:rsidTr="008E1035">
        <w:trPr>
          <w:trHeight w:val="145"/>
        </w:trPr>
        <w:tc>
          <w:tcPr>
            <w:tcW w:w="2547" w:type="dxa"/>
            <w:vAlign w:val="center"/>
          </w:tcPr>
          <w:p w14:paraId="09729CF2" w14:textId="72D11B8E" w:rsidR="00FC0DF1" w:rsidRPr="00CF52A9" w:rsidRDefault="004915C0" w:rsidP="00B61B55">
            <w:pPr>
              <w:pStyle w:val="NoSpacing"/>
              <w:jc w:val="both"/>
              <w:rPr>
                <w:rFonts w:ascii="Arial" w:eastAsia="Yu Gothic" w:hAnsi="Arial" w:cs="Arial"/>
                <w:color w:val="000000"/>
                <w:sz w:val="21"/>
                <w:szCs w:val="21"/>
              </w:rPr>
            </w:pPr>
            <w:r>
              <w:rPr>
                <w:rFonts w:ascii="Arial" w:eastAsia="Yu Gothic" w:hAnsi="Arial" w:cs="Arial" w:hint="eastAsia"/>
                <w:color w:val="000000"/>
                <w:sz w:val="21"/>
                <w:szCs w:val="21"/>
              </w:rPr>
              <w:t>H</w:t>
            </w:r>
            <w:r>
              <w:rPr>
                <w:rFonts w:ascii="Arial" w:eastAsia="Yu Gothic" w:hAnsi="Arial" w:cs="Arial"/>
                <w:color w:val="000000"/>
                <w:sz w:val="21"/>
                <w:szCs w:val="21"/>
              </w:rPr>
              <w:t>D/CHDF</w:t>
            </w:r>
          </w:p>
        </w:tc>
        <w:tc>
          <w:tcPr>
            <w:tcW w:w="5938" w:type="dxa"/>
            <w:vAlign w:val="center"/>
          </w:tcPr>
          <w:p w14:paraId="0CFBA21F" w14:textId="2E185CFA" w:rsidR="00FC0DF1" w:rsidRPr="00CF52A9" w:rsidRDefault="004915C0" w:rsidP="00B61B55">
            <w:pPr>
              <w:pStyle w:val="NoSpacing"/>
              <w:jc w:val="both"/>
              <w:rPr>
                <w:rFonts w:ascii="Arial" w:hAnsi="Arial" w:cs="Arial"/>
                <w:sz w:val="21"/>
                <w:szCs w:val="21"/>
              </w:rPr>
            </w:pPr>
            <w:r>
              <w:rPr>
                <w:rFonts w:ascii="Arial" w:hAnsi="Arial" w:cs="Arial" w:hint="eastAsia"/>
                <w:sz w:val="21"/>
                <w:szCs w:val="21"/>
              </w:rPr>
              <w:t>H</w:t>
            </w:r>
            <w:r>
              <w:rPr>
                <w:rFonts w:ascii="Arial" w:hAnsi="Arial" w:cs="Arial"/>
                <w:sz w:val="21"/>
                <w:szCs w:val="21"/>
              </w:rPr>
              <w:t xml:space="preserve">emodialysis or continuous hemodialysis or </w:t>
            </w:r>
            <w:r w:rsidR="00323F06">
              <w:rPr>
                <w:rFonts w:ascii="Arial" w:hAnsi="Arial" w:cs="Arial"/>
                <w:sz w:val="21"/>
                <w:szCs w:val="21"/>
              </w:rPr>
              <w:t>filtration</w:t>
            </w:r>
          </w:p>
        </w:tc>
      </w:tr>
      <w:tr w:rsidR="008B38B3" w:rsidRPr="00701629" w14:paraId="2D440014" w14:textId="77777777" w:rsidTr="008E1035">
        <w:trPr>
          <w:trHeight w:val="145"/>
        </w:trPr>
        <w:tc>
          <w:tcPr>
            <w:tcW w:w="2547" w:type="dxa"/>
            <w:vAlign w:val="center"/>
          </w:tcPr>
          <w:p w14:paraId="3CF0A790" w14:textId="7CF36659" w:rsidR="008B38B3" w:rsidRPr="00CF52A9" w:rsidRDefault="00FC0DF1" w:rsidP="00B61B55">
            <w:pPr>
              <w:pStyle w:val="NoSpacing"/>
              <w:jc w:val="both"/>
              <w:rPr>
                <w:rFonts w:ascii="Arial" w:eastAsia="Yu Gothic" w:hAnsi="Arial" w:cs="Arial"/>
                <w:color w:val="000000"/>
                <w:sz w:val="21"/>
                <w:szCs w:val="21"/>
              </w:rPr>
            </w:pPr>
            <w:r w:rsidRPr="00CF52A9">
              <w:rPr>
                <w:rFonts w:ascii="Arial" w:eastAsia="Yu Gothic" w:hAnsi="Arial" w:cs="Arial"/>
                <w:color w:val="000000"/>
                <w:sz w:val="21"/>
                <w:szCs w:val="21"/>
              </w:rPr>
              <w:t>VA ECMO</w:t>
            </w:r>
          </w:p>
        </w:tc>
        <w:tc>
          <w:tcPr>
            <w:tcW w:w="5938" w:type="dxa"/>
            <w:vAlign w:val="center"/>
          </w:tcPr>
          <w:p w14:paraId="775905E4" w14:textId="30DDDE32" w:rsidR="008B38B3" w:rsidRPr="00CF52A9" w:rsidRDefault="008B38B3" w:rsidP="00FC0DF1">
            <w:pPr>
              <w:pStyle w:val="NoSpacing"/>
              <w:rPr>
                <w:rFonts w:ascii="Arial" w:hAnsi="Arial" w:cs="Arial"/>
                <w:sz w:val="21"/>
                <w:szCs w:val="21"/>
              </w:rPr>
            </w:pPr>
            <w:r w:rsidRPr="00CF52A9">
              <w:rPr>
                <w:rFonts w:ascii="Arial" w:hAnsi="Arial" w:cs="Arial"/>
                <w:sz w:val="21"/>
                <w:szCs w:val="21"/>
              </w:rPr>
              <w:t xml:space="preserve">Emergency implementation of </w:t>
            </w:r>
            <w:proofErr w:type="spellStart"/>
            <w:r w:rsidRPr="00CF52A9">
              <w:rPr>
                <w:rFonts w:ascii="Arial" w:hAnsi="Arial" w:cs="Arial"/>
                <w:sz w:val="21"/>
                <w:szCs w:val="21"/>
              </w:rPr>
              <w:t>veno</w:t>
            </w:r>
            <w:proofErr w:type="spellEnd"/>
            <w:r w:rsidRPr="00CF52A9">
              <w:rPr>
                <w:rFonts w:ascii="Arial" w:hAnsi="Arial" w:cs="Arial"/>
                <w:sz w:val="21"/>
                <w:szCs w:val="21"/>
              </w:rPr>
              <w:t>-arterial extracorporeal membrane oxygenation</w:t>
            </w:r>
            <w:r w:rsidR="00FC0DF1" w:rsidRPr="00CF52A9">
              <w:rPr>
                <w:rFonts w:ascii="Arial" w:hAnsi="Arial" w:cs="Arial"/>
                <w:sz w:val="21"/>
                <w:szCs w:val="21"/>
              </w:rPr>
              <w:t>.</w:t>
            </w:r>
          </w:p>
        </w:tc>
      </w:tr>
      <w:tr w:rsidR="002412BB" w:rsidRPr="00701629" w14:paraId="502CBEA3" w14:textId="77777777" w:rsidTr="002412BB">
        <w:trPr>
          <w:trHeight w:val="145"/>
        </w:trPr>
        <w:tc>
          <w:tcPr>
            <w:tcW w:w="8485" w:type="dxa"/>
            <w:gridSpan w:val="2"/>
            <w:shd w:val="clear" w:color="auto" w:fill="F2F2F2" w:themeFill="background1" w:themeFillShade="F2"/>
            <w:vAlign w:val="center"/>
          </w:tcPr>
          <w:p w14:paraId="6B26F25D" w14:textId="1197162C" w:rsidR="002412BB" w:rsidRPr="002412BB" w:rsidRDefault="002412BB" w:rsidP="00FC0DF1">
            <w:pPr>
              <w:pStyle w:val="NoSpacing"/>
              <w:rPr>
                <w:rFonts w:ascii="Arial" w:hAnsi="Arial" w:cs="Arial"/>
                <w:sz w:val="21"/>
                <w:szCs w:val="21"/>
              </w:rPr>
            </w:pPr>
            <w:r w:rsidRPr="002412BB">
              <w:rPr>
                <w:rFonts w:ascii="Arial" w:eastAsia="Yu Gothic" w:hAnsi="Arial" w:cs="Arial" w:hint="eastAsia"/>
                <w:color w:val="000000"/>
                <w:sz w:val="21"/>
                <w:szCs w:val="21"/>
              </w:rPr>
              <w:t>O</w:t>
            </w:r>
            <w:r w:rsidRPr="002412BB">
              <w:rPr>
                <w:rFonts w:ascii="Arial" w:eastAsia="Yu Gothic" w:hAnsi="Arial" w:cs="Arial"/>
                <w:color w:val="000000"/>
                <w:sz w:val="21"/>
                <w:szCs w:val="21"/>
              </w:rPr>
              <w:t>ther Information</w:t>
            </w:r>
          </w:p>
        </w:tc>
      </w:tr>
      <w:tr w:rsidR="002412BB" w:rsidRPr="00701629" w14:paraId="4161DA1D" w14:textId="77777777" w:rsidTr="008E1035">
        <w:trPr>
          <w:trHeight w:val="145"/>
        </w:trPr>
        <w:tc>
          <w:tcPr>
            <w:tcW w:w="2547" w:type="dxa"/>
            <w:vAlign w:val="center"/>
          </w:tcPr>
          <w:p w14:paraId="21A09F51" w14:textId="79CD10B6" w:rsidR="002412BB" w:rsidRPr="00CF52A9" w:rsidRDefault="002412BB" w:rsidP="00B61B55">
            <w:pPr>
              <w:pStyle w:val="NoSpacing"/>
              <w:jc w:val="both"/>
              <w:rPr>
                <w:rFonts w:ascii="Arial" w:eastAsia="Yu Gothic" w:hAnsi="Arial" w:cs="Arial"/>
                <w:color w:val="000000"/>
                <w:sz w:val="21"/>
                <w:szCs w:val="21"/>
              </w:rPr>
            </w:pPr>
            <w:r>
              <w:rPr>
                <w:rFonts w:ascii="Arial" w:eastAsia="Yu Gothic" w:hAnsi="Arial" w:cs="Arial" w:hint="eastAsia"/>
                <w:color w:val="000000"/>
                <w:sz w:val="21"/>
                <w:szCs w:val="21"/>
              </w:rPr>
              <w:t>D</w:t>
            </w:r>
            <w:r>
              <w:rPr>
                <w:rFonts w:ascii="Arial" w:eastAsia="Yu Gothic" w:hAnsi="Arial" w:cs="Arial"/>
                <w:color w:val="000000"/>
                <w:sz w:val="21"/>
                <w:szCs w:val="21"/>
              </w:rPr>
              <w:t>isposition</w:t>
            </w:r>
          </w:p>
        </w:tc>
        <w:tc>
          <w:tcPr>
            <w:tcW w:w="5938" w:type="dxa"/>
            <w:vAlign w:val="center"/>
          </w:tcPr>
          <w:p w14:paraId="2A0C9FF9" w14:textId="32A3D397" w:rsidR="002412BB" w:rsidRPr="00CF52A9" w:rsidRDefault="002412BB" w:rsidP="00FC0DF1">
            <w:pPr>
              <w:pStyle w:val="NoSpacing"/>
              <w:rPr>
                <w:rFonts w:ascii="Arial" w:hAnsi="Arial" w:cs="Arial"/>
                <w:sz w:val="21"/>
                <w:szCs w:val="21"/>
              </w:rPr>
            </w:pPr>
            <w:r>
              <w:rPr>
                <w:rFonts w:ascii="Arial" w:hAnsi="Arial" w:cs="Arial"/>
                <w:sz w:val="21"/>
                <w:szCs w:val="21"/>
              </w:rPr>
              <w:t xml:space="preserve">The disposition after the initial treatment at ED: </w:t>
            </w:r>
            <w:r>
              <w:rPr>
                <w:rFonts w:ascii="Arial" w:hAnsi="Arial" w:cs="Arial" w:hint="eastAsia"/>
                <w:sz w:val="21"/>
                <w:szCs w:val="21"/>
              </w:rPr>
              <w:t>D</w:t>
            </w:r>
            <w:r>
              <w:rPr>
                <w:rFonts w:ascii="Arial" w:hAnsi="Arial" w:cs="Arial"/>
                <w:sz w:val="21"/>
                <w:szCs w:val="21"/>
              </w:rPr>
              <w:t>ischarge/ Admission to ward/Admission to ICU</w:t>
            </w:r>
          </w:p>
        </w:tc>
      </w:tr>
      <w:tr w:rsidR="002412BB" w:rsidRPr="00701629" w14:paraId="7EAD8C63" w14:textId="77777777" w:rsidTr="008E1035">
        <w:trPr>
          <w:trHeight w:val="145"/>
        </w:trPr>
        <w:tc>
          <w:tcPr>
            <w:tcW w:w="2547" w:type="dxa"/>
            <w:vAlign w:val="center"/>
          </w:tcPr>
          <w:p w14:paraId="77CE0A2C" w14:textId="61856BA8" w:rsidR="002412BB" w:rsidRPr="00CF52A9" w:rsidRDefault="00696ABB" w:rsidP="00B61B55">
            <w:pPr>
              <w:pStyle w:val="NoSpacing"/>
              <w:jc w:val="both"/>
              <w:rPr>
                <w:rFonts w:ascii="Arial" w:eastAsia="Yu Gothic" w:hAnsi="Arial" w:cs="Arial"/>
                <w:color w:val="000000"/>
                <w:sz w:val="21"/>
                <w:szCs w:val="21"/>
              </w:rPr>
            </w:pPr>
            <w:r>
              <w:rPr>
                <w:rFonts w:ascii="Arial" w:eastAsia="Yu Gothic" w:hAnsi="Arial" w:cs="Arial" w:hint="eastAsia"/>
                <w:color w:val="000000"/>
                <w:sz w:val="21"/>
                <w:szCs w:val="21"/>
              </w:rPr>
              <w:t>M</w:t>
            </w:r>
            <w:r>
              <w:rPr>
                <w:rFonts w:ascii="Arial" w:eastAsia="Yu Gothic" w:hAnsi="Arial" w:cs="Arial"/>
                <w:color w:val="000000"/>
                <w:sz w:val="21"/>
                <w:szCs w:val="21"/>
              </w:rPr>
              <w:t>ortality</w:t>
            </w:r>
          </w:p>
        </w:tc>
        <w:tc>
          <w:tcPr>
            <w:tcW w:w="5938" w:type="dxa"/>
            <w:vAlign w:val="center"/>
          </w:tcPr>
          <w:p w14:paraId="36693F48" w14:textId="5FAB4D7C" w:rsidR="002412BB" w:rsidRPr="00CF52A9" w:rsidRDefault="00696ABB" w:rsidP="00FC0DF1">
            <w:pPr>
              <w:pStyle w:val="NoSpacing"/>
              <w:rPr>
                <w:rFonts w:ascii="Arial" w:hAnsi="Arial" w:cs="Arial"/>
                <w:sz w:val="21"/>
                <w:szCs w:val="21"/>
              </w:rPr>
            </w:pPr>
            <w:r>
              <w:rPr>
                <w:rFonts w:ascii="Arial" w:hAnsi="Arial" w:cs="Arial" w:hint="eastAsia"/>
                <w:sz w:val="21"/>
                <w:szCs w:val="21"/>
              </w:rPr>
              <w:t>I</w:t>
            </w:r>
            <w:r>
              <w:rPr>
                <w:rFonts w:ascii="Arial" w:hAnsi="Arial" w:cs="Arial"/>
                <w:sz w:val="21"/>
                <w:szCs w:val="21"/>
              </w:rPr>
              <w:t>n-hospital mortality</w:t>
            </w:r>
          </w:p>
        </w:tc>
      </w:tr>
    </w:tbl>
    <w:p w14:paraId="0570B910" w14:textId="03FFACBD" w:rsidR="00FF7282" w:rsidRPr="004C3D23" w:rsidRDefault="004C3D23" w:rsidP="009F6BBC">
      <w:pPr>
        <w:rPr>
          <w:rFonts w:ascii="Times New Roman" w:hAnsi="Times New Roman" w:cs="Times New Roman"/>
        </w:rPr>
      </w:pPr>
      <w:r w:rsidRPr="004C3D23">
        <w:rPr>
          <w:rFonts w:ascii="Times New Roman" w:hAnsi="Times New Roman" w:cs="Times New Roman" w:hint="eastAsia"/>
        </w:rPr>
        <w:t>E</w:t>
      </w:r>
      <w:r w:rsidRPr="004C3D23">
        <w:rPr>
          <w:rFonts w:ascii="Times New Roman" w:hAnsi="Times New Roman" w:cs="Times New Roman"/>
        </w:rPr>
        <w:t>D: Emergency department</w:t>
      </w:r>
    </w:p>
    <w:p w14:paraId="344048F5" w14:textId="77777777" w:rsidR="00FF7282" w:rsidRDefault="00FF7282" w:rsidP="009F6BBC">
      <w:pPr>
        <w:rPr>
          <w:rFonts w:ascii="Times New Roman" w:hAnsi="Times New Roman" w:cs="Times New Roman"/>
          <w:b/>
          <w:bCs/>
        </w:rPr>
      </w:pPr>
    </w:p>
    <w:p w14:paraId="204A96E3" w14:textId="199FBC1A" w:rsidR="00FF7282" w:rsidRPr="00423585" w:rsidRDefault="00FF7282" w:rsidP="00B61B55">
      <w:pPr>
        <w:rPr>
          <w:rFonts w:ascii="Times New Roman" w:hAnsi="Times New Roman" w:cs="Times New Roman"/>
        </w:rPr>
        <w:sectPr w:rsidR="00FF7282" w:rsidRPr="00423585" w:rsidSect="00FF7282">
          <w:pgSz w:w="11906" w:h="16838"/>
          <w:pgMar w:top="1985" w:right="1701" w:bottom="1701" w:left="1701" w:header="851" w:footer="992" w:gutter="0"/>
          <w:cols w:space="425"/>
          <w:docGrid w:type="lines" w:linePitch="360"/>
        </w:sectPr>
      </w:pPr>
    </w:p>
    <w:p w14:paraId="31312776" w14:textId="30996584" w:rsidR="00255096" w:rsidRDefault="00412FD6" w:rsidP="009F6BBC">
      <w:pPr>
        <w:rPr>
          <w:rFonts w:ascii="Times New Roman" w:hAnsi="Times New Roman" w:cs="Times New Roman"/>
          <w:b/>
          <w:bCs/>
        </w:rPr>
        <w:sectPr w:rsidR="00255096" w:rsidSect="00736052">
          <w:type w:val="continuous"/>
          <w:pgSz w:w="11906" w:h="16838"/>
          <w:pgMar w:top="1985" w:right="1701" w:bottom="1701" w:left="1701" w:header="851" w:footer="992" w:gutter="0"/>
          <w:cols w:num="2" w:space="425"/>
          <w:docGrid w:type="lines" w:linePitch="360"/>
        </w:sectPr>
      </w:pPr>
      <w:r>
        <w:rPr>
          <w:rFonts w:ascii="Times New Roman" w:hAnsi="Times New Roman" w:cs="Times New Roman"/>
          <w:b/>
          <w:bCs/>
        </w:rPr>
        <w:t xml:space="preserve"> </w:t>
      </w:r>
    </w:p>
    <w:p w14:paraId="63AD1116" w14:textId="2896FA2F" w:rsidR="00255096" w:rsidRDefault="00255096" w:rsidP="00255096">
      <w:pPr>
        <w:rPr>
          <w:rFonts w:ascii="Times New Roman" w:hAnsi="Times New Roman" w:cs="Times New Roman"/>
          <w:b/>
          <w:bCs/>
        </w:rPr>
      </w:pPr>
      <w:r w:rsidRPr="00B02D9B">
        <w:rPr>
          <w:rFonts w:ascii="Times New Roman" w:hAnsi="Times New Roman" w:cs="Times New Roman" w:hint="eastAsia"/>
          <w:b/>
          <w:bCs/>
        </w:rPr>
        <w:lastRenderedPageBreak/>
        <w:t>e</w:t>
      </w:r>
      <w:r>
        <w:rPr>
          <w:rFonts w:ascii="Times New Roman" w:hAnsi="Times New Roman" w:cs="Times New Roman"/>
          <w:b/>
          <w:bCs/>
        </w:rPr>
        <w:t>Appendix</w:t>
      </w:r>
      <w:r w:rsidR="005E61D4">
        <w:rPr>
          <w:rFonts w:ascii="Times New Roman" w:hAnsi="Times New Roman" w:cs="Times New Roman"/>
          <w:b/>
          <w:bCs/>
        </w:rPr>
        <w:t>4</w:t>
      </w:r>
      <w:r>
        <w:rPr>
          <w:rFonts w:ascii="Times New Roman" w:hAnsi="Times New Roman" w:cs="Times New Roman"/>
          <w:b/>
          <w:bCs/>
        </w:rPr>
        <w:t xml:space="preserve">. </w:t>
      </w:r>
      <w:r w:rsidR="007463FF">
        <w:rPr>
          <w:rFonts w:ascii="Times New Roman" w:hAnsi="Times New Roman" w:cs="Times New Roman"/>
          <w:b/>
          <w:bCs/>
        </w:rPr>
        <w:t xml:space="preserve">Estimation </w:t>
      </w:r>
      <w:r>
        <w:rPr>
          <w:rFonts w:ascii="Times New Roman" w:hAnsi="Times New Roman" w:cs="Times New Roman"/>
          <w:b/>
          <w:bCs/>
        </w:rPr>
        <w:t xml:space="preserve">of the </w:t>
      </w:r>
      <w:r w:rsidR="008E50DE">
        <w:rPr>
          <w:rFonts w:ascii="Times New Roman" w:hAnsi="Times New Roman" w:cs="Times New Roman"/>
          <w:b/>
          <w:bCs/>
        </w:rPr>
        <w:t>a</w:t>
      </w:r>
      <w:r>
        <w:rPr>
          <w:rFonts w:ascii="Times New Roman" w:hAnsi="Times New Roman" w:cs="Times New Roman"/>
          <w:b/>
          <w:bCs/>
        </w:rPr>
        <w:t>lbumin value</w:t>
      </w:r>
      <w:r w:rsidR="008E50DE">
        <w:rPr>
          <w:rFonts w:ascii="Times New Roman" w:hAnsi="Times New Roman" w:cs="Times New Roman"/>
          <w:b/>
          <w:bCs/>
        </w:rPr>
        <w:t xml:space="preserve"> and sensitivity analysis</w:t>
      </w:r>
    </w:p>
    <w:p w14:paraId="28D8DCD7" w14:textId="5C36C4E5" w:rsidR="009E7EAA" w:rsidRDefault="00255096" w:rsidP="000B7CA5">
      <w:pPr>
        <w:spacing w:line="276" w:lineRule="auto"/>
        <w:jc w:val="both"/>
        <w:rPr>
          <w:rFonts w:ascii="Times New Roman" w:hAnsi="Times New Roman" w:cs="Times New Roman"/>
        </w:rPr>
      </w:pPr>
      <w:r>
        <w:rPr>
          <w:rFonts w:ascii="Times New Roman" w:hAnsi="Times New Roman" w:cs="Times New Roman"/>
        </w:rPr>
        <w:t xml:space="preserve">For calculating the probability of 5A score model, </w:t>
      </w:r>
      <w:r w:rsidR="007463FF">
        <w:rPr>
          <w:rFonts w:ascii="Times New Roman" w:hAnsi="Times New Roman" w:cs="Times New Roman"/>
        </w:rPr>
        <w:t xml:space="preserve">serum albumin value on hospital arrival is necessary; however, it is not recorded in the JAAM Hypothermia 2018-2019 database. Thus, we calculated estimated albumin value </w:t>
      </w:r>
      <w:r w:rsidR="00C928B8">
        <w:rPr>
          <w:rFonts w:ascii="Times New Roman" w:hAnsi="Times New Roman" w:cs="Times New Roman"/>
        </w:rPr>
        <w:t xml:space="preserve">using </w:t>
      </w:r>
      <w:r w:rsidR="009E7EAA">
        <w:rPr>
          <w:rFonts w:ascii="Times New Roman" w:hAnsi="Times New Roman" w:cs="Times New Roman"/>
        </w:rPr>
        <w:t>J-point registry database</w:t>
      </w:r>
      <w:r w:rsidR="00461D4E">
        <w:rPr>
          <w:rFonts w:ascii="Times New Roman" w:hAnsi="Times New Roman" w:cs="Times New Roman"/>
        </w:rPr>
        <w:t xml:space="preserve"> by following methods</w:t>
      </w:r>
      <w:r w:rsidR="009E7EAA">
        <w:rPr>
          <w:rFonts w:ascii="Times New Roman" w:hAnsi="Times New Roman" w:cs="Times New Roman"/>
        </w:rPr>
        <w:t>.</w:t>
      </w:r>
    </w:p>
    <w:p w14:paraId="62EAA1E3" w14:textId="0367E670" w:rsidR="0036677D" w:rsidRDefault="009E7EAA" w:rsidP="000B7CA5">
      <w:pPr>
        <w:spacing w:line="276" w:lineRule="auto"/>
        <w:jc w:val="both"/>
        <w:rPr>
          <w:rFonts w:ascii="Times New Roman" w:hAnsi="Times New Roman" w:cs="Times New Roman"/>
        </w:rPr>
      </w:pPr>
      <w:r>
        <w:rPr>
          <w:rFonts w:ascii="Times New Roman" w:hAnsi="Times New Roman" w:cs="Times New Roman"/>
        </w:rPr>
        <w:t>The detail of J-point registry is described in some previous reports.</w:t>
      </w:r>
      <w:r w:rsidR="00A20DCC">
        <w:rPr>
          <w:rFonts w:ascii="Times New Roman" w:hAnsi="Times New Roman" w:cs="Times New Roman"/>
        </w:rPr>
        <w:fldChar w:fldCharType="begin">
          <w:fldData xml:space="preserve">PEVuZE5vdGU+PENpdGU+PEF1dGhvcj5NYXRzdXlhbWE8L0F1dGhvcj48WWVhcj4yMDE4PC9ZZWFy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=
</w:fldData>
        </w:fldChar>
      </w:r>
      <w:r w:rsidR="005344CD">
        <w:rPr>
          <w:rFonts w:ascii="Times New Roman" w:hAnsi="Times New Roman" w:cs="Times New Roman"/>
        </w:rPr>
        <w:instrText xml:space="preserve"> ADDIN EN.CITE </w:instrText>
      </w:r>
      <w:r w:rsidR="005344CD">
        <w:rPr>
          <w:rFonts w:ascii="Times New Roman" w:hAnsi="Times New Roman" w:cs="Times New Roman"/>
        </w:rPr>
        <w:fldChar w:fldCharType="begin">
          <w:fldData xml:space="preserve">PEVuZE5vdGU+PENpdGU+PEF1dGhvcj5NYXRzdXlhbWE8L0F1dGhvcj48WWVhcj4yMDE4PC9ZZWFy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=
</w:fldData>
        </w:fldChar>
      </w:r>
      <w:r w:rsidR="005344CD">
        <w:rPr>
          <w:rFonts w:ascii="Times New Roman" w:hAnsi="Times New Roman" w:cs="Times New Roman"/>
        </w:rPr>
        <w:instrText xml:space="preserve"> ADDIN EN.CITE.DATA </w:instrText>
      </w:r>
      <w:r w:rsidR="005344CD">
        <w:rPr>
          <w:rFonts w:ascii="Times New Roman" w:hAnsi="Times New Roman" w:cs="Times New Roman"/>
        </w:rPr>
      </w:r>
      <w:r w:rsidR="005344CD">
        <w:rPr>
          <w:rFonts w:ascii="Times New Roman" w:hAnsi="Times New Roman" w:cs="Times New Roman"/>
        </w:rPr>
        <w:fldChar w:fldCharType="end"/>
      </w:r>
      <w:r w:rsidR="00A20DCC">
        <w:rPr>
          <w:rFonts w:ascii="Times New Roman" w:hAnsi="Times New Roman" w:cs="Times New Roman"/>
        </w:rPr>
      </w:r>
      <w:r w:rsidR="00A20DCC">
        <w:rPr>
          <w:rFonts w:ascii="Times New Roman" w:hAnsi="Times New Roman" w:cs="Times New Roman"/>
        </w:rPr>
        <w:fldChar w:fldCharType="separate"/>
      </w:r>
      <w:r w:rsidR="005344CD">
        <w:rPr>
          <w:rFonts w:ascii="Times New Roman" w:hAnsi="Times New Roman" w:cs="Times New Roman"/>
          <w:noProof/>
        </w:rPr>
        <w:t>[2, 3]</w:t>
      </w:r>
      <w:r w:rsidR="00A20DCC">
        <w:rPr>
          <w:rFonts w:ascii="Times New Roman" w:hAnsi="Times New Roman" w:cs="Times New Roman"/>
        </w:rPr>
        <w:fldChar w:fldCharType="end"/>
      </w:r>
      <w:r>
        <w:rPr>
          <w:rFonts w:ascii="Times New Roman" w:hAnsi="Times New Roman" w:cs="Times New Roman"/>
        </w:rPr>
        <w:t xml:space="preserve"> In summary,</w:t>
      </w:r>
      <w:r>
        <w:rPr>
          <w:rFonts w:ascii="Times New Roman" w:hAnsi="Times New Roman" w:cs="Times New Roman" w:hint="eastAsia"/>
        </w:rPr>
        <w:t xml:space="preserve"> </w:t>
      </w:r>
      <w:r w:rsidRPr="009E7EAA">
        <w:rPr>
          <w:rFonts w:ascii="Times New Roman" w:hAnsi="Times New Roman" w:cs="Times New Roman"/>
        </w:rPr>
        <w:t>J-point registry database</w:t>
      </w:r>
      <w:r>
        <w:rPr>
          <w:rFonts w:ascii="Times New Roman" w:hAnsi="Times New Roman" w:cs="Times New Roman"/>
        </w:rPr>
        <w:t xml:space="preserve"> is a multicenter retrospective cohort study collecting clinical information among the accidental hypothermia patients between </w:t>
      </w:r>
      <w:r w:rsidRPr="009E7EAA">
        <w:rPr>
          <w:rFonts w:ascii="Times New Roman" w:hAnsi="Times New Roman" w:cs="Times New Roman"/>
        </w:rPr>
        <w:t xml:space="preserve">April 1, 2011, and March 31, 2016, </w:t>
      </w:r>
      <w:r>
        <w:rPr>
          <w:rFonts w:ascii="Times New Roman" w:hAnsi="Times New Roman" w:cs="Times New Roman"/>
        </w:rPr>
        <w:t>conducted in</w:t>
      </w:r>
      <w:r w:rsidRPr="009E7EAA">
        <w:rPr>
          <w:rFonts w:ascii="Times New Roman" w:hAnsi="Times New Roman" w:cs="Times New Roman"/>
        </w:rPr>
        <w:t xml:space="preserve"> </w:t>
      </w:r>
      <w:r>
        <w:rPr>
          <w:rFonts w:ascii="Times New Roman" w:hAnsi="Times New Roman" w:cs="Times New Roman"/>
        </w:rPr>
        <w:t xml:space="preserve">12 </w:t>
      </w:r>
      <w:r w:rsidRPr="009E7EAA">
        <w:rPr>
          <w:rFonts w:ascii="Times New Roman" w:hAnsi="Times New Roman" w:cs="Times New Roman"/>
        </w:rPr>
        <w:t>hospitals in urban areas of the Kyoto, Osaka, and Shiga prefectures in Japan.</w:t>
      </w:r>
      <w:r w:rsidR="00A20DCC">
        <w:rPr>
          <w:rFonts w:ascii="Times New Roman" w:hAnsi="Times New Roman" w:cs="Times New Roman"/>
        </w:rPr>
        <w:t xml:space="preserve"> </w:t>
      </w:r>
      <w:r w:rsidR="00A20DCC" w:rsidRPr="00A20DCC">
        <w:rPr>
          <w:rFonts w:ascii="Times New Roman" w:hAnsi="Times New Roman" w:cs="Times New Roman"/>
        </w:rPr>
        <w:t>The ethics committee of each center approved the registry and retrospective analysis of de-identified data</w:t>
      </w:r>
      <w:r w:rsidR="00461D4E">
        <w:rPr>
          <w:rFonts w:ascii="Times New Roman" w:hAnsi="Times New Roman" w:cs="Times New Roman"/>
        </w:rPr>
        <w:t xml:space="preserve"> (E</w:t>
      </w:r>
      <w:r w:rsidR="00461D4E" w:rsidRPr="00461D4E">
        <w:rPr>
          <w:rFonts w:ascii="Times New Roman" w:hAnsi="Times New Roman" w:cs="Times New Roman"/>
        </w:rPr>
        <w:t>thical approval ID of representative institution, Kyoto Prefectural University of Medicine: ERB-C-633</w:t>
      </w:r>
      <w:r w:rsidR="00461D4E">
        <w:rPr>
          <w:rFonts w:ascii="Times New Roman" w:hAnsi="Times New Roman" w:cs="Times New Roman"/>
        </w:rPr>
        <w:t>).</w:t>
      </w:r>
      <w:r w:rsidR="001239B0">
        <w:rPr>
          <w:rFonts w:ascii="Times New Roman" w:hAnsi="Times New Roman" w:cs="Times New Roman"/>
        </w:rPr>
        <w:t xml:space="preserve"> </w:t>
      </w:r>
    </w:p>
    <w:p w14:paraId="1ACF6299" w14:textId="5C410A56" w:rsidR="000B7CA5" w:rsidRDefault="001239B0" w:rsidP="000B7CA5">
      <w:pPr>
        <w:spacing w:line="276" w:lineRule="auto"/>
        <w:jc w:val="both"/>
        <w:rPr>
          <w:rFonts w:ascii="Times New Roman" w:hAnsi="Times New Roman" w:cs="Times New Roman"/>
          <w:szCs w:val="32"/>
        </w:rPr>
      </w:pPr>
      <w:r>
        <w:rPr>
          <w:rFonts w:ascii="Times New Roman" w:hAnsi="Times New Roman" w:cs="Times New Roman"/>
        </w:rPr>
        <w:t>Of 572 accidental hypothermia patients in this database, 532 adult accidental hypothermia patients whose body temperature was 35</w:t>
      </w:r>
      <w:r>
        <w:rPr>
          <w:rFonts w:ascii="Times New Roman" w:hAnsi="Times New Roman" w:cs="Times New Roman" w:hint="eastAsia"/>
        </w:rPr>
        <w:t>℃</w:t>
      </w:r>
      <w:r>
        <w:rPr>
          <w:rFonts w:ascii="Times New Roman" w:hAnsi="Times New Roman" w:cs="Times New Roman"/>
        </w:rPr>
        <w:t xml:space="preserve"> or less</w:t>
      </w:r>
      <w:r w:rsidR="00F17E02">
        <w:rPr>
          <w:rFonts w:ascii="Times New Roman" w:hAnsi="Times New Roman" w:cs="Times New Roman"/>
        </w:rPr>
        <w:t xml:space="preserve"> were selected.</w:t>
      </w:r>
      <w:r>
        <w:rPr>
          <w:rFonts w:ascii="Times New Roman" w:hAnsi="Times New Roman" w:cs="Times New Roman"/>
        </w:rPr>
        <w:t xml:space="preserve"> </w:t>
      </w:r>
      <w:r w:rsidR="00F17E02">
        <w:rPr>
          <w:rFonts w:ascii="Times New Roman" w:hAnsi="Times New Roman" w:cs="Times New Roman"/>
        </w:rPr>
        <w:t xml:space="preserve">Of them, the patients whose </w:t>
      </w:r>
      <w:r w:rsidR="0036677D">
        <w:rPr>
          <w:rFonts w:ascii="Times New Roman" w:hAnsi="Times New Roman" w:cs="Times New Roman"/>
        </w:rPr>
        <w:t>total calcium</w:t>
      </w:r>
      <w:r w:rsidR="00F17E02">
        <w:rPr>
          <w:rFonts w:ascii="Times New Roman" w:hAnsi="Times New Roman" w:cs="Times New Roman"/>
        </w:rPr>
        <w:t xml:space="preserve"> and </w:t>
      </w:r>
      <w:r w:rsidR="0036677D">
        <w:rPr>
          <w:rFonts w:ascii="Times New Roman" w:hAnsi="Times New Roman" w:cs="Times New Roman"/>
        </w:rPr>
        <w:t>a</w:t>
      </w:r>
      <w:r w:rsidR="00F17E02">
        <w:rPr>
          <w:rFonts w:ascii="Times New Roman" w:hAnsi="Times New Roman" w:cs="Times New Roman"/>
        </w:rPr>
        <w:t xml:space="preserve">lbumin value were missing or outlier were excluded, finally, </w:t>
      </w:r>
      <w:r w:rsidR="000F3582">
        <w:rPr>
          <w:rFonts w:ascii="Times New Roman" w:hAnsi="Times New Roman" w:cs="Times New Roman"/>
        </w:rPr>
        <w:t xml:space="preserve">391 patients were included </w:t>
      </w:r>
      <w:r w:rsidR="00F17E02">
        <w:rPr>
          <w:rFonts w:ascii="Times New Roman" w:hAnsi="Times New Roman" w:cs="Times New Roman"/>
        </w:rPr>
        <w:t>for developing estimating equation.</w:t>
      </w:r>
      <w:r w:rsidR="003C50A3" w:rsidRPr="003C50A3">
        <w:rPr>
          <w:rFonts w:ascii="Times New Roman" w:hAnsi="Times New Roman" w:cs="Times New Roman"/>
          <w:szCs w:val="32"/>
        </w:rPr>
        <w:t xml:space="preserve"> </w:t>
      </w:r>
      <w:r w:rsidR="003C50A3" w:rsidRPr="004B20B2">
        <w:rPr>
          <w:rFonts w:ascii="Times New Roman" w:hAnsi="Times New Roman" w:cs="Times New Roman"/>
          <w:szCs w:val="32"/>
        </w:rPr>
        <w:t>Statistical analyses were performed using R software (version 4.0.3)</w:t>
      </w:r>
      <w:r w:rsidR="003C50A3">
        <w:rPr>
          <w:rFonts w:ascii="Times New Roman" w:hAnsi="Times New Roman" w:cs="Times New Roman"/>
          <w:szCs w:val="32"/>
        </w:rPr>
        <w:t xml:space="preserve"> and statistical package “caret” and “ranger”. </w:t>
      </w:r>
    </w:p>
    <w:p w14:paraId="46367051" w14:textId="77777777" w:rsidR="00E934B1" w:rsidRDefault="00E934B1" w:rsidP="000B7CA5">
      <w:pPr>
        <w:spacing w:line="276" w:lineRule="auto"/>
        <w:jc w:val="both"/>
        <w:rPr>
          <w:rFonts w:ascii="Times New Roman" w:hAnsi="Times New Roman" w:cs="Times New Roman"/>
        </w:rPr>
      </w:pPr>
    </w:p>
    <w:p w14:paraId="25994DD8" w14:textId="35C818E4" w:rsidR="00C928B8" w:rsidRPr="00461D4E" w:rsidRDefault="00D01D1B" w:rsidP="000B7CA5">
      <w:pPr>
        <w:pStyle w:val="ListParagraph"/>
        <w:numPr>
          <w:ilvl w:val="0"/>
          <w:numId w:val="2"/>
        </w:numPr>
        <w:spacing w:line="276" w:lineRule="auto"/>
        <w:ind w:leftChars="0"/>
        <w:jc w:val="both"/>
        <w:rPr>
          <w:rFonts w:ascii="Times New Roman" w:hAnsi="Times New Roman" w:cs="Times New Roman"/>
          <w:lang w:eastAsia="ja-JP"/>
        </w:rPr>
      </w:pPr>
      <w:r>
        <w:rPr>
          <w:rFonts w:ascii="Times New Roman" w:hAnsi="Times New Roman" w:cs="Times New Roman"/>
          <w:lang w:eastAsia="ja-JP"/>
        </w:rPr>
        <w:t xml:space="preserve">Main analysis: </w:t>
      </w:r>
      <w:r w:rsidR="00C928B8" w:rsidRPr="00461D4E">
        <w:rPr>
          <w:rFonts w:ascii="Times New Roman" w:hAnsi="Times New Roman" w:cs="Times New Roman" w:hint="eastAsia"/>
          <w:lang w:eastAsia="ja-JP"/>
        </w:rPr>
        <w:t>E</w:t>
      </w:r>
      <w:r w:rsidR="00C928B8" w:rsidRPr="00461D4E">
        <w:rPr>
          <w:rFonts w:ascii="Times New Roman" w:hAnsi="Times New Roman" w:cs="Times New Roman"/>
          <w:lang w:eastAsia="ja-JP"/>
        </w:rPr>
        <w:t xml:space="preserve">stimation </w:t>
      </w:r>
      <w:r w:rsidR="00D06C6D">
        <w:rPr>
          <w:rFonts w:ascii="Times New Roman" w:hAnsi="Times New Roman" w:cs="Times New Roman"/>
          <w:lang w:eastAsia="ja-JP"/>
        </w:rPr>
        <w:t xml:space="preserve">by liner regression with </w:t>
      </w:r>
      <w:r w:rsidR="00C928B8" w:rsidRPr="00461D4E">
        <w:rPr>
          <w:rFonts w:ascii="Times New Roman" w:hAnsi="Times New Roman" w:cs="Times New Roman"/>
          <w:lang w:eastAsia="ja-JP"/>
        </w:rPr>
        <w:t>the total calcium value</w:t>
      </w:r>
    </w:p>
    <w:p w14:paraId="2A710073" w14:textId="5742676E" w:rsidR="00C928B8" w:rsidRDefault="00C928B8" w:rsidP="000B7CA5">
      <w:pPr>
        <w:spacing w:line="276" w:lineRule="auto"/>
        <w:jc w:val="both"/>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irst, we develop the</w:t>
      </w:r>
      <w:r w:rsidR="00FD3724">
        <w:rPr>
          <w:rFonts w:ascii="Times New Roman" w:hAnsi="Times New Roman" w:cs="Times New Roman"/>
        </w:rPr>
        <w:t xml:space="preserve"> estimati</w:t>
      </w:r>
      <w:r w:rsidR="00272166">
        <w:rPr>
          <w:rFonts w:ascii="Times New Roman" w:hAnsi="Times New Roman" w:cs="Times New Roman"/>
        </w:rPr>
        <w:t>ng</w:t>
      </w:r>
      <w:r w:rsidR="00FD3724">
        <w:rPr>
          <w:rFonts w:ascii="Times New Roman" w:hAnsi="Times New Roman" w:cs="Times New Roman"/>
        </w:rPr>
        <w:t xml:space="preserve"> equation using total calcium value. Generally, serum albumin binds approximately </w:t>
      </w:r>
      <w:r w:rsidR="002B36B7">
        <w:rPr>
          <w:rFonts w:ascii="Times New Roman" w:hAnsi="Times New Roman" w:cs="Times New Roman"/>
        </w:rPr>
        <w:t>40-50</w:t>
      </w:r>
      <w:r w:rsidR="00FD3724">
        <w:rPr>
          <w:rFonts w:ascii="Times New Roman" w:hAnsi="Times New Roman" w:cs="Times New Roman"/>
        </w:rPr>
        <w:t>% of serum total calcium and liner relationship between serum albumin and total calcium</w:t>
      </w:r>
      <w:r w:rsidR="00AF26D5">
        <w:rPr>
          <w:rFonts w:ascii="Times New Roman" w:hAnsi="Times New Roman" w:cs="Times New Roman"/>
        </w:rPr>
        <w:t xml:space="preserve"> has reported</w:t>
      </w:r>
      <w:r w:rsidR="00FD3724">
        <w:rPr>
          <w:rFonts w:ascii="Times New Roman" w:hAnsi="Times New Roman" w:cs="Times New Roman"/>
        </w:rPr>
        <w:t>.</w:t>
      </w:r>
      <w:r w:rsidR="00272166">
        <w:rPr>
          <w:rFonts w:ascii="Times New Roman" w:hAnsi="Times New Roman" w:cs="Times New Roman"/>
        </w:rPr>
        <w:fldChar w:fldCharType="begin">
          <w:fldData xml:space="preserve">PEVuZE5vdGU+PENpdGU+PEF1dGhvcj5UaGFtYmlhaDwvQXV0aG9yPjxZZWFyPjIwMjA8L1llYXI+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=
</w:fldData>
        </w:fldChar>
      </w:r>
      <w:r w:rsidR="005344CD">
        <w:rPr>
          <w:rFonts w:ascii="Times New Roman" w:hAnsi="Times New Roman" w:cs="Times New Roman"/>
        </w:rPr>
        <w:instrText xml:space="preserve"> ADDIN EN.CITE </w:instrText>
      </w:r>
      <w:r w:rsidR="005344CD">
        <w:rPr>
          <w:rFonts w:ascii="Times New Roman" w:hAnsi="Times New Roman" w:cs="Times New Roman"/>
        </w:rPr>
        <w:fldChar w:fldCharType="begin">
          <w:fldData xml:space="preserve">PEVuZE5vdGU+PENpdGU+PEF1dGhvcj5UaGFtYmlhaDwvQXV0aG9yPjxZZWFyPjIwMjA8L1llYXI+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=
</w:fldData>
        </w:fldChar>
      </w:r>
      <w:r w:rsidR="005344CD">
        <w:rPr>
          <w:rFonts w:ascii="Times New Roman" w:hAnsi="Times New Roman" w:cs="Times New Roman"/>
        </w:rPr>
        <w:instrText xml:space="preserve"> ADDIN EN.CITE.DATA </w:instrText>
      </w:r>
      <w:r w:rsidR="005344CD">
        <w:rPr>
          <w:rFonts w:ascii="Times New Roman" w:hAnsi="Times New Roman" w:cs="Times New Roman"/>
        </w:rPr>
      </w:r>
      <w:r w:rsidR="005344CD">
        <w:rPr>
          <w:rFonts w:ascii="Times New Roman" w:hAnsi="Times New Roman" w:cs="Times New Roman"/>
        </w:rPr>
        <w:fldChar w:fldCharType="end"/>
      </w:r>
      <w:r w:rsidR="00272166">
        <w:rPr>
          <w:rFonts w:ascii="Times New Roman" w:hAnsi="Times New Roman" w:cs="Times New Roman"/>
        </w:rPr>
      </w:r>
      <w:r w:rsidR="00272166">
        <w:rPr>
          <w:rFonts w:ascii="Times New Roman" w:hAnsi="Times New Roman" w:cs="Times New Roman"/>
        </w:rPr>
        <w:fldChar w:fldCharType="separate"/>
      </w:r>
      <w:r w:rsidR="005344CD">
        <w:rPr>
          <w:rFonts w:ascii="Times New Roman" w:hAnsi="Times New Roman" w:cs="Times New Roman"/>
          <w:noProof/>
        </w:rPr>
        <w:t>[4-8]</w:t>
      </w:r>
      <w:r w:rsidR="00272166">
        <w:rPr>
          <w:rFonts w:ascii="Times New Roman" w:hAnsi="Times New Roman" w:cs="Times New Roman"/>
        </w:rPr>
        <w:fldChar w:fldCharType="end"/>
      </w:r>
      <w:r w:rsidR="00FD3724">
        <w:rPr>
          <w:rFonts w:ascii="Times New Roman" w:hAnsi="Times New Roman" w:cs="Times New Roman"/>
        </w:rPr>
        <w:t xml:space="preserve"> </w:t>
      </w:r>
      <w:r w:rsidR="00CF2224">
        <w:rPr>
          <w:rFonts w:ascii="Times New Roman" w:hAnsi="Times New Roman" w:cs="Times New Roman"/>
        </w:rPr>
        <w:t>The scatter plot is described to indicate the relationship between total calcium and albumin value</w:t>
      </w:r>
      <w:r w:rsidR="00D55B39">
        <w:rPr>
          <w:rFonts w:ascii="Times New Roman" w:hAnsi="Times New Roman" w:cs="Times New Roman"/>
        </w:rPr>
        <w:t xml:space="preserve"> (See below).</w:t>
      </w:r>
    </w:p>
    <w:p w14:paraId="6E1E6252" w14:textId="77777777" w:rsidR="000B7CA5" w:rsidRDefault="00762DF1" w:rsidP="000B7CA5">
      <w:pPr>
        <w:spacing w:line="276" w:lineRule="auto"/>
        <w:jc w:val="both"/>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e fitted the liner regression model as follows:</w:t>
      </w:r>
      <w:r w:rsidR="000B7CA5">
        <w:rPr>
          <w:rFonts w:ascii="Times New Roman" w:hAnsi="Times New Roman" w:cs="Times New Roman" w:hint="eastAsia"/>
        </w:rPr>
        <w:t xml:space="preserve"> </w:t>
      </w:r>
    </w:p>
    <w:p w14:paraId="3F903658" w14:textId="588A19F2" w:rsidR="000F3582" w:rsidRDefault="00762DF1" w:rsidP="000B7CA5">
      <w:pPr>
        <w:spacing w:line="276" w:lineRule="auto"/>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lb (mg/dL) = </w:t>
      </w:r>
      <w:r w:rsidR="000F3582" w:rsidRPr="000F3582">
        <w:rPr>
          <w:rFonts w:ascii="Times New Roman" w:hAnsi="Times New Roman" w:cs="Times New Roman"/>
        </w:rPr>
        <w:t>0.6169</w:t>
      </w:r>
      <w:r>
        <w:rPr>
          <w:rFonts w:ascii="Times New Roman" w:hAnsi="Times New Roman" w:cs="Times New Roman"/>
        </w:rPr>
        <w:t>*Total Ca (mg/dL)</w:t>
      </w:r>
      <w:r w:rsidR="00A63F88">
        <w:rPr>
          <w:rFonts w:ascii="Times New Roman" w:hAnsi="Times New Roman" w:cs="Times New Roman"/>
        </w:rPr>
        <w:t xml:space="preserve"> </w:t>
      </w:r>
      <w:r w:rsidR="000F3582" w:rsidRPr="000F3582">
        <w:rPr>
          <w:rFonts w:ascii="Times New Roman" w:hAnsi="Times New Roman" w:cs="Times New Roman"/>
        </w:rPr>
        <w:t>-1.9529</w:t>
      </w:r>
    </w:p>
    <w:p w14:paraId="451238AC" w14:textId="139CF1B5" w:rsidR="00CF2224" w:rsidRDefault="00D55B39" w:rsidP="000B7CA5">
      <w:pPr>
        <w:spacing w:line="276" w:lineRule="auto"/>
        <w:jc w:val="both"/>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ased on the equation, we calculated the estimated albumin value for the patients in JAAM-Hypothermia 2018-2019 database.</w:t>
      </w:r>
    </w:p>
    <w:p w14:paraId="32DDDB6A" w14:textId="0437534B" w:rsidR="00CF2224" w:rsidRDefault="00CF2224" w:rsidP="000B7CA5">
      <w:pPr>
        <w:spacing w:line="276" w:lineRule="auto"/>
        <w:jc w:val="both"/>
        <w:rPr>
          <w:rFonts w:ascii="Times New Roman" w:hAnsi="Times New Roman" w:cs="Times New Roman"/>
        </w:rPr>
      </w:pPr>
    </w:p>
    <w:p w14:paraId="3C2630A2" w14:textId="4F69F80A" w:rsidR="00B02D9B" w:rsidRDefault="00D06C6D" w:rsidP="009F6BBC">
      <w:pPr>
        <w:rPr>
          <w:rFonts w:ascii="Times New Roman" w:hAnsi="Times New Roman" w:cs="Times New Roman"/>
        </w:rPr>
      </w:pPr>
      <w:r>
        <w:rPr>
          <w:rFonts w:ascii="Times New Roman" w:hAnsi="Times New Roman" w:cs="Times New Roman"/>
          <w:noProof/>
          <w:lang w:val="en-IN" w:eastAsia="en-IN"/>
        </w:rPr>
        <w:lastRenderedPageBreak/>
        <w:drawing>
          <wp:inline distT="0" distB="0" distL="0" distR="0" wp14:anchorId="020EC8C4" wp14:editId="0E4BB731">
            <wp:extent cx="3130062" cy="2819386"/>
            <wp:effectExtent l="0" t="0" r="0" b="635"/>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3"/>
                    <pic:cNvPicPr/>
                  </pic:nvPicPr>
                  <pic:blipFill rotWithShape="1">
                    <a:blip r:embed="rId5">
                      <a:extLst>
                        <a:ext uri="{28A0092B-C50C-407E-A947-70E740481C1C}">
                          <a14:useLocalDpi xmlns:a14="http://schemas.microsoft.com/office/drawing/2010/main" val="0"/>
                        </a:ext>
                      </a:extLst>
                    </a:blip>
                    <a:srcRect t="11164" r="4254" b="2594"/>
                    <a:stretch/>
                  </pic:blipFill>
                  <pic:spPr bwMode="auto">
                    <a:xfrm>
                      <a:off x="0" y="0"/>
                      <a:ext cx="3148828" cy="2836290"/>
                    </a:xfrm>
                    <a:prstGeom prst="rect">
                      <a:avLst/>
                    </a:prstGeom>
                    <a:ln>
                      <a:noFill/>
                    </a:ln>
                    <a:extLst>
                      <a:ext uri="{53640926-AAD7-44D8-BBD7-CCE9431645EC}">
                        <a14:shadowObscured xmlns:a14="http://schemas.microsoft.com/office/drawing/2010/main"/>
                      </a:ext>
                    </a:extLst>
                  </pic:spPr>
                </pic:pic>
              </a:graphicData>
            </a:graphic>
          </wp:inline>
        </w:drawing>
      </w:r>
    </w:p>
    <w:p w14:paraId="3443D2CC" w14:textId="22953B56" w:rsidR="00D55B39" w:rsidRDefault="00D55B39" w:rsidP="00D55B39">
      <w:pPr>
        <w:pStyle w:val="ListParagraph"/>
        <w:numPr>
          <w:ilvl w:val="0"/>
          <w:numId w:val="2"/>
        </w:numPr>
        <w:spacing w:line="276" w:lineRule="auto"/>
        <w:ind w:leftChars="0"/>
        <w:jc w:val="both"/>
        <w:rPr>
          <w:rFonts w:ascii="Times New Roman" w:hAnsi="Times New Roman" w:cs="Times New Roman"/>
          <w:lang w:eastAsia="ja-JP"/>
        </w:rPr>
      </w:pPr>
      <w:r>
        <w:rPr>
          <w:rFonts w:ascii="Times New Roman" w:hAnsi="Times New Roman" w:cs="Times New Roman" w:hint="eastAsia"/>
          <w:lang w:eastAsia="ja-JP"/>
        </w:rPr>
        <w:t>S</w:t>
      </w:r>
      <w:r>
        <w:rPr>
          <w:rFonts w:ascii="Times New Roman" w:hAnsi="Times New Roman" w:cs="Times New Roman"/>
          <w:lang w:eastAsia="ja-JP"/>
        </w:rPr>
        <w:t xml:space="preserve">ensitivity analysis: </w:t>
      </w:r>
      <w:r w:rsidRPr="00461D4E">
        <w:rPr>
          <w:rFonts w:ascii="Times New Roman" w:hAnsi="Times New Roman" w:cs="Times New Roman" w:hint="eastAsia"/>
          <w:lang w:eastAsia="ja-JP"/>
        </w:rPr>
        <w:t>E</w:t>
      </w:r>
      <w:r w:rsidRPr="00461D4E">
        <w:rPr>
          <w:rFonts w:ascii="Times New Roman" w:hAnsi="Times New Roman" w:cs="Times New Roman"/>
          <w:lang w:eastAsia="ja-JP"/>
        </w:rPr>
        <w:t xml:space="preserve">stimation </w:t>
      </w:r>
      <w:r>
        <w:rPr>
          <w:rFonts w:ascii="Times New Roman" w:hAnsi="Times New Roman" w:cs="Times New Roman"/>
          <w:lang w:eastAsia="ja-JP"/>
        </w:rPr>
        <w:t xml:space="preserve">by </w:t>
      </w:r>
      <w:r w:rsidR="006D0E72">
        <w:rPr>
          <w:rFonts w:ascii="Times New Roman" w:hAnsi="Times New Roman" w:cs="Times New Roman"/>
          <w:lang w:eastAsia="ja-JP"/>
        </w:rPr>
        <w:t>r</w:t>
      </w:r>
      <w:r w:rsidR="00DF38FA">
        <w:rPr>
          <w:rFonts w:ascii="Times New Roman" w:hAnsi="Times New Roman" w:cs="Times New Roman"/>
          <w:lang w:eastAsia="ja-JP"/>
        </w:rPr>
        <w:t xml:space="preserve">andom </w:t>
      </w:r>
      <w:r w:rsidR="006D0E72">
        <w:rPr>
          <w:rFonts w:ascii="Times New Roman" w:hAnsi="Times New Roman" w:cs="Times New Roman"/>
          <w:lang w:eastAsia="ja-JP"/>
        </w:rPr>
        <w:t>f</w:t>
      </w:r>
      <w:r w:rsidR="00DF38FA">
        <w:rPr>
          <w:rFonts w:ascii="Times New Roman" w:hAnsi="Times New Roman" w:cs="Times New Roman"/>
          <w:lang w:eastAsia="ja-JP"/>
        </w:rPr>
        <w:t>orest</w:t>
      </w:r>
    </w:p>
    <w:p w14:paraId="2DAC0E15" w14:textId="0D1FBB81" w:rsidR="00D55B39" w:rsidRDefault="00D55B39" w:rsidP="00D55B39">
      <w:pPr>
        <w:spacing w:line="276" w:lineRule="auto"/>
        <w:jc w:val="both"/>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or sensitivity analysis, we also develop</w:t>
      </w:r>
      <w:r w:rsidR="003C50A3">
        <w:rPr>
          <w:rFonts w:ascii="Times New Roman" w:hAnsi="Times New Roman" w:cs="Times New Roman"/>
        </w:rPr>
        <w:t>ed</w:t>
      </w:r>
      <w:r>
        <w:rPr>
          <w:rFonts w:ascii="Times New Roman" w:hAnsi="Times New Roman" w:cs="Times New Roman"/>
        </w:rPr>
        <w:t xml:space="preserve"> the estimation </w:t>
      </w:r>
      <w:r w:rsidR="00DF38FA">
        <w:rPr>
          <w:rFonts w:ascii="Times New Roman" w:hAnsi="Times New Roman" w:cs="Times New Roman"/>
        </w:rPr>
        <w:t xml:space="preserve">model using </w:t>
      </w:r>
      <w:r w:rsidR="006D0E72">
        <w:rPr>
          <w:rFonts w:ascii="Times New Roman" w:hAnsi="Times New Roman" w:cs="Times New Roman" w:hint="eastAsia"/>
        </w:rPr>
        <w:t>r</w:t>
      </w:r>
      <w:r w:rsidR="00DF38FA">
        <w:rPr>
          <w:rFonts w:ascii="Times New Roman" w:hAnsi="Times New Roman" w:cs="Times New Roman"/>
        </w:rPr>
        <w:t xml:space="preserve">andom </w:t>
      </w:r>
      <w:r w:rsidR="006D0E72">
        <w:rPr>
          <w:rFonts w:ascii="Times New Roman" w:hAnsi="Times New Roman" w:cs="Times New Roman"/>
        </w:rPr>
        <w:t>f</w:t>
      </w:r>
      <w:r w:rsidR="00DF38FA">
        <w:rPr>
          <w:rFonts w:ascii="Times New Roman" w:hAnsi="Times New Roman" w:cs="Times New Roman"/>
        </w:rPr>
        <w:t>orest</w:t>
      </w:r>
      <w:r w:rsidR="006D0E72">
        <w:rPr>
          <w:rFonts w:ascii="Times New Roman" w:hAnsi="Times New Roman" w:cs="Times New Roman"/>
        </w:rPr>
        <w:t xml:space="preserve"> model</w:t>
      </w:r>
      <w:r w:rsidR="00DF38FA">
        <w:rPr>
          <w:rFonts w:ascii="Times New Roman" w:hAnsi="Times New Roman" w:cs="Times New Roman"/>
        </w:rPr>
        <w:t xml:space="preserve"> to calculate albumin value. Random </w:t>
      </w:r>
      <w:r w:rsidR="006D0E72">
        <w:rPr>
          <w:rFonts w:ascii="Times New Roman" w:hAnsi="Times New Roman" w:cs="Times New Roman"/>
        </w:rPr>
        <w:t>f</w:t>
      </w:r>
      <w:r w:rsidR="00DF38FA">
        <w:rPr>
          <w:rFonts w:ascii="Times New Roman" w:hAnsi="Times New Roman" w:cs="Times New Roman"/>
        </w:rPr>
        <w:t>orest is a kind of machine learning</w:t>
      </w:r>
      <w:r w:rsidR="00A003B0">
        <w:rPr>
          <w:rFonts w:ascii="Times New Roman" w:hAnsi="Times New Roman" w:cs="Times New Roman"/>
        </w:rPr>
        <w:t xml:space="preserve"> </w:t>
      </w:r>
      <w:r w:rsidR="006D0E72">
        <w:rPr>
          <w:rFonts w:ascii="Times New Roman" w:hAnsi="Times New Roman" w:cs="Times New Roman"/>
        </w:rPr>
        <w:t xml:space="preserve">consist of </w:t>
      </w:r>
      <w:r w:rsidR="00A003B0">
        <w:rPr>
          <w:rFonts w:ascii="Times New Roman" w:hAnsi="Times New Roman" w:cs="Times New Roman"/>
        </w:rPr>
        <w:t xml:space="preserve">decision tree model </w:t>
      </w:r>
      <w:r w:rsidR="001813A7">
        <w:rPr>
          <w:rFonts w:ascii="Times New Roman" w:hAnsi="Times New Roman" w:cs="Times New Roman"/>
        </w:rPr>
        <w:t xml:space="preserve">with bootstrap samples. We fitted the </w:t>
      </w:r>
      <w:r w:rsidR="006D0E72">
        <w:rPr>
          <w:rFonts w:ascii="Times New Roman" w:hAnsi="Times New Roman" w:cs="Times New Roman"/>
        </w:rPr>
        <w:t>r</w:t>
      </w:r>
      <w:r w:rsidR="001813A7">
        <w:rPr>
          <w:rFonts w:ascii="Times New Roman" w:hAnsi="Times New Roman" w:cs="Times New Roman"/>
        </w:rPr>
        <w:t xml:space="preserve">andom </w:t>
      </w:r>
      <w:r w:rsidR="006D0E72">
        <w:rPr>
          <w:rFonts w:ascii="Times New Roman" w:hAnsi="Times New Roman" w:cs="Times New Roman"/>
        </w:rPr>
        <w:t>f</w:t>
      </w:r>
      <w:r w:rsidR="001813A7">
        <w:rPr>
          <w:rFonts w:ascii="Times New Roman" w:hAnsi="Times New Roman" w:cs="Times New Roman"/>
        </w:rPr>
        <w:t xml:space="preserve">orest model using J-point registry data using following predictors: Age, sex, body temperature, pH, Na, K, Cl, Ca, </w:t>
      </w:r>
      <w:proofErr w:type="spellStart"/>
      <w:r w:rsidR="001813A7">
        <w:rPr>
          <w:rFonts w:ascii="Times New Roman" w:hAnsi="Times New Roman" w:cs="Times New Roman"/>
        </w:rPr>
        <w:t>Cre</w:t>
      </w:r>
      <w:proofErr w:type="spellEnd"/>
      <w:r w:rsidR="001813A7">
        <w:rPr>
          <w:rFonts w:ascii="Times New Roman" w:hAnsi="Times New Roman" w:cs="Times New Roman"/>
        </w:rPr>
        <w:t xml:space="preserve">, BUN, </w:t>
      </w:r>
      <w:proofErr w:type="spellStart"/>
      <w:r w:rsidR="001813A7">
        <w:rPr>
          <w:rFonts w:ascii="Times New Roman" w:hAnsi="Times New Roman" w:cs="Times New Roman"/>
        </w:rPr>
        <w:t>Hb</w:t>
      </w:r>
      <w:proofErr w:type="spellEnd"/>
      <w:r w:rsidR="001813A7">
        <w:rPr>
          <w:rFonts w:ascii="Times New Roman" w:hAnsi="Times New Roman" w:cs="Times New Roman"/>
        </w:rPr>
        <w:t xml:space="preserve">, </w:t>
      </w:r>
      <w:proofErr w:type="spellStart"/>
      <w:r w:rsidR="00DA1B0C">
        <w:rPr>
          <w:rFonts w:ascii="Times New Roman" w:hAnsi="Times New Roman" w:cs="Times New Roman"/>
        </w:rPr>
        <w:t>Ht</w:t>
      </w:r>
      <w:proofErr w:type="spellEnd"/>
      <w:r w:rsidR="00DA1B0C">
        <w:rPr>
          <w:rFonts w:ascii="Times New Roman" w:hAnsi="Times New Roman" w:cs="Times New Roman"/>
        </w:rPr>
        <w:t xml:space="preserve"> and </w:t>
      </w:r>
      <w:proofErr w:type="spellStart"/>
      <w:r w:rsidR="00DA1B0C">
        <w:rPr>
          <w:rFonts w:ascii="Times New Roman" w:hAnsi="Times New Roman" w:cs="Times New Roman"/>
        </w:rPr>
        <w:t>Plt</w:t>
      </w:r>
      <w:proofErr w:type="spellEnd"/>
      <w:r w:rsidR="00DA1B0C">
        <w:rPr>
          <w:rFonts w:ascii="Times New Roman" w:hAnsi="Times New Roman" w:cs="Times New Roman"/>
        </w:rPr>
        <w:t xml:space="preserve"> as mentioned in </w:t>
      </w:r>
      <w:r w:rsidR="00DA1B0C" w:rsidRPr="00423585">
        <w:rPr>
          <w:rFonts w:ascii="Times New Roman" w:hAnsi="Times New Roman" w:cs="Times New Roman"/>
          <w:b/>
          <w:bCs/>
        </w:rPr>
        <w:t>eAppendix</w:t>
      </w:r>
      <w:r w:rsidR="00DA1B0C">
        <w:rPr>
          <w:rFonts w:ascii="Times New Roman" w:hAnsi="Times New Roman" w:cs="Times New Roman"/>
          <w:b/>
          <w:bCs/>
        </w:rPr>
        <w:t>3</w:t>
      </w:r>
      <w:r w:rsidR="00DA1B0C" w:rsidRPr="00DA1B0C">
        <w:rPr>
          <w:rFonts w:ascii="Times New Roman" w:hAnsi="Times New Roman" w:cs="Times New Roman"/>
        </w:rPr>
        <w:t>.</w:t>
      </w:r>
      <w:r w:rsidR="00DA1B0C">
        <w:rPr>
          <w:rFonts w:ascii="Times New Roman" w:hAnsi="Times New Roman" w:cs="Times New Roman"/>
        </w:rPr>
        <w:t xml:space="preserve"> </w:t>
      </w:r>
      <w:r w:rsidR="006D0E72">
        <w:rPr>
          <w:rFonts w:ascii="Times New Roman" w:hAnsi="Times New Roman" w:cs="Times New Roman"/>
        </w:rPr>
        <w:t>Using this model, w</w:t>
      </w:r>
      <w:r w:rsidR="004F7C29">
        <w:rPr>
          <w:rFonts w:ascii="Times New Roman" w:hAnsi="Times New Roman" w:cs="Times New Roman"/>
        </w:rPr>
        <w:t>e also calculated estimated albumin value and perform the analysis as same as estimation of liner regression.</w:t>
      </w:r>
    </w:p>
    <w:p w14:paraId="07A5D838" w14:textId="77777777" w:rsidR="00E934B1" w:rsidRDefault="00E934B1" w:rsidP="00EB5327">
      <w:pPr>
        <w:spacing w:line="276" w:lineRule="auto"/>
        <w:jc w:val="both"/>
        <w:rPr>
          <w:rFonts w:ascii="Times New Roman" w:hAnsi="Times New Roman" w:cs="Times New Roman"/>
        </w:rPr>
      </w:pPr>
    </w:p>
    <w:p w14:paraId="78CB5DA6" w14:textId="317F9C8F" w:rsidR="00D55B39" w:rsidRPr="00EB5327" w:rsidRDefault="004F7C29" w:rsidP="00EB5327">
      <w:pPr>
        <w:spacing w:line="276" w:lineRule="auto"/>
        <w:jc w:val="both"/>
        <w:rPr>
          <w:rFonts w:ascii="Times New Roman" w:hAnsi="Times New Roman" w:cs="Times New Roman"/>
          <w:lang w:eastAsia="en-US"/>
        </w:rPr>
      </w:pPr>
      <w:r>
        <w:rPr>
          <w:rFonts w:ascii="Times New Roman" w:hAnsi="Times New Roman" w:cs="Times New Roman"/>
        </w:rPr>
        <w:t>T</w:t>
      </w:r>
      <w:r w:rsidR="00DA1B0C">
        <w:rPr>
          <w:rFonts w:ascii="Times New Roman" w:hAnsi="Times New Roman" w:cs="Times New Roman"/>
        </w:rPr>
        <w:t xml:space="preserve">he variable importance </w:t>
      </w:r>
      <w:r>
        <w:rPr>
          <w:rFonts w:ascii="Times New Roman" w:hAnsi="Times New Roman" w:cs="Times New Roman"/>
        </w:rPr>
        <w:t>of the Random Forest model</w:t>
      </w:r>
    </w:p>
    <w:tbl>
      <w:tblPr>
        <w:tblStyle w:val="TableGrid"/>
        <w:tblW w:w="0" w:type="auto"/>
        <w:tblBorders>
          <w:top w:val="single" w:sz="4" w:space="0" w:color="000000" w:themeColor="text1"/>
          <w:left w:val="none" w:sz="0" w:space="0" w:color="auto"/>
          <w:bottom w:val="single" w:sz="4"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1162"/>
        <w:gridCol w:w="1267"/>
        <w:gridCol w:w="1162"/>
        <w:gridCol w:w="1267"/>
        <w:gridCol w:w="1162"/>
        <w:gridCol w:w="1267"/>
      </w:tblGrid>
      <w:tr w:rsidR="00CC4A57" w:rsidRPr="00554B50" w14:paraId="5EA16294" w14:textId="28643EED" w:rsidTr="00960639">
        <w:trPr>
          <w:trHeight w:val="319"/>
        </w:trPr>
        <w:tc>
          <w:tcPr>
            <w:tcW w:w="1050" w:type="dxa"/>
            <w:tcBorders>
              <w:top w:val="single" w:sz="4" w:space="0" w:color="000000" w:themeColor="text1"/>
              <w:bottom w:val="single" w:sz="4" w:space="0" w:color="000000" w:themeColor="text1"/>
            </w:tcBorders>
            <w:vAlign w:val="bottom"/>
          </w:tcPr>
          <w:p w14:paraId="25A89F10" w14:textId="50D31C12" w:rsidR="00CC4A57" w:rsidRPr="004673E9" w:rsidRDefault="00CC4A57" w:rsidP="00554B50">
            <w:pPr>
              <w:pStyle w:val="NoSpacing"/>
              <w:rPr>
                <w:rFonts w:ascii="Arial" w:hAnsi="Arial" w:cs="Arial"/>
                <w:sz w:val="21"/>
                <w:szCs w:val="21"/>
              </w:rPr>
            </w:pPr>
            <w:r w:rsidRPr="004673E9">
              <w:rPr>
                <w:rFonts w:ascii="Arial" w:hAnsi="Arial" w:cs="Arial"/>
                <w:sz w:val="21"/>
                <w:szCs w:val="21"/>
              </w:rPr>
              <w:t>Predictors</w:t>
            </w:r>
          </w:p>
        </w:tc>
        <w:tc>
          <w:tcPr>
            <w:tcW w:w="1089" w:type="dxa"/>
            <w:tcBorders>
              <w:top w:val="single" w:sz="4" w:space="0" w:color="000000" w:themeColor="text1"/>
              <w:bottom w:val="single" w:sz="4" w:space="0" w:color="000000" w:themeColor="text1"/>
            </w:tcBorders>
            <w:vAlign w:val="bottom"/>
          </w:tcPr>
          <w:p w14:paraId="50EAE6B4" w14:textId="6031DB25" w:rsidR="00CC4A57" w:rsidRPr="004673E9" w:rsidRDefault="00CC4A57" w:rsidP="00554B50">
            <w:pPr>
              <w:pStyle w:val="NoSpacing"/>
              <w:rPr>
                <w:rFonts w:ascii="Arial" w:hAnsi="Arial" w:cs="Arial"/>
                <w:sz w:val="21"/>
                <w:szCs w:val="21"/>
              </w:rPr>
            </w:pPr>
            <w:r w:rsidRPr="004673E9">
              <w:rPr>
                <w:rFonts w:ascii="Arial" w:hAnsi="Arial" w:cs="Arial"/>
                <w:sz w:val="21"/>
                <w:szCs w:val="21"/>
              </w:rPr>
              <w:t>Importance</w:t>
            </w:r>
          </w:p>
        </w:tc>
        <w:tc>
          <w:tcPr>
            <w:tcW w:w="998" w:type="dxa"/>
            <w:tcBorders>
              <w:top w:val="single" w:sz="4" w:space="0" w:color="000000" w:themeColor="text1"/>
              <w:bottom w:val="single" w:sz="4" w:space="0" w:color="000000" w:themeColor="text1"/>
            </w:tcBorders>
            <w:vAlign w:val="bottom"/>
          </w:tcPr>
          <w:p w14:paraId="42BDB476" w14:textId="2D5C2937" w:rsidR="00CC4A57" w:rsidRPr="004673E9" w:rsidRDefault="00CC4A57" w:rsidP="00554B50">
            <w:pPr>
              <w:pStyle w:val="NoSpacing"/>
              <w:rPr>
                <w:rFonts w:ascii="Arial" w:hAnsi="Arial" w:cs="Arial"/>
                <w:sz w:val="21"/>
                <w:szCs w:val="21"/>
              </w:rPr>
            </w:pPr>
            <w:r w:rsidRPr="004673E9">
              <w:rPr>
                <w:rFonts w:ascii="Arial" w:hAnsi="Arial" w:cs="Arial"/>
                <w:sz w:val="21"/>
                <w:szCs w:val="21"/>
              </w:rPr>
              <w:t>Predictors</w:t>
            </w:r>
          </w:p>
        </w:tc>
        <w:tc>
          <w:tcPr>
            <w:tcW w:w="1089" w:type="dxa"/>
            <w:tcBorders>
              <w:top w:val="single" w:sz="4" w:space="0" w:color="000000" w:themeColor="text1"/>
              <w:bottom w:val="single" w:sz="4" w:space="0" w:color="000000" w:themeColor="text1"/>
            </w:tcBorders>
            <w:vAlign w:val="bottom"/>
          </w:tcPr>
          <w:p w14:paraId="02C0ED76" w14:textId="43A5FE8C" w:rsidR="00CC4A57" w:rsidRPr="004673E9" w:rsidRDefault="00CC4A57" w:rsidP="00554B50">
            <w:pPr>
              <w:pStyle w:val="NoSpacing"/>
              <w:rPr>
                <w:rFonts w:ascii="Arial" w:hAnsi="Arial" w:cs="Arial"/>
                <w:sz w:val="21"/>
                <w:szCs w:val="21"/>
              </w:rPr>
            </w:pPr>
            <w:r w:rsidRPr="004673E9">
              <w:rPr>
                <w:rFonts w:ascii="Arial" w:hAnsi="Arial" w:cs="Arial"/>
                <w:sz w:val="21"/>
                <w:szCs w:val="21"/>
              </w:rPr>
              <w:t>Importance</w:t>
            </w:r>
          </w:p>
        </w:tc>
        <w:tc>
          <w:tcPr>
            <w:tcW w:w="998" w:type="dxa"/>
            <w:tcBorders>
              <w:top w:val="single" w:sz="4" w:space="0" w:color="000000" w:themeColor="text1"/>
              <w:bottom w:val="single" w:sz="4" w:space="0" w:color="000000" w:themeColor="text1"/>
            </w:tcBorders>
            <w:vAlign w:val="bottom"/>
          </w:tcPr>
          <w:p w14:paraId="28CEE43D" w14:textId="007F848D" w:rsidR="00CC4A57" w:rsidRPr="004673E9" w:rsidRDefault="00CC4A57" w:rsidP="00554B50">
            <w:pPr>
              <w:pStyle w:val="NoSpacing"/>
              <w:rPr>
                <w:rFonts w:ascii="Arial" w:hAnsi="Arial" w:cs="Arial"/>
                <w:sz w:val="21"/>
                <w:szCs w:val="21"/>
              </w:rPr>
            </w:pPr>
            <w:r w:rsidRPr="004673E9">
              <w:rPr>
                <w:rFonts w:ascii="Arial" w:hAnsi="Arial" w:cs="Arial"/>
                <w:sz w:val="21"/>
                <w:szCs w:val="21"/>
              </w:rPr>
              <w:t>Predictors</w:t>
            </w:r>
          </w:p>
        </w:tc>
        <w:tc>
          <w:tcPr>
            <w:tcW w:w="1089" w:type="dxa"/>
            <w:tcBorders>
              <w:top w:val="single" w:sz="4" w:space="0" w:color="000000" w:themeColor="text1"/>
              <w:bottom w:val="single" w:sz="4" w:space="0" w:color="000000" w:themeColor="text1"/>
            </w:tcBorders>
            <w:vAlign w:val="bottom"/>
          </w:tcPr>
          <w:p w14:paraId="2416BF58" w14:textId="370CD896" w:rsidR="00CC4A57" w:rsidRPr="004673E9" w:rsidRDefault="00CC4A57" w:rsidP="00554B50">
            <w:pPr>
              <w:pStyle w:val="NoSpacing"/>
              <w:rPr>
                <w:rFonts w:ascii="Arial" w:hAnsi="Arial" w:cs="Arial"/>
                <w:sz w:val="21"/>
                <w:szCs w:val="21"/>
              </w:rPr>
            </w:pPr>
            <w:r w:rsidRPr="004673E9">
              <w:rPr>
                <w:rFonts w:ascii="Arial" w:hAnsi="Arial" w:cs="Arial"/>
                <w:sz w:val="21"/>
                <w:szCs w:val="21"/>
              </w:rPr>
              <w:t>Importance</w:t>
            </w:r>
          </w:p>
        </w:tc>
      </w:tr>
      <w:tr w:rsidR="00CC4A57" w:rsidRPr="00554B50" w14:paraId="36D236EA" w14:textId="17B75BE0" w:rsidTr="00960639">
        <w:trPr>
          <w:trHeight w:val="319"/>
        </w:trPr>
        <w:tc>
          <w:tcPr>
            <w:tcW w:w="1050" w:type="dxa"/>
            <w:tcBorders>
              <w:top w:val="single" w:sz="4" w:space="0" w:color="000000" w:themeColor="text1"/>
            </w:tcBorders>
            <w:vAlign w:val="bottom"/>
          </w:tcPr>
          <w:p w14:paraId="04AAA46B" w14:textId="060C2DCE"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 xml:space="preserve">Ca       </w:t>
            </w:r>
          </w:p>
        </w:tc>
        <w:tc>
          <w:tcPr>
            <w:tcW w:w="1089" w:type="dxa"/>
            <w:tcBorders>
              <w:top w:val="single" w:sz="4" w:space="0" w:color="000000" w:themeColor="text1"/>
            </w:tcBorders>
            <w:vAlign w:val="bottom"/>
          </w:tcPr>
          <w:p w14:paraId="21723E71" w14:textId="1C45F25C"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100</w:t>
            </w:r>
          </w:p>
        </w:tc>
        <w:tc>
          <w:tcPr>
            <w:tcW w:w="998" w:type="dxa"/>
            <w:tcBorders>
              <w:top w:val="single" w:sz="4" w:space="0" w:color="000000" w:themeColor="text1"/>
            </w:tcBorders>
            <w:vAlign w:val="bottom"/>
          </w:tcPr>
          <w:p w14:paraId="60DB2AE5" w14:textId="22D1239A" w:rsidR="00CC4A57" w:rsidRPr="004673E9" w:rsidRDefault="00CC4A57" w:rsidP="00554B50">
            <w:pPr>
              <w:pStyle w:val="NoSpacing"/>
              <w:rPr>
                <w:rFonts w:ascii="Arial" w:hAnsi="Arial" w:cs="Arial"/>
                <w:sz w:val="21"/>
                <w:szCs w:val="21"/>
              </w:rPr>
            </w:pPr>
            <w:r w:rsidRPr="004673E9">
              <w:rPr>
                <w:rFonts w:ascii="Arial" w:hAnsi="Arial" w:cs="Arial"/>
                <w:sz w:val="21"/>
                <w:szCs w:val="21"/>
              </w:rPr>
              <w:t xml:space="preserve">BUN       </w:t>
            </w:r>
          </w:p>
        </w:tc>
        <w:tc>
          <w:tcPr>
            <w:tcW w:w="1089" w:type="dxa"/>
            <w:tcBorders>
              <w:top w:val="single" w:sz="4" w:space="0" w:color="000000" w:themeColor="text1"/>
            </w:tcBorders>
            <w:vAlign w:val="bottom"/>
          </w:tcPr>
          <w:p w14:paraId="53097C2A" w14:textId="20939844" w:rsidR="00CC4A57" w:rsidRPr="004673E9" w:rsidRDefault="00CC4A57" w:rsidP="00554B50">
            <w:pPr>
              <w:pStyle w:val="NoSpacing"/>
              <w:rPr>
                <w:rFonts w:ascii="Arial" w:hAnsi="Arial" w:cs="Arial"/>
                <w:sz w:val="21"/>
                <w:szCs w:val="21"/>
              </w:rPr>
            </w:pPr>
            <w:r w:rsidRPr="004673E9">
              <w:rPr>
                <w:rFonts w:ascii="Arial" w:hAnsi="Arial" w:cs="Arial"/>
                <w:sz w:val="21"/>
                <w:szCs w:val="21"/>
              </w:rPr>
              <w:t>6.3971</w:t>
            </w:r>
          </w:p>
        </w:tc>
        <w:tc>
          <w:tcPr>
            <w:tcW w:w="998" w:type="dxa"/>
            <w:tcBorders>
              <w:top w:val="single" w:sz="4" w:space="0" w:color="000000" w:themeColor="text1"/>
            </w:tcBorders>
            <w:vAlign w:val="bottom"/>
          </w:tcPr>
          <w:p w14:paraId="704C7019" w14:textId="4491909A" w:rsidR="00CC4A57" w:rsidRPr="004673E9" w:rsidRDefault="00CC4A57" w:rsidP="00554B50">
            <w:pPr>
              <w:pStyle w:val="NoSpacing"/>
              <w:rPr>
                <w:rFonts w:ascii="Arial" w:hAnsi="Arial" w:cs="Arial"/>
                <w:sz w:val="21"/>
                <w:szCs w:val="21"/>
              </w:rPr>
            </w:pPr>
            <w:r w:rsidRPr="004673E9">
              <w:rPr>
                <w:rFonts w:ascii="Arial" w:hAnsi="Arial" w:cs="Arial"/>
                <w:sz w:val="21"/>
                <w:szCs w:val="21"/>
              </w:rPr>
              <w:t>Sex</w:t>
            </w:r>
          </w:p>
        </w:tc>
        <w:tc>
          <w:tcPr>
            <w:tcW w:w="1089" w:type="dxa"/>
            <w:tcBorders>
              <w:top w:val="single" w:sz="4" w:space="0" w:color="000000" w:themeColor="text1"/>
            </w:tcBorders>
            <w:vAlign w:val="bottom"/>
          </w:tcPr>
          <w:p w14:paraId="3F75531D" w14:textId="1F652A61" w:rsidR="00CC4A57" w:rsidRPr="004673E9" w:rsidRDefault="00CC4A57" w:rsidP="00554B50">
            <w:pPr>
              <w:pStyle w:val="NoSpacing"/>
              <w:rPr>
                <w:rFonts w:ascii="Arial" w:hAnsi="Arial" w:cs="Arial"/>
                <w:sz w:val="21"/>
                <w:szCs w:val="21"/>
              </w:rPr>
            </w:pPr>
            <w:r w:rsidRPr="004673E9">
              <w:rPr>
                <w:rFonts w:ascii="Arial" w:hAnsi="Arial" w:cs="Arial"/>
                <w:sz w:val="21"/>
                <w:szCs w:val="21"/>
              </w:rPr>
              <w:t>0.2872</w:t>
            </w:r>
          </w:p>
        </w:tc>
      </w:tr>
      <w:tr w:rsidR="00CC4A57" w:rsidRPr="00554B50" w14:paraId="4C72A52B" w14:textId="130245E5" w:rsidTr="00960639">
        <w:trPr>
          <w:trHeight w:val="328"/>
        </w:trPr>
        <w:tc>
          <w:tcPr>
            <w:tcW w:w="1050" w:type="dxa"/>
            <w:vAlign w:val="bottom"/>
          </w:tcPr>
          <w:p w14:paraId="39917BE3" w14:textId="426F6194"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 xml:space="preserve">Hb     </w:t>
            </w:r>
          </w:p>
        </w:tc>
        <w:tc>
          <w:tcPr>
            <w:tcW w:w="1089" w:type="dxa"/>
            <w:vAlign w:val="bottom"/>
          </w:tcPr>
          <w:p w14:paraId="1D4A74E1" w14:textId="45FF4069"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19.1629</w:t>
            </w:r>
          </w:p>
        </w:tc>
        <w:tc>
          <w:tcPr>
            <w:tcW w:w="998" w:type="dxa"/>
            <w:vAlign w:val="bottom"/>
          </w:tcPr>
          <w:p w14:paraId="02419E13" w14:textId="7EB9C4D9" w:rsidR="00CC4A57" w:rsidRPr="004673E9" w:rsidRDefault="00CC4A57" w:rsidP="00554B50">
            <w:pPr>
              <w:pStyle w:val="NoSpacing"/>
              <w:rPr>
                <w:rFonts w:ascii="Arial" w:hAnsi="Arial" w:cs="Arial"/>
                <w:sz w:val="21"/>
                <w:szCs w:val="21"/>
              </w:rPr>
            </w:pPr>
            <w:r w:rsidRPr="004673E9">
              <w:rPr>
                <w:rFonts w:ascii="Arial" w:hAnsi="Arial" w:cs="Arial"/>
                <w:sz w:val="21"/>
                <w:szCs w:val="21"/>
              </w:rPr>
              <w:t>Na</w:t>
            </w:r>
            <w:r w:rsidR="00554B50" w:rsidRPr="004673E9">
              <w:rPr>
                <w:rFonts w:ascii="Arial" w:hAnsi="Arial" w:cs="Arial"/>
                <w:sz w:val="21"/>
                <w:szCs w:val="21"/>
                <w:vertAlign w:val="superscript"/>
              </w:rPr>
              <w:t>+</w:t>
            </w:r>
            <w:r w:rsidRPr="004673E9">
              <w:rPr>
                <w:rFonts w:ascii="Arial" w:hAnsi="Arial" w:cs="Arial"/>
                <w:sz w:val="21"/>
                <w:szCs w:val="21"/>
                <w:vertAlign w:val="superscript"/>
              </w:rPr>
              <w:t xml:space="preserve"> </w:t>
            </w:r>
            <w:r w:rsidRPr="004673E9">
              <w:rPr>
                <w:rFonts w:ascii="Arial" w:hAnsi="Arial" w:cs="Arial"/>
                <w:sz w:val="21"/>
                <w:szCs w:val="21"/>
              </w:rPr>
              <w:t xml:space="preserve">       </w:t>
            </w:r>
          </w:p>
        </w:tc>
        <w:tc>
          <w:tcPr>
            <w:tcW w:w="1089" w:type="dxa"/>
            <w:vAlign w:val="bottom"/>
          </w:tcPr>
          <w:p w14:paraId="2A59E5B8" w14:textId="512406BE" w:rsidR="00CC4A57" w:rsidRPr="004673E9" w:rsidRDefault="00CC4A57" w:rsidP="00554B50">
            <w:pPr>
              <w:pStyle w:val="NoSpacing"/>
              <w:rPr>
                <w:rFonts w:ascii="Arial" w:hAnsi="Arial" w:cs="Arial"/>
                <w:sz w:val="21"/>
                <w:szCs w:val="21"/>
              </w:rPr>
            </w:pPr>
            <w:r w:rsidRPr="004673E9">
              <w:rPr>
                <w:rFonts w:ascii="Arial" w:hAnsi="Arial" w:cs="Arial"/>
                <w:sz w:val="21"/>
                <w:szCs w:val="21"/>
              </w:rPr>
              <w:t>1.5271</w:t>
            </w:r>
          </w:p>
        </w:tc>
        <w:tc>
          <w:tcPr>
            <w:tcW w:w="998" w:type="dxa"/>
            <w:vAlign w:val="bottom"/>
          </w:tcPr>
          <w:p w14:paraId="59402B2C" w14:textId="3E6DA4D6" w:rsidR="00CC4A57" w:rsidRPr="004673E9" w:rsidRDefault="00CC4A57" w:rsidP="00554B50">
            <w:pPr>
              <w:pStyle w:val="NoSpacing"/>
              <w:rPr>
                <w:rFonts w:ascii="Arial" w:hAnsi="Arial" w:cs="Arial"/>
                <w:sz w:val="21"/>
                <w:szCs w:val="21"/>
              </w:rPr>
            </w:pPr>
            <w:r w:rsidRPr="004673E9">
              <w:rPr>
                <w:rFonts w:ascii="Arial" w:hAnsi="Arial" w:cs="Arial"/>
                <w:sz w:val="21"/>
                <w:szCs w:val="21"/>
              </w:rPr>
              <w:t xml:space="preserve">Cre      </w:t>
            </w:r>
          </w:p>
        </w:tc>
        <w:tc>
          <w:tcPr>
            <w:tcW w:w="1089" w:type="dxa"/>
            <w:vAlign w:val="bottom"/>
          </w:tcPr>
          <w:p w14:paraId="0DC50DAE" w14:textId="0F598D99" w:rsidR="00CC4A57" w:rsidRPr="004673E9" w:rsidRDefault="00CC4A57" w:rsidP="00554B50">
            <w:pPr>
              <w:pStyle w:val="NoSpacing"/>
              <w:rPr>
                <w:rFonts w:ascii="Arial" w:hAnsi="Arial" w:cs="Arial"/>
                <w:sz w:val="21"/>
                <w:szCs w:val="21"/>
              </w:rPr>
            </w:pPr>
            <w:r w:rsidRPr="004673E9">
              <w:rPr>
                <w:rFonts w:ascii="Arial" w:hAnsi="Arial" w:cs="Arial"/>
                <w:sz w:val="21"/>
                <w:szCs w:val="21"/>
              </w:rPr>
              <w:t>0.2258</w:t>
            </w:r>
          </w:p>
        </w:tc>
      </w:tr>
      <w:tr w:rsidR="00CC4A57" w:rsidRPr="00554B50" w14:paraId="38F9CB16" w14:textId="5BAA85C1" w:rsidTr="00960639">
        <w:trPr>
          <w:trHeight w:val="319"/>
        </w:trPr>
        <w:tc>
          <w:tcPr>
            <w:tcW w:w="1050" w:type="dxa"/>
            <w:vAlign w:val="bottom"/>
          </w:tcPr>
          <w:p w14:paraId="65373CC2" w14:textId="6C56C738" w:rsidR="00CC4A57" w:rsidRPr="004673E9" w:rsidRDefault="00CC4A57" w:rsidP="00554B50">
            <w:pPr>
              <w:pStyle w:val="NoSpacing"/>
              <w:rPr>
                <w:rFonts w:ascii="Arial" w:hAnsi="Arial" w:cs="Arial"/>
                <w:sz w:val="21"/>
                <w:szCs w:val="21"/>
                <w:lang w:eastAsia="ja-JP"/>
              </w:rPr>
            </w:pPr>
            <w:proofErr w:type="spellStart"/>
            <w:r w:rsidRPr="004673E9">
              <w:rPr>
                <w:rFonts w:ascii="Arial" w:hAnsi="Arial" w:cs="Arial"/>
                <w:sz w:val="21"/>
                <w:szCs w:val="21"/>
              </w:rPr>
              <w:t>Ht</w:t>
            </w:r>
            <w:proofErr w:type="spellEnd"/>
            <w:r w:rsidRPr="004673E9">
              <w:rPr>
                <w:rFonts w:ascii="Arial" w:hAnsi="Arial" w:cs="Arial"/>
                <w:sz w:val="21"/>
                <w:szCs w:val="21"/>
              </w:rPr>
              <w:t xml:space="preserve">      </w:t>
            </w:r>
          </w:p>
        </w:tc>
        <w:tc>
          <w:tcPr>
            <w:tcW w:w="1089" w:type="dxa"/>
            <w:vAlign w:val="bottom"/>
          </w:tcPr>
          <w:p w14:paraId="1322CC06" w14:textId="5825AFB2"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12.0651</w:t>
            </w:r>
          </w:p>
        </w:tc>
        <w:tc>
          <w:tcPr>
            <w:tcW w:w="998" w:type="dxa"/>
            <w:vAlign w:val="bottom"/>
          </w:tcPr>
          <w:p w14:paraId="6D48A783" w14:textId="43611014" w:rsidR="00CC4A57" w:rsidRPr="004673E9" w:rsidRDefault="00CC4A57" w:rsidP="00554B50">
            <w:pPr>
              <w:pStyle w:val="NoSpacing"/>
              <w:rPr>
                <w:rFonts w:ascii="Arial" w:hAnsi="Arial" w:cs="Arial"/>
                <w:sz w:val="21"/>
                <w:szCs w:val="21"/>
              </w:rPr>
            </w:pPr>
            <w:r w:rsidRPr="004673E9">
              <w:rPr>
                <w:rFonts w:ascii="Arial" w:hAnsi="Arial" w:cs="Arial"/>
                <w:sz w:val="21"/>
                <w:szCs w:val="21"/>
              </w:rPr>
              <w:t>Cl</w:t>
            </w:r>
            <w:r w:rsidR="00554B50" w:rsidRPr="004673E9">
              <w:rPr>
                <w:rFonts w:ascii="Arial" w:hAnsi="Arial" w:cs="Arial"/>
                <w:sz w:val="21"/>
                <w:szCs w:val="21"/>
                <w:vertAlign w:val="superscript"/>
              </w:rPr>
              <w:t>-</w:t>
            </w:r>
            <w:r w:rsidRPr="004673E9">
              <w:rPr>
                <w:rFonts w:ascii="Arial" w:hAnsi="Arial" w:cs="Arial"/>
                <w:sz w:val="21"/>
                <w:szCs w:val="21"/>
                <w:vertAlign w:val="superscript"/>
              </w:rPr>
              <w:t xml:space="preserve"> </w:t>
            </w:r>
            <w:r w:rsidRPr="004673E9">
              <w:rPr>
                <w:rFonts w:ascii="Arial" w:hAnsi="Arial" w:cs="Arial"/>
                <w:sz w:val="21"/>
                <w:szCs w:val="21"/>
              </w:rPr>
              <w:t xml:space="preserve">     </w:t>
            </w:r>
          </w:p>
        </w:tc>
        <w:tc>
          <w:tcPr>
            <w:tcW w:w="1089" w:type="dxa"/>
            <w:vAlign w:val="bottom"/>
          </w:tcPr>
          <w:p w14:paraId="174F4587" w14:textId="2482B194" w:rsidR="00CC4A57" w:rsidRPr="004673E9" w:rsidRDefault="00CC4A57" w:rsidP="00554B50">
            <w:pPr>
              <w:pStyle w:val="NoSpacing"/>
              <w:rPr>
                <w:rFonts w:ascii="Arial" w:hAnsi="Arial" w:cs="Arial"/>
                <w:sz w:val="21"/>
                <w:szCs w:val="21"/>
              </w:rPr>
            </w:pPr>
            <w:r w:rsidRPr="004673E9">
              <w:rPr>
                <w:rFonts w:ascii="Arial" w:hAnsi="Arial" w:cs="Arial"/>
                <w:sz w:val="21"/>
                <w:szCs w:val="21"/>
              </w:rPr>
              <w:t>1.3251</w:t>
            </w:r>
          </w:p>
        </w:tc>
        <w:tc>
          <w:tcPr>
            <w:tcW w:w="998" w:type="dxa"/>
            <w:vAlign w:val="bottom"/>
          </w:tcPr>
          <w:p w14:paraId="37DA2A23" w14:textId="7999D09D" w:rsidR="00CC4A57" w:rsidRPr="004673E9" w:rsidRDefault="00CC4A57" w:rsidP="00554B50">
            <w:pPr>
              <w:pStyle w:val="NoSpacing"/>
              <w:rPr>
                <w:rFonts w:ascii="Arial" w:hAnsi="Arial" w:cs="Arial"/>
                <w:sz w:val="21"/>
                <w:szCs w:val="21"/>
              </w:rPr>
            </w:pPr>
            <w:r w:rsidRPr="004673E9">
              <w:rPr>
                <w:rFonts w:ascii="Arial" w:hAnsi="Arial" w:cs="Arial"/>
                <w:sz w:val="21"/>
                <w:szCs w:val="21"/>
              </w:rPr>
              <w:t xml:space="preserve">pH    </w:t>
            </w:r>
          </w:p>
        </w:tc>
        <w:tc>
          <w:tcPr>
            <w:tcW w:w="1089" w:type="dxa"/>
            <w:vAlign w:val="bottom"/>
          </w:tcPr>
          <w:p w14:paraId="478F3F34" w14:textId="1CE5136B" w:rsidR="00CC4A57" w:rsidRPr="004673E9" w:rsidRDefault="00CC4A57" w:rsidP="00554B50">
            <w:pPr>
              <w:pStyle w:val="NoSpacing"/>
              <w:rPr>
                <w:rFonts w:ascii="Arial" w:hAnsi="Arial" w:cs="Arial"/>
                <w:sz w:val="21"/>
                <w:szCs w:val="21"/>
              </w:rPr>
            </w:pPr>
            <w:r w:rsidRPr="004673E9">
              <w:rPr>
                <w:rFonts w:ascii="Arial" w:hAnsi="Arial" w:cs="Arial"/>
                <w:sz w:val="21"/>
                <w:szCs w:val="21"/>
              </w:rPr>
              <w:t>0</w:t>
            </w:r>
          </w:p>
        </w:tc>
      </w:tr>
      <w:tr w:rsidR="00CC4A57" w:rsidRPr="00554B50" w14:paraId="51B2A1DF" w14:textId="5D789A76" w:rsidTr="00960639">
        <w:trPr>
          <w:trHeight w:val="328"/>
        </w:trPr>
        <w:tc>
          <w:tcPr>
            <w:tcW w:w="1050" w:type="dxa"/>
            <w:vAlign w:val="bottom"/>
          </w:tcPr>
          <w:p w14:paraId="61F0DAB7" w14:textId="38D21F59"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 xml:space="preserve">Age       </w:t>
            </w:r>
          </w:p>
        </w:tc>
        <w:tc>
          <w:tcPr>
            <w:tcW w:w="1089" w:type="dxa"/>
            <w:vAlign w:val="bottom"/>
          </w:tcPr>
          <w:p w14:paraId="70038282" w14:textId="70097172"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8.4044</w:t>
            </w:r>
          </w:p>
        </w:tc>
        <w:tc>
          <w:tcPr>
            <w:tcW w:w="998" w:type="dxa"/>
            <w:vAlign w:val="bottom"/>
          </w:tcPr>
          <w:p w14:paraId="2896579C" w14:textId="1CC20D28" w:rsidR="00CC4A57" w:rsidRPr="004673E9" w:rsidRDefault="00CC4A57" w:rsidP="00554B50">
            <w:pPr>
              <w:pStyle w:val="NoSpacing"/>
              <w:rPr>
                <w:rFonts w:ascii="Arial" w:hAnsi="Arial" w:cs="Arial"/>
                <w:sz w:val="21"/>
                <w:szCs w:val="21"/>
              </w:rPr>
            </w:pPr>
            <w:r w:rsidRPr="004673E9">
              <w:rPr>
                <w:rFonts w:ascii="Arial" w:hAnsi="Arial" w:cs="Arial"/>
                <w:sz w:val="21"/>
                <w:szCs w:val="21"/>
              </w:rPr>
              <w:t>K</w:t>
            </w:r>
            <w:r w:rsidR="00554B50" w:rsidRPr="004673E9">
              <w:rPr>
                <w:rFonts w:ascii="Arial" w:hAnsi="Arial" w:cs="Arial"/>
                <w:sz w:val="21"/>
                <w:szCs w:val="21"/>
                <w:vertAlign w:val="superscript"/>
              </w:rPr>
              <w:t>+</w:t>
            </w:r>
            <w:r w:rsidRPr="004673E9">
              <w:rPr>
                <w:rFonts w:ascii="Arial" w:hAnsi="Arial" w:cs="Arial"/>
                <w:sz w:val="21"/>
                <w:szCs w:val="21"/>
              </w:rPr>
              <w:t xml:space="preserve">         </w:t>
            </w:r>
          </w:p>
        </w:tc>
        <w:tc>
          <w:tcPr>
            <w:tcW w:w="1089" w:type="dxa"/>
            <w:vAlign w:val="bottom"/>
          </w:tcPr>
          <w:p w14:paraId="2AABC3AE" w14:textId="4B7A8440" w:rsidR="00CC4A57" w:rsidRPr="004673E9" w:rsidRDefault="00CC4A57" w:rsidP="00554B50">
            <w:pPr>
              <w:pStyle w:val="NoSpacing"/>
              <w:rPr>
                <w:rFonts w:ascii="Arial" w:hAnsi="Arial" w:cs="Arial"/>
                <w:sz w:val="21"/>
                <w:szCs w:val="21"/>
              </w:rPr>
            </w:pPr>
            <w:r w:rsidRPr="004673E9">
              <w:rPr>
                <w:rFonts w:ascii="Arial" w:hAnsi="Arial" w:cs="Arial"/>
                <w:sz w:val="21"/>
                <w:szCs w:val="21"/>
              </w:rPr>
              <w:t>1.0958</w:t>
            </w:r>
          </w:p>
        </w:tc>
        <w:tc>
          <w:tcPr>
            <w:tcW w:w="998" w:type="dxa"/>
          </w:tcPr>
          <w:p w14:paraId="76CA8245" w14:textId="02DDB14A" w:rsidR="00CC4A57" w:rsidRPr="004673E9" w:rsidRDefault="00CC4A57" w:rsidP="00554B50">
            <w:pPr>
              <w:pStyle w:val="NoSpacing"/>
              <w:rPr>
                <w:rFonts w:ascii="Arial" w:hAnsi="Arial" w:cs="Arial"/>
                <w:sz w:val="21"/>
                <w:szCs w:val="21"/>
              </w:rPr>
            </w:pPr>
            <w:r w:rsidRPr="004673E9">
              <w:rPr>
                <w:rFonts w:ascii="Arial" w:hAnsi="Arial" w:cs="Arial"/>
                <w:sz w:val="21"/>
                <w:szCs w:val="21"/>
              </w:rPr>
              <w:t>-</w:t>
            </w:r>
          </w:p>
        </w:tc>
        <w:tc>
          <w:tcPr>
            <w:tcW w:w="1089" w:type="dxa"/>
          </w:tcPr>
          <w:p w14:paraId="51F4965D" w14:textId="53ABE856" w:rsidR="00CC4A57" w:rsidRPr="004673E9" w:rsidRDefault="00CC4A57" w:rsidP="00554B50">
            <w:pPr>
              <w:pStyle w:val="NoSpacing"/>
              <w:rPr>
                <w:rFonts w:ascii="Arial" w:hAnsi="Arial" w:cs="Arial"/>
                <w:sz w:val="21"/>
                <w:szCs w:val="21"/>
              </w:rPr>
            </w:pPr>
            <w:r w:rsidRPr="004673E9">
              <w:rPr>
                <w:rFonts w:ascii="Arial" w:hAnsi="Arial" w:cs="Arial"/>
                <w:sz w:val="21"/>
                <w:szCs w:val="21"/>
              </w:rPr>
              <w:t>-</w:t>
            </w:r>
          </w:p>
        </w:tc>
      </w:tr>
      <w:tr w:rsidR="00CC4A57" w:rsidRPr="00554B50" w14:paraId="3DD1C59C" w14:textId="2F394D05" w:rsidTr="00960639">
        <w:trPr>
          <w:trHeight w:val="319"/>
        </w:trPr>
        <w:tc>
          <w:tcPr>
            <w:tcW w:w="1050" w:type="dxa"/>
            <w:vAlign w:val="bottom"/>
          </w:tcPr>
          <w:p w14:paraId="4CF8D089" w14:textId="355213A2" w:rsidR="00CC4A57" w:rsidRPr="004673E9" w:rsidRDefault="00CC4A57" w:rsidP="00554B50">
            <w:pPr>
              <w:pStyle w:val="NoSpacing"/>
              <w:rPr>
                <w:rFonts w:ascii="Arial" w:hAnsi="Arial" w:cs="Arial"/>
                <w:sz w:val="21"/>
                <w:szCs w:val="21"/>
                <w:lang w:eastAsia="ja-JP"/>
              </w:rPr>
            </w:pPr>
            <w:proofErr w:type="spellStart"/>
            <w:r w:rsidRPr="004673E9">
              <w:rPr>
                <w:rFonts w:ascii="Arial" w:hAnsi="Arial" w:cs="Arial"/>
                <w:sz w:val="21"/>
                <w:szCs w:val="21"/>
              </w:rPr>
              <w:t>Plt</w:t>
            </w:r>
            <w:proofErr w:type="spellEnd"/>
            <w:r w:rsidRPr="004673E9">
              <w:rPr>
                <w:rFonts w:ascii="Arial" w:hAnsi="Arial" w:cs="Arial"/>
                <w:sz w:val="21"/>
                <w:szCs w:val="21"/>
              </w:rPr>
              <w:t xml:space="preserve">      </w:t>
            </w:r>
          </w:p>
        </w:tc>
        <w:tc>
          <w:tcPr>
            <w:tcW w:w="1089" w:type="dxa"/>
            <w:vAlign w:val="bottom"/>
          </w:tcPr>
          <w:p w14:paraId="00650086" w14:textId="28C7F303" w:rsidR="00CC4A57" w:rsidRPr="004673E9" w:rsidRDefault="00CC4A57" w:rsidP="00554B50">
            <w:pPr>
              <w:pStyle w:val="NoSpacing"/>
              <w:rPr>
                <w:rFonts w:ascii="Arial" w:hAnsi="Arial" w:cs="Arial"/>
                <w:sz w:val="21"/>
                <w:szCs w:val="21"/>
                <w:lang w:eastAsia="ja-JP"/>
              </w:rPr>
            </w:pPr>
            <w:r w:rsidRPr="004673E9">
              <w:rPr>
                <w:rFonts w:ascii="Arial" w:hAnsi="Arial" w:cs="Arial"/>
                <w:sz w:val="21"/>
                <w:szCs w:val="21"/>
              </w:rPr>
              <w:t>8.2738</w:t>
            </w:r>
          </w:p>
        </w:tc>
        <w:tc>
          <w:tcPr>
            <w:tcW w:w="998" w:type="dxa"/>
            <w:vAlign w:val="bottom"/>
          </w:tcPr>
          <w:p w14:paraId="09A775C1" w14:textId="7821C65B" w:rsidR="00CC4A57" w:rsidRPr="004673E9" w:rsidRDefault="00CC4A57" w:rsidP="00554B50">
            <w:pPr>
              <w:pStyle w:val="NoSpacing"/>
              <w:rPr>
                <w:rFonts w:ascii="Arial" w:hAnsi="Arial" w:cs="Arial"/>
                <w:sz w:val="21"/>
                <w:szCs w:val="21"/>
              </w:rPr>
            </w:pPr>
            <w:r w:rsidRPr="004673E9">
              <w:rPr>
                <w:rFonts w:ascii="Arial" w:hAnsi="Arial" w:cs="Arial"/>
                <w:sz w:val="21"/>
                <w:szCs w:val="21"/>
              </w:rPr>
              <w:t xml:space="preserve">BT        </w:t>
            </w:r>
          </w:p>
        </w:tc>
        <w:tc>
          <w:tcPr>
            <w:tcW w:w="1089" w:type="dxa"/>
            <w:vAlign w:val="bottom"/>
          </w:tcPr>
          <w:p w14:paraId="785D2EE6" w14:textId="601C31F4" w:rsidR="00CC4A57" w:rsidRPr="004673E9" w:rsidRDefault="00CC4A57" w:rsidP="00554B50">
            <w:pPr>
              <w:pStyle w:val="NoSpacing"/>
              <w:rPr>
                <w:rFonts w:ascii="Arial" w:hAnsi="Arial" w:cs="Arial"/>
                <w:sz w:val="21"/>
                <w:szCs w:val="21"/>
              </w:rPr>
            </w:pPr>
            <w:r w:rsidRPr="004673E9">
              <w:rPr>
                <w:rFonts w:ascii="Arial" w:hAnsi="Arial" w:cs="Arial"/>
                <w:sz w:val="21"/>
                <w:szCs w:val="21"/>
              </w:rPr>
              <w:t>0.3186</w:t>
            </w:r>
          </w:p>
        </w:tc>
        <w:tc>
          <w:tcPr>
            <w:tcW w:w="998" w:type="dxa"/>
          </w:tcPr>
          <w:p w14:paraId="444C8D7C" w14:textId="0DE704B4" w:rsidR="00CC4A57" w:rsidRPr="004673E9" w:rsidRDefault="00CC4A57" w:rsidP="00554B50">
            <w:pPr>
              <w:pStyle w:val="NoSpacing"/>
              <w:rPr>
                <w:rFonts w:ascii="Arial" w:hAnsi="Arial" w:cs="Arial"/>
                <w:sz w:val="21"/>
                <w:szCs w:val="21"/>
              </w:rPr>
            </w:pPr>
            <w:r w:rsidRPr="004673E9">
              <w:rPr>
                <w:rFonts w:ascii="Arial" w:hAnsi="Arial" w:cs="Arial"/>
                <w:sz w:val="21"/>
                <w:szCs w:val="21"/>
              </w:rPr>
              <w:t>-</w:t>
            </w:r>
          </w:p>
        </w:tc>
        <w:tc>
          <w:tcPr>
            <w:tcW w:w="1089" w:type="dxa"/>
          </w:tcPr>
          <w:p w14:paraId="47DCB1A0" w14:textId="72AC364C" w:rsidR="00CC4A57" w:rsidRPr="004673E9" w:rsidRDefault="00CC4A57" w:rsidP="00554B50">
            <w:pPr>
              <w:pStyle w:val="NoSpacing"/>
              <w:rPr>
                <w:rFonts w:ascii="Arial" w:hAnsi="Arial" w:cs="Arial"/>
                <w:sz w:val="21"/>
                <w:szCs w:val="21"/>
              </w:rPr>
            </w:pPr>
            <w:r w:rsidRPr="004673E9">
              <w:rPr>
                <w:rFonts w:ascii="Arial" w:hAnsi="Arial" w:cs="Arial"/>
                <w:sz w:val="21"/>
                <w:szCs w:val="21"/>
              </w:rPr>
              <w:t>-</w:t>
            </w:r>
          </w:p>
        </w:tc>
      </w:tr>
    </w:tbl>
    <w:p w14:paraId="5C545B21" w14:textId="1CCBB617" w:rsidR="00B02D9B" w:rsidRPr="00554B50" w:rsidRDefault="004673E9" w:rsidP="009F6BBC">
      <w:pPr>
        <w:rPr>
          <w:rFonts w:ascii="Times New Roman" w:hAnsi="Times New Roman" w:cs="Times New Roman"/>
        </w:rPr>
      </w:pPr>
      <w:r>
        <w:rPr>
          <w:rFonts w:ascii="Helvetica" w:eastAsia="Helvetica" w:hAnsi="Helvetica" w:cs="Helvetica" w:hint="eastAsia"/>
          <w:color w:val="000000"/>
          <w:sz w:val="22"/>
          <w:szCs w:val="22"/>
        </w:rPr>
        <w:t>A</w:t>
      </w:r>
      <w:r>
        <w:rPr>
          <w:rFonts w:ascii="Helvetica" w:eastAsia="Helvetica" w:hAnsi="Helvetica" w:cs="Helvetica"/>
          <w:color w:val="000000"/>
          <w:sz w:val="22"/>
          <w:szCs w:val="22"/>
        </w:rPr>
        <w:t>bbreviation and definition in each variable are described in</w:t>
      </w:r>
      <w:r w:rsidRPr="00423585">
        <w:rPr>
          <w:rFonts w:ascii="Times New Roman" w:hAnsi="Times New Roman" w:cs="Times New Roman"/>
          <w:b/>
          <w:bCs/>
        </w:rPr>
        <w:t xml:space="preserve"> eAppendix</w:t>
      </w:r>
      <w:r>
        <w:rPr>
          <w:rFonts w:ascii="Times New Roman" w:hAnsi="Times New Roman" w:cs="Times New Roman"/>
          <w:b/>
          <w:bCs/>
        </w:rPr>
        <w:t>3.</w:t>
      </w:r>
    </w:p>
    <w:p w14:paraId="579FDF5E" w14:textId="753A406C" w:rsidR="00A20DCC" w:rsidRDefault="00A20DCC" w:rsidP="009F6BBC">
      <w:pPr>
        <w:rPr>
          <w:rFonts w:ascii="Times New Roman" w:hAnsi="Times New Roman" w:cs="Times New Roman"/>
        </w:rPr>
      </w:pPr>
    </w:p>
    <w:p w14:paraId="56C67521" w14:textId="58E506A9" w:rsidR="00960639" w:rsidRDefault="00960639" w:rsidP="00960639">
      <w:pPr>
        <w:pStyle w:val="ListParagraph"/>
        <w:numPr>
          <w:ilvl w:val="0"/>
          <w:numId w:val="2"/>
        </w:numPr>
        <w:ind w:leftChars="0"/>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ensitivity analysis: Worst case scenario</w:t>
      </w:r>
    </w:p>
    <w:p w14:paraId="7BFAE8B3" w14:textId="49A67E0A" w:rsidR="00960639" w:rsidRDefault="00960639" w:rsidP="00960639">
      <w:pPr>
        <w:rPr>
          <w:rFonts w:ascii="Times New Roman" w:hAnsi="Times New Roman" w:cs="Times New Roman"/>
        </w:rPr>
      </w:pPr>
      <w:r>
        <w:rPr>
          <w:rFonts w:ascii="Times New Roman" w:hAnsi="Times New Roman" w:cs="Times New Roman" w:hint="eastAsia"/>
        </w:rPr>
        <w:lastRenderedPageBreak/>
        <w:t>F</w:t>
      </w:r>
      <w:r>
        <w:rPr>
          <w:rFonts w:ascii="Times New Roman" w:hAnsi="Times New Roman" w:cs="Times New Roman"/>
        </w:rPr>
        <w:t xml:space="preserve">urther, we also performed sensitivity analysis assuming the two </w:t>
      </w:r>
      <w:r w:rsidR="006D0E72">
        <w:rPr>
          <w:rFonts w:ascii="Times New Roman" w:hAnsi="Times New Roman" w:cs="Times New Roman"/>
        </w:rPr>
        <w:t xml:space="preserve">extreme </w:t>
      </w:r>
      <w:r>
        <w:rPr>
          <w:rFonts w:ascii="Times New Roman" w:hAnsi="Times New Roman" w:cs="Times New Roman"/>
        </w:rPr>
        <w:t xml:space="preserve">situations in which the albumin value in all the patients </w:t>
      </w:r>
      <w:r w:rsidR="00D01D1B">
        <w:rPr>
          <w:rFonts w:ascii="Times New Roman" w:hAnsi="Times New Roman" w:cs="Times New Roman"/>
        </w:rPr>
        <w:t>in JAAM-Hypothermia database 2018-2019 were</w:t>
      </w:r>
      <w:r>
        <w:rPr>
          <w:rFonts w:ascii="Times New Roman" w:hAnsi="Times New Roman" w:cs="Times New Roman"/>
        </w:rPr>
        <w:t xml:space="preserve"> more than 3 mg/dl </w:t>
      </w:r>
      <w:r w:rsidR="006D0E72">
        <w:rPr>
          <w:rFonts w:ascii="Times New Roman" w:hAnsi="Times New Roman" w:cs="Times New Roman"/>
        </w:rPr>
        <w:t>and</w:t>
      </w:r>
      <w:r>
        <w:rPr>
          <w:rFonts w:ascii="Times New Roman" w:hAnsi="Times New Roman" w:cs="Times New Roman"/>
        </w:rPr>
        <w:t xml:space="preserve"> lower than 3 mg/dl, </w:t>
      </w:r>
      <w:r w:rsidR="00D01D1B">
        <w:rPr>
          <w:rFonts w:ascii="Times New Roman" w:hAnsi="Times New Roman" w:cs="Times New Roman"/>
        </w:rPr>
        <w:t>to</w:t>
      </w:r>
      <w:r>
        <w:rPr>
          <w:rFonts w:ascii="Times New Roman" w:hAnsi="Times New Roman" w:cs="Times New Roman"/>
        </w:rPr>
        <w:t xml:space="preserve"> evaluate the influence of albumin value on the main results.</w:t>
      </w:r>
      <w:r w:rsidR="00543601">
        <w:rPr>
          <w:rFonts w:ascii="Times New Roman" w:hAnsi="Times New Roman" w:cs="Times New Roman"/>
        </w:rPr>
        <w:t xml:space="preserve"> The scenario that albumin value of all the patients were assumed more than 3 mg/dl scored means that all the patients were scored </w:t>
      </w:r>
      <w:r w:rsidR="00B90050">
        <w:rPr>
          <w:rFonts w:ascii="Times New Roman" w:hAnsi="Times New Roman" w:cs="Times New Roman"/>
        </w:rPr>
        <w:t>0</w:t>
      </w:r>
      <w:r w:rsidR="00543601">
        <w:rPr>
          <w:rFonts w:ascii="Times New Roman" w:hAnsi="Times New Roman" w:cs="Times New Roman"/>
        </w:rPr>
        <w:t xml:space="preserve"> point at the </w:t>
      </w:r>
      <w:r w:rsidR="006D0E72">
        <w:rPr>
          <w:rFonts w:ascii="Times New Roman" w:hAnsi="Times New Roman" w:cs="Times New Roman"/>
        </w:rPr>
        <w:t>a</w:t>
      </w:r>
      <w:r w:rsidR="00B90050">
        <w:rPr>
          <w:rFonts w:ascii="Times New Roman" w:hAnsi="Times New Roman" w:cs="Times New Roman"/>
        </w:rPr>
        <w:t>lbumin predictor, and</w:t>
      </w:r>
      <w:r w:rsidR="00B90050" w:rsidRPr="00B90050">
        <w:rPr>
          <w:rFonts w:ascii="Times New Roman" w:hAnsi="Times New Roman" w:cs="Times New Roman"/>
        </w:rPr>
        <w:t xml:space="preserve"> </w:t>
      </w:r>
      <w:r w:rsidR="00B90050">
        <w:rPr>
          <w:rFonts w:ascii="Times New Roman" w:hAnsi="Times New Roman" w:cs="Times New Roman"/>
        </w:rPr>
        <w:t xml:space="preserve">the other scenario that albumin value of all the patients were assumed lower than 3 mg/dl means that all the patients were scored 1 point at the </w:t>
      </w:r>
      <w:r w:rsidR="006D0E72">
        <w:rPr>
          <w:rFonts w:ascii="Times New Roman" w:hAnsi="Times New Roman" w:cs="Times New Roman"/>
        </w:rPr>
        <w:t>a</w:t>
      </w:r>
      <w:r w:rsidR="00B90050">
        <w:rPr>
          <w:rFonts w:ascii="Times New Roman" w:hAnsi="Times New Roman" w:cs="Times New Roman"/>
        </w:rPr>
        <w:t>lbumin predictor.</w:t>
      </w:r>
      <w:r w:rsidR="006D0E72">
        <w:rPr>
          <w:rFonts w:ascii="Times New Roman" w:hAnsi="Times New Roman" w:cs="Times New Roman"/>
        </w:rPr>
        <w:t xml:space="preserve"> </w:t>
      </w:r>
    </w:p>
    <w:p w14:paraId="0E418288" w14:textId="77777777" w:rsidR="00543601" w:rsidRDefault="00543601" w:rsidP="00960639">
      <w:pPr>
        <w:rPr>
          <w:rFonts w:ascii="Times New Roman" w:hAnsi="Times New Roman" w:cs="Times New Roman"/>
        </w:rPr>
      </w:pPr>
    </w:p>
    <w:p w14:paraId="6A38356B" w14:textId="77777777" w:rsidR="00543601" w:rsidRDefault="00543601" w:rsidP="00960639">
      <w:pPr>
        <w:rPr>
          <w:rFonts w:ascii="Times New Roman" w:hAnsi="Times New Roman" w:cs="Times New Roman"/>
        </w:rPr>
      </w:pPr>
    </w:p>
    <w:p w14:paraId="3420847C" w14:textId="77777777" w:rsidR="00543601" w:rsidRDefault="00543601" w:rsidP="00960639">
      <w:pPr>
        <w:rPr>
          <w:rFonts w:ascii="Times New Roman" w:hAnsi="Times New Roman" w:cs="Times New Roman"/>
        </w:rPr>
      </w:pPr>
    </w:p>
    <w:p w14:paraId="080F50FD" w14:textId="77777777" w:rsidR="00543601" w:rsidRDefault="00543601" w:rsidP="00960639">
      <w:pPr>
        <w:rPr>
          <w:rFonts w:ascii="Times New Roman" w:hAnsi="Times New Roman" w:cs="Times New Roman"/>
        </w:rPr>
      </w:pPr>
    </w:p>
    <w:p w14:paraId="566050D3" w14:textId="77777777" w:rsidR="005E61D4" w:rsidRDefault="005E61D4" w:rsidP="005E61D4">
      <w:pPr>
        <w:rPr>
          <w:rFonts w:ascii="Times New Roman" w:hAnsi="Times New Roman" w:cs="Times New Roman"/>
          <w:b/>
          <w:bCs/>
        </w:rPr>
        <w:sectPr w:rsidR="005E61D4">
          <w:pgSz w:w="11906" w:h="16838"/>
          <w:pgMar w:top="1985" w:right="1701" w:bottom="1701" w:left="1701" w:header="851" w:footer="992" w:gutter="0"/>
          <w:cols w:space="425"/>
          <w:docGrid w:type="lines" w:linePitch="360"/>
        </w:sectPr>
      </w:pPr>
    </w:p>
    <w:p w14:paraId="4308A621" w14:textId="4037D537" w:rsidR="005E61D4" w:rsidRDefault="005E61D4" w:rsidP="005E61D4">
      <w:pPr>
        <w:rPr>
          <w:rFonts w:ascii="Times New Roman" w:hAnsi="Times New Roman" w:cs="Times New Roman"/>
          <w:b/>
          <w:bCs/>
        </w:rPr>
      </w:pPr>
      <w:r w:rsidRPr="00B02D9B">
        <w:rPr>
          <w:rFonts w:ascii="Times New Roman" w:hAnsi="Times New Roman" w:cs="Times New Roman" w:hint="eastAsia"/>
          <w:b/>
          <w:bCs/>
        </w:rPr>
        <w:lastRenderedPageBreak/>
        <w:t>e</w:t>
      </w:r>
      <w:r>
        <w:rPr>
          <w:rFonts w:ascii="Times New Roman" w:hAnsi="Times New Roman" w:cs="Times New Roman"/>
          <w:b/>
          <w:bCs/>
        </w:rPr>
        <w:t>Appendix5. Missing of the variables</w:t>
      </w:r>
    </w:p>
    <w:p w14:paraId="3E6F2DE2" w14:textId="77777777" w:rsidR="005E61D4" w:rsidRDefault="005E61D4" w:rsidP="005E61D4">
      <w:pPr>
        <w:spacing w:before="40" w:after="40"/>
        <w:ind w:right="100"/>
        <w:rPr>
          <w:rFonts w:ascii="Times New Roman" w:hAnsi="Times New Roman" w:cs="Times New Roman"/>
        </w:rPr>
      </w:pPr>
      <w:r w:rsidRPr="00736052">
        <w:rPr>
          <w:rFonts w:ascii="Times New Roman" w:hAnsi="Times New Roman" w:cs="Times New Roman" w:hint="eastAsia"/>
        </w:rPr>
        <w:t>M</w:t>
      </w:r>
      <w:r w:rsidRPr="00736052">
        <w:rPr>
          <w:rFonts w:ascii="Times New Roman" w:hAnsi="Times New Roman" w:cs="Times New Roman"/>
        </w:rPr>
        <w:t xml:space="preserve">issing </w:t>
      </w:r>
      <w:r>
        <w:rPr>
          <w:rFonts w:ascii="Times New Roman" w:hAnsi="Times New Roman" w:cs="Times New Roman"/>
        </w:rPr>
        <w:t xml:space="preserve">or Unknown </w:t>
      </w:r>
      <w:r w:rsidRPr="00736052">
        <w:rPr>
          <w:rFonts w:ascii="Times New Roman" w:hAnsi="Times New Roman" w:cs="Times New Roman"/>
        </w:rPr>
        <w:t>in each variable</w:t>
      </w:r>
      <w:r>
        <w:rPr>
          <w:rFonts w:ascii="Times New Roman" w:hAnsi="Times New Roman" w:cs="Times New Roman"/>
        </w:rPr>
        <w:t xml:space="preserve"> is described as number and percentage.</w:t>
      </w:r>
    </w:p>
    <w:p w14:paraId="14F6B4D3" w14:textId="77777777" w:rsidR="005E61D4" w:rsidRDefault="005E61D4" w:rsidP="005E61D4">
      <w:pPr>
        <w:spacing w:before="40" w:after="40"/>
        <w:ind w:right="100"/>
        <w:rPr>
          <w:rFonts w:ascii="Times New Roman" w:hAnsi="Times New Roman" w:cs="Times New Roman"/>
        </w:rPr>
      </w:pPr>
    </w:p>
    <w:tbl>
      <w:tblPr>
        <w:tblpPr w:leftFromText="142" w:rightFromText="142" w:vertAnchor="text" w:horzAnchor="margin" w:tblpY="11"/>
        <w:tblW w:w="0" w:type="auto"/>
        <w:tblLayout w:type="fixed"/>
        <w:tblLook w:val="0420" w:firstRow="1" w:lastRow="0" w:firstColumn="0" w:lastColumn="0" w:noHBand="0" w:noVBand="1"/>
      </w:tblPr>
      <w:tblGrid>
        <w:gridCol w:w="3918"/>
        <w:gridCol w:w="3321"/>
      </w:tblGrid>
      <w:tr w:rsidR="005E61D4" w14:paraId="34C82597" w14:textId="77777777" w:rsidTr="005E61D4">
        <w:trPr>
          <w:cantSplit/>
          <w:trHeight w:val="263"/>
          <w:tblHeader/>
        </w:trPr>
        <w:tc>
          <w:tcPr>
            <w:tcW w:w="3918"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0B736F10" w14:textId="77777777" w:rsidR="005E61D4" w:rsidRPr="00D66F7D" w:rsidRDefault="005E61D4" w:rsidP="005E61D4">
            <w:pPr>
              <w:pStyle w:val="NoSpacing"/>
              <w:jc w:val="center"/>
              <w:rPr>
                <w:rFonts w:ascii="Arial" w:hAnsi="Arial" w:cs="Arial"/>
              </w:rPr>
            </w:pPr>
            <w:r w:rsidRPr="00D66F7D">
              <w:rPr>
                <w:rFonts w:ascii="Arial" w:hAnsi="Arial" w:cs="Arial"/>
              </w:rPr>
              <w:t>Characteristic</w:t>
            </w:r>
          </w:p>
        </w:tc>
        <w:tc>
          <w:tcPr>
            <w:tcW w:w="3321"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66786BB0" w14:textId="77777777" w:rsidR="005E61D4" w:rsidRPr="00D66F7D" w:rsidRDefault="005E61D4" w:rsidP="005E61D4">
            <w:pPr>
              <w:pStyle w:val="NoSpacing"/>
              <w:jc w:val="center"/>
              <w:rPr>
                <w:rFonts w:ascii="Arial" w:hAnsi="Arial" w:cs="Arial"/>
              </w:rPr>
            </w:pPr>
            <w:r w:rsidRPr="00D66F7D">
              <w:rPr>
                <w:rFonts w:ascii="Arial" w:hAnsi="Arial" w:cs="Arial"/>
              </w:rPr>
              <w:t>N = 1,139</w:t>
            </w:r>
          </w:p>
        </w:tc>
      </w:tr>
      <w:tr w:rsidR="005E61D4" w14:paraId="256FC229" w14:textId="77777777" w:rsidTr="005E61D4">
        <w:trPr>
          <w:cantSplit/>
          <w:trHeight w:val="331"/>
        </w:trPr>
        <w:tc>
          <w:tcPr>
            <w:tcW w:w="3918" w:type="dxa"/>
            <w:shd w:val="clear" w:color="auto" w:fill="FFFFFF"/>
            <w:tcMar>
              <w:top w:w="0" w:type="dxa"/>
              <w:left w:w="0" w:type="dxa"/>
              <w:bottom w:w="0" w:type="dxa"/>
              <w:right w:w="0" w:type="dxa"/>
            </w:tcMar>
            <w:vAlign w:val="center"/>
          </w:tcPr>
          <w:p w14:paraId="7D56E5D9" w14:textId="77777777" w:rsidR="005E61D4" w:rsidRPr="00D66F7D" w:rsidRDefault="005E61D4" w:rsidP="005E61D4">
            <w:pPr>
              <w:pStyle w:val="NoSpacing"/>
              <w:jc w:val="center"/>
              <w:rPr>
                <w:rFonts w:ascii="Arial" w:hAnsi="Arial" w:cs="Arial"/>
              </w:rPr>
            </w:pPr>
            <w:r w:rsidRPr="00D66F7D">
              <w:rPr>
                <w:rFonts w:ascii="Arial" w:hAnsi="Arial" w:cs="Arial"/>
              </w:rPr>
              <w:t>Age</w:t>
            </w:r>
          </w:p>
        </w:tc>
        <w:tc>
          <w:tcPr>
            <w:tcW w:w="3321" w:type="dxa"/>
            <w:shd w:val="clear" w:color="auto" w:fill="FFFFFF"/>
            <w:tcMar>
              <w:top w:w="0" w:type="dxa"/>
              <w:left w:w="0" w:type="dxa"/>
              <w:bottom w:w="0" w:type="dxa"/>
              <w:right w:w="0" w:type="dxa"/>
            </w:tcMar>
            <w:vAlign w:val="center"/>
          </w:tcPr>
          <w:p w14:paraId="09BCA76D" w14:textId="77777777" w:rsidR="005E61D4" w:rsidRPr="00D66F7D" w:rsidRDefault="005E61D4" w:rsidP="005E61D4">
            <w:pPr>
              <w:pStyle w:val="NoSpacing"/>
              <w:jc w:val="center"/>
              <w:rPr>
                <w:rFonts w:ascii="Arial" w:hAnsi="Arial" w:cs="Arial"/>
              </w:rPr>
            </w:pPr>
            <w:r w:rsidRPr="00D66F7D">
              <w:rPr>
                <w:rFonts w:ascii="Arial" w:hAnsi="Arial" w:cs="Arial"/>
              </w:rPr>
              <w:t>0 (0%)</w:t>
            </w:r>
          </w:p>
        </w:tc>
      </w:tr>
      <w:tr w:rsidR="005E61D4" w14:paraId="11BE7E18" w14:textId="77777777" w:rsidTr="005E61D4">
        <w:trPr>
          <w:cantSplit/>
          <w:trHeight w:val="331"/>
        </w:trPr>
        <w:tc>
          <w:tcPr>
            <w:tcW w:w="3918" w:type="dxa"/>
            <w:shd w:val="clear" w:color="auto" w:fill="FFFFFF"/>
            <w:tcMar>
              <w:top w:w="0" w:type="dxa"/>
              <w:left w:w="0" w:type="dxa"/>
              <w:bottom w:w="0" w:type="dxa"/>
              <w:right w:w="0" w:type="dxa"/>
            </w:tcMar>
            <w:vAlign w:val="center"/>
          </w:tcPr>
          <w:p w14:paraId="4B787643" w14:textId="77777777" w:rsidR="005E61D4" w:rsidRPr="00D66F7D" w:rsidRDefault="005E61D4" w:rsidP="005E61D4">
            <w:pPr>
              <w:pStyle w:val="NoSpacing"/>
              <w:jc w:val="center"/>
              <w:rPr>
                <w:rFonts w:ascii="Arial" w:hAnsi="Arial" w:cs="Arial"/>
              </w:rPr>
            </w:pPr>
            <w:r w:rsidRPr="00D66F7D">
              <w:rPr>
                <w:rFonts w:ascii="Arial" w:hAnsi="Arial" w:cs="Arial"/>
              </w:rPr>
              <w:t>Sex</w:t>
            </w:r>
          </w:p>
        </w:tc>
        <w:tc>
          <w:tcPr>
            <w:tcW w:w="3321" w:type="dxa"/>
            <w:shd w:val="clear" w:color="auto" w:fill="FFFFFF"/>
            <w:tcMar>
              <w:top w:w="0" w:type="dxa"/>
              <w:left w:w="0" w:type="dxa"/>
              <w:bottom w:w="0" w:type="dxa"/>
              <w:right w:w="0" w:type="dxa"/>
            </w:tcMar>
            <w:vAlign w:val="center"/>
          </w:tcPr>
          <w:p w14:paraId="675DBA3C" w14:textId="77777777" w:rsidR="005E61D4" w:rsidRPr="00D66F7D" w:rsidRDefault="005E61D4" w:rsidP="005E61D4">
            <w:pPr>
              <w:pStyle w:val="NoSpacing"/>
              <w:jc w:val="center"/>
              <w:rPr>
                <w:rFonts w:ascii="Arial" w:hAnsi="Arial" w:cs="Arial"/>
              </w:rPr>
            </w:pPr>
            <w:r w:rsidRPr="00D66F7D">
              <w:rPr>
                <w:rFonts w:ascii="Arial" w:hAnsi="Arial" w:cs="Arial"/>
              </w:rPr>
              <w:t>0 (0%)</w:t>
            </w:r>
          </w:p>
        </w:tc>
      </w:tr>
      <w:tr w:rsidR="005E61D4" w14:paraId="2B272B24" w14:textId="77777777" w:rsidTr="005E61D4">
        <w:trPr>
          <w:cantSplit/>
          <w:trHeight w:val="331"/>
        </w:trPr>
        <w:tc>
          <w:tcPr>
            <w:tcW w:w="3918" w:type="dxa"/>
            <w:shd w:val="clear" w:color="auto" w:fill="FFFFFF"/>
            <w:tcMar>
              <w:top w:w="0" w:type="dxa"/>
              <w:left w:w="0" w:type="dxa"/>
              <w:bottom w:w="0" w:type="dxa"/>
              <w:right w:w="0" w:type="dxa"/>
            </w:tcMar>
            <w:vAlign w:val="center"/>
          </w:tcPr>
          <w:p w14:paraId="53F82094" w14:textId="77777777" w:rsidR="005E61D4" w:rsidRPr="00D66F7D" w:rsidRDefault="005E61D4" w:rsidP="005E61D4">
            <w:pPr>
              <w:pStyle w:val="NoSpacing"/>
              <w:jc w:val="center"/>
              <w:rPr>
                <w:rFonts w:ascii="Arial" w:hAnsi="Arial" w:cs="Arial"/>
              </w:rPr>
            </w:pPr>
            <w:r w:rsidRPr="00D66F7D">
              <w:rPr>
                <w:rFonts w:ascii="Arial" w:hAnsi="Arial" w:cs="Arial"/>
              </w:rPr>
              <w:t>Route to hospital</w:t>
            </w:r>
          </w:p>
        </w:tc>
        <w:tc>
          <w:tcPr>
            <w:tcW w:w="3321" w:type="dxa"/>
            <w:shd w:val="clear" w:color="auto" w:fill="FFFFFF"/>
            <w:tcMar>
              <w:top w:w="0" w:type="dxa"/>
              <w:left w:w="0" w:type="dxa"/>
              <w:bottom w:w="0" w:type="dxa"/>
              <w:right w:w="0" w:type="dxa"/>
            </w:tcMar>
            <w:vAlign w:val="center"/>
          </w:tcPr>
          <w:p w14:paraId="7106C101" w14:textId="77777777" w:rsidR="005E61D4" w:rsidRPr="00D66F7D" w:rsidRDefault="005E61D4" w:rsidP="005E61D4">
            <w:pPr>
              <w:pStyle w:val="NoSpacing"/>
              <w:jc w:val="center"/>
              <w:rPr>
                <w:rFonts w:ascii="Arial" w:hAnsi="Arial" w:cs="Arial"/>
              </w:rPr>
            </w:pPr>
            <w:r w:rsidRPr="00D66F7D">
              <w:rPr>
                <w:rFonts w:ascii="Arial" w:hAnsi="Arial" w:cs="Arial"/>
              </w:rPr>
              <w:t>8 (0.7%)</w:t>
            </w:r>
          </w:p>
        </w:tc>
      </w:tr>
      <w:tr w:rsidR="005E61D4" w14:paraId="12561D39" w14:textId="77777777" w:rsidTr="005E61D4">
        <w:trPr>
          <w:cantSplit/>
          <w:trHeight w:val="331"/>
        </w:trPr>
        <w:tc>
          <w:tcPr>
            <w:tcW w:w="3918" w:type="dxa"/>
            <w:shd w:val="clear" w:color="auto" w:fill="FFFFFF"/>
            <w:tcMar>
              <w:top w:w="0" w:type="dxa"/>
              <w:left w:w="0" w:type="dxa"/>
              <w:bottom w:w="0" w:type="dxa"/>
              <w:right w:w="0" w:type="dxa"/>
            </w:tcMar>
            <w:vAlign w:val="center"/>
          </w:tcPr>
          <w:p w14:paraId="18AECD96" w14:textId="77777777" w:rsidR="005E61D4" w:rsidRPr="00D66F7D" w:rsidRDefault="005E61D4" w:rsidP="005E61D4">
            <w:pPr>
              <w:pStyle w:val="NoSpacing"/>
              <w:jc w:val="center"/>
              <w:rPr>
                <w:rFonts w:ascii="Arial" w:hAnsi="Arial" w:cs="Arial"/>
              </w:rPr>
            </w:pPr>
            <w:r w:rsidRPr="00D66F7D">
              <w:rPr>
                <w:rFonts w:ascii="Arial" w:hAnsi="Arial" w:cs="Arial"/>
              </w:rPr>
              <w:t>Primary cause</w:t>
            </w:r>
          </w:p>
        </w:tc>
        <w:tc>
          <w:tcPr>
            <w:tcW w:w="3321" w:type="dxa"/>
            <w:shd w:val="clear" w:color="auto" w:fill="FFFFFF"/>
            <w:tcMar>
              <w:top w:w="0" w:type="dxa"/>
              <w:left w:w="0" w:type="dxa"/>
              <w:bottom w:w="0" w:type="dxa"/>
              <w:right w:w="0" w:type="dxa"/>
            </w:tcMar>
            <w:vAlign w:val="center"/>
          </w:tcPr>
          <w:p w14:paraId="0511AE3D" w14:textId="77777777" w:rsidR="005E61D4" w:rsidRPr="00D66F7D" w:rsidRDefault="005E61D4" w:rsidP="005E61D4">
            <w:pPr>
              <w:jc w:val="center"/>
              <w:rPr>
                <w:rFonts w:ascii="Arial" w:hAnsi="Arial" w:cs="Arial"/>
              </w:rPr>
            </w:pPr>
            <w:r w:rsidRPr="00D66F7D">
              <w:rPr>
                <w:rFonts w:ascii="Arial" w:hAnsi="Arial" w:cs="Arial"/>
                <w:color w:val="333333"/>
                <w:shd w:val="clear" w:color="auto" w:fill="FFFFFF"/>
              </w:rPr>
              <w:t>84 (7.4%)</w:t>
            </w:r>
          </w:p>
        </w:tc>
      </w:tr>
      <w:tr w:rsidR="005E61D4" w14:paraId="7BDD01F5" w14:textId="77777777" w:rsidTr="005E61D4">
        <w:trPr>
          <w:cantSplit/>
          <w:trHeight w:val="331"/>
        </w:trPr>
        <w:tc>
          <w:tcPr>
            <w:tcW w:w="3918" w:type="dxa"/>
            <w:shd w:val="clear" w:color="auto" w:fill="FFFFFF"/>
            <w:tcMar>
              <w:top w:w="0" w:type="dxa"/>
              <w:left w:w="0" w:type="dxa"/>
              <w:bottom w:w="0" w:type="dxa"/>
              <w:right w:w="0" w:type="dxa"/>
            </w:tcMar>
            <w:vAlign w:val="center"/>
          </w:tcPr>
          <w:p w14:paraId="0CABDCFE" w14:textId="77777777" w:rsidR="005E61D4" w:rsidRPr="00D66F7D" w:rsidRDefault="005E61D4" w:rsidP="005E61D4">
            <w:pPr>
              <w:pStyle w:val="NoSpacing"/>
              <w:jc w:val="center"/>
              <w:rPr>
                <w:rFonts w:ascii="Arial" w:hAnsi="Arial" w:cs="Arial"/>
              </w:rPr>
            </w:pPr>
            <w:r w:rsidRPr="00D66F7D">
              <w:rPr>
                <w:rFonts w:ascii="Arial" w:hAnsi="Arial" w:cs="Arial"/>
              </w:rPr>
              <w:t>Setting</w:t>
            </w:r>
          </w:p>
        </w:tc>
        <w:tc>
          <w:tcPr>
            <w:tcW w:w="3321" w:type="dxa"/>
            <w:shd w:val="clear" w:color="auto" w:fill="FFFFFF"/>
            <w:tcMar>
              <w:top w:w="0" w:type="dxa"/>
              <w:left w:w="0" w:type="dxa"/>
              <w:bottom w:w="0" w:type="dxa"/>
              <w:right w:w="0" w:type="dxa"/>
            </w:tcMar>
            <w:vAlign w:val="center"/>
          </w:tcPr>
          <w:p w14:paraId="3849A21D" w14:textId="77777777" w:rsidR="005E61D4" w:rsidRPr="00D66F7D" w:rsidRDefault="005E61D4" w:rsidP="005E61D4">
            <w:pPr>
              <w:jc w:val="center"/>
              <w:rPr>
                <w:rFonts w:ascii="Arial" w:hAnsi="Arial" w:cs="Arial"/>
              </w:rPr>
            </w:pPr>
            <w:r w:rsidRPr="00D66F7D">
              <w:rPr>
                <w:rFonts w:ascii="Arial" w:hAnsi="Arial" w:cs="Arial"/>
                <w:color w:val="333333"/>
                <w:shd w:val="clear" w:color="auto" w:fill="FFFFFF"/>
              </w:rPr>
              <w:t>33 (2.9%)</w:t>
            </w:r>
          </w:p>
        </w:tc>
      </w:tr>
      <w:tr w:rsidR="005E61D4" w14:paraId="5BDCCD29" w14:textId="77777777" w:rsidTr="005E61D4">
        <w:trPr>
          <w:cantSplit/>
          <w:trHeight w:val="331"/>
        </w:trPr>
        <w:tc>
          <w:tcPr>
            <w:tcW w:w="3918" w:type="dxa"/>
            <w:shd w:val="clear" w:color="auto" w:fill="FFFFFF"/>
            <w:tcMar>
              <w:top w:w="0" w:type="dxa"/>
              <w:left w:w="0" w:type="dxa"/>
              <w:bottom w:w="0" w:type="dxa"/>
              <w:right w:w="0" w:type="dxa"/>
            </w:tcMar>
            <w:vAlign w:val="center"/>
          </w:tcPr>
          <w:p w14:paraId="68A10285" w14:textId="77777777" w:rsidR="005E61D4" w:rsidRPr="00D66F7D" w:rsidRDefault="005E61D4" w:rsidP="005E61D4">
            <w:pPr>
              <w:pStyle w:val="NoSpacing"/>
              <w:jc w:val="center"/>
              <w:rPr>
                <w:rFonts w:ascii="Arial" w:hAnsi="Arial" w:cs="Arial"/>
              </w:rPr>
            </w:pPr>
            <w:r w:rsidRPr="00D66F7D">
              <w:rPr>
                <w:rFonts w:ascii="Arial" w:hAnsi="Arial" w:cs="Arial"/>
              </w:rPr>
              <w:t>Welfare</w:t>
            </w:r>
          </w:p>
        </w:tc>
        <w:tc>
          <w:tcPr>
            <w:tcW w:w="3321" w:type="dxa"/>
            <w:shd w:val="clear" w:color="auto" w:fill="FFFFFF"/>
            <w:tcMar>
              <w:top w:w="0" w:type="dxa"/>
              <w:left w:w="0" w:type="dxa"/>
              <w:bottom w:w="0" w:type="dxa"/>
              <w:right w:w="0" w:type="dxa"/>
            </w:tcMar>
            <w:vAlign w:val="center"/>
          </w:tcPr>
          <w:p w14:paraId="03EAA587" w14:textId="77777777" w:rsidR="005E61D4" w:rsidRPr="00D66F7D" w:rsidRDefault="005E61D4" w:rsidP="005E61D4">
            <w:pPr>
              <w:jc w:val="center"/>
              <w:rPr>
                <w:rFonts w:ascii="Arial" w:hAnsi="Arial" w:cs="Arial"/>
              </w:rPr>
            </w:pPr>
            <w:r w:rsidRPr="00D66F7D">
              <w:rPr>
                <w:rFonts w:ascii="Arial" w:hAnsi="Arial" w:cs="Arial"/>
                <w:color w:val="333333"/>
                <w:shd w:val="clear" w:color="auto" w:fill="FFFFFF"/>
              </w:rPr>
              <w:t>57 (5.0%)</w:t>
            </w:r>
          </w:p>
        </w:tc>
      </w:tr>
      <w:tr w:rsidR="005E61D4" w14:paraId="7EB3BF84" w14:textId="77777777" w:rsidTr="005E61D4">
        <w:trPr>
          <w:cantSplit/>
          <w:trHeight w:val="331"/>
        </w:trPr>
        <w:tc>
          <w:tcPr>
            <w:tcW w:w="3918" w:type="dxa"/>
            <w:shd w:val="clear" w:color="auto" w:fill="FFFFFF"/>
            <w:tcMar>
              <w:top w:w="0" w:type="dxa"/>
              <w:left w:w="0" w:type="dxa"/>
              <w:bottom w:w="0" w:type="dxa"/>
              <w:right w:w="0" w:type="dxa"/>
            </w:tcMar>
            <w:vAlign w:val="center"/>
          </w:tcPr>
          <w:p w14:paraId="40B782AC" w14:textId="77777777" w:rsidR="005E61D4" w:rsidRPr="00D66F7D" w:rsidRDefault="005E61D4" w:rsidP="005E61D4">
            <w:pPr>
              <w:pStyle w:val="NoSpacing"/>
              <w:jc w:val="center"/>
              <w:rPr>
                <w:rFonts w:ascii="Arial" w:hAnsi="Arial" w:cs="Arial"/>
              </w:rPr>
            </w:pPr>
            <w:r w:rsidRPr="00D66F7D">
              <w:rPr>
                <w:rFonts w:ascii="Arial" w:hAnsi="Arial" w:cs="Arial"/>
              </w:rPr>
              <w:t>ADL</w:t>
            </w:r>
          </w:p>
        </w:tc>
        <w:tc>
          <w:tcPr>
            <w:tcW w:w="3321" w:type="dxa"/>
            <w:shd w:val="clear" w:color="auto" w:fill="FFFFFF"/>
            <w:tcMar>
              <w:top w:w="0" w:type="dxa"/>
              <w:left w:w="0" w:type="dxa"/>
              <w:bottom w:w="0" w:type="dxa"/>
              <w:right w:w="0" w:type="dxa"/>
            </w:tcMar>
            <w:vAlign w:val="center"/>
          </w:tcPr>
          <w:p w14:paraId="5B1CE616" w14:textId="77777777" w:rsidR="005E61D4" w:rsidRPr="00D66F7D" w:rsidRDefault="005E61D4" w:rsidP="005E61D4">
            <w:pPr>
              <w:pStyle w:val="NoSpacing"/>
              <w:jc w:val="center"/>
              <w:rPr>
                <w:rFonts w:ascii="Arial" w:hAnsi="Arial" w:cs="Arial"/>
              </w:rPr>
            </w:pPr>
            <w:r w:rsidRPr="00D66F7D">
              <w:rPr>
                <w:rFonts w:ascii="Arial" w:hAnsi="Arial" w:cs="Arial"/>
              </w:rPr>
              <w:t>33 (2.9%)</w:t>
            </w:r>
          </w:p>
        </w:tc>
      </w:tr>
      <w:tr w:rsidR="005E61D4" w14:paraId="6B43C622" w14:textId="77777777" w:rsidTr="005E61D4">
        <w:trPr>
          <w:cantSplit/>
          <w:trHeight w:val="331"/>
        </w:trPr>
        <w:tc>
          <w:tcPr>
            <w:tcW w:w="3918" w:type="dxa"/>
            <w:shd w:val="clear" w:color="auto" w:fill="FFFFFF"/>
            <w:tcMar>
              <w:top w:w="0" w:type="dxa"/>
              <w:left w:w="0" w:type="dxa"/>
              <w:bottom w:w="0" w:type="dxa"/>
              <w:right w:w="0" w:type="dxa"/>
            </w:tcMar>
          </w:tcPr>
          <w:p w14:paraId="50C72FE0" w14:textId="77777777" w:rsidR="005E61D4" w:rsidRPr="00D66F7D" w:rsidRDefault="005E61D4" w:rsidP="005E61D4">
            <w:pPr>
              <w:pStyle w:val="NoSpacing"/>
              <w:jc w:val="center"/>
              <w:rPr>
                <w:rFonts w:ascii="Arial" w:hAnsi="Arial" w:cs="Arial"/>
              </w:rPr>
            </w:pPr>
            <w:r w:rsidRPr="00D66F7D">
              <w:rPr>
                <w:rFonts w:ascii="Arial" w:hAnsi="Arial" w:cs="Arial"/>
              </w:rPr>
              <w:t>Cardiac arrest on arrival</w:t>
            </w:r>
          </w:p>
        </w:tc>
        <w:tc>
          <w:tcPr>
            <w:tcW w:w="3321" w:type="dxa"/>
            <w:shd w:val="clear" w:color="auto" w:fill="FFFFFF"/>
            <w:tcMar>
              <w:top w:w="0" w:type="dxa"/>
              <w:left w:w="0" w:type="dxa"/>
              <w:bottom w:w="0" w:type="dxa"/>
              <w:right w:w="0" w:type="dxa"/>
            </w:tcMar>
            <w:vAlign w:val="center"/>
          </w:tcPr>
          <w:p w14:paraId="04848736" w14:textId="77777777" w:rsidR="005E61D4" w:rsidRPr="00D66F7D" w:rsidRDefault="005E61D4" w:rsidP="005E61D4">
            <w:pPr>
              <w:pStyle w:val="NoSpacing"/>
              <w:jc w:val="center"/>
              <w:rPr>
                <w:rFonts w:ascii="Arial" w:hAnsi="Arial" w:cs="Arial"/>
              </w:rPr>
            </w:pPr>
            <w:r w:rsidRPr="00D66F7D">
              <w:rPr>
                <w:rFonts w:ascii="Arial" w:hAnsi="Arial" w:cs="Arial"/>
              </w:rPr>
              <w:t>25 (2.2%)</w:t>
            </w:r>
          </w:p>
        </w:tc>
      </w:tr>
      <w:tr w:rsidR="005E61D4" w14:paraId="450F4EC0" w14:textId="77777777" w:rsidTr="005E61D4">
        <w:trPr>
          <w:cantSplit/>
          <w:trHeight w:val="331"/>
        </w:trPr>
        <w:tc>
          <w:tcPr>
            <w:tcW w:w="3918" w:type="dxa"/>
            <w:shd w:val="clear" w:color="auto" w:fill="FFFFFF"/>
            <w:tcMar>
              <w:top w:w="0" w:type="dxa"/>
              <w:left w:w="0" w:type="dxa"/>
              <w:bottom w:w="0" w:type="dxa"/>
              <w:right w:w="0" w:type="dxa"/>
            </w:tcMar>
            <w:vAlign w:val="center"/>
          </w:tcPr>
          <w:p w14:paraId="2214E3F0" w14:textId="77777777" w:rsidR="005E61D4" w:rsidRPr="00D66F7D" w:rsidRDefault="005E61D4" w:rsidP="005E61D4">
            <w:pPr>
              <w:pStyle w:val="NoSpacing"/>
              <w:jc w:val="center"/>
              <w:rPr>
                <w:rFonts w:ascii="Arial" w:hAnsi="Arial" w:cs="Arial"/>
              </w:rPr>
            </w:pPr>
            <w:r w:rsidRPr="00D66F7D">
              <w:rPr>
                <w:rFonts w:ascii="Arial" w:hAnsi="Arial" w:cs="Arial"/>
              </w:rPr>
              <w:t>BT</w:t>
            </w:r>
          </w:p>
        </w:tc>
        <w:tc>
          <w:tcPr>
            <w:tcW w:w="3321" w:type="dxa"/>
            <w:shd w:val="clear" w:color="auto" w:fill="FFFFFF"/>
            <w:tcMar>
              <w:top w:w="0" w:type="dxa"/>
              <w:left w:w="0" w:type="dxa"/>
              <w:bottom w:w="0" w:type="dxa"/>
              <w:right w:w="0" w:type="dxa"/>
            </w:tcMar>
            <w:vAlign w:val="center"/>
          </w:tcPr>
          <w:p w14:paraId="16794316" w14:textId="77777777" w:rsidR="005E61D4" w:rsidRPr="00D66F7D" w:rsidRDefault="005E61D4" w:rsidP="005E61D4">
            <w:pPr>
              <w:pStyle w:val="NoSpacing"/>
              <w:jc w:val="center"/>
              <w:rPr>
                <w:rFonts w:ascii="Arial" w:hAnsi="Arial" w:cs="Arial"/>
              </w:rPr>
            </w:pPr>
            <w:r w:rsidRPr="00D66F7D">
              <w:rPr>
                <w:rFonts w:ascii="Arial" w:hAnsi="Arial" w:cs="Arial"/>
              </w:rPr>
              <w:t>0 (0%)</w:t>
            </w:r>
          </w:p>
        </w:tc>
      </w:tr>
      <w:tr w:rsidR="005E61D4" w14:paraId="3C3B6736" w14:textId="77777777" w:rsidTr="005E61D4">
        <w:trPr>
          <w:cantSplit/>
          <w:trHeight w:val="322"/>
        </w:trPr>
        <w:tc>
          <w:tcPr>
            <w:tcW w:w="3918" w:type="dxa"/>
            <w:shd w:val="clear" w:color="auto" w:fill="FFFFFF"/>
            <w:tcMar>
              <w:top w:w="0" w:type="dxa"/>
              <w:left w:w="0" w:type="dxa"/>
              <w:bottom w:w="0" w:type="dxa"/>
              <w:right w:w="0" w:type="dxa"/>
            </w:tcMar>
            <w:vAlign w:val="center"/>
          </w:tcPr>
          <w:p w14:paraId="774CF895" w14:textId="77777777" w:rsidR="005E61D4" w:rsidRPr="00D66F7D" w:rsidRDefault="005E61D4" w:rsidP="005E61D4">
            <w:pPr>
              <w:pStyle w:val="NoSpacing"/>
              <w:jc w:val="center"/>
              <w:rPr>
                <w:rFonts w:ascii="Arial" w:hAnsi="Arial" w:cs="Arial"/>
              </w:rPr>
            </w:pPr>
            <w:r w:rsidRPr="00D66F7D">
              <w:rPr>
                <w:rFonts w:ascii="Arial" w:hAnsi="Arial" w:cs="Arial"/>
              </w:rPr>
              <w:t>SBP</w:t>
            </w:r>
          </w:p>
        </w:tc>
        <w:tc>
          <w:tcPr>
            <w:tcW w:w="3321" w:type="dxa"/>
            <w:shd w:val="clear" w:color="auto" w:fill="FFFFFF"/>
            <w:tcMar>
              <w:top w:w="0" w:type="dxa"/>
              <w:left w:w="0" w:type="dxa"/>
              <w:bottom w:w="0" w:type="dxa"/>
              <w:right w:w="0" w:type="dxa"/>
            </w:tcMar>
            <w:vAlign w:val="center"/>
          </w:tcPr>
          <w:p w14:paraId="5EE96E5A" w14:textId="77777777" w:rsidR="005E61D4" w:rsidRPr="00D66F7D" w:rsidRDefault="005E61D4" w:rsidP="005E61D4">
            <w:pPr>
              <w:pStyle w:val="NoSpacing"/>
              <w:jc w:val="center"/>
              <w:rPr>
                <w:rFonts w:ascii="Arial" w:hAnsi="Arial" w:cs="Arial"/>
              </w:rPr>
            </w:pPr>
            <w:r w:rsidRPr="00D66F7D">
              <w:rPr>
                <w:rFonts w:ascii="Arial" w:hAnsi="Arial" w:cs="Arial"/>
              </w:rPr>
              <w:t>89 (7.8%)</w:t>
            </w:r>
          </w:p>
        </w:tc>
      </w:tr>
      <w:tr w:rsidR="005E61D4" w14:paraId="6E2B4A75" w14:textId="77777777" w:rsidTr="005E61D4">
        <w:trPr>
          <w:cantSplit/>
          <w:trHeight w:val="322"/>
        </w:trPr>
        <w:tc>
          <w:tcPr>
            <w:tcW w:w="3918" w:type="dxa"/>
            <w:shd w:val="clear" w:color="auto" w:fill="FFFFFF"/>
            <w:tcMar>
              <w:top w:w="0" w:type="dxa"/>
              <w:left w:w="0" w:type="dxa"/>
              <w:bottom w:w="0" w:type="dxa"/>
              <w:right w:w="0" w:type="dxa"/>
            </w:tcMar>
            <w:vAlign w:val="center"/>
          </w:tcPr>
          <w:p w14:paraId="4DF34767" w14:textId="77777777" w:rsidR="005E61D4" w:rsidRPr="00D66F7D" w:rsidRDefault="005E61D4" w:rsidP="005E61D4">
            <w:pPr>
              <w:pStyle w:val="NoSpacing"/>
              <w:jc w:val="center"/>
              <w:rPr>
                <w:rFonts w:ascii="Arial" w:hAnsi="Arial" w:cs="Arial"/>
              </w:rPr>
            </w:pPr>
            <w:r w:rsidRPr="00D66F7D">
              <w:rPr>
                <w:rFonts w:ascii="Arial" w:hAnsi="Arial" w:cs="Arial"/>
              </w:rPr>
              <w:t>HR</w:t>
            </w:r>
          </w:p>
        </w:tc>
        <w:tc>
          <w:tcPr>
            <w:tcW w:w="3321" w:type="dxa"/>
            <w:shd w:val="clear" w:color="auto" w:fill="FFFFFF"/>
            <w:tcMar>
              <w:top w:w="0" w:type="dxa"/>
              <w:left w:w="0" w:type="dxa"/>
              <w:bottom w:w="0" w:type="dxa"/>
              <w:right w:w="0" w:type="dxa"/>
            </w:tcMar>
            <w:vAlign w:val="center"/>
          </w:tcPr>
          <w:p w14:paraId="09070A85" w14:textId="77777777" w:rsidR="005E61D4" w:rsidRPr="00D66F7D" w:rsidRDefault="005E61D4" w:rsidP="005E61D4">
            <w:pPr>
              <w:pStyle w:val="NoSpacing"/>
              <w:jc w:val="center"/>
              <w:rPr>
                <w:rFonts w:ascii="Arial" w:hAnsi="Arial" w:cs="Arial"/>
              </w:rPr>
            </w:pPr>
            <w:r w:rsidRPr="00D66F7D">
              <w:rPr>
                <w:rFonts w:ascii="Arial" w:hAnsi="Arial" w:cs="Arial"/>
              </w:rPr>
              <w:t>40 (3.5%)</w:t>
            </w:r>
          </w:p>
        </w:tc>
      </w:tr>
      <w:tr w:rsidR="005E61D4" w14:paraId="53D7E87B" w14:textId="77777777" w:rsidTr="005E61D4">
        <w:trPr>
          <w:cantSplit/>
          <w:trHeight w:val="322"/>
        </w:trPr>
        <w:tc>
          <w:tcPr>
            <w:tcW w:w="3918" w:type="dxa"/>
            <w:shd w:val="clear" w:color="auto" w:fill="FFFFFF"/>
            <w:tcMar>
              <w:top w:w="0" w:type="dxa"/>
              <w:left w:w="0" w:type="dxa"/>
              <w:bottom w:w="0" w:type="dxa"/>
              <w:right w:w="0" w:type="dxa"/>
            </w:tcMar>
            <w:vAlign w:val="center"/>
          </w:tcPr>
          <w:p w14:paraId="0DD468E9" w14:textId="77777777" w:rsidR="005E61D4" w:rsidRPr="00D66F7D" w:rsidRDefault="005E61D4" w:rsidP="005E61D4">
            <w:pPr>
              <w:pStyle w:val="NoSpacing"/>
              <w:jc w:val="center"/>
              <w:rPr>
                <w:rFonts w:ascii="Arial" w:hAnsi="Arial" w:cs="Arial"/>
              </w:rPr>
            </w:pPr>
            <w:r w:rsidRPr="00D66F7D">
              <w:rPr>
                <w:rFonts w:ascii="Arial" w:hAnsi="Arial" w:cs="Arial"/>
              </w:rPr>
              <w:t>GCS</w:t>
            </w:r>
          </w:p>
        </w:tc>
        <w:tc>
          <w:tcPr>
            <w:tcW w:w="3321" w:type="dxa"/>
            <w:shd w:val="clear" w:color="auto" w:fill="FFFFFF"/>
            <w:tcMar>
              <w:top w:w="0" w:type="dxa"/>
              <w:left w:w="0" w:type="dxa"/>
              <w:bottom w:w="0" w:type="dxa"/>
              <w:right w:w="0" w:type="dxa"/>
            </w:tcMar>
            <w:vAlign w:val="center"/>
          </w:tcPr>
          <w:p w14:paraId="28C9769B" w14:textId="77777777" w:rsidR="005E61D4" w:rsidRPr="00D66F7D" w:rsidRDefault="005E61D4" w:rsidP="005E61D4">
            <w:pPr>
              <w:pStyle w:val="NoSpacing"/>
              <w:jc w:val="center"/>
              <w:rPr>
                <w:rFonts w:ascii="Arial" w:hAnsi="Arial" w:cs="Arial"/>
              </w:rPr>
            </w:pPr>
            <w:r w:rsidRPr="00D66F7D">
              <w:rPr>
                <w:rFonts w:ascii="Arial" w:hAnsi="Arial" w:cs="Arial"/>
              </w:rPr>
              <w:t>127 (11%)</w:t>
            </w:r>
          </w:p>
        </w:tc>
      </w:tr>
      <w:tr w:rsidR="005E61D4" w14:paraId="62703C2F" w14:textId="77777777" w:rsidTr="005E61D4">
        <w:trPr>
          <w:cantSplit/>
          <w:trHeight w:val="331"/>
        </w:trPr>
        <w:tc>
          <w:tcPr>
            <w:tcW w:w="3918" w:type="dxa"/>
            <w:shd w:val="clear" w:color="auto" w:fill="FFFFFF"/>
            <w:tcMar>
              <w:top w:w="0" w:type="dxa"/>
              <w:left w:w="0" w:type="dxa"/>
              <w:bottom w:w="0" w:type="dxa"/>
              <w:right w:w="0" w:type="dxa"/>
            </w:tcMar>
            <w:vAlign w:val="center"/>
          </w:tcPr>
          <w:p w14:paraId="1CFE9E29" w14:textId="77777777" w:rsidR="005E61D4" w:rsidRPr="00D66F7D" w:rsidRDefault="005E61D4" w:rsidP="005E61D4">
            <w:pPr>
              <w:pStyle w:val="NoSpacing"/>
              <w:jc w:val="center"/>
              <w:rPr>
                <w:rFonts w:ascii="Arial" w:hAnsi="Arial" w:cs="Arial"/>
              </w:rPr>
            </w:pPr>
            <w:r w:rsidRPr="00D66F7D">
              <w:rPr>
                <w:rFonts w:ascii="Arial" w:hAnsi="Arial" w:cs="Arial"/>
              </w:rPr>
              <w:t>pH</w:t>
            </w:r>
          </w:p>
        </w:tc>
        <w:tc>
          <w:tcPr>
            <w:tcW w:w="3321" w:type="dxa"/>
            <w:shd w:val="clear" w:color="auto" w:fill="FFFFFF"/>
            <w:tcMar>
              <w:top w:w="0" w:type="dxa"/>
              <w:left w:w="0" w:type="dxa"/>
              <w:bottom w:w="0" w:type="dxa"/>
              <w:right w:w="0" w:type="dxa"/>
            </w:tcMar>
            <w:vAlign w:val="center"/>
          </w:tcPr>
          <w:p w14:paraId="6F065ED0" w14:textId="77777777" w:rsidR="005E61D4" w:rsidRPr="00D66F7D" w:rsidRDefault="005E61D4" w:rsidP="005E61D4">
            <w:pPr>
              <w:pStyle w:val="NoSpacing"/>
              <w:jc w:val="center"/>
              <w:rPr>
                <w:rFonts w:ascii="Arial" w:hAnsi="Arial" w:cs="Arial"/>
              </w:rPr>
            </w:pPr>
            <w:r w:rsidRPr="00D66F7D">
              <w:rPr>
                <w:rFonts w:ascii="Arial" w:hAnsi="Arial" w:cs="Arial"/>
              </w:rPr>
              <w:t>106 (9.3%)</w:t>
            </w:r>
          </w:p>
        </w:tc>
      </w:tr>
      <w:tr w:rsidR="005E61D4" w14:paraId="4F3823EC" w14:textId="77777777" w:rsidTr="005E61D4">
        <w:trPr>
          <w:cantSplit/>
          <w:trHeight w:val="322"/>
        </w:trPr>
        <w:tc>
          <w:tcPr>
            <w:tcW w:w="3918" w:type="dxa"/>
            <w:shd w:val="clear" w:color="auto" w:fill="FFFFFF"/>
            <w:tcMar>
              <w:top w:w="0" w:type="dxa"/>
              <w:left w:w="0" w:type="dxa"/>
              <w:bottom w:w="0" w:type="dxa"/>
              <w:right w:w="0" w:type="dxa"/>
            </w:tcMar>
            <w:vAlign w:val="center"/>
          </w:tcPr>
          <w:p w14:paraId="06C1C333" w14:textId="77777777" w:rsidR="005E61D4" w:rsidRPr="00D66F7D" w:rsidRDefault="005E61D4" w:rsidP="005E61D4">
            <w:pPr>
              <w:pStyle w:val="NoSpacing"/>
              <w:jc w:val="center"/>
              <w:rPr>
                <w:rFonts w:ascii="Arial" w:hAnsi="Arial" w:cs="Arial"/>
              </w:rPr>
            </w:pPr>
            <w:r w:rsidRPr="00D66F7D">
              <w:rPr>
                <w:rFonts w:ascii="Arial" w:hAnsi="Arial" w:cs="Arial"/>
              </w:rPr>
              <w:t>Hb</w:t>
            </w:r>
          </w:p>
        </w:tc>
        <w:tc>
          <w:tcPr>
            <w:tcW w:w="3321" w:type="dxa"/>
            <w:shd w:val="clear" w:color="auto" w:fill="FFFFFF"/>
            <w:tcMar>
              <w:top w:w="0" w:type="dxa"/>
              <w:left w:w="0" w:type="dxa"/>
              <w:bottom w:w="0" w:type="dxa"/>
              <w:right w:w="0" w:type="dxa"/>
            </w:tcMar>
            <w:vAlign w:val="center"/>
          </w:tcPr>
          <w:p w14:paraId="526A3320" w14:textId="77777777" w:rsidR="005E61D4" w:rsidRPr="00D66F7D" w:rsidRDefault="005E61D4" w:rsidP="005E61D4">
            <w:pPr>
              <w:pStyle w:val="NoSpacing"/>
              <w:jc w:val="center"/>
              <w:rPr>
                <w:rFonts w:ascii="Arial" w:hAnsi="Arial" w:cs="Arial"/>
              </w:rPr>
            </w:pPr>
            <w:r w:rsidRPr="00D66F7D">
              <w:rPr>
                <w:rFonts w:ascii="Arial" w:hAnsi="Arial" w:cs="Arial"/>
              </w:rPr>
              <w:t>46 (4.0%)</w:t>
            </w:r>
          </w:p>
        </w:tc>
      </w:tr>
      <w:tr w:rsidR="005E61D4" w14:paraId="071C5AD0" w14:textId="77777777" w:rsidTr="005E61D4">
        <w:trPr>
          <w:cantSplit/>
          <w:trHeight w:val="331"/>
        </w:trPr>
        <w:tc>
          <w:tcPr>
            <w:tcW w:w="3918" w:type="dxa"/>
            <w:shd w:val="clear" w:color="auto" w:fill="FFFFFF"/>
            <w:tcMar>
              <w:top w:w="0" w:type="dxa"/>
              <w:left w:w="0" w:type="dxa"/>
              <w:bottom w:w="0" w:type="dxa"/>
              <w:right w:w="0" w:type="dxa"/>
            </w:tcMar>
            <w:vAlign w:val="center"/>
          </w:tcPr>
          <w:p w14:paraId="37C6F1A5" w14:textId="77777777" w:rsidR="005E61D4" w:rsidRPr="00D66F7D" w:rsidRDefault="005E61D4" w:rsidP="005E61D4">
            <w:pPr>
              <w:pStyle w:val="NoSpacing"/>
              <w:jc w:val="center"/>
              <w:rPr>
                <w:rFonts w:ascii="Arial" w:hAnsi="Arial" w:cs="Arial"/>
              </w:rPr>
            </w:pPr>
            <w:proofErr w:type="spellStart"/>
            <w:r w:rsidRPr="00D66F7D">
              <w:rPr>
                <w:rFonts w:ascii="Arial" w:hAnsi="Arial" w:cs="Arial"/>
              </w:rPr>
              <w:t>Ht</w:t>
            </w:r>
            <w:proofErr w:type="spellEnd"/>
          </w:p>
        </w:tc>
        <w:tc>
          <w:tcPr>
            <w:tcW w:w="3321" w:type="dxa"/>
            <w:shd w:val="clear" w:color="auto" w:fill="FFFFFF"/>
            <w:tcMar>
              <w:top w:w="0" w:type="dxa"/>
              <w:left w:w="0" w:type="dxa"/>
              <w:bottom w:w="0" w:type="dxa"/>
              <w:right w:w="0" w:type="dxa"/>
            </w:tcMar>
            <w:vAlign w:val="center"/>
          </w:tcPr>
          <w:p w14:paraId="663129C5" w14:textId="77777777" w:rsidR="005E61D4" w:rsidRPr="00D66F7D" w:rsidRDefault="005E61D4" w:rsidP="005E61D4">
            <w:pPr>
              <w:pStyle w:val="NoSpacing"/>
              <w:jc w:val="center"/>
              <w:rPr>
                <w:rFonts w:ascii="Arial" w:hAnsi="Arial" w:cs="Arial"/>
              </w:rPr>
            </w:pPr>
            <w:r w:rsidRPr="00D66F7D">
              <w:rPr>
                <w:rFonts w:ascii="Arial" w:hAnsi="Arial" w:cs="Arial"/>
              </w:rPr>
              <w:t>55 (4.8%)</w:t>
            </w:r>
          </w:p>
        </w:tc>
      </w:tr>
      <w:tr w:rsidR="005E61D4" w14:paraId="2B057E43" w14:textId="77777777" w:rsidTr="005E61D4">
        <w:trPr>
          <w:cantSplit/>
          <w:trHeight w:val="322"/>
        </w:trPr>
        <w:tc>
          <w:tcPr>
            <w:tcW w:w="3918" w:type="dxa"/>
            <w:shd w:val="clear" w:color="auto" w:fill="FFFFFF"/>
            <w:tcMar>
              <w:top w:w="0" w:type="dxa"/>
              <w:left w:w="0" w:type="dxa"/>
              <w:bottom w:w="0" w:type="dxa"/>
              <w:right w:w="0" w:type="dxa"/>
            </w:tcMar>
            <w:vAlign w:val="center"/>
          </w:tcPr>
          <w:p w14:paraId="65D494C8" w14:textId="77777777" w:rsidR="005E61D4" w:rsidRPr="00D66F7D" w:rsidRDefault="005E61D4" w:rsidP="005E61D4">
            <w:pPr>
              <w:pStyle w:val="NoSpacing"/>
              <w:jc w:val="center"/>
              <w:rPr>
                <w:rFonts w:ascii="Arial" w:hAnsi="Arial" w:cs="Arial"/>
              </w:rPr>
            </w:pPr>
            <w:proofErr w:type="spellStart"/>
            <w:r w:rsidRPr="00D66F7D">
              <w:rPr>
                <w:rFonts w:ascii="Arial" w:hAnsi="Arial" w:cs="Arial"/>
              </w:rPr>
              <w:t>Plt</w:t>
            </w:r>
            <w:proofErr w:type="spellEnd"/>
          </w:p>
        </w:tc>
        <w:tc>
          <w:tcPr>
            <w:tcW w:w="3321" w:type="dxa"/>
            <w:shd w:val="clear" w:color="auto" w:fill="FFFFFF"/>
            <w:tcMar>
              <w:top w:w="0" w:type="dxa"/>
              <w:left w:w="0" w:type="dxa"/>
              <w:bottom w:w="0" w:type="dxa"/>
              <w:right w:w="0" w:type="dxa"/>
            </w:tcMar>
            <w:vAlign w:val="center"/>
          </w:tcPr>
          <w:p w14:paraId="275CB7D7" w14:textId="77777777" w:rsidR="005E61D4" w:rsidRPr="00D66F7D" w:rsidRDefault="005E61D4" w:rsidP="005E61D4">
            <w:pPr>
              <w:pStyle w:val="NoSpacing"/>
              <w:jc w:val="center"/>
              <w:rPr>
                <w:rFonts w:ascii="Arial" w:hAnsi="Arial" w:cs="Arial"/>
              </w:rPr>
            </w:pPr>
            <w:r w:rsidRPr="00D66F7D">
              <w:rPr>
                <w:rFonts w:ascii="Arial" w:hAnsi="Arial" w:cs="Arial"/>
              </w:rPr>
              <w:t>50 (4.4%)</w:t>
            </w:r>
          </w:p>
        </w:tc>
      </w:tr>
      <w:tr w:rsidR="005E61D4" w14:paraId="006EA497" w14:textId="77777777" w:rsidTr="005E61D4">
        <w:trPr>
          <w:cantSplit/>
          <w:trHeight w:val="331"/>
        </w:trPr>
        <w:tc>
          <w:tcPr>
            <w:tcW w:w="3918" w:type="dxa"/>
            <w:shd w:val="clear" w:color="auto" w:fill="FFFFFF"/>
            <w:tcMar>
              <w:top w:w="0" w:type="dxa"/>
              <w:left w:w="0" w:type="dxa"/>
              <w:bottom w:w="0" w:type="dxa"/>
              <w:right w:w="0" w:type="dxa"/>
            </w:tcMar>
            <w:vAlign w:val="center"/>
          </w:tcPr>
          <w:p w14:paraId="0CC98AF0" w14:textId="77777777" w:rsidR="005E61D4" w:rsidRPr="00D66F7D" w:rsidRDefault="005E61D4" w:rsidP="005E61D4">
            <w:pPr>
              <w:pStyle w:val="NoSpacing"/>
              <w:jc w:val="center"/>
              <w:rPr>
                <w:rFonts w:ascii="Arial" w:hAnsi="Arial" w:cs="Arial"/>
              </w:rPr>
            </w:pPr>
            <w:r w:rsidRPr="00D66F7D">
              <w:rPr>
                <w:rFonts w:ascii="Arial" w:hAnsi="Arial" w:cs="Arial"/>
              </w:rPr>
              <w:t>BUN</w:t>
            </w:r>
          </w:p>
        </w:tc>
        <w:tc>
          <w:tcPr>
            <w:tcW w:w="3321" w:type="dxa"/>
            <w:shd w:val="clear" w:color="auto" w:fill="FFFFFF"/>
            <w:tcMar>
              <w:top w:w="0" w:type="dxa"/>
              <w:left w:w="0" w:type="dxa"/>
              <w:bottom w:w="0" w:type="dxa"/>
              <w:right w:w="0" w:type="dxa"/>
            </w:tcMar>
            <w:vAlign w:val="center"/>
          </w:tcPr>
          <w:p w14:paraId="2AE3CE50" w14:textId="77777777" w:rsidR="005E61D4" w:rsidRPr="00D66F7D" w:rsidRDefault="005E61D4" w:rsidP="005E61D4">
            <w:pPr>
              <w:pStyle w:val="NoSpacing"/>
              <w:jc w:val="center"/>
              <w:rPr>
                <w:rFonts w:ascii="Arial" w:hAnsi="Arial" w:cs="Arial"/>
              </w:rPr>
            </w:pPr>
            <w:r w:rsidRPr="00D66F7D">
              <w:rPr>
                <w:rFonts w:ascii="Arial" w:hAnsi="Arial" w:cs="Arial"/>
              </w:rPr>
              <w:t>49 (4.3%)</w:t>
            </w:r>
          </w:p>
        </w:tc>
      </w:tr>
      <w:tr w:rsidR="005E61D4" w14:paraId="37B9591B" w14:textId="77777777" w:rsidTr="005E61D4">
        <w:trPr>
          <w:cantSplit/>
          <w:trHeight w:val="322"/>
        </w:trPr>
        <w:tc>
          <w:tcPr>
            <w:tcW w:w="3918" w:type="dxa"/>
            <w:shd w:val="clear" w:color="auto" w:fill="FFFFFF"/>
            <w:tcMar>
              <w:top w:w="0" w:type="dxa"/>
              <w:left w:w="0" w:type="dxa"/>
              <w:bottom w:w="0" w:type="dxa"/>
              <w:right w:w="0" w:type="dxa"/>
            </w:tcMar>
            <w:vAlign w:val="center"/>
          </w:tcPr>
          <w:p w14:paraId="2FACD9F2" w14:textId="77777777" w:rsidR="005E61D4" w:rsidRPr="00D66F7D" w:rsidRDefault="005E61D4" w:rsidP="005E61D4">
            <w:pPr>
              <w:pStyle w:val="NoSpacing"/>
              <w:jc w:val="center"/>
              <w:rPr>
                <w:rFonts w:ascii="Arial" w:hAnsi="Arial" w:cs="Arial"/>
              </w:rPr>
            </w:pPr>
            <w:r w:rsidRPr="00D66F7D">
              <w:rPr>
                <w:rFonts w:ascii="Arial" w:hAnsi="Arial" w:cs="Arial"/>
              </w:rPr>
              <w:t>Cre</w:t>
            </w:r>
          </w:p>
        </w:tc>
        <w:tc>
          <w:tcPr>
            <w:tcW w:w="3321" w:type="dxa"/>
            <w:shd w:val="clear" w:color="auto" w:fill="FFFFFF"/>
            <w:tcMar>
              <w:top w:w="0" w:type="dxa"/>
              <w:left w:w="0" w:type="dxa"/>
              <w:bottom w:w="0" w:type="dxa"/>
              <w:right w:w="0" w:type="dxa"/>
            </w:tcMar>
            <w:vAlign w:val="center"/>
          </w:tcPr>
          <w:p w14:paraId="1531EF63" w14:textId="77777777" w:rsidR="005E61D4" w:rsidRPr="00D66F7D" w:rsidRDefault="005E61D4" w:rsidP="005E61D4">
            <w:pPr>
              <w:pStyle w:val="NoSpacing"/>
              <w:jc w:val="center"/>
              <w:rPr>
                <w:rFonts w:ascii="Arial" w:hAnsi="Arial" w:cs="Arial"/>
              </w:rPr>
            </w:pPr>
            <w:r w:rsidRPr="00D66F7D">
              <w:rPr>
                <w:rFonts w:ascii="Arial" w:hAnsi="Arial" w:cs="Arial"/>
              </w:rPr>
              <w:t>51 (4.5%)</w:t>
            </w:r>
          </w:p>
        </w:tc>
      </w:tr>
      <w:tr w:rsidR="005E61D4" w14:paraId="6761F0D9" w14:textId="77777777" w:rsidTr="005E61D4">
        <w:trPr>
          <w:cantSplit/>
          <w:trHeight w:val="331"/>
        </w:trPr>
        <w:tc>
          <w:tcPr>
            <w:tcW w:w="3918" w:type="dxa"/>
            <w:shd w:val="clear" w:color="auto" w:fill="FFFFFF"/>
            <w:tcMar>
              <w:top w:w="0" w:type="dxa"/>
              <w:left w:w="0" w:type="dxa"/>
              <w:bottom w:w="0" w:type="dxa"/>
              <w:right w:w="0" w:type="dxa"/>
            </w:tcMar>
            <w:vAlign w:val="center"/>
          </w:tcPr>
          <w:p w14:paraId="5C9C427A" w14:textId="77777777" w:rsidR="005E61D4" w:rsidRPr="00D66F7D" w:rsidRDefault="005E61D4" w:rsidP="005E61D4">
            <w:pPr>
              <w:pStyle w:val="NoSpacing"/>
              <w:jc w:val="center"/>
              <w:rPr>
                <w:rFonts w:ascii="Arial" w:hAnsi="Arial" w:cs="Arial"/>
              </w:rPr>
            </w:pPr>
            <w:r w:rsidRPr="00D66F7D">
              <w:rPr>
                <w:rFonts w:ascii="Arial" w:hAnsi="Arial" w:cs="Arial"/>
              </w:rPr>
              <w:t>Na</w:t>
            </w:r>
            <w:r w:rsidRPr="00D66F7D">
              <w:rPr>
                <w:rFonts w:ascii="Arial" w:hAnsi="Arial" w:cs="Arial"/>
                <w:vertAlign w:val="superscript"/>
              </w:rPr>
              <w:t>+</w:t>
            </w:r>
          </w:p>
        </w:tc>
        <w:tc>
          <w:tcPr>
            <w:tcW w:w="3321" w:type="dxa"/>
            <w:shd w:val="clear" w:color="auto" w:fill="FFFFFF"/>
            <w:tcMar>
              <w:top w:w="0" w:type="dxa"/>
              <w:left w:w="0" w:type="dxa"/>
              <w:bottom w:w="0" w:type="dxa"/>
              <w:right w:w="0" w:type="dxa"/>
            </w:tcMar>
            <w:vAlign w:val="center"/>
          </w:tcPr>
          <w:p w14:paraId="71AF266C" w14:textId="77777777" w:rsidR="005E61D4" w:rsidRPr="00D66F7D" w:rsidRDefault="005E61D4" w:rsidP="005E61D4">
            <w:pPr>
              <w:pStyle w:val="NoSpacing"/>
              <w:jc w:val="center"/>
              <w:rPr>
                <w:rFonts w:ascii="Arial" w:hAnsi="Arial" w:cs="Arial"/>
              </w:rPr>
            </w:pPr>
            <w:r w:rsidRPr="00D66F7D">
              <w:rPr>
                <w:rFonts w:ascii="Arial" w:hAnsi="Arial" w:cs="Arial"/>
              </w:rPr>
              <w:t>44 (3.9%)</w:t>
            </w:r>
          </w:p>
        </w:tc>
      </w:tr>
      <w:tr w:rsidR="005E61D4" w14:paraId="5098769D" w14:textId="77777777" w:rsidTr="005E61D4">
        <w:trPr>
          <w:cantSplit/>
          <w:trHeight w:val="322"/>
        </w:trPr>
        <w:tc>
          <w:tcPr>
            <w:tcW w:w="3918" w:type="dxa"/>
            <w:shd w:val="clear" w:color="auto" w:fill="FFFFFF"/>
            <w:tcMar>
              <w:top w:w="0" w:type="dxa"/>
              <w:left w:w="0" w:type="dxa"/>
              <w:bottom w:w="0" w:type="dxa"/>
              <w:right w:w="0" w:type="dxa"/>
            </w:tcMar>
            <w:vAlign w:val="center"/>
          </w:tcPr>
          <w:p w14:paraId="33619929" w14:textId="77777777" w:rsidR="005E61D4" w:rsidRPr="00D66F7D" w:rsidRDefault="005E61D4" w:rsidP="005E61D4">
            <w:pPr>
              <w:pStyle w:val="NoSpacing"/>
              <w:jc w:val="center"/>
              <w:rPr>
                <w:rFonts w:ascii="Arial" w:hAnsi="Arial" w:cs="Arial"/>
              </w:rPr>
            </w:pPr>
            <w:r w:rsidRPr="00D66F7D">
              <w:rPr>
                <w:rFonts w:ascii="Arial" w:hAnsi="Arial" w:cs="Arial"/>
              </w:rPr>
              <w:t>K</w:t>
            </w:r>
            <w:r w:rsidRPr="00D66F7D">
              <w:rPr>
                <w:rFonts w:ascii="Arial" w:hAnsi="Arial" w:cs="Arial"/>
                <w:vertAlign w:val="superscript"/>
              </w:rPr>
              <w:t>+</w:t>
            </w:r>
          </w:p>
        </w:tc>
        <w:tc>
          <w:tcPr>
            <w:tcW w:w="3321" w:type="dxa"/>
            <w:shd w:val="clear" w:color="auto" w:fill="FFFFFF"/>
            <w:tcMar>
              <w:top w:w="0" w:type="dxa"/>
              <w:left w:w="0" w:type="dxa"/>
              <w:bottom w:w="0" w:type="dxa"/>
              <w:right w:w="0" w:type="dxa"/>
            </w:tcMar>
            <w:vAlign w:val="center"/>
          </w:tcPr>
          <w:p w14:paraId="423D9C0D" w14:textId="77777777" w:rsidR="005E61D4" w:rsidRPr="00D66F7D" w:rsidRDefault="005E61D4" w:rsidP="005E61D4">
            <w:pPr>
              <w:pStyle w:val="NoSpacing"/>
              <w:jc w:val="center"/>
              <w:rPr>
                <w:rFonts w:ascii="Arial" w:hAnsi="Arial" w:cs="Arial"/>
              </w:rPr>
            </w:pPr>
            <w:r w:rsidRPr="00D66F7D">
              <w:rPr>
                <w:rFonts w:ascii="Arial" w:hAnsi="Arial" w:cs="Arial"/>
              </w:rPr>
              <w:t>44 (3.9%)</w:t>
            </w:r>
          </w:p>
        </w:tc>
      </w:tr>
      <w:tr w:rsidR="005E61D4" w14:paraId="5047F124" w14:textId="77777777" w:rsidTr="005E61D4">
        <w:trPr>
          <w:cantSplit/>
          <w:trHeight w:val="331"/>
        </w:trPr>
        <w:tc>
          <w:tcPr>
            <w:tcW w:w="3918" w:type="dxa"/>
            <w:shd w:val="clear" w:color="auto" w:fill="FFFFFF"/>
            <w:tcMar>
              <w:top w:w="0" w:type="dxa"/>
              <w:left w:w="0" w:type="dxa"/>
              <w:bottom w:w="0" w:type="dxa"/>
              <w:right w:w="0" w:type="dxa"/>
            </w:tcMar>
            <w:vAlign w:val="center"/>
          </w:tcPr>
          <w:p w14:paraId="040B415A" w14:textId="77777777" w:rsidR="005E61D4" w:rsidRPr="00D66F7D" w:rsidRDefault="005E61D4" w:rsidP="005E61D4">
            <w:pPr>
              <w:pStyle w:val="NoSpacing"/>
              <w:jc w:val="center"/>
              <w:rPr>
                <w:rFonts w:ascii="Arial" w:hAnsi="Arial" w:cs="Arial"/>
              </w:rPr>
            </w:pPr>
            <w:r w:rsidRPr="00D66F7D">
              <w:rPr>
                <w:rFonts w:ascii="Arial" w:hAnsi="Arial" w:cs="Arial"/>
              </w:rPr>
              <w:t>Cl</w:t>
            </w:r>
            <w:r w:rsidRPr="00D66F7D">
              <w:rPr>
                <w:rFonts w:ascii="Arial" w:hAnsi="Arial" w:cs="Arial"/>
                <w:vertAlign w:val="superscript"/>
              </w:rPr>
              <w:t>-</w:t>
            </w:r>
          </w:p>
        </w:tc>
        <w:tc>
          <w:tcPr>
            <w:tcW w:w="3321" w:type="dxa"/>
            <w:shd w:val="clear" w:color="auto" w:fill="FFFFFF"/>
            <w:tcMar>
              <w:top w:w="0" w:type="dxa"/>
              <w:left w:w="0" w:type="dxa"/>
              <w:bottom w:w="0" w:type="dxa"/>
              <w:right w:w="0" w:type="dxa"/>
            </w:tcMar>
            <w:vAlign w:val="center"/>
          </w:tcPr>
          <w:p w14:paraId="3ED6C4C8" w14:textId="77777777" w:rsidR="005E61D4" w:rsidRPr="00D66F7D" w:rsidRDefault="005E61D4" w:rsidP="005E61D4">
            <w:pPr>
              <w:pStyle w:val="NoSpacing"/>
              <w:jc w:val="center"/>
              <w:rPr>
                <w:rFonts w:ascii="Arial" w:hAnsi="Arial" w:cs="Arial"/>
              </w:rPr>
            </w:pPr>
            <w:r w:rsidRPr="00D66F7D">
              <w:rPr>
                <w:rFonts w:ascii="Arial" w:hAnsi="Arial" w:cs="Arial"/>
              </w:rPr>
              <w:t>45 (4.0%)</w:t>
            </w:r>
          </w:p>
        </w:tc>
      </w:tr>
      <w:tr w:rsidR="005E61D4" w14:paraId="4F604A4B" w14:textId="77777777" w:rsidTr="005E61D4">
        <w:trPr>
          <w:cantSplit/>
          <w:trHeight w:val="322"/>
        </w:trPr>
        <w:tc>
          <w:tcPr>
            <w:tcW w:w="3918" w:type="dxa"/>
            <w:shd w:val="clear" w:color="auto" w:fill="FFFFFF"/>
            <w:tcMar>
              <w:top w:w="0" w:type="dxa"/>
              <w:left w:w="0" w:type="dxa"/>
              <w:bottom w:w="0" w:type="dxa"/>
              <w:right w:w="0" w:type="dxa"/>
            </w:tcMar>
            <w:vAlign w:val="center"/>
          </w:tcPr>
          <w:p w14:paraId="72FACCAA" w14:textId="77777777" w:rsidR="005E61D4" w:rsidRPr="00D66F7D" w:rsidRDefault="005E61D4" w:rsidP="005E61D4">
            <w:pPr>
              <w:pStyle w:val="NoSpacing"/>
              <w:jc w:val="center"/>
              <w:rPr>
                <w:rFonts w:ascii="Arial" w:hAnsi="Arial" w:cs="Arial"/>
              </w:rPr>
            </w:pPr>
            <w:r w:rsidRPr="00D66F7D">
              <w:rPr>
                <w:rFonts w:ascii="Arial" w:hAnsi="Arial" w:cs="Arial"/>
              </w:rPr>
              <w:t>Ca</w:t>
            </w:r>
          </w:p>
        </w:tc>
        <w:tc>
          <w:tcPr>
            <w:tcW w:w="3321" w:type="dxa"/>
            <w:shd w:val="clear" w:color="auto" w:fill="FFFFFF"/>
            <w:tcMar>
              <w:top w:w="0" w:type="dxa"/>
              <w:left w:w="0" w:type="dxa"/>
              <w:bottom w:w="0" w:type="dxa"/>
              <w:right w:w="0" w:type="dxa"/>
            </w:tcMar>
            <w:vAlign w:val="center"/>
          </w:tcPr>
          <w:p w14:paraId="1A8A86C1" w14:textId="77777777" w:rsidR="005E61D4" w:rsidRPr="00D66F7D" w:rsidRDefault="005E61D4" w:rsidP="005E61D4">
            <w:pPr>
              <w:pStyle w:val="NoSpacing"/>
              <w:jc w:val="center"/>
              <w:rPr>
                <w:rFonts w:ascii="Arial" w:hAnsi="Arial" w:cs="Arial"/>
              </w:rPr>
            </w:pPr>
            <w:r w:rsidRPr="00D66F7D">
              <w:rPr>
                <w:rFonts w:ascii="Arial" w:hAnsi="Arial" w:cs="Arial"/>
              </w:rPr>
              <w:t>230 (20%)</w:t>
            </w:r>
          </w:p>
        </w:tc>
      </w:tr>
      <w:tr w:rsidR="005E61D4" w14:paraId="1603EEA1" w14:textId="77777777" w:rsidTr="005E61D4">
        <w:trPr>
          <w:cantSplit/>
          <w:trHeight w:val="322"/>
        </w:trPr>
        <w:tc>
          <w:tcPr>
            <w:tcW w:w="3918" w:type="dxa"/>
            <w:shd w:val="clear" w:color="auto" w:fill="FFFFFF"/>
            <w:tcMar>
              <w:top w:w="0" w:type="dxa"/>
              <w:left w:w="0" w:type="dxa"/>
              <w:bottom w:w="0" w:type="dxa"/>
              <w:right w:w="0" w:type="dxa"/>
            </w:tcMar>
          </w:tcPr>
          <w:p w14:paraId="3C0EF138" w14:textId="77777777" w:rsidR="005E61D4" w:rsidRPr="00D66F7D" w:rsidRDefault="005E61D4" w:rsidP="005E61D4">
            <w:pPr>
              <w:pStyle w:val="NoSpacing"/>
              <w:jc w:val="center"/>
              <w:rPr>
                <w:rFonts w:ascii="Arial" w:hAnsi="Arial" w:cs="Arial"/>
              </w:rPr>
            </w:pPr>
            <w:r w:rsidRPr="00D66F7D">
              <w:rPr>
                <w:rFonts w:ascii="Arial" w:hAnsi="Arial" w:cs="Arial"/>
              </w:rPr>
              <w:t>Disposition</w:t>
            </w:r>
          </w:p>
        </w:tc>
        <w:tc>
          <w:tcPr>
            <w:tcW w:w="3321" w:type="dxa"/>
            <w:shd w:val="clear" w:color="auto" w:fill="FFFFFF"/>
            <w:tcMar>
              <w:top w:w="0" w:type="dxa"/>
              <w:left w:w="0" w:type="dxa"/>
              <w:bottom w:w="0" w:type="dxa"/>
              <w:right w:w="0" w:type="dxa"/>
            </w:tcMar>
            <w:vAlign w:val="center"/>
          </w:tcPr>
          <w:p w14:paraId="2448C03F" w14:textId="77777777" w:rsidR="005E61D4" w:rsidRPr="00D66F7D" w:rsidRDefault="005E61D4" w:rsidP="005E61D4">
            <w:pPr>
              <w:pStyle w:val="NoSpacing"/>
              <w:jc w:val="center"/>
              <w:rPr>
                <w:rFonts w:ascii="Arial" w:hAnsi="Arial" w:cs="Arial"/>
              </w:rPr>
            </w:pPr>
            <w:r w:rsidRPr="00D66F7D">
              <w:rPr>
                <w:rFonts w:ascii="Arial" w:eastAsia="Helvetica" w:hAnsi="Arial" w:cs="Arial"/>
                <w:color w:val="000000"/>
              </w:rPr>
              <w:t>45 (4.0%)</w:t>
            </w:r>
          </w:p>
        </w:tc>
      </w:tr>
      <w:tr w:rsidR="005E61D4" w14:paraId="27274533" w14:textId="77777777" w:rsidTr="005E61D4">
        <w:trPr>
          <w:cantSplit/>
          <w:trHeight w:val="322"/>
        </w:trPr>
        <w:tc>
          <w:tcPr>
            <w:tcW w:w="3918" w:type="dxa"/>
            <w:tcBorders>
              <w:bottom w:val="single" w:sz="4" w:space="0" w:color="000000" w:themeColor="text1"/>
            </w:tcBorders>
            <w:shd w:val="clear" w:color="auto" w:fill="FFFFFF"/>
            <w:tcMar>
              <w:top w:w="0" w:type="dxa"/>
              <w:left w:w="0" w:type="dxa"/>
              <w:bottom w:w="0" w:type="dxa"/>
              <w:right w:w="0" w:type="dxa"/>
            </w:tcMar>
          </w:tcPr>
          <w:p w14:paraId="2FE663BE" w14:textId="77777777" w:rsidR="005E61D4" w:rsidRPr="00D66F7D" w:rsidRDefault="005E61D4" w:rsidP="005E61D4">
            <w:pPr>
              <w:pStyle w:val="NoSpacing"/>
              <w:jc w:val="center"/>
              <w:rPr>
                <w:rFonts w:ascii="Arial" w:hAnsi="Arial" w:cs="Arial"/>
              </w:rPr>
            </w:pPr>
            <w:r>
              <w:rPr>
                <w:rFonts w:ascii="Arial" w:eastAsia="Helvetica" w:hAnsi="Arial" w:cs="Arial"/>
                <w:color w:val="000000"/>
              </w:rPr>
              <w:t>Mortality</w:t>
            </w:r>
          </w:p>
        </w:tc>
        <w:tc>
          <w:tcPr>
            <w:tcW w:w="3321" w:type="dxa"/>
            <w:tcBorders>
              <w:bottom w:val="single" w:sz="4" w:space="0" w:color="000000" w:themeColor="text1"/>
            </w:tcBorders>
            <w:shd w:val="clear" w:color="auto" w:fill="FFFFFF"/>
            <w:tcMar>
              <w:top w:w="0" w:type="dxa"/>
              <w:left w:w="0" w:type="dxa"/>
              <w:bottom w:w="0" w:type="dxa"/>
              <w:right w:w="0" w:type="dxa"/>
            </w:tcMar>
            <w:vAlign w:val="center"/>
          </w:tcPr>
          <w:p w14:paraId="348D2DEA" w14:textId="77777777" w:rsidR="005E61D4" w:rsidRPr="00D66F7D" w:rsidRDefault="005E61D4" w:rsidP="005E61D4">
            <w:pPr>
              <w:pStyle w:val="NoSpacing"/>
              <w:jc w:val="center"/>
              <w:rPr>
                <w:rFonts w:ascii="Arial" w:hAnsi="Arial" w:cs="Arial"/>
              </w:rPr>
            </w:pPr>
            <w:r w:rsidRPr="00D66F7D">
              <w:rPr>
                <w:rFonts w:ascii="Arial" w:eastAsia="Helvetica" w:hAnsi="Arial" w:cs="Arial"/>
                <w:color w:val="000000"/>
              </w:rPr>
              <w:t>100 (8.8%)</w:t>
            </w:r>
          </w:p>
        </w:tc>
      </w:tr>
      <w:tr w:rsidR="005E61D4" w14:paraId="1A2BBA7E" w14:textId="77777777" w:rsidTr="005E61D4">
        <w:trPr>
          <w:cantSplit/>
          <w:trHeight w:val="331"/>
        </w:trPr>
        <w:tc>
          <w:tcPr>
            <w:tcW w:w="7239" w:type="dxa"/>
            <w:gridSpan w:val="2"/>
            <w:tcBorders>
              <w:top w:val="single" w:sz="4" w:space="0" w:color="000000" w:themeColor="text1"/>
            </w:tcBorders>
            <w:shd w:val="clear" w:color="auto" w:fill="FFFFFF"/>
            <w:tcMar>
              <w:top w:w="0" w:type="dxa"/>
              <w:left w:w="0" w:type="dxa"/>
              <w:bottom w:w="0" w:type="dxa"/>
              <w:right w:w="0" w:type="dxa"/>
            </w:tcMar>
            <w:vAlign w:val="center"/>
          </w:tcPr>
          <w:p w14:paraId="28966B2E" w14:textId="77777777" w:rsidR="005E61D4" w:rsidRDefault="005E61D4" w:rsidP="005E61D4">
            <w:pPr>
              <w:jc w:val="both"/>
              <w:rPr>
                <w:rFonts w:ascii="Helvetica" w:eastAsia="Helvetica" w:hAnsi="Helvetica" w:cs="Helvetica"/>
                <w:color w:val="000000"/>
                <w:sz w:val="22"/>
                <w:szCs w:val="22"/>
              </w:rPr>
            </w:pPr>
          </w:p>
          <w:p w14:paraId="2D9A7949" w14:textId="77777777" w:rsidR="005E61D4" w:rsidRDefault="005E61D4" w:rsidP="005E61D4">
            <w:pPr>
              <w:jc w:val="both"/>
              <w:rPr>
                <w:rFonts w:ascii="Helvetica" w:eastAsia="Helvetica" w:hAnsi="Helvetica" w:cs="Helvetica"/>
                <w:color w:val="000000"/>
                <w:sz w:val="22"/>
                <w:szCs w:val="22"/>
              </w:rPr>
            </w:pPr>
            <w:r>
              <w:rPr>
                <w:rFonts w:ascii="Helvetica" w:eastAsia="Helvetica" w:hAnsi="Helvetica" w:cs="Helvetica" w:hint="eastAsia"/>
                <w:color w:val="000000"/>
                <w:sz w:val="22"/>
                <w:szCs w:val="22"/>
              </w:rPr>
              <w:t>A</w:t>
            </w:r>
            <w:r>
              <w:rPr>
                <w:rFonts w:ascii="Helvetica" w:eastAsia="Helvetica" w:hAnsi="Helvetica" w:cs="Helvetica"/>
                <w:color w:val="000000"/>
                <w:sz w:val="22"/>
                <w:szCs w:val="22"/>
              </w:rPr>
              <w:t>bbreviation and definition are described in</w:t>
            </w:r>
            <w:r w:rsidRPr="00423585">
              <w:rPr>
                <w:rFonts w:ascii="Times New Roman" w:hAnsi="Times New Roman" w:cs="Times New Roman"/>
                <w:b/>
                <w:bCs/>
              </w:rPr>
              <w:t xml:space="preserve"> eAppendix</w:t>
            </w:r>
            <w:r>
              <w:rPr>
                <w:rFonts w:ascii="Times New Roman" w:hAnsi="Times New Roman" w:cs="Times New Roman"/>
                <w:b/>
                <w:bCs/>
              </w:rPr>
              <w:t>3.</w:t>
            </w:r>
          </w:p>
        </w:tc>
      </w:tr>
    </w:tbl>
    <w:p w14:paraId="72848671" w14:textId="77777777" w:rsidR="005E61D4" w:rsidRDefault="005E61D4" w:rsidP="005E61D4">
      <w:pPr>
        <w:spacing w:before="40" w:after="40"/>
        <w:ind w:right="100"/>
        <w:rPr>
          <w:rFonts w:ascii="Times New Roman" w:hAnsi="Times New Roman" w:cs="Times New Roman"/>
        </w:rPr>
      </w:pPr>
    </w:p>
    <w:p w14:paraId="2134FABF" w14:textId="77777777" w:rsidR="005E61D4" w:rsidRDefault="005E61D4" w:rsidP="005E61D4">
      <w:pPr>
        <w:spacing w:before="40" w:after="40"/>
        <w:ind w:right="100"/>
        <w:rPr>
          <w:rFonts w:ascii="Times New Roman" w:hAnsi="Times New Roman" w:cs="Times New Roman"/>
        </w:rPr>
      </w:pPr>
    </w:p>
    <w:p w14:paraId="50B22204" w14:textId="77777777" w:rsidR="005E61D4" w:rsidRDefault="005E61D4" w:rsidP="005E61D4">
      <w:pPr>
        <w:spacing w:before="40" w:after="40"/>
        <w:ind w:right="100"/>
        <w:rPr>
          <w:rFonts w:ascii="Times New Roman" w:hAnsi="Times New Roman" w:cs="Times New Roman"/>
        </w:rPr>
      </w:pPr>
    </w:p>
    <w:p w14:paraId="13E5DE17" w14:textId="5E874FDA" w:rsidR="00543601" w:rsidRPr="005E61D4" w:rsidRDefault="00543601" w:rsidP="00960639">
      <w:pPr>
        <w:rPr>
          <w:rFonts w:ascii="Times New Roman" w:hAnsi="Times New Roman" w:cs="Times New Roman"/>
        </w:rPr>
        <w:sectPr w:rsidR="00543601" w:rsidRPr="005E61D4" w:rsidSect="00E934B1">
          <w:pgSz w:w="11906" w:h="16838"/>
          <w:pgMar w:top="1985" w:right="1701" w:bottom="1701" w:left="1701" w:header="851" w:footer="992" w:gutter="0"/>
          <w:cols w:space="425"/>
          <w:docGrid w:type="lines" w:linePitch="360"/>
        </w:sectPr>
      </w:pPr>
    </w:p>
    <w:p w14:paraId="170501F0" w14:textId="2DF0149A" w:rsidR="00446E5D" w:rsidRDefault="00446E5D" w:rsidP="00446E5D">
      <w:pPr>
        <w:rPr>
          <w:rFonts w:ascii="Times New Roman" w:hAnsi="Times New Roman" w:cs="Times New Roman"/>
          <w:b/>
          <w:bCs/>
        </w:rPr>
      </w:pPr>
      <w:r w:rsidRPr="00B02D9B">
        <w:rPr>
          <w:rFonts w:ascii="Times New Roman" w:hAnsi="Times New Roman" w:cs="Times New Roman" w:hint="eastAsia"/>
          <w:b/>
          <w:bCs/>
        </w:rPr>
        <w:lastRenderedPageBreak/>
        <w:t>e</w:t>
      </w:r>
      <w:r>
        <w:rPr>
          <w:rFonts w:ascii="Times New Roman" w:hAnsi="Times New Roman" w:cs="Times New Roman"/>
          <w:b/>
          <w:bCs/>
        </w:rPr>
        <w:t>Appendix</w:t>
      </w:r>
      <w:r w:rsidR="004673E9">
        <w:rPr>
          <w:rFonts w:ascii="Times New Roman" w:hAnsi="Times New Roman" w:cs="Times New Roman"/>
          <w:b/>
          <w:bCs/>
        </w:rPr>
        <w:t>6</w:t>
      </w:r>
      <w:r>
        <w:rPr>
          <w:rFonts w:ascii="Times New Roman" w:hAnsi="Times New Roman" w:cs="Times New Roman"/>
          <w:b/>
          <w:bCs/>
        </w:rPr>
        <w:t xml:space="preserve">. </w:t>
      </w:r>
      <w:r w:rsidR="004673E9">
        <w:rPr>
          <w:rFonts w:ascii="Times New Roman" w:hAnsi="Times New Roman" w:cs="Times New Roman"/>
          <w:b/>
          <w:bCs/>
        </w:rPr>
        <w:t>Other d</w:t>
      </w:r>
      <w:r>
        <w:rPr>
          <w:rFonts w:ascii="Times New Roman" w:hAnsi="Times New Roman" w:cs="Times New Roman"/>
          <w:b/>
          <w:bCs/>
        </w:rPr>
        <w:t xml:space="preserve">etail of </w:t>
      </w:r>
      <w:r w:rsidR="004673E9">
        <w:rPr>
          <w:rFonts w:ascii="Times New Roman" w:hAnsi="Times New Roman" w:cs="Times New Roman"/>
          <w:b/>
          <w:bCs/>
        </w:rPr>
        <w:t>patient</w:t>
      </w:r>
      <w:r>
        <w:rPr>
          <w:rFonts w:ascii="Times New Roman" w:hAnsi="Times New Roman" w:cs="Times New Roman"/>
          <w:b/>
          <w:bCs/>
        </w:rPr>
        <w:t xml:space="preserve"> characteristics</w:t>
      </w:r>
    </w:p>
    <w:tbl>
      <w:tblPr>
        <w:tblW w:w="0" w:type="auto"/>
        <w:jc w:val="center"/>
        <w:tblLayout w:type="fixed"/>
        <w:tblLook w:val="0420" w:firstRow="1" w:lastRow="0" w:firstColumn="0" w:lastColumn="0" w:noHBand="0" w:noVBand="1"/>
      </w:tblPr>
      <w:tblGrid>
        <w:gridCol w:w="4576"/>
        <w:gridCol w:w="3684"/>
      </w:tblGrid>
      <w:tr w:rsidR="004673E9" w14:paraId="6F03BC18" w14:textId="77777777" w:rsidTr="004673E9">
        <w:trPr>
          <w:cantSplit/>
          <w:trHeight w:val="359"/>
          <w:jc w:val="center"/>
        </w:trPr>
        <w:tc>
          <w:tcPr>
            <w:tcW w:w="4576" w:type="dxa"/>
            <w:tcBorders>
              <w:top w:val="single" w:sz="4" w:space="0" w:color="000000" w:themeColor="text1"/>
              <w:bottom w:val="single" w:sz="4" w:space="0" w:color="000000" w:themeColor="text1"/>
            </w:tcBorders>
            <w:shd w:val="clear" w:color="auto" w:fill="FFFFFF"/>
            <w:tcMar>
              <w:top w:w="0" w:type="dxa"/>
              <w:left w:w="0" w:type="dxa"/>
              <w:bottom w:w="0" w:type="dxa"/>
              <w:right w:w="0" w:type="dxa"/>
            </w:tcMar>
            <w:vAlign w:val="center"/>
          </w:tcPr>
          <w:p w14:paraId="49CAE622" w14:textId="0795CE13" w:rsidR="004673E9" w:rsidRPr="004673E9" w:rsidRDefault="004673E9" w:rsidP="004673E9">
            <w:pPr>
              <w:pStyle w:val="NoSpacing"/>
              <w:rPr>
                <w:rFonts w:ascii="Arial" w:hAnsi="Arial" w:cs="Arial"/>
                <w:sz w:val="21"/>
                <w:szCs w:val="21"/>
              </w:rPr>
            </w:pPr>
            <w:r w:rsidRPr="004673E9">
              <w:rPr>
                <w:rFonts w:ascii="Arial" w:hAnsi="Arial" w:cs="Arial"/>
                <w:sz w:val="21"/>
                <w:szCs w:val="21"/>
              </w:rPr>
              <w:t>Characteristics</w:t>
            </w:r>
          </w:p>
        </w:tc>
        <w:tc>
          <w:tcPr>
            <w:tcW w:w="3684" w:type="dxa"/>
            <w:tcBorders>
              <w:top w:val="single" w:sz="4" w:space="0" w:color="000000" w:themeColor="text1"/>
              <w:bottom w:val="single" w:sz="4" w:space="0" w:color="000000" w:themeColor="text1"/>
            </w:tcBorders>
            <w:shd w:val="clear" w:color="auto" w:fill="FFFFFF"/>
            <w:tcMar>
              <w:top w:w="0" w:type="dxa"/>
              <w:left w:w="0" w:type="dxa"/>
              <w:bottom w:w="0" w:type="dxa"/>
              <w:right w:w="0" w:type="dxa"/>
            </w:tcMar>
            <w:vAlign w:val="center"/>
          </w:tcPr>
          <w:p w14:paraId="07EB7568" w14:textId="190F6DC5" w:rsidR="004673E9" w:rsidRPr="004673E9" w:rsidRDefault="004673E9" w:rsidP="004673E9">
            <w:pPr>
              <w:pStyle w:val="NoSpacing"/>
              <w:rPr>
                <w:rFonts w:ascii="Arial" w:hAnsi="Arial" w:cs="Arial"/>
                <w:sz w:val="21"/>
                <w:szCs w:val="21"/>
              </w:rPr>
            </w:pPr>
            <w:r w:rsidRPr="004673E9">
              <w:rPr>
                <w:rFonts w:ascii="Arial" w:hAnsi="Arial" w:cs="Arial"/>
                <w:sz w:val="21"/>
                <w:szCs w:val="21"/>
              </w:rPr>
              <w:t>N = 1,139</w:t>
            </w:r>
          </w:p>
        </w:tc>
      </w:tr>
      <w:tr w:rsidR="004673E9" w14:paraId="78E38CA0" w14:textId="77777777" w:rsidTr="004673E9">
        <w:trPr>
          <w:cantSplit/>
          <w:trHeight w:val="359"/>
          <w:jc w:val="center"/>
        </w:trPr>
        <w:tc>
          <w:tcPr>
            <w:tcW w:w="4576" w:type="dxa"/>
            <w:tcBorders>
              <w:top w:val="single" w:sz="4" w:space="0" w:color="000000" w:themeColor="text1"/>
            </w:tcBorders>
            <w:shd w:val="clear" w:color="auto" w:fill="FFFFFF"/>
            <w:tcMar>
              <w:top w:w="0" w:type="dxa"/>
              <w:left w:w="0" w:type="dxa"/>
              <w:bottom w:w="0" w:type="dxa"/>
              <w:right w:w="0" w:type="dxa"/>
            </w:tcMar>
          </w:tcPr>
          <w:p w14:paraId="0CA0E00F" w14:textId="2B363F18" w:rsidR="004673E9" w:rsidRPr="004673E9" w:rsidRDefault="004673E9" w:rsidP="004673E9">
            <w:pPr>
              <w:pStyle w:val="NoSpacing"/>
              <w:rPr>
                <w:rFonts w:ascii="Arial" w:hAnsi="Arial" w:cs="Arial"/>
                <w:sz w:val="21"/>
                <w:szCs w:val="21"/>
              </w:rPr>
            </w:pPr>
            <w:r w:rsidRPr="004673E9">
              <w:rPr>
                <w:rFonts w:ascii="Arial" w:hAnsi="Arial" w:cs="Arial"/>
                <w:sz w:val="21"/>
                <w:szCs w:val="21"/>
              </w:rPr>
              <w:t>Lifestyle</w:t>
            </w:r>
          </w:p>
        </w:tc>
        <w:tc>
          <w:tcPr>
            <w:tcW w:w="3684" w:type="dxa"/>
            <w:tcBorders>
              <w:top w:val="single" w:sz="4" w:space="0" w:color="000000" w:themeColor="text1"/>
            </w:tcBorders>
            <w:shd w:val="clear" w:color="auto" w:fill="FFFFFF"/>
            <w:tcMar>
              <w:top w:w="0" w:type="dxa"/>
              <w:left w:w="0" w:type="dxa"/>
              <w:bottom w:w="0" w:type="dxa"/>
              <w:right w:w="0" w:type="dxa"/>
            </w:tcMar>
            <w:vAlign w:val="center"/>
          </w:tcPr>
          <w:p w14:paraId="12C05E04" w14:textId="77777777" w:rsidR="004673E9" w:rsidRPr="004673E9" w:rsidRDefault="004673E9" w:rsidP="004673E9">
            <w:pPr>
              <w:pStyle w:val="NoSpacing"/>
              <w:rPr>
                <w:rFonts w:ascii="Arial" w:hAnsi="Arial" w:cs="Arial"/>
                <w:sz w:val="21"/>
                <w:szCs w:val="21"/>
              </w:rPr>
            </w:pPr>
          </w:p>
        </w:tc>
      </w:tr>
      <w:tr w:rsidR="004673E9" w14:paraId="2FCD6E3C" w14:textId="77777777" w:rsidTr="004673E9">
        <w:trPr>
          <w:cantSplit/>
          <w:trHeight w:val="359"/>
          <w:jc w:val="center"/>
        </w:trPr>
        <w:tc>
          <w:tcPr>
            <w:tcW w:w="4576" w:type="dxa"/>
            <w:shd w:val="clear" w:color="auto" w:fill="FFFFFF"/>
            <w:tcMar>
              <w:top w:w="0" w:type="dxa"/>
              <w:left w:w="0" w:type="dxa"/>
              <w:bottom w:w="0" w:type="dxa"/>
              <w:right w:w="0" w:type="dxa"/>
            </w:tcMar>
          </w:tcPr>
          <w:p w14:paraId="62C9F0FA" w14:textId="5B1F4260"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Homeless</w:t>
            </w:r>
          </w:p>
        </w:tc>
        <w:tc>
          <w:tcPr>
            <w:tcW w:w="3684" w:type="dxa"/>
            <w:shd w:val="clear" w:color="auto" w:fill="FFFFFF"/>
            <w:tcMar>
              <w:top w:w="0" w:type="dxa"/>
              <w:left w:w="0" w:type="dxa"/>
              <w:bottom w:w="0" w:type="dxa"/>
              <w:right w:w="0" w:type="dxa"/>
            </w:tcMar>
            <w:vAlign w:val="center"/>
          </w:tcPr>
          <w:p w14:paraId="782EA06D" w14:textId="594241BA" w:rsidR="004673E9" w:rsidRPr="004673E9" w:rsidRDefault="004673E9" w:rsidP="004673E9">
            <w:pPr>
              <w:pStyle w:val="NoSpacing"/>
              <w:rPr>
                <w:rFonts w:ascii="Arial" w:hAnsi="Arial" w:cs="Arial"/>
                <w:sz w:val="21"/>
                <w:szCs w:val="21"/>
              </w:rPr>
            </w:pPr>
            <w:r w:rsidRPr="004673E9">
              <w:rPr>
                <w:rFonts w:ascii="Arial" w:hAnsi="Arial" w:cs="Arial"/>
                <w:sz w:val="21"/>
                <w:szCs w:val="21"/>
              </w:rPr>
              <w:t>5 (0.4%)</w:t>
            </w:r>
          </w:p>
        </w:tc>
      </w:tr>
      <w:tr w:rsidR="004673E9" w14:paraId="2F015B1D" w14:textId="77777777" w:rsidTr="004673E9">
        <w:trPr>
          <w:cantSplit/>
          <w:trHeight w:val="359"/>
          <w:jc w:val="center"/>
        </w:trPr>
        <w:tc>
          <w:tcPr>
            <w:tcW w:w="4576" w:type="dxa"/>
            <w:shd w:val="clear" w:color="auto" w:fill="FFFFFF"/>
            <w:tcMar>
              <w:top w:w="0" w:type="dxa"/>
              <w:left w:w="0" w:type="dxa"/>
              <w:bottom w:w="0" w:type="dxa"/>
              <w:right w:w="0" w:type="dxa"/>
            </w:tcMar>
          </w:tcPr>
          <w:p w14:paraId="78003E61" w14:textId="5DE06924"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Living Alone</w:t>
            </w:r>
          </w:p>
        </w:tc>
        <w:tc>
          <w:tcPr>
            <w:tcW w:w="3684" w:type="dxa"/>
            <w:shd w:val="clear" w:color="auto" w:fill="FFFFFF"/>
            <w:tcMar>
              <w:top w:w="0" w:type="dxa"/>
              <w:left w:w="0" w:type="dxa"/>
              <w:bottom w:w="0" w:type="dxa"/>
              <w:right w:w="0" w:type="dxa"/>
            </w:tcMar>
            <w:vAlign w:val="center"/>
          </w:tcPr>
          <w:p w14:paraId="3C65F8AA" w14:textId="052E6B7D" w:rsidR="004673E9" w:rsidRPr="004673E9" w:rsidRDefault="004673E9" w:rsidP="004673E9">
            <w:pPr>
              <w:pStyle w:val="NoSpacing"/>
              <w:rPr>
                <w:rFonts w:ascii="Arial" w:hAnsi="Arial" w:cs="Arial"/>
                <w:sz w:val="21"/>
                <w:szCs w:val="21"/>
              </w:rPr>
            </w:pPr>
            <w:r w:rsidRPr="004673E9">
              <w:rPr>
                <w:rFonts w:ascii="Arial" w:hAnsi="Arial" w:cs="Arial"/>
                <w:sz w:val="21"/>
                <w:szCs w:val="21"/>
              </w:rPr>
              <w:t>362 (32%)</w:t>
            </w:r>
          </w:p>
        </w:tc>
      </w:tr>
      <w:tr w:rsidR="004673E9" w14:paraId="28FB7392" w14:textId="77777777" w:rsidTr="004673E9">
        <w:trPr>
          <w:cantSplit/>
          <w:trHeight w:val="359"/>
          <w:jc w:val="center"/>
        </w:trPr>
        <w:tc>
          <w:tcPr>
            <w:tcW w:w="4576" w:type="dxa"/>
            <w:shd w:val="clear" w:color="auto" w:fill="FFFFFF"/>
            <w:tcMar>
              <w:top w:w="0" w:type="dxa"/>
              <w:left w:w="0" w:type="dxa"/>
              <w:bottom w:w="0" w:type="dxa"/>
              <w:right w:w="0" w:type="dxa"/>
            </w:tcMar>
          </w:tcPr>
          <w:p w14:paraId="7C329F23" w14:textId="60DE52FB"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Nursing Home</w:t>
            </w:r>
          </w:p>
        </w:tc>
        <w:tc>
          <w:tcPr>
            <w:tcW w:w="3684" w:type="dxa"/>
            <w:shd w:val="clear" w:color="auto" w:fill="FFFFFF"/>
            <w:tcMar>
              <w:top w:w="0" w:type="dxa"/>
              <w:left w:w="0" w:type="dxa"/>
              <w:bottom w:w="0" w:type="dxa"/>
              <w:right w:w="0" w:type="dxa"/>
            </w:tcMar>
            <w:vAlign w:val="center"/>
          </w:tcPr>
          <w:p w14:paraId="3D0FFA20" w14:textId="4C224658" w:rsidR="004673E9" w:rsidRPr="004673E9" w:rsidRDefault="004673E9" w:rsidP="004673E9">
            <w:pPr>
              <w:pStyle w:val="NoSpacing"/>
              <w:rPr>
                <w:rFonts w:ascii="Arial" w:hAnsi="Arial" w:cs="Arial"/>
                <w:sz w:val="21"/>
                <w:szCs w:val="21"/>
              </w:rPr>
            </w:pPr>
            <w:r w:rsidRPr="004673E9">
              <w:rPr>
                <w:rFonts w:ascii="Arial" w:hAnsi="Arial" w:cs="Arial"/>
                <w:sz w:val="21"/>
                <w:szCs w:val="21"/>
              </w:rPr>
              <w:t>52 (4.6%)</w:t>
            </w:r>
          </w:p>
        </w:tc>
      </w:tr>
      <w:tr w:rsidR="004673E9" w14:paraId="6B5B5D5F" w14:textId="77777777" w:rsidTr="004673E9">
        <w:trPr>
          <w:cantSplit/>
          <w:trHeight w:val="359"/>
          <w:jc w:val="center"/>
        </w:trPr>
        <w:tc>
          <w:tcPr>
            <w:tcW w:w="4576" w:type="dxa"/>
            <w:tcBorders>
              <w:top w:val="single" w:sz="4" w:space="0" w:color="000000" w:themeColor="text1"/>
            </w:tcBorders>
            <w:shd w:val="clear" w:color="auto" w:fill="FFFFFF"/>
            <w:tcMar>
              <w:top w:w="0" w:type="dxa"/>
              <w:left w:w="0" w:type="dxa"/>
              <w:bottom w:w="0" w:type="dxa"/>
              <w:right w:w="0" w:type="dxa"/>
            </w:tcMar>
          </w:tcPr>
          <w:p w14:paraId="574473D2" w14:textId="41F66EEF" w:rsidR="004673E9" w:rsidRPr="004673E9" w:rsidRDefault="004673E9" w:rsidP="004673E9">
            <w:pPr>
              <w:pStyle w:val="NoSpacing"/>
              <w:rPr>
                <w:rFonts w:ascii="Arial" w:hAnsi="Arial" w:cs="Arial"/>
                <w:sz w:val="21"/>
                <w:szCs w:val="21"/>
              </w:rPr>
            </w:pPr>
            <w:r w:rsidRPr="004673E9">
              <w:rPr>
                <w:rFonts w:ascii="Arial" w:hAnsi="Arial" w:cs="Arial"/>
                <w:sz w:val="21"/>
                <w:szCs w:val="21"/>
              </w:rPr>
              <w:t>BT measurement site</w:t>
            </w:r>
          </w:p>
        </w:tc>
        <w:tc>
          <w:tcPr>
            <w:tcW w:w="3684" w:type="dxa"/>
            <w:tcBorders>
              <w:top w:val="single" w:sz="4" w:space="0" w:color="000000" w:themeColor="text1"/>
            </w:tcBorders>
            <w:shd w:val="clear" w:color="auto" w:fill="FFFFFF"/>
            <w:tcMar>
              <w:top w:w="0" w:type="dxa"/>
              <w:left w:w="0" w:type="dxa"/>
              <w:bottom w:w="0" w:type="dxa"/>
              <w:right w:w="0" w:type="dxa"/>
            </w:tcMar>
            <w:vAlign w:val="center"/>
          </w:tcPr>
          <w:p w14:paraId="781C28EF" w14:textId="77777777" w:rsidR="004673E9" w:rsidRPr="004673E9" w:rsidRDefault="004673E9" w:rsidP="004673E9">
            <w:pPr>
              <w:pStyle w:val="NoSpacing"/>
              <w:rPr>
                <w:rFonts w:ascii="Arial" w:hAnsi="Arial" w:cs="Arial"/>
                <w:sz w:val="21"/>
                <w:szCs w:val="21"/>
              </w:rPr>
            </w:pPr>
          </w:p>
        </w:tc>
      </w:tr>
      <w:tr w:rsidR="004673E9" w14:paraId="2EDBE643" w14:textId="77777777" w:rsidTr="004673E9">
        <w:trPr>
          <w:cantSplit/>
          <w:trHeight w:val="359"/>
          <w:jc w:val="center"/>
        </w:trPr>
        <w:tc>
          <w:tcPr>
            <w:tcW w:w="4576" w:type="dxa"/>
            <w:shd w:val="clear" w:color="auto" w:fill="FFFFFF"/>
            <w:tcMar>
              <w:top w:w="0" w:type="dxa"/>
              <w:left w:w="0" w:type="dxa"/>
              <w:bottom w:w="0" w:type="dxa"/>
              <w:right w:w="0" w:type="dxa"/>
            </w:tcMar>
          </w:tcPr>
          <w:p w14:paraId="2B19EBCA"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Axillary</w:t>
            </w:r>
          </w:p>
        </w:tc>
        <w:tc>
          <w:tcPr>
            <w:tcW w:w="3684" w:type="dxa"/>
            <w:shd w:val="clear" w:color="auto" w:fill="FFFFFF"/>
            <w:tcMar>
              <w:top w:w="0" w:type="dxa"/>
              <w:left w:w="0" w:type="dxa"/>
              <w:bottom w:w="0" w:type="dxa"/>
              <w:right w:w="0" w:type="dxa"/>
            </w:tcMar>
            <w:vAlign w:val="center"/>
          </w:tcPr>
          <w:p w14:paraId="1C777BFA"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316 (28%)</w:t>
            </w:r>
          </w:p>
        </w:tc>
      </w:tr>
      <w:tr w:rsidR="004673E9" w14:paraId="66720D29" w14:textId="77777777" w:rsidTr="004673E9">
        <w:trPr>
          <w:cantSplit/>
          <w:trHeight w:val="359"/>
          <w:jc w:val="center"/>
        </w:trPr>
        <w:tc>
          <w:tcPr>
            <w:tcW w:w="4576" w:type="dxa"/>
            <w:shd w:val="clear" w:color="auto" w:fill="FFFFFF"/>
            <w:tcMar>
              <w:top w:w="0" w:type="dxa"/>
              <w:left w:w="0" w:type="dxa"/>
              <w:bottom w:w="0" w:type="dxa"/>
              <w:right w:w="0" w:type="dxa"/>
            </w:tcMar>
          </w:tcPr>
          <w:p w14:paraId="451D53E8"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Bladder</w:t>
            </w:r>
          </w:p>
        </w:tc>
        <w:tc>
          <w:tcPr>
            <w:tcW w:w="3684" w:type="dxa"/>
            <w:shd w:val="clear" w:color="auto" w:fill="FFFFFF"/>
            <w:tcMar>
              <w:top w:w="0" w:type="dxa"/>
              <w:left w:w="0" w:type="dxa"/>
              <w:bottom w:w="0" w:type="dxa"/>
              <w:right w:w="0" w:type="dxa"/>
            </w:tcMar>
            <w:vAlign w:val="center"/>
          </w:tcPr>
          <w:p w14:paraId="1128D4A2"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476 (42%)</w:t>
            </w:r>
          </w:p>
        </w:tc>
      </w:tr>
      <w:tr w:rsidR="004673E9" w14:paraId="015ADB65" w14:textId="77777777" w:rsidTr="004673E9">
        <w:trPr>
          <w:cantSplit/>
          <w:trHeight w:val="359"/>
          <w:jc w:val="center"/>
        </w:trPr>
        <w:tc>
          <w:tcPr>
            <w:tcW w:w="4576" w:type="dxa"/>
            <w:shd w:val="clear" w:color="auto" w:fill="FFFFFF"/>
            <w:tcMar>
              <w:top w:w="0" w:type="dxa"/>
              <w:left w:w="0" w:type="dxa"/>
              <w:bottom w:w="0" w:type="dxa"/>
              <w:right w:w="0" w:type="dxa"/>
            </w:tcMar>
          </w:tcPr>
          <w:p w14:paraId="406FD495"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Esophageal</w:t>
            </w:r>
          </w:p>
        </w:tc>
        <w:tc>
          <w:tcPr>
            <w:tcW w:w="3684" w:type="dxa"/>
            <w:shd w:val="clear" w:color="auto" w:fill="FFFFFF"/>
            <w:tcMar>
              <w:top w:w="0" w:type="dxa"/>
              <w:left w:w="0" w:type="dxa"/>
              <w:bottom w:w="0" w:type="dxa"/>
              <w:right w:w="0" w:type="dxa"/>
            </w:tcMar>
            <w:vAlign w:val="center"/>
          </w:tcPr>
          <w:p w14:paraId="1D3B272E"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43 (3.8%)</w:t>
            </w:r>
          </w:p>
        </w:tc>
      </w:tr>
      <w:tr w:rsidR="004673E9" w14:paraId="0F49C889" w14:textId="77777777" w:rsidTr="004673E9">
        <w:trPr>
          <w:cantSplit/>
          <w:trHeight w:val="359"/>
          <w:jc w:val="center"/>
        </w:trPr>
        <w:tc>
          <w:tcPr>
            <w:tcW w:w="4576" w:type="dxa"/>
            <w:shd w:val="clear" w:color="auto" w:fill="FFFFFF"/>
            <w:tcMar>
              <w:top w:w="0" w:type="dxa"/>
              <w:left w:w="0" w:type="dxa"/>
              <w:bottom w:w="0" w:type="dxa"/>
              <w:right w:w="0" w:type="dxa"/>
            </w:tcMar>
          </w:tcPr>
          <w:p w14:paraId="159F5057"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Other/Unknown</w:t>
            </w:r>
          </w:p>
        </w:tc>
        <w:tc>
          <w:tcPr>
            <w:tcW w:w="3684" w:type="dxa"/>
            <w:shd w:val="clear" w:color="auto" w:fill="FFFFFF"/>
            <w:tcMar>
              <w:top w:w="0" w:type="dxa"/>
              <w:left w:w="0" w:type="dxa"/>
              <w:bottom w:w="0" w:type="dxa"/>
              <w:right w:w="0" w:type="dxa"/>
            </w:tcMar>
            <w:vAlign w:val="center"/>
          </w:tcPr>
          <w:p w14:paraId="1BD9D840"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74 (6.5%)</w:t>
            </w:r>
          </w:p>
        </w:tc>
      </w:tr>
      <w:tr w:rsidR="004673E9" w14:paraId="39A7A0F3" w14:textId="77777777" w:rsidTr="004673E9">
        <w:trPr>
          <w:cantSplit/>
          <w:trHeight w:val="359"/>
          <w:jc w:val="center"/>
        </w:trPr>
        <w:tc>
          <w:tcPr>
            <w:tcW w:w="4576" w:type="dxa"/>
            <w:shd w:val="clear" w:color="auto" w:fill="FFFFFF"/>
            <w:tcMar>
              <w:top w:w="0" w:type="dxa"/>
              <w:left w:w="0" w:type="dxa"/>
              <w:bottom w:w="0" w:type="dxa"/>
              <w:right w:w="0" w:type="dxa"/>
            </w:tcMar>
          </w:tcPr>
          <w:p w14:paraId="1C9EF139"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Rectal</w:t>
            </w:r>
          </w:p>
        </w:tc>
        <w:tc>
          <w:tcPr>
            <w:tcW w:w="3684" w:type="dxa"/>
            <w:shd w:val="clear" w:color="auto" w:fill="FFFFFF"/>
            <w:tcMar>
              <w:top w:w="0" w:type="dxa"/>
              <w:left w:w="0" w:type="dxa"/>
              <w:bottom w:w="0" w:type="dxa"/>
              <w:right w:w="0" w:type="dxa"/>
            </w:tcMar>
            <w:vAlign w:val="center"/>
          </w:tcPr>
          <w:p w14:paraId="1898D171"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201 (18%)</w:t>
            </w:r>
          </w:p>
        </w:tc>
      </w:tr>
      <w:tr w:rsidR="004673E9" w14:paraId="3DA9C877" w14:textId="77777777" w:rsidTr="004673E9">
        <w:trPr>
          <w:cantSplit/>
          <w:trHeight w:val="359"/>
          <w:jc w:val="center"/>
        </w:trPr>
        <w:tc>
          <w:tcPr>
            <w:tcW w:w="4576" w:type="dxa"/>
            <w:tcBorders>
              <w:bottom w:val="single" w:sz="4" w:space="0" w:color="000000" w:themeColor="text1"/>
            </w:tcBorders>
            <w:shd w:val="clear" w:color="auto" w:fill="FFFFFF"/>
            <w:tcMar>
              <w:top w:w="0" w:type="dxa"/>
              <w:left w:w="0" w:type="dxa"/>
              <w:bottom w:w="0" w:type="dxa"/>
              <w:right w:w="0" w:type="dxa"/>
            </w:tcMar>
          </w:tcPr>
          <w:p w14:paraId="6ED651A5" w14:textId="00D3B61F"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Tympanic</w:t>
            </w:r>
          </w:p>
        </w:tc>
        <w:tc>
          <w:tcPr>
            <w:tcW w:w="3684" w:type="dxa"/>
            <w:tcBorders>
              <w:bottom w:val="single" w:sz="4" w:space="0" w:color="000000" w:themeColor="text1"/>
            </w:tcBorders>
            <w:shd w:val="clear" w:color="auto" w:fill="FFFFFF"/>
            <w:tcMar>
              <w:top w:w="0" w:type="dxa"/>
              <w:left w:w="0" w:type="dxa"/>
              <w:bottom w:w="0" w:type="dxa"/>
              <w:right w:w="0" w:type="dxa"/>
            </w:tcMar>
            <w:vAlign w:val="center"/>
          </w:tcPr>
          <w:p w14:paraId="2F07147D"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29 (2.5%)</w:t>
            </w:r>
          </w:p>
        </w:tc>
      </w:tr>
      <w:tr w:rsidR="004673E9" w14:paraId="4D6C4EC2" w14:textId="77777777" w:rsidTr="004673E9">
        <w:trPr>
          <w:cantSplit/>
          <w:trHeight w:val="359"/>
          <w:jc w:val="center"/>
        </w:trPr>
        <w:tc>
          <w:tcPr>
            <w:tcW w:w="4576" w:type="dxa"/>
            <w:tcBorders>
              <w:top w:val="single" w:sz="4" w:space="0" w:color="000000" w:themeColor="text1"/>
            </w:tcBorders>
            <w:shd w:val="clear" w:color="auto" w:fill="FFFFFF"/>
            <w:tcMar>
              <w:top w:w="0" w:type="dxa"/>
              <w:left w:w="0" w:type="dxa"/>
              <w:bottom w:w="0" w:type="dxa"/>
              <w:right w:w="0" w:type="dxa"/>
            </w:tcMar>
          </w:tcPr>
          <w:p w14:paraId="0AF89B1E" w14:textId="297D4F50" w:rsidR="004673E9" w:rsidRPr="004673E9" w:rsidRDefault="004673E9" w:rsidP="004673E9">
            <w:pPr>
              <w:pStyle w:val="NoSpacing"/>
              <w:rPr>
                <w:rFonts w:ascii="Arial" w:hAnsi="Arial" w:cs="Arial"/>
                <w:sz w:val="21"/>
                <w:szCs w:val="21"/>
              </w:rPr>
            </w:pPr>
            <w:r w:rsidRPr="004673E9">
              <w:rPr>
                <w:rFonts w:ascii="Arial" w:hAnsi="Arial" w:cs="Arial"/>
                <w:sz w:val="21"/>
                <w:szCs w:val="21"/>
              </w:rPr>
              <w:t>Blood test result</w:t>
            </w:r>
          </w:p>
        </w:tc>
        <w:tc>
          <w:tcPr>
            <w:tcW w:w="3684" w:type="dxa"/>
            <w:tcBorders>
              <w:top w:val="single" w:sz="4" w:space="0" w:color="000000" w:themeColor="text1"/>
            </w:tcBorders>
            <w:shd w:val="clear" w:color="auto" w:fill="FFFFFF"/>
            <w:tcMar>
              <w:top w:w="0" w:type="dxa"/>
              <w:left w:w="0" w:type="dxa"/>
              <w:bottom w:w="0" w:type="dxa"/>
              <w:right w:w="0" w:type="dxa"/>
            </w:tcMar>
            <w:vAlign w:val="center"/>
          </w:tcPr>
          <w:p w14:paraId="7E639587" w14:textId="77777777" w:rsidR="004673E9" w:rsidRPr="004673E9" w:rsidRDefault="004673E9" w:rsidP="004673E9">
            <w:pPr>
              <w:pStyle w:val="NoSpacing"/>
              <w:rPr>
                <w:rFonts w:ascii="Arial" w:hAnsi="Arial" w:cs="Arial"/>
                <w:sz w:val="21"/>
                <w:szCs w:val="21"/>
              </w:rPr>
            </w:pPr>
          </w:p>
        </w:tc>
      </w:tr>
      <w:tr w:rsidR="004673E9" w14:paraId="31967615" w14:textId="77777777" w:rsidTr="004673E9">
        <w:trPr>
          <w:cantSplit/>
          <w:trHeight w:val="359"/>
          <w:jc w:val="center"/>
        </w:trPr>
        <w:tc>
          <w:tcPr>
            <w:tcW w:w="4576" w:type="dxa"/>
            <w:shd w:val="clear" w:color="auto" w:fill="FFFFFF"/>
            <w:tcMar>
              <w:top w:w="0" w:type="dxa"/>
              <w:left w:w="0" w:type="dxa"/>
              <w:bottom w:w="0" w:type="dxa"/>
              <w:right w:w="0" w:type="dxa"/>
            </w:tcMar>
          </w:tcPr>
          <w:p w14:paraId="66BE86CA"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pH</w:t>
            </w:r>
          </w:p>
        </w:tc>
        <w:tc>
          <w:tcPr>
            <w:tcW w:w="3684" w:type="dxa"/>
            <w:shd w:val="clear" w:color="auto" w:fill="FFFFFF"/>
            <w:tcMar>
              <w:top w:w="0" w:type="dxa"/>
              <w:left w:w="0" w:type="dxa"/>
              <w:bottom w:w="0" w:type="dxa"/>
              <w:right w:w="0" w:type="dxa"/>
            </w:tcMar>
            <w:vAlign w:val="center"/>
          </w:tcPr>
          <w:p w14:paraId="3645DF5B"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7.29 (7.18, 7.35)</w:t>
            </w:r>
          </w:p>
        </w:tc>
      </w:tr>
      <w:tr w:rsidR="004673E9" w14:paraId="648E60AE" w14:textId="77777777" w:rsidTr="004673E9">
        <w:trPr>
          <w:cantSplit/>
          <w:trHeight w:val="359"/>
          <w:jc w:val="center"/>
        </w:trPr>
        <w:tc>
          <w:tcPr>
            <w:tcW w:w="4576" w:type="dxa"/>
            <w:shd w:val="clear" w:color="auto" w:fill="FFFFFF"/>
            <w:tcMar>
              <w:top w:w="0" w:type="dxa"/>
              <w:left w:w="0" w:type="dxa"/>
              <w:bottom w:w="0" w:type="dxa"/>
              <w:right w:w="0" w:type="dxa"/>
            </w:tcMar>
          </w:tcPr>
          <w:p w14:paraId="743CDD2A"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Hb</w:t>
            </w:r>
          </w:p>
        </w:tc>
        <w:tc>
          <w:tcPr>
            <w:tcW w:w="3684" w:type="dxa"/>
            <w:shd w:val="clear" w:color="auto" w:fill="FFFFFF"/>
            <w:tcMar>
              <w:top w:w="0" w:type="dxa"/>
              <w:left w:w="0" w:type="dxa"/>
              <w:bottom w:w="0" w:type="dxa"/>
              <w:right w:w="0" w:type="dxa"/>
            </w:tcMar>
            <w:vAlign w:val="center"/>
          </w:tcPr>
          <w:p w14:paraId="5DFD96C8"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12.2 (10.1, 13.7)</w:t>
            </w:r>
          </w:p>
        </w:tc>
      </w:tr>
      <w:tr w:rsidR="004673E9" w14:paraId="10E8B1E2" w14:textId="77777777" w:rsidTr="004673E9">
        <w:trPr>
          <w:cantSplit/>
          <w:trHeight w:val="359"/>
          <w:jc w:val="center"/>
        </w:trPr>
        <w:tc>
          <w:tcPr>
            <w:tcW w:w="4576" w:type="dxa"/>
            <w:shd w:val="clear" w:color="auto" w:fill="FFFFFF"/>
            <w:tcMar>
              <w:top w:w="0" w:type="dxa"/>
              <w:left w:w="0" w:type="dxa"/>
              <w:bottom w:w="0" w:type="dxa"/>
              <w:right w:w="0" w:type="dxa"/>
            </w:tcMar>
          </w:tcPr>
          <w:p w14:paraId="451FCDE0" w14:textId="77777777" w:rsidR="004673E9" w:rsidRPr="004673E9" w:rsidRDefault="004673E9" w:rsidP="004673E9">
            <w:pPr>
              <w:pStyle w:val="NoSpacing"/>
              <w:ind w:firstLineChars="100" w:firstLine="210"/>
              <w:rPr>
                <w:rFonts w:ascii="Arial" w:hAnsi="Arial" w:cs="Arial"/>
                <w:sz w:val="21"/>
                <w:szCs w:val="21"/>
              </w:rPr>
            </w:pPr>
            <w:proofErr w:type="spellStart"/>
            <w:r w:rsidRPr="004673E9">
              <w:rPr>
                <w:rFonts w:ascii="Arial" w:hAnsi="Arial" w:cs="Arial"/>
                <w:sz w:val="21"/>
                <w:szCs w:val="21"/>
              </w:rPr>
              <w:t>Ht</w:t>
            </w:r>
            <w:proofErr w:type="spellEnd"/>
          </w:p>
        </w:tc>
        <w:tc>
          <w:tcPr>
            <w:tcW w:w="3684" w:type="dxa"/>
            <w:shd w:val="clear" w:color="auto" w:fill="FFFFFF"/>
            <w:tcMar>
              <w:top w:w="0" w:type="dxa"/>
              <w:left w:w="0" w:type="dxa"/>
              <w:bottom w:w="0" w:type="dxa"/>
              <w:right w:w="0" w:type="dxa"/>
            </w:tcMar>
            <w:vAlign w:val="center"/>
          </w:tcPr>
          <w:p w14:paraId="7029DBF8"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37 (31, 41)</w:t>
            </w:r>
          </w:p>
        </w:tc>
      </w:tr>
      <w:tr w:rsidR="004673E9" w14:paraId="7E9D3602" w14:textId="77777777" w:rsidTr="004673E9">
        <w:trPr>
          <w:cantSplit/>
          <w:trHeight w:val="359"/>
          <w:jc w:val="center"/>
        </w:trPr>
        <w:tc>
          <w:tcPr>
            <w:tcW w:w="4576" w:type="dxa"/>
            <w:shd w:val="clear" w:color="auto" w:fill="FFFFFF"/>
            <w:tcMar>
              <w:top w:w="0" w:type="dxa"/>
              <w:left w:w="0" w:type="dxa"/>
              <w:bottom w:w="0" w:type="dxa"/>
              <w:right w:w="0" w:type="dxa"/>
            </w:tcMar>
          </w:tcPr>
          <w:p w14:paraId="49FCD716" w14:textId="27B296FE"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Alb (estimated by liner regression)</w:t>
            </w:r>
          </w:p>
        </w:tc>
        <w:tc>
          <w:tcPr>
            <w:tcW w:w="3684" w:type="dxa"/>
            <w:shd w:val="clear" w:color="auto" w:fill="FFFFFF"/>
            <w:tcMar>
              <w:top w:w="0" w:type="dxa"/>
              <w:left w:w="0" w:type="dxa"/>
              <w:bottom w:w="0" w:type="dxa"/>
              <w:right w:w="0" w:type="dxa"/>
            </w:tcMar>
            <w:vAlign w:val="center"/>
          </w:tcPr>
          <w:p w14:paraId="03D43260"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3.54 (3.23, 3.77)</w:t>
            </w:r>
          </w:p>
        </w:tc>
      </w:tr>
      <w:tr w:rsidR="004673E9" w14:paraId="24909174" w14:textId="77777777" w:rsidTr="004673E9">
        <w:trPr>
          <w:cantSplit/>
          <w:trHeight w:val="359"/>
          <w:jc w:val="center"/>
        </w:trPr>
        <w:tc>
          <w:tcPr>
            <w:tcW w:w="4576" w:type="dxa"/>
            <w:shd w:val="clear" w:color="auto" w:fill="FFFFFF"/>
            <w:tcMar>
              <w:top w:w="0" w:type="dxa"/>
              <w:left w:w="0" w:type="dxa"/>
              <w:bottom w:w="0" w:type="dxa"/>
              <w:right w:w="0" w:type="dxa"/>
            </w:tcMar>
          </w:tcPr>
          <w:p w14:paraId="702DE036" w14:textId="5C8FBB70"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Alb (estimated by Random Forest)</w:t>
            </w:r>
          </w:p>
        </w:tc>
        <w:tc>
          <w:tcPr>
            <w:tcW w:w="3684" w:type="dxa"/>
            <w:shd w:val="clear" w:color="auto" w:fill="FFFFFF"/>
            <w:tcMar>
              <w:top w:w="0" w:type="dxa"/>
              <w:left w:w="0" w:type="dxa"/>
              <w:bottom w:w="0" w:type="dxa"/>
              <w:right w:w="0" w:type="dxa"/>
            </w:tcMar>
            <w:vAlign w:val="center"/>
          </w:tcPr>
          <w:p w14:paraId="2AFF70A1"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3.57 (3.17, 3.88)</w:t>
            </w:r>
          </w:p>
        </w:tc>
      </w:tr>
      <w:tr w:rsidR="004673E9" w14:paraId="1E562BED" w14:textId="77777777" w:rsidTr="004673E9">
        <w:trPr>
          <w:cantSplit/>
          <w:trHeight w:val="359"/>
          <w:jc w:val="center"/>
        </w:trPr>
        <w:tc>
          <w:tcPr>
            <w:tcW w:w="4576" w:type="dxa"/>
            <w:shd w:val="clear" w:color="auto" w:fill="FFFFFF"/>
            <w:tcMar>
              <w:top w:w="0" w:type="dxa"/>
              <w:left w:w="0" w:type="dxa"/>
              <w:bottom w:w="0" w:type="dxa"/>
              <w:right w:w="0" w:type="dxa"/>
            </w:tcMar>
          </w:tcPr>
          <w:p w14:paraId="5928D51F" w14:textId="77777777" w:rsidR="004673E9" w:rsidRPr="004673E9" w:rsidRDefault="004673E9" w:rsidP="004673E9">
            <w:pPr>
              <w:pStyle w:val="NoSpacing"/>
              <w:ind w:firstLineChars="100" w:firstLine="210"/>
              <w:rPr>
                <w:rFonts w:ascii="Arial" w:hAnsi="Arial" w:cs="Arial"/>
                <w:sz w:val="21"/>
                <w:szCs w:val="21"/>
              </w:rPr>
            </w:pPr>
            <w:proofErr w:type="spellStart"/>
            <w:r w:rsidRPr="004673E9">
              <w:rPr>
                <w:rFonts w:ascii="Arial" w:hAnsi="Arial" w:cs="Arial"/>
                <w:sz w:val="21"/>
                <w:szCs w:val="21"/>
              </w:rPr>
              <w:t>Plt</w:t>
            </w:r>
            <w:proofErr w:type="spellEnd"/>
          </w:p>
        </w:tc>
        <w:tc>
          <w:tcPr>
            <w:tcW w:w="3684" w:type="dxa"/>
            <w:shd w:val="clear" w:color="auto" w:fill="FFFFFF"/>
            <w:tcMar>
              <w:top w:w="0" w:type="dxa"/>
              <w:left w:w="0" w:type="dxa"/>
              <w:bottom w:w="0" w:type="dxa"/>
              <w:right w:w="0" w:type="dxa"/>
            </w:tcMar>
            <w:vAlign w:val="center"/>
          </w:tcPr>
          <w:p w14:paraId="0E84F921"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19 (13, 25)</w:t>
            </w:r>
          </w:p>
        </w:tc>
      </w:tr>
      <w:tr w:rsidR="004673E9" w14:paraId="1712B752" w14:textId="77777777" w:rsidTr="004673E9">
        <w:trPr>
          <w:cantSplit/>
          <w:trHeight w:val="359"/>
          <w:jc w:val="center"/>
        </w:trPr>
        <w:tc>
          <w:tcPr>
            <w:tcW w:w="4576" w:type="dxa"/>
            <w:shd w:val="clear" w:color="auto" w:fill="FFFFFF"/>
            <w:tcMar>
              <w:top w:w="0" w:type="dxa"/>
              <w:left w:w="0" w:type="dxa"/>
              <w:bottom w:w="0" w:type="dxa"/>
              <w:right w:w="0" w:type="dxa"/>
            </w:tcMar>
          </w:tcPr>
          <w:p w14:paraId="6ADFDAC4"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BUN</w:t>
            </w:r>
          </w:p>
        </w:tc>
        <w:tc>
          <w:tcPr>
            <w:tcW w:w="3684" w:type="dxa"/>
            <w:shd w:val="clear" w:color="auto" w:fill="FFFFFF"/>
            <w:tcMar>
              <w:top w:w="0" w:type="dxa"/>
              <w:left w:w="0" w:type="dxa"/>
              <w:bottom w:w="0" w:type="dxa"/>
              <w:right w:w="0" w:type="dxa"/>
            </w:tcMar>
            <w:vAlign w:val="center"/>
          </w:tcPr>
          <w:p w14:paraId="28D88FD5"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31 (19, 53)</w:t>
            </w:r>
          </w:p>
        </w:tc>
      </w:tr>
      <w:tr w:rsidR="004673E9" w14:paraId="380AD243" w14:textId="77777777" w:rsidTr="004673E9">
        <w:trPr>
          <w:cantSplit/>
          <w:trHeight w:val="359"/>
          <w:jc w:val="center"/>
        </w:trPr>
        <w:tc>
          <w:tcPr>
            <w:tcW w:w="4576" w:type="dxa"/>
            <w:shd w:val="clear" w:color="auto" w:fill="FFFFFF"/>
            <w:tcMar>
              <w:top w:w="0" w:type="dxa"/>
              <w:left w:w="0" w:type="dxa"/>
              <w:bottom w:w="0" w:type="dxa"/>
              <w:right w:w="0" w:type="dxa"/>
            </w:tcMar>
          </w:tcPr>
          <w:p w14:paraId="440F8F91"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Cre</w:t>
            </w:r>
          </w:p>
        </w:tc>
        <w:tc>
          <w:tcPr>
            <w:tcW w:w="3684" w:type="dxa"/>
            <w:shd w:val="clear" w:color="auto" w:fill="FFFFFF"/>
            <w:tcMar>
              <w:top w:w="0" w:type="dxa"/>
              <w:left w:w="0" w:type="dxa"/>
              <w:bottom w:w="0" w:type="dxa"/>
              <w:right w:w="0" w:type="dxa"/>
            </w:tcMar>
            <w:vAlign w:val="center"/>
          </w:tcPr>
          <w:p w14:paraId="24039228"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1.08 (0.71, 1.84)</w:t>
            </w:r>
          </w:p>
        </w:tc>
      </w:tr>
      <w:tr w:rsidR="004673E9" w14:paraId="327383DD" w14:textId="77777777" w:rsidTr="004673E9">
        <w:trPr>
          <w:cantSplit/>
          <w:trHeight w:val="359"/>
          <w:jc w:val="center"/>
        </w:trPr>
        <w:tc>
          <w:tcPr>
            <w:tcW w:w="4576" w:type="dxa"/>
            <w:shd w:val="clear" w:color="auto" w:fill="FFFFFF"/>
            <w:tcMar>
              <w:top w:w="0" w:type="dxa"/>
              <w:left w:w="0" w:type="dxa"/>
              <w:bottom w:w="0" w:type="dxa"/>
              <w:right w:w="0" w:type="dxa"/>
            </w:tcMar>
          </w:tcPr>
          <w:p w14:paraId="123123FE"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Na</w:t>
            </w:r>
          </w:p>
        </w:tc>
        <w:tc>
          <w:tcPr>
            <w:tcW w:w="3684" w:type="dxa"/>
            <w:shd w:val="clear" w:color="auto" w:fill="FFFFFF"/>
            <w:tcMar>
              <w:top w:w="0" w:type="dxa"/>
              <w:left w:w="0" w:type="dxa"/>
              <w:bottom w:w="0" w:type="dxa"/>
              <w:right w:w="0" w:type="dxa"/>
            </w:tcMar>
            <w:vAlign w:val="center"/>
          </w:tcPr>
          <w:p w14:paraId="023E7DFA"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140 (136, 143)</w:t>
            </w:r>
          </w:p>
        </w:tc>
      </w:tr>
      <w:tr w:rsidR="004673E9" w14:paraId="71306A9C" w14:textId="77777777" w:rsidTr="004673E9">
        <w:trPr>
          <w:cantSplit/>
          <w:trHeight w:val="359"/>
          <w:jc w:val="center"/>
        </w:trPr>
        <w:tc>
          <w:tcPr>
            <w:tcW w:w="4576" w:type="dxa"/>
            <w:shd w:val="clear" w:color="auto" w:fill="FFFFFF"/>
            <w:tcMar>
              <w:top w:w="0" w:type="dxa"/>
              <w:left w:w="0" w:type="dxa"/>
              <w:bottom w:w="0" w:type="dxa"/>
              <w:right w:w="0" w:type="dxa"/>
            </w:tcMar>
          </w:tcPr>
          <w:p w14:paraId="149676ED"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K</w:t>
            </w:r>
          </w:p>
        </w:tc>
        <w:tc>
          <w:tcPr>
            <w:tcW w:w="3684" w:type="dxa"/>
            <w:shd w:val="clear" w:color="auto" w:fill="FFFFFF"/>
            <w:tcMar>
              <w:top w:w="0" w:type="dxa"/>
              <w:left w:w="0" w:type="dxa"/>
              <w:bottom w:w="0" w:type="dxa"/>
              <w:right w:w="0" w:type="dxa"/>
            </w:tcMar>
            <w:vAlign w:val="center"/>
          </w:tcPr>
          <w:p w14:paraId="6B5D3112"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4.2 (3.7, 4.9)</w:t>
            </w:r>
          </w:p>
        </w:tc>
      </w:tr>
      <w:tr w:rsidR="004673E9" w14:paraId="6DBF1AE4" w14:textId="77777777" w:rsidTr="004673E9">
        <w:trPr>
          <w:cantSplit/>
          <w:trHeight w:val="359"/>
          <w:jc w:val="center"/>
        </w:trPr>
        <w:tc>
          <w:tcPr>
            <w:tcW w:w="4576" w:type="dxa"/>
            <w:shd w:val="clear" w:color="auto" w:fill="FFFFFF"/>
            <w:tcMar>
              <w:top w:w="0" w:type="dxa"/>
              <w:left w:w="0" w:type="dxa"/>
              <w:bottom w:w="0" w:type="dxa"/>
              <w:right w:w="0" w:type="dxa"/>
            </w:tcMar>
          </w:tcPr>
          <w:p w14:paraId="6976D23D"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Cl</w:t>
            </w:r>
          </w:p>
        </w:tc>
        <w:tc>
          <w:tcPr>
            <w:tcW w:w="3684" w:type="dxa"/>
            <w:shd w:val="clear" w:color="auto" w:fill="FFFFFF"/>
            <w:tcMar>
              <w:top w:w="0" w:type="dxa"/>
              <w:left w:w="0" w:type="dxa"/>
              <w:bottom w:w="0" w:type="dxa"/>
              <w:right w:w="0" w:type="dxa"/>
            </w:tcMar>
            <w:vAlign w:val="center"/>
          </w:tcPr>
          <w:p w14:paraId="0E6C59D6"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103 (99, 106)</w:t>
            </w:r>
          </w:p>
        </w:tc>
      </w:tr>
      <w:tr w:rsidR="004673E9" w14:paraId="213E3064" w14:textId="77777777" w:rsidTr="004673E9">
        <w:trPr>
          <w:cantSplit/>
          <w:trHeight w:val="359"/>
          <w:jc w:val="center"/>
        </w:trPr>
        <w:tc>
          <w:tcPr>
            <w:tcW w:w="4576" w:type="dxa"/>
            <w:tcBorders>
              <w:bottom w:val="single" w:sz="4" w:space="0" w:color="000000" w:themeColor="text1"/>
            </w:tcBorders>
            <w:shd w:val="clear" w:color="auto" w:fill="FFFFFF"/>
            <w:tcMar>
              <w:top w:w="0" w:type="dxa"/>
              <w:left w:w="0" w:type="dxa"/>
              <w:bottom w:w="0" w:type="dxa"/>
              <w:right w:w="0" w:type="dxa"/>
            </w:tcMar>
          </w:tcPr>
          <w:p w14:paraId="577786DA"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Ca</w:t>
            </w:r>
          </w:p>
        </w:tc>
        <w:tc>
          <w:tcPr>
            <w:tcW w:w="3684" w:type="dxa"/>
            <w:tcBorders>
              <w:bottom w:val="single" w:sz="4" w:space="0" w:color="000000" w:themeColor="text1"/>
            </w:tcBorders>
            <w:shd w:val="clear" w:color="auto" w:fill="FFFFFF"/>
            <w:tcMar>
              <w:top w:w="0" w:type="dxa"/>
              <w:left w:w="0" w:type="dxa"/>
              <w:bottom w:w="0" w:type="dxa"/>
              <w:right w:w="0" w:type="dxa"/>
            </w:tcMar>
            <w:vAlign w:val="center"/>
          </w:tcPr>
          <w:p w14:paraId="1F7D33F0"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8.90 (8.40, 9.28)</w:t>
            </w:r>
          </w:p>
        </w:tc>
      </w:tr>
      <w:tr w:rsidR="004673E9" w14:paraId="423DB079" w14:textId="77777777" w:rsidTr="004673E9">
        <w:trPr>
          <w:cantSplit/>
          <w:trHeight w:val="359"/>
          <w:jc w:val="center"/>
        </w:trPr>
        <w:tc>
          <w:tcPr>
            <w:tcW w:w="4576" w:type="dxa"/>
            <w:tcBorders>
              <w:top w:val="single" w:sz="4" w:space="0" w:color="000000" w:themeColor="text1"/>
            </w:tcBorders>
            <w:shd w:val="clear" w:color="auto" w:fill="FFFFFF"/>
            <w:tcMar>
              <w:top w:w="0" w:type="dxa"/>
              <w:left w:w="0" w:type="dxa"/>
              <w:bottom w:w="0" w:type="dxa"/>
              <w:right w:w="0" w:type="dxa"/>
            </w:tcMar>
          </w:tcPr>
          <w:p w14:paraId="69D33AA0" w14:textId="2861E5EA" w:rsidR="004673E9" w:rsidRPr="004673E9" w:rsidRDefault="004673E9" w:rsidP="004673E9">
            <w:pPr>
              <w:pStyle w:val="NoSpacing"/>
              <w:rPr>
                <w:rFonts w:ascii="Arial" w:hAnsi="Arial" w:cs="Arial"/>
                <w:sz w:val="21"/>
                <w:szCs w:val="21"/>
              </w:rPr>
            </w:pPr>
            <w:r w:rsidRPr="004673E9">
              <w:rPr>
                <w:rFonts w:ascii="Arial" w:hAnsi="Arial" w:cs="Arial"/>
                <w:sz w:val="21"/>
                <w:szCs w:val="21"/>
              </w:rPr>
              <w:t>Disposition</w:t>
            </w:r>
          </w:p>
        </w:tc>
        <w:tc>
          <w:tcPr>
            <w:tcW w:w="3684" w:type="dxa"/>
            <w:tcBorders>
              <w:top w:val="single" w:sz="4" w:space="0" w:color="000000" w:themeColor="text1"/>
            </w:tcBorders>
            <w:shd w:val="clear" w:color="auto" w:fill="FFFFFF"/>
            <w:tcMar>
              <w:top w:w="0" w:type="dxa"/>
              <w:left w:w="0" w:type="dxa"/>
              <w:bottom w:w="0" w:type="dxa"/>
              <w:right w:w="0" w:type="dxa"/>
            </w:tcMar>
            <w:vAlign w:val="center"/>
          </w:tcPr>
          <w:p w14:paraId="677D0535" w14:textId="77777777" w:rsidR="004673E9" w:rsidRPr="004673E9" w:rsidRDefault="004673E9" w:rsidP="004673E9">
            <w:pPr>
              <w:pStyle w:val="NoSpacing"/>
              <w:rPr>
                <w:rFonts w:ascii="Arial" w:hAnsi="Arial" w:cs="Arial"/>
                <w:sz w:val="21"/>
                <w:szCs w:val="21"/>
              </w:rPr>
            </w:pPr>
          </w:p>
        </w:tc>
      </w:tr>
      <w:tr w:rsidR="004673E9" w14:paraId="0C313F3A" w14:textId="77777777" w:rsidTr="004673E9">
        <w:trPr>
          <w:cantSplit/>
          <w:trHeight w:val="359"/>
          <w:jc w:val="center"/>
        </w:trPr>
        <w:tc>
          <w:tcPr>
            <w:tcW w:w="4576" w:type="dxa"/>
            <w:shd w:val="clear" w:color="auto" w:fill="FFFFFF"/>
            <w:tcMar>
              <w:top w:w="0" w:type="dxa"/>
              <w:left w:w="0" w:type="dxa"/>
              <w:bottom w:w="0" w:type="dxa"/>
              <w:right w:w="0" w:type="dxa"/>
            </w:tcMar>
          </w:tcPr>
          <w:p w14:paraId="53A7F337" w14:textId="10DEDF76"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Discharge</w:t>
            </w:r>
          </w:p>
        </w:tc>
        <w:tc>
          <w:tcPr>
            <w:tcW w:w="3684" w:type="dxa"/>
            <w:shd w:val="clear" w:color="auto" w:fill="FFFFFF"/>
            <w:tcMar>
              <w:top w:w="0" w:type="dxa"/>
              <w:left w:w="0" w:type="dxa"/>
              <w:bottom w:w="0" w:type="dxa"/>
              <w:right w:w="0" w:type="dxa"/>
            </w:tcMar>
            <w:vAlign w:val="center"/>
          </w:tcPr>
          <w:p w14:paraId="6D2A55FA"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136 (12%)</w:t>
            </w:r>
          </w:p>
        </w:tc>
      </w:tr>
      <w:tr w:rsidR="004673E9" w14:paraId="312EF09A" w14:textId="77777777" w:rsidTr="004673E9">
        <w:trPr>
          <w:cantSplit/>
          <w:trHeight w:val="359"/>
          <w:jc w:val="center"/>
        </w:trPr>
        <w:tc>
          <w:tcPr>
            <w:tcW w:w="4576" w:type="dxa"/>
            <w:shd w:val="clear" w:color="auto" w:fill="FFFFFF"/>
            <w:tcMar>
              <w:top w:w="0" w:type="dxa"/>
              <w:left w:w="0" w:type="dxa"/>
              <w:bottom w:w="0" w:type="dxa"/>
              <w:right w:w="0" w:type="dxa"/>
            </w:tcMar>
          </w:tcPr>
          <w:p w14:paraId="58533AA8"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ICU</w:t>
            </w:r>
          </w:p>
        </w:tc>
        <w:tc>
          <w:tcPr>
            <w:tcW w:w="3684" w:type="dxa"/>
            <w:shd w:val="clear" w:color="auto" w:fill="FFFFFF"/>
            <w:tcMar>
              <w:top w:w="0" w:type="dxa"/>
              <w:left w:w="0" w:type="dxa"/>
              <w:bottom w:w="0" w:type="dxa"/>
              <w:right w:w="0" w:type="dxa"/>
            </w:tcMar>
            <w:vAlign w:val="center"/>
          </w:tcPr>
          <w:p w14:paraId="0BFE2DC7"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610 (54%)</w:t>
            </w:r>
          </w:p>
        </w:tc>
      </w:tr>
      <w:tr w:rsidR="004673E9" w14:paraId="53730DC8" w14:textId="77777777" w:rsidTr="004673E9">
        <w:trPr>
          <w:cantSplit/>
          <w:trHeight w:val="359"/>
          <w:jc w:val="center"/>
        </w:trPr>
        <w:tc>
          <w:tcPr>
            <w:tcW w:w="4576" w:type="dxa"/>
            <w:tcBorders>
              <w:bottom w:val="single" w:sz="4" w:space="0" w:color="000000" w:themeColor="text1"/>
            </w:tcBorders>
            <w:shd w:val="clear" w:color="auto" w:fill="FFFFFF"/>
            <w:tcMar>
              <w:top w:w="0" w:type="dxa"/>
              <w:left w:w="0" w:type="dxa"/>
              <w:bottom w:w="0" w:type="dxa"/>
              <w:right w:w="0" w:type="dxa"/>
            </w:tcMar>
          </w:tcPr>
          <w:p w14:paraId="70D11E75"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Ward</w:t>
            </w:r>
          </w:p>
        </w:tc>
        <w:tc>
          <w:tcPr>
            <w:tcW w:w="3684" w:type="dxa"/>
            <w:tcBorders>
              <w:bottom w:val="single" w:sz="4" w:space="0" w:color="000000" w:themeColor="text1"/>
            </w:tcBorders>
            <w:shd w:val="clear" w:color="auto" w:fill="FFFFFF"/>
            <w:tcMar>
              <w:top w:w="0" w:type="dxa"/>
              <w:left w:w="0" w:type="dxa"/>
              <w:bottom w:w="0" w:type="dxa"/>
              <w:right w:w="0" w:type="dxa"/>
            </w:tcMar>
            <w:vAlign w:val="center"/>
          </w:tcPr>
          <w:p w14:paraId="218A5888"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393 (35%)</w:t>
            </w:r>
          </w:p>
        </w:tc>
      </w:tr>
      <w:tr w:rsidR="004673E9" w14:paraId="4C7CA643" w14:textId="77777777" w:rsidTr="004673E9">
        <w:trPr>
          <w:cantSplit/>
          <w:trHeight w:val="359"/>
          <w:jc w:val="center"/>
        </w:trPr>
        <w:tc>
          <w:tcPr>
            <w:tcW w:w="4576" w:type="dxa"/>
            <w:tcBorders>
              <w:top w:val="single" w:sz="4" w:space="0" w:color="000000" w:themeColor="text1"/>
            </w:tcBorders>
            <w:shd w:val="clear" w:color="auto" w:fill="FFFFFF"/>
            <w:tcMar>
              <w:top w:w="0" w:type="dxa"/>
              <w:left w:w="0" w:type="dxa"/>
              <w:bottom w:w="0" w:type="dxa"/>
              <w:right w:w="0" w:type="dxa"/>
            </w:tcMar>
          </w:tcPr>
          <w:p w14:paraId="183DB995"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Year</w:t>
            </w:r>
          </w:p>
        </w:tc>
        <w:tc>
          <w:tcPr>
            <w:tcW w:w="3684" w:type="dxa"/>
            <w:tcBorders>
              <w:top w:val="single" w:sz="4" w:space="0" w:color="000000" w:themeColor="text1"/>
            </w:tcBorders>
            <w:shd w:val="clear" w:color="auto" w:fill="FFFFFF"/>
            <w:tcMar>
              <w:top w:w="0" w:type="dxa"/>
              <w:left w:w="0" w:type="dxa"/>
              <w:bottom w:w="0" w:type="dxa"/>
              <w:right w:w="0" w:type="dxa"/>
            </w:tcMar>
            <w:vAlign w:val="center"/>
          </w:tcPr>
          <w:p w14:paraId="130546DF" w14:textId="77777777" w:rsidR="004673E9" w:rsidRPr="004673E9" w:rsidRDefault="004673E9" w:rsidP="004673E9">
            <w:pPr>
              <w:pStyle w:val="NoSpacing"/>
              <w:rPr>
                <w:rFonts w:ascii="Arial" w:hAnsi="Arial" w:cs="Arial"/>
                <w:sz w:val="21"/>
                <w:szCs w:val="21"/>
              </w:rPr>
            </w:pPr>
          </w:p>
        </w:tc>
      </w:tr>
      <w:tr w:rsidR="004673E9" w14:paraId="37F067CB" w14:textId="77777777" w:rsidTr="004673E9">
        <w:trPr>
          <w:cantSplit/>
          <w:trHeight w:val="359"/>
          <w:jc w:val="center"/>
        </w:trPr>
        <w:tc>
          <w:tcPr>
            <w:tcW w:w="4576" w:type="dxa"/>
            <w:shd w:val="clear" w:color="auto" w:fill="FFFFFF"/>
            <w:tcMar>
              <w:top w:w="0" w:type="dxa"/>
              <w:left w:w="0" w:type="dxa"/>
              <w:bottom w:w="0" w:type="dxa"/>
              <w:right w:w="0" w:type="dxa"/>
            </w:tcMar>
          </w:tcPr>
          <w:p w14:paraId="65033C98"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2018-19</w:t>
            </w:r>
          </w:p>
        </w:tc>
        <w:tc>
          <w:tcPr>
            <w:tcW w:w="3684" w:type="dxa"/>
            <w:shd w:val="clear" w:color="auto" w:fill="FFFFFF"/>
            <w:tcMar>
              <w:top w:w="0" w:type="dxa"/>
              <w:left w:w="0" w:type="dxa"/>
              <w:bottom w:w="0" w:type="dxa"/>
              <w:right w:w="0" w:type="dxa"/>
            </w:tcMar>
            <w:vAlign w:val="center"/>
          </w:tcPr>
          <w:p w14:paraId="48386E68"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572 (50%)</w:t>
            </w:r>
          </w:p>
        </w:tc>
      </w:tr>
      <w:tr w:rsidR="004673E9" w14:paraId="52F58596" w14:textId="77777777" w:rsidTr="004673E9">
        <w:trPr>
          <w:cantSplit/>
          <w:trHeight w:val="359"/>
          <w:jc w:val="center"/>
        </w:trPr>
        <w:tc>
          <w:tcPr>
            <w:tcW w:w="4576" w:type="dxa"/>
            <w:tcBorders>
              <w:bottom w:val="single" w:sz="8" w:space="0" w:color="000000"/>
            </w:tcBorders>
            <w:shd w:val="clear" w:color="auto" w:fill="FFFFFF"/>
            <w:tcMar>
              <w:top w:w="0" w:type="dxa"/>
              <w:left w:w="0" w:type="dxa"/>
              <w:bottom w:w="0" w:type="dxa"/>
              <w:right w:w="0" w:type="dxa"/>
            </w:tcMar>
          </w:tcPr>
          <w:p w14:paraId="1CCAB2B0" w14:textId="77777777" w:rsidR="004673E9" w:rsidRPr="004673E9" w:rsidRDefault="004673E9" w:rsidP="004673E9">
            <w:pPr>
              <w:pStyle w:val="NoSpacing"/>
              <w:ind w:firstLineChars="100" w:firstLine="210"/>
              <w:rPr>
                <w:rFonts w:ascii="Arial" w:hAnsi="Arial" w:cs="Arial"/>
                <w:sz w:val="21"/>
                <w:szCs w:val="21"/>
              </w:rPr>
            </w:pPr>
            <w:r w:rsidRPr="004673E9">
              <w:rPr>
                <w:rFonts w:ascii="Arial" w:hAnsi="Arial" w:cs="Arial"/>
                <w:sz w:val="21"/>
                <w:szCs w:val="21"/>
              </w:rPr>
              <w:t>2019-20</w:t>
            </w:r>
          </w:p>
        </w:tc>
        <w:tc>
          <w:tcPr>
            <w:tcW w:w="3684" w:type="dxa"/>
            <w:tcBorders>
              <w:bottom w:val="single" w:sz="8" w:space="0" w:color="000000"/>
            </w:tcBorders>
            <w:shd w:val="clear" w:color="auto" w:fill="FFFFFF"/>
            <w:tcMar>
              <w:top w:w="0" w:type="dxa"/>
              <w:left w:w="0" w:type="dxa"/>
              <w:bottom w:w="0" w:type="dxa"/>
              <w:right w:w="0" w:type="dxa"/>
            </w:tcMar>
            <w:vAlign w:val="center"/>
          </w:tcPr>
          <w:p w14:paraId="2735B88B" w14:textId="77777777" w:rsidR="004673E9" w:rsidRPr="004673E9" w:rsidRDefault="004673E9" w:rsidP="004673E9">
            <w:pPr>
              <w:pStyle w:val="NoSpacing"/>
              <w:rPr>
                <w:rFonts w:ascii="Arial" w:hAnsi="Arial" w:cs="Arial"/>
                <w:sz w:val="21"/>
                <w:szCs w:val="21"/>
              </w:rPr>
            </w:pPr>
            <w:r w:rsidRPr="004673E9">
              <w:rPr>
                <w:rFonts w:ascii="Arial" w:hAnsi="Arial" w:cs="Arial"/>
                <w:sz w:val="21"/>
                <w:szCs w:val="21"/>
              </w:rPr>
              <w:t>567 (50%)</w:t>
            </w:r>
          </w:p>
        </w:tc>
      </w:tr>
    </w:tbl>
    <w:p w14:paraId="27ABE26C" w14:textId="68A47C6A" w:rsidR="0084146F" w:rsidRPr="00332B81" w:rsidRDefault="004673E9" w:rsidP="0084146F">
      <w:pPr>
        <w:pStyle w:val="NoSpacing"/>
        <w:rPr>
          <w:rFonts w:ascii="Times New Roman" w:hAnsi="Times New Roman" w:cs="Times New Roman"/>
          <w:sz w:val="21"/>
          <w:szCs w:val="21"/>
        </w:rPr>
      </w:pPr>
      <w:r w:rsidRPr="0084146F">
        <w:rPr>
          <w:rFonts w:ascii="Times New Roman" w:eastAsia="Helvetica" w:hAnsi="Times New Roman" w:cs="Times New Roman"/>
          <w:color w:val="000000"/>
          <w:sz w:val="22"/>
          <w:szCs w:val="22"/>
        </w:rPr>
        <w:t>Abbreviation and definition are described in</w:t>
      </w:r>
      <w:r w:rsidRPr="0084146F">
        <w:rPr>
          <w:rFonts w:ascii="Times New Roman" w:hAnsi="Times New Roman" w:cs="Times New Roman"/>
          <w:b/>
          <w:bCs/>
        </w:rPr>
        <w:t xml:space="preserve"> eAppendix3</w:t>
      </w:r>
      <w:r w:rsidRPr="0084146F">
        <w:rPr>
          <w:rFonts w:ascii="Times New Roman" w:hAnsi="Times New Roman" w:cs="Times New Roman"/>
        </w:rPr>
        <w:t xml:space="preserve">. Detail of Albumin value estimation is explained in </w:t>
      </w:r>
      <w:r w:rsidRPr="0084146F">
        <w:rPr>
          <w:rFonts w:ascii="Times New Roman" w:hAnsi="Times New Roman" w:cs="Times New Roman"/>
          <w:b/>
          <w:bCs/>
        </w:rPr>
        <w:t>eAppendix3</w:t>
      </w:r>
      <w:r w:rsidRPr="0084146F">
        <w:rPr>
          <w:rFonts w:ascii="Times New Roman" w:hAnsi="Times New Roman" w:cs="Times New Roman"/>
        </w:rPr>
        <w:t>.</w:t>
      </w:r>
      <w:r w:rsidR="0084146F" w:rsidRPr="0084146F">
        <w:rPr>
          <w:rFonts w:ascii="Times New Roman" w:hAnsi="Times New Roman" w:cs="Times New Roman"/>
          <w:sz w:val="21"/>
          <w:szCs w:val="21"/>
        </w:rPr>
        <w:t xml:space="preserve"> </w:t>
      </w:r>
      <w:r w:rsidR="0084146F">
        <w:rPr>
          <w:rFonts w:ascii="Times New Roman" w:hAnsi="Times New Roman" w:cs="Times New Roman"/>
          <w:sz w:val="21"/>
          <w:szCs w:val="21"/>
        </w:rPr>
        <w:t>Continuous variables are described as median and interquartile range and categorical variables are number and percentage.</w:t>
      </w:r>
    </w:p>
    <w:p w14:paraId="430AC300" w14:textId="7EABDCCB" w:rsidR="004673E9" w:rsidRDefault="004673E9" w:rsidP="00075AFB">
      <w:pPr>
        <w:rPr>
          <w:rFonts w:ascii="Times New Roman" w:hAnsi="Times New Roman" w:cs="Times New Roman"/>
          <w:b/>
          <w:bCs/>
        </w:rPr>
        <w:sectPr w:rsidR="004673E9" w:rsidSect="00E934B1">
          <w:pgSz w:w="11906" w:h="16838"/>
          <w:pgMar w:top="1985" w:right="1701" w:bottom="1701" w:left="1701" w:header="851" w:footer="992" w:gutter="0"/>
          <w:cols w:space="425"/>
          <w:docGrid w:type="lines" w:linePitch="360"/>
        </w:sectPr>
      </w:pPr>
    </w:p>
    <w:p w14:paraId="580E89F0" w14:textId="046E0E74" w:rsidR="00496256" w:rsidRDefault="00496256" w:rsidP="00496256">
      <w:pPr>
        <w:rPr>
          <w:rFonts w:ascii="Times New Roman" w:hAnsi="Times New Roman" w:cs="Times New Roman"/>
          <w:b/>
          <w:bCs/>
        </w:rPr>
      </w:pPr>
      <w:r w:rsidRPr="00B02D9B">
        <w:rPr>
          <w:rFonts w:ascii="Times New Roman" w:hAnsi="Times New Roman" w:cs="Times New Roman" w:hint="eastAsia"/>
          <w:b/>
          <w:bCs/>
        </w:rPr>
        <w:lastRenderedPageBreak/>
        <w:t>e</w:t>
      </w:r>
      <w:r>
        <w:rPr>
          <w:rFonts w:ascii="Times New Roman" w:hAnsi="Times New Roman" w:cs="Times New Roman"/>
          <w:b/>
          <w:bCs/>
        </w:rPr>
        <w:t>Appendix</w:t>
      </w:r>
      <w:r w:rsidR="004673E9">
        <w:rPr>
          <w:rFonts w:ascii="Times New Roman" w:hAnsi="Times New Roman" w:cs="Times New Roman"/>
          <w:b/>
          <w:bCs/>
        </w:rPr>
        <w:t>7</w:t>
      </w:r>
      <w:r>
        <w:rPr>
          <w:rFonts w:ascii="Times New Roman" w:hAnsi="Times New Roman" w:cs="Times New Roman"/>
          <w:b/>
          <w:bCs/>
        </w:rPr>
        <w:t>. Performance of 5A score model</w:t>
      </w:r>
    </w:p>
    <w:p w14:paraId="3E082904" w14:textId="5A1A49D4" w:rsidR="00496256" w:rsidRDefault="00496256" w:rsidP="00496256">
      <w:pPr>
        <w:rPr>
          <w:rFonts w:ascii="Times New Roman" w:hAnsi="Times New Roman" w:cs="Times New Roman"/>
          <w:b/>
          <w:bCs/>
        </w:rPr>
      </w:pPr>
    </w:p>
    <w:tbl>
      <w:tblPr>
        <w:tblW w:w="0" w:type="auto"/>
        <w:tblCellMar>
          <w:left w:w="0" w:type="dxa"/>
          <w:right w:w="0" w:type="dxa"/>
        </w:tblCellMar>
        <w:tblLook w:val="04A0" w:firstRow="1" w:lastRow="0" w:firstColumn="1" w:lastColumn="0" w:noHBand="0" w:noVBand="1"/>
      </w:tblPr>
      <w:tblGrid>
        <w:gridCol w:w="1241"/>
        <w:gridCol w:w="2941"/>
      </w:tblGrid>
      <w:tr w:rsidR="004E1C05" w:rsidRPr="004E1C05" w14:paraId="2FFB5AA1" w14:textId="77777777" w:rsidTr="004E1C05">
        <w:trPr>
          <w:trHeight w:val="124"/>
        </w:trPr>
        <w:tc>
          <w:tcPr>
            <w:tcW w:w="1241"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5B10DB00" w14:textId="74743C48" w:rsidR="004E1C05" w:rsidRPr="004E1C05" w:rsidRDefault="004E1C05" w:rsidP="004E1C05">
            <w:pPr>
              <w:jc w:val="center"/>
              <w:rPr>
                <w:rFonts w:ascii="Arial" w:hAnsi="Arial" w:cs="Arial"/>
                <w:sz w:val="21"/>
                <w:szCs w:val="21"/>
              </w:rPr>
            </w:pPr>
            <w:r w:rsidRPr="004E1C05">
              <w:rPr>
                <w:rFonts w:ascii="Arial" w:hAnsi="Arial" w:cs="Arial" w:hint="eastAsia"/>
                <w:sz w:val="21"/>
                <w:szCs w:val="21"/>
              </w:rPr>
              <w:t>P</w:t>
            </w:r>
            <w:r w:rsidRPr="004E1C05">
              <w:rPr>
                <w:rFonts w:ascii="Arial" w:hAnsi="Arial" w:cs="Arial"/>
                <w:sz w:val="21"/>
                <w:szCs w:val="21"/>
              </w:rPr>
              <w:t>arameter</w:t>
            </w:r>
          </w:p>
        </w:tc>
        <w:tc>
          <w:tcPr>
            <w:tcW w:w="2941"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30AE7641" w14:textId="41D6D7B5" w:rsidR="004E1C05" w:rsidRPr="004E1C05" w:rsidRDefault="004E1C05" w:rsidP="004E1C05">
            <w:pPr>
              <w:jc w:val="center"/>
              <w:rPr>
                <w:rFonts w:ascii="Arial" w:hAnsi="Arial" w:cs="Arial"/>
                <w:sz w:val="21"/>
                <w:szCs w:val="21"/>
              </w:rPr>
            </w:pPr>
            <w:r w:rsidRPr="004E1C05">
              <w:rPr>
                <w:rFonts w:ascii="Arial" w:hAnsi="Arial" w:cs="Arial" w:hint="eastAsia"/>
                <w:sz w:val="21"/>
                <w:szCs w:val="21"/>
              </w:rPr>
              <w:t>V</w:t>
            </w:r>
            <w:r w:rsidRPr="004E1C05">
              <w:rPr>
                <w:rFonts w:ascii="Arial" w:hAnsi="Arial" w:cs="Arial"/>
                <w:sz w:val="21"/>
                <w:szCs w:val="21"/>
              </w:rPr>
              <w:t>alue</w:t>
            </w:r>
          </w:p>
        </w:tc>
      </w:tr>
      <w:tr w:rsidR="004E1C05" w:rsidRPr="004E1C05" w14:paraId="2986117A" w14:textId="77777777" w:rsidTr="004E1C05">
        <w:trPr>
          <w:trHeight w:val="124"/>
        </w:trPr>
        <w:tc>
          <w:tcPr>
            <w:tcW w:w="1241"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vAlign w:val="center"/>
            <w:hideMark/>
          </w:tcPr>
          <w:p w14:paraId="38E3C987"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b/>
                <w:bCs/>
                <w:color w:val="000000"/>
                <w:sz w:val="21"/>
                <w:szCs w:val="21"/>
              </w:rPr>
              <w:t>R</w:t>
            </w:r>
            <w:r w:rsidRPr="004E1C05">
              <w:rPr>
                <w:rFonts w:ascii="Arial" w:eastAsia="Hiragino Kaku Gothic ProN" w:hAnsi="Arial" w:cs="Arial"/>
                <w:b/>
                <w:bCs/>
                <w:color w:val="000000"/>
                <w:sz w:val="21"/>
                <w:szCs w:val="21"/>
                <w:vertAlign w:val="superscript"/>
              </w:rPr>
              <w:t>2</w:t>
            </w:r>
          </w:p>
        </w:tc>
        <w:tc>
          <w:tcPr>
            <w:tcW w:w="294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5B706A1"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color w:val="000000"/>
                <w:sz w:val="21"/>
                <w:szCs w:val="21"/>
              </w:rPr>
              <w:t>0.196</w:t>
            </w:r>
          </w:p>
        </w:tc>
      </w:tr>
      <w:tr w:rsidR="004E1C05" w:rsidRPr="004E1C05" w14:paraId="1AB2C4FC" w14:textId="77777777" w:rsidTr="004E1C05">
        <w:trPr>
          <w:trHeight w:val="124"/>
        </w:trPr>
        <w:tc>
          <w:tcPr>
            <w:tcW w:w="1241"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vAlign w:val="center"/>
            <w:hideMark/>
          </w:tcPr>
          <w:p w14:paraId="08A9287B"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b/>
                <w:bCs/>
                <w:color w:val="000000"/>
                <w:sz w:val="21"/>
                <w:szCs w:val="21"/>
              </w:rPr>
              <w:t>Brier</w:t>
            </w:r>
          </w:p>
        </w:tc>
        <w:tc>
          <w:tcPr>
            <w:tcW w:w="294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C82A2F7"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color w:val="000000"/>
                <w:sz w:val="21"/>
                <w:szCs w:val="21"/>
              </w:rPr>
              <w:t>0.151</w:t>
            </w:r>
          </w:p>
        </w:tc>
      </w:tr>
      <w:tr w:rsidR="004E1C05" w:rsidRPr="004E1C05" w14:paraId="6EC6F5BF" w14:textId="77777777" w:rsidTr="004E1C05">
        <w:trPr>
          <w:trHeight w:val="111"/>
        </w:trPr>
        <w:tc>
          <w:tcPr>
            <w:tcW w:w="1241"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vAlign w:val="center"/>
            <w:hideMark/>
          </w:tcPr>
          <w:p w14:paraId="573BB68F"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b/>
                <w:bCs/>
                <w:color w:val="000000"/>
                <w:sz w:val="21"/>
                <w:szCs w:val="21"/>
              </w:rPr>
              <w:t>Intercept</w:t>
            </w:r>
          </w:p>
        </w:tc>
        <w:tc>
          <w:tcPr>
            <w:tcW w:w="294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8D782F0"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color w:val="000000"/>
                <w:sz w:val="21"/>
                <w:szCs w:val="21"/>
              </w:rPr>
              <w:t>-0.008</w:t>
            </w:r>
          </w:p>
        </w:tc>
      </w:tr>
      <w:tr w:rsidR="004E1C05" w:rsidRPr="004E1C05" w14:paraId="42CFB0E5" w14:textId="77777777" w:rsidTr="004E1C05">
        <w:trPr>
          <w:trHeight w:val="111"/>
        </w:trPr>
        <w:tc>
          <w:tcPr>
            <w:tcW w:w="1241"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vAlign w:val="center"/>
            <w:hideMark/>
          </w:tcPr>
          <w:p w14:paraId="61CE81F1"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b/>
                <w:bCs/>
                <w:color w:val="000000"/>
                <w:sz w:val="21"/>
                <w:szCs w:val="21"/>
              </w:rPr>
              <w:t>Slope</w:t>
            </w:r>
          </w:p>
        </w:tc>
        <w:tc>
          <w:tcPr>
            <w:tcW w:w="294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A5BE792" w14:textId="77777777" w:rsidR="004E1C05" w:rsidRPr="004E1C05" w:rsidRDefault="004E1C05" w:rsidP="004E1C05">
            <w:pPr>
              <w:jc w:val="center"/>
              <w:rPr>
                <w:rFonts w:ascii="Arial" w:hAnsi="Arial" w:cs="Arial"/>
                <w:sz w:val="21"/>
                <w:szCs w:val="21"/>
              </w:rPr>
            </w:pPr>
            <w:r w:rsidRPr="004E1C05">
              <w:rPr>
                <w:rFonts w:ascii="Arial" w:eastAsia="Hiragino Kaku Gothic ProN" w:hAnsi="Arial" w:cs="Arial"/>
                <w:color w:val="000000"/>
                <w:sz w:val="21"/>
                <w:szCs w:val="21"/>
              </w:rPr>
              <w:t>0.836</w:t>
            </w:r>
          </w:p>
        </w:tc>
      </w:tr>
    </w:tbl>
    <w:p w14:paraId="3D8F3FE1" w14:textId="3B9269DD" w:rsidR="00496256" w:rsidRPr="004E1C05" w:rsidRDefault="00496256" w:rsidP="00496256">
      <w:pPr>
        <w:rPr>
          <w:rFonts w:ascii="Arial" w:hAnsi="Arial" w:cs="Arial"/>
          <w:b/>
          <w:bCs/>
        </w:rPr>
      </w:pPr>
    </w:p>
    <w:p w14:paraId="7AF415EE" w14:textId="00FA32B7" w:rsidR="00496256" w:rsidRPr="004E1C05" w:rsidRDefault="00496256" w:rsidP="00496256">
      <w:pPr>
        <w:rPr>
          <w:rFonts w:ascii="Arial" w:hAnsi="Arial" w:cs="Arial"/>
          <w:b/>
          <w:bCs/>
        </w:rPr>
      </w:pPr>
    </w:p>
    <w:p w14:paraId="197855A6" w14:textId="387A7981" w:rsidR="00496256" w:rsidRDefault="00496256" w:rsidP="00496256">
      <w:pPr>
        <w:rPr>
          <w:rFonts w:ascii="Times New Roman" w:hAnsi="Times New Roman" w:cs="Times New Roman"/>
          <w:b/>
          <w:bCs/>
        </w:rPr>
      </w:pPr>
    </w:p>
    <w:p w14:paraId="4D9411AE" w14:textId="77777777" w:rsidR="00496256" w:rsidRDefault="00496256" w:rsidP="00496256">
      <w:pPr>
        <w:rPr>
          <w:rFonts w:ascii="Times New Roman" w:hAnsi="Times New Roman" w:cs="Times New Roman"/>
          <w:b/>
          <w:bCs/>
        </w:rPr>
      </w:pPr>
    </w:p>
    <w:p w14:paraId="43D18600" w14:textId="77777777" w:rsidR="00496256" w:rsidRDefault="00496256" w:rsidP="00075AFB">
      <w:pPr>
        <w:rPr>
          <w:rFonts w:ascii="Times New Roman" w:hAnsi="Times New Roman" w:cs="Times New Roman"/>
          <w:b/>
          <w:bCs/>
        </w:rPr>
      </w:pPr>
    </w:p>
    <w:p w14:paraId="4F23A07A" w14:textId="77777777" w:rsidR="00496256" w:rsidRDefault="00496256" w:rsidP="00075AFB">
      <w:pPr>
        <w:rPr>
          <w:rFonts w:ascii="Times New Roman" w:hAnsi="Times New Roman" w:cs="Times New Roman"/>
          <w:b/>
          <w:bCs/>
        </w:rPr>
        <w:sectPr w:rsidR="00496256" w:rsidSect="00E934B1">
          <w:pgSz w:w="11906" w:h="16838"/>
          <w:pgMar w:top="1985" w:right="1701" w:bottom="1701" w:left="1701" w:header="851" w:footer="992" w:gutter="0"/>
          <w:cols w:space="425"/>
          <w:docGrid w:type="lines" w:linePitch="360"/>
        </w:sectPr>
      </w:pPr>
    </w:p>
    <w:p w14:paraId="663CD17B" w14:textId="15FDFFF5" w:rsidR="00075AFB" w:rsidRDefault="00075AFB" w:rsidP="00075AFB">
      <w:pPr>
        <w:rPr>
          <w:rFonts w:ascii="Times New Roman" w:hAnsi="Times New Roman" w:cs="Times New Roman"/>
          <w:b/>
          <w:bCs/>
        </w:rPr>
      </w:pPr>
      <w:r w:rsidRPr="00B02D9B">
        <w:rPr>
          <w:rFonts w:ascii="Times New Roman" w:hAnsi="Times New Roman" w:cs="Times New Roman" w:hint="eastAsia"/>
          <w:b/>
          <w:bCs/>
        </w:rPr>
        <w:lastRenderedPageBreak/>
        <w:t>e</w:t>
      </w:r>
      <w:r>
        <w:rPr>
          <w:rFonts w:ascii="Times New Roman" w:hAnsi="Times New Roman" w:cs="Times New Roman"/>
          <w:b/>
          <w:bCs/>
        </w:rPr>
        <w:t>Appendix</w:t>
      </w:r>
      <w:r w:rsidR="004673E9">
        <w:rPr>
          <w:rFonts w:ascii="Times New Roman" w:hAnsi="Times New Roman" w:cs="Times New Roman"/>
          <w:b/>
          <w:bCs/>
        </w:rPr>
        <w:t>8</w:t>
      </w:r>
      <w:r>
        <w:rPr>
          <w:rFonts w:ascii="Times New Roman" w:hAnsi="Times New Roman" w:cs="Times New Roman"/>
          <w:b/>
          <w:bCs/>
        </w:rPr>
        <w:t>. Predicted and Observed probability</w:t>
      </w:r>
    </w:p>
    <w:p w14:paraId="5EED3345" w14:textId="77777777" w:rsidR="00446E5D" w:rsidRDefault="00446E5D" w:rsidP="00075AFB">
      <w:pPr>
        <w:rPr>
          <w:rFonts w:ascii="Times New Roman" w:hAnsi="Times New Roman" w:cs="Times New Roman"/>
          <w:b/>
          <w:bCs/>
        </w:rPr>
      </w:pPr>
    </w:p>
    <w:tbl>
      <w:tblPr>
        <w:tblW w:w="8189" w:type="dxa"/>
        <w:tblCellMar>
          <w:left w:w="0" w:type="dxa"/>
          <w:right w:w="0" w:type="dxa"/>
        </w:tblCellMar>
        <w:tblLook w:val="04A0" w:firstRow="1" w:lastRow="0" w:firstColumn="1" w:lastColumn="0" w:noHBand="0" w:noVBand="1"/>
      </w:tblPr>
      <w:tblGrid>
        <w:gridCol w:w="893"/>
        <w:gridCol w:w="1270"/>
        <w:gridCol w:w="590"/>
        <w:gridCol w:w="1393"/>
        <w:gridCol w:w="1334"/>
        <w:gridCol w:w="1347"/>
        <w:gridCol w:w="1362"/>
      </w:tblGrid>
      <w:tr w:rsidR="00446E5D" w14:paraId="59F0177D" w14:textId="77777777" w:rsidTr="00446E5D">
        <w:trPr>
          <w:trHeight w:val="668"/>
        </w:trPr>
        <w:tc>
          <w:tcPr>
            <w:tcW w:w="8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662D00D0" w14:textId="09C17023" w:rsidR="00446E5D" w:rsidRPr="00446E5D" w:rsidRDefault="00446E5D"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Sum Score</w:t>
            </w:r>
          </w:p>
        </w:tc>
        <w:tc>
          <w:tcPr>
            <w:tcW w:w="12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67850AB8" w14:textId="2E8CA181" w:rsidR="00446E5D" w:rsidRPr="00446E5D" w:rsidRDefault="00446E5D"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Number of Mortality</w:t>
            </w:r>
          </w:p>
        </w:tc>
        <w:tc>
          <w:tcPr>
            <w:tcW w:w="59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75F928E8" w14:textId="7ECB1D57" w:rsidR="00446E5D" w:rsidRPr="00446E5D" w:rsidRDefault="00446E5D" w:rsidP="00446E5D">
            <w:pPr>
              <w:pStyle w:val="NormalWeb"/>
              <w:spacing w:before="0" w:beforeAutospacing="0" w:after="0" w:afterAutospacing="0"/>
              <w:jc w:val="center"/>
              <w:rPr>
                <w:rFonts w:ascii="Arial" w:hAnsi="Arial" w:cs="Arial"/>
                <w:sz w:val="21"/>
                <w:szCs w:val="21"/>
              </w:rPr>
            </w:pPr>
            <w:r w:rsidRPr="00446E5D">
              <w:rPr>
                <w:rFonts w:ascii="Arial" w:hAnsi="Arial" w:cs="Arial"/>
                <w:sz w:val="21"/>
                <w:szCs w:val="21"/>
              </w:rPr>
              <w:t>N</w:t>
            </w:r>
          </w:p>
        </w:tc>
        <w:tc>
          <w:tcPr>
            <w:tcW w:w="13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419FBF0E" w14:textId="77777777" w:rsidR="00446E5D" w:rsidRPr="00446E5D" w:rsidRDefault="00446E5D"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Observed</w:t>
            </w:r>
          </w:p>
          <w:p w14:paraId="7A0E0D01" w14:textId="1323096C" w:rsidR="00446E5D" w:rsidRPr="00446E5D" w:rsidRDefault="00446E5D" w:rsidP="00446E5D">
            <w:pPr>
              <w:pStyle w:val="NormalWeb"/>
              <w:spacing w:before="0" w:beforeAutospacing="0" w:after="0" w:afterAutospacing="0"/>
              <w:jc w:val="center"/>
              <w:rPr>
                <w:rFonts w:ascii="Arial" w:hAnsi="Arial" w:cs="Arial"/>
                <w:sz w:val="21"/>
                <w:szCs w:val="21"/>
              </w:rPr>
            </w:pPr>
            <w:r w:rsidRPr="00446E5D">
              <w:rPr>
                <w:rFonts w:ascii="Arial" w:hAnsi="Arial" w:cs="Arial" w:hint="eastAsia"/>
                <w:sz w:val="21"/>
                <w:szCs w:val="21"/>
              </w:rPr>
              <w:t>P</w:t>
            </w:r>
            <w:r w:rsidRPr="00446E5D">
              <w:rPr>
                <w:rFonts w:ascii="Arial" w:hAnsi="Arial" w:cs="Arial"/>
                <w:sz w:val="21"/>
                <w:szCs w:val="21"/>
              </w:rPr>
              <w:t>robability</w:t>
            </w:r>
          </w:p>
        </w:tc>
        <w:tc>
          <w:tcPr>
            <w:tcW w:w="13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DDE6421" w14:textId="042F0A79" w:rsidR="00446E5D" w:rsidRPr="00446E5D" w:rsidRDefault="00446E5D"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Predicted Probability</w:t>
            </w:r>
          </w:p>
        </w:tc>
        <w:tc>
          <w:tcPr>
            <w:tcW w:w="2709"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4FC1D408" w14:textId="7625D953" w:rsidR="00446E5D" w:rsidRPr="00446E5D" w:rsidRDefault="00446E5D" w:rsidP="00D01D1B">
            <w:pPr>
              <w:pStyle w:val="NormalWeb"/>
              <w:spacing w:before="0" w:beforeAutospacing="0" w:after="0" w:afterAutospacing="0"/>
              <w:jc w:val="center"/>
              <w:rPr>
                <w:rFonts w:ascii="Arial" w:hAnsi="Arial" w:cs="Arial"/>
                <w:sz w:val="21"/>
                <w:szCs w:val="21"/>
              </w:rPr>
            </w:pPr>
            <w:r w:rsidRPr="00446E5D">
              <w:rPr>
                <w:rFonts w:ascii="Arial" w:hAnsi="Arial" w:cs="Arial" w:hint="eastAsia"/>
                <w:sz w:val="21"/>
                <w:szCs w:val="21"/>
              </w:rPr>
              <w:t>9</w:t>
            </w:r>
            <w:r w:rsidRPr="00446E5D">
              <w:rPr>
                <w:rFonts w:ascii="Arial" w:hAnsi="Arial" w:cs="Arial"/>
                <w:sz w:val="21"/>
                <w:szCs w:val="21"/>
              </w:rPr>
              <w:t>5%CI</w:t>
            </w:r>
            <w:r w:rsidR="00D01D1B">
              <w:rPr>
                <w:rFonts w:ascii="Arial" w:hAnsi="Arial" w:cs="Arial"/>
                <w:sz w:val="21"/>
                <w:szCs w:val="21"/>
              </w:rPr>
              <w:t xml:space="preserve"> of Predicted probability</w:t>
            </w:r>
          </w:p>
        </w:tc>
      </w:tr>
      <w:tr w:rsidR="00075AFB" w14:paraId="0C02CCBA" w14:textId="77777777" w:rsidTr="00446E5D">
        <w:trPr>
          <w:trHeight w:val="8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AC1F56B"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DF0F000"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1</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F33F995"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26</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1AD3F69"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0.038</w:t>
            </w:r>
          </w:p>
        </w:tc>
        <w:tc>
          <w:tcPr>
            <w:tcW w:w="1334" w:type="dxa"/>
            <w:tcBorders>
              <w:top w:val="single" w:sz="6" w:space="0" w:color="000000"/>
              <w:left w:val="single" w:sz="6" w:space="0" w:color="000000"/>
              <w:bottom w:val="single" w:sz="6" w:space="0" w:color="000000"/>
              <w:right w:val="single" w:sz="6" w:space="0" w:color="000000"/>
            </w:tcBorders>
            <w:vAlign w:val="center"/>
          </w:tcPr>
          <w:p w14:paraId="723350D6" w14:textId="5FCB2F59"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0.014</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9CF4928" w14:textId="4D7AFB32"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0.024</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0363E5A"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0.004</w:t>
            </w:r>
          </w:p>
        </w:tc>
      </w:tr>
      <w:tr w:rsidR="00075AFB" w14:paraId="11F1B322" w14:textId="77777777" w:rsidTr="00446E5D">
        <w:trPr>
          <w:trHeight w:val="8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274C0BA"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1</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4129283"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5</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78B777E"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87</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7CB9695"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0.057</w:t>
            </w:r>
          </w:p>
        </w:tc>
        <w:tc>
          <w:tcPr>
            <w:tcW w:w="1334" w:type="dxa"/>
            <w:tcBorders>
              <w:top w:val="single" w:sz="6" w:space="0" w:color="000000"/>
              <w:left w:val="single" w:sz="6" w:space="0" w:color="000000"/>
              <w:bottom w:val="single" w:sz="6" w:space="0" w:color="000000"/>
              <w:right w:val="single" w:sz="6" w:space="0" w:color="000000"/>
            </w:tcBorders>
            <w:vAlign w:val="center"/>
          </w:tcPr>
          <w:p w14:paraId="62EF6698" w14:textId="10E443EC"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0.03</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FCF04DF" w14:textId="5EC0679E"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0.041</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3FAA752"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0.019</w:t>
            </w:r>
          </w:p>
        </w:tc>
      </w:tr>
      <w:tr w:rsidR="00075AFB" w14:paraId="34716158" w14:textId="77777777" w:rsidTr="00446E5D">
        <w:trPr>
          <w:trHeight w:val="9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071D7A0"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2</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A69D86A"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22</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9A01255"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151</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783CD81"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0.146</w:t>
            </w:r>
          </w:p>
        </w:tc>
        <w:tc>
          <w:tcPr>
            <w:tcW w:w="1334" w:type="dxa"/>
            <w:tcBorders>
              <w:top w:val="single" w:sz="6" w:space="0" w:color="000000"/>
              <w:left w:val="single" w:sz="6" w:space="0" w:color="000000"/>
              <w:bottom w:val="single" w:sz="6" w:space="0" w:color="000000"/>
              <w:right w:val="single" w:sz="6" w:space="0" w:color="000000"/>
            </w:tcBorders>
            <w:vAlign w:val="center"/>
          </w:tcPr>
          <w:p w14:paraId="49A127CC" w14:textId="200E7F5D"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0.055</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2AFCB03" w14:textId="2EBD289C"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0.069</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D0C1AEA"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0.041</w:t>
            </w:r>
          </w:p>
        </w:tc>
      </w:tr>
      <w:tr w:rsidR="00075AFB" w14:paraId="6F973F54" w14:textId="77777777" w:rsidTr="00446E5D">
        <w:trPr>
          <w:trHeight w:val="8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CB03ABE"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3</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FCA79B2"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32</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5AB6014"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219</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53A5E2D"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0.146</w:t>
            </w:r>
          </w:p>
        </w:tc>
        <w:tc>
          <w:tcPr>
            <w:tcW w:w="1334" w:type="dxa"/>
            <w:tcBorders>
              <w:top w:val="single" w:sz="6" w:space="0" w:color="000000"/>
              <w:left w:val="single" w:sz="6" w:space="0" w:color="000000"/>
              <w:bottom w:val="single" w:sz="6" w:space="0" w:color="000000"/>
              <w:right w:val="single" w:sz="6" w:space="0" w:color="000000"/>
            </w:tcBorders>
            <w:vAlign w:val="center"/>
          </w:tcPr>
          <w:p w14:paraId="50D4FB4C" w14:textId="6738E953"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0.103</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EB400D4" w14:textId="08931188"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0.119</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A90C9B8"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0.087</w:t>
            </w:r>
          </w:p>
        </w:tc>
      </w:tr>
      <w:tr w:rsidR="00075AFB" w14:paraId="287C597F" w14:textId="77777777" w:rsidTr="00446E5D">
        <w:trPr>
          <w:trHeight w:val="8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8656F28"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4</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6660BE7"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59</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3E36381"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334</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227B74C"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0.177</w:t>
            </w:r>
          </w:p>
        </w:tc>
        <w:tc>
          <w:tcPr>
            <w:tcW w:w="1334" w:type="dxa"/>
            <w:tcBorders>
              <w:top w:val="single" w:sz="6" w:space="0" w:color="000000"/>
              <w:left w:val="single" w:sz="6" w:space="0" w:color="000000"/>
              <w:bottom w:val="single" w:sz="6" w:space="0" w:color="000000"/>
              <w:right w:val="single" w:sz="6" w:space="0" w:color="000000"/>
            </w:tcBorders>
            <w:vAlign w:val="center"/>
          </w:tcPr>
          <w:p w14:paraId="088D4668" w14:textId="0D5C0D7E"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0.191</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3981B40" w14:textId="604109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0.208</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D5A33A7"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0.174</w:t>
            </w:r>
          </w:p>
        </w:tc>
      </w:tr>
      <w:tr w:rsidR="00075AFB" w14:paraId="24D9B241" w14:textId="77777777" w:rsidTr="00446E5D">
        <w:trPr>
          <w:trHeight w:val="9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5823015"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5</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E7B7264"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63</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0E03B39"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193</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E3460DA"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0.326</w:t>
            </w:r>
          </w:p>
        </w:tc>
        <w:tc>
          <w:tcPr>
            <w:tcW w:w="1334" w:type="dxa"/>
            <w:tcBorders>
              <w:top w:val="single" w:sz="6" w:space="0" w:color="000000"/>
              <w:left w:val="single" w:sz="6" w:space="0" w:color="000000"/>
              <w:bottom w:val="single" w:sz="6" w:space="0" w:color="000000"/>
              <w:right w:val="single" w:sz="6" w:space="0" w:color="000000"/>
            </w:tcBorders>
            <w:vAlign w:val="center"/>
          </w:tcPr>
          <w:p w14:paraId="641818CB" w14:textId="1F7E4350"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0.332</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EA27873" w14:textId="54B29C5E"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0.365</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9F3B0FD"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0.299</w:t>
            </w:r>
          </w:p>
        </w:tc>
      </w:tr>
      <w:tr w:rsidR="00075AFB" w14:paraId="6B391FEA" w14:textId="77777777" w:rsidTr="00446E5D">
        <w:trPr>
          <w:trHeight w:val="8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E982102"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6</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D3728D0"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38</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8257A4C"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66</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F6B23A1"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0.576</w:t>
            </w:r>
          </w:p>
        </w:tc>
        <w:tc>
          <w:tcPr>
            <w:tcW w:w="1334" w:type="dxa"/>
            <w:tcBorders>
              <w:top w:val="single" w:sz="6" w:space="0" w:color="000000"/>
              <w:left w:val="single" w:sz="6" w:space="0" w:color="000000"/>
              <w:bottom w:val="single" w:sz="6" w:space="0" w:color="000000"/>
              <w:right w:val="single" w:sz="6" w:space="0" w:color="000000"/>
            </w:tcBorders>
            <w:vAlign w:val="center"/>
          </w:tcPr>
          <w:p w14:paraId="3314A31E" w14:textId="49E911CE"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0.524</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10AA9B1" w14:textId="382844B1"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0.583</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11CDC38"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0.465</w:t>
            </w:r>
          </w:p>
        </w:tc>
      </w:tr>
      <w:tr w:rsidR="00075AFB" w14:paraId="6D0E7F4E" w14:textId="77777777" w:rsidTr="00446E5D">
        <w:trPr>
          <w:trHeight w:val="9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98A5078"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7</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A3DB3D5"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39</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C28BA9C"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49</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BC70889"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0.796</w:t>
            </w:r>
          </w:p>
        </w:tc>
        <w:tc>
          <w:tcPr>
            <w:tcW w:w="1334" w:type="dxa"/>
            <w:tcBorders>
              <w:top w:val="single" w:sz="6" w:space="0" w:color="000000"/>
              <w:left w:val="single" w:sz="6" w:space="0" w:color="000000"/>
              <w:bottom w:val="single" w:sz="6" w:space="0" w:color="000000"/>
              <w:right w:val="single" w:sz="6" w:space="0" w:color="000000"/>
            </w:tcBorders>
            <w:vAlign w:val="center"/>
          </w:tcPr>
          <w:p w14:paraId="74B59DFF" w14:textId="0D5CD917"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0.681</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527DCC8" w14:textId="5BA5BAF3"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0.732</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54D99B4"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0.63</w:t>
            </w:r>
          </w:p>
        </w:tc>
      </w:tr>
      <w:tr w:rsidR="00075AFB" w14:paraId="00649DC3" w14:textId="77777777" w:rsidTr="00446E5D">
        <w:trPr>
          <w:trHeight w:val="8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036C945"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8</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0D458AC"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10</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D5A9AF2"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12</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CF8E737"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0.833</w:t>
            </w:r>
          </w:p>
        </w:tc>
        <w:tc>
          <w:tcPr>
            <w:tcW w:w="1334" w:type="dxa"/>
            <w:tcBorders>
              <w:top w:val="single" w:sz="6" w:space="0" w:color="000000"/>
              <w:left w:val="single" w:sz="6" w:space="0" w:color="000000"/>
              <w:bottom w:val="single" w:sz="6" w:space="0" w:color="000000"/>
              <w:right w:val="single" w:sz="6" w:space="0" w:color="000000"/>
            </w:tcBorders>
            <w:vAlign w:val="center"/>
          </w:tcPr>
          <w:p w14:paraId="71EB05D0" w14:textId="3E01053F"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0.84</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E718160" w14:textId="65BE9DAF"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0.921</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37D1392"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0.759</w:t>
            </w:r>
          </w:p>
        </w:tc>
      </w:tr>
      <w:tr w:rsidR="00075AFB" w14:paraId="67CDD3D8" w14:textId="77777777" w:rsidTr="00446E5D">
        <w:trPr>
          <w:trHeight w:val="89"/>
        </w:trPr>
        <w:tc>
          <w:tcPr>
            <w:tcW w:w="8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F04ED86"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9</w:t>
            </w:r>
          </w:p>
        </w:tc>
        <w:tc>
          <w:tcPr>
            <w:tcW w:w="1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B19038C"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2</w:t>
            </w:r>
          </w:p>
        </w:tc>
        <w:tc>
          <w:tcPr>
            <w:tcW w:w="5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9AA003B"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2</w:t>
            </w:r>
          </w:p>
        </w:tc>
        <w:tc>
          <w:tcPr>
            <w:tcW w:w="1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02EF954" w14:textId="34C9604E"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1</w:t>
            </w:r>
            <w:r w:rsidR="004673E9">
              <w:rPr>
                <w:rFonts w:ascii="Arial" w:eastAsia="Hiragino Kaku Gothic ProN" w:hAnsi="Arial" w:cs="Arial"/>
                <w:color w:val="000000"/>
                <w:sz w:val="21"/>
                <w:szCs w:val="21"/>
              </w:rPr>
              <w:t>.000</w:t>
            </w:r>
          </w:p>
        </w:tc>
        <w:tc>
          <w:tcPr>
            <w:tcW w:w="1334" w:type="dxa"/>
            <w:tcBorders>
              <w:top w:val="single" w:sz="6" w:space="0" w:color="000000"/>
              <w:left w:val="single" w:sz="6" w:space="0" w:color="000000"/>
              <w:bottom w:val="single" w:sz="6" w:space="0" w:color="000000"/>
              <w:right w:val="single" w:sz="6" w:space="0" w:color="000000"/>
            </w:tcBorders>
            <w:vAlign w:val="center"/>
          </w:tcPr>
          <w:p w14:paraId="349F61AE" w14:textId="48331D13" w:rsidR="00075AFB" w:rsidRPr="00446E5D" w:rsidRDefault="00075AFB" w:rsidP="00446E5D">
            <w:pPr>
              <w:pStyle w:val="NormalWeb"/>
              <w:spacing w:before="0" w:beforeAutospacing="0" w:after="0" w:afterAutospacing="0"/>
              <w:jc w:val="center"/>
              <w:rPr>
                <w:rFonts w:ascii="Arial" w:eastAsia="Hiragino Kaku Gothic ProN" w:hAnsi="Arial" w:cs="Arial"/>
                <w:color w:val="000000"/>
                <w:sz w:val="21"/>
                <w:szCs w:val="21"/>
              </w:rPr>
            </w:pPr>
            <w:r w:rsidRPr="00446E5D">
              <w:rPr>
                <w:rFonts w:ascii="Arial" w:eastAsia="Hiragino Kaku Gothic ProN" w:hAnsi="Arial" w:cs="Arial"/>
                <w:color w:val="000000"/>
                <w:sz w:val="21"/>
                <w:szCs w:val="21"/>
              </w:rPr>
              <w:t>0.927</w:t>
            </w:r>
          </w:p>
        </w:tc>
        <w:tc>
          <w:tcPr>
            <w:tcW w:w="134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5359438" w14:textId="06E654B3"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0.927</w:t>
            </w:r>
          </w:p>
        </w:tc>
        <w:tc>
          <w:tcPr>
            <w:tcW w:w="13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383F153" w14:textId="77777777" w:rsidR="00075AFB" w:rsidRPr="00446E5D" w:rsidRDefault="00075AFB" w:rsidP="00446E5D">
            <w:pPr>
              <w:pStyle w:val="NormalWeb"/>
              <w:spacing w:before="0" w:beforeAutospacing="0" w:after="0" w:afterAutospacing="0"/>
              <w:jc w:val="center"/>
              <w:rPr>
                <w:rFonts w:ascii="Arial" w:hAnsi="Arial" w:cs="Arial"/>
                <w:sz w:val="21"/>
                <w:szCs w:val="21"/>
              </w:rPr>
            </w:pPr>
            <w:r w:rsidRPr="00446E5D">
              <w:rPr>
                <w:rFonts w:ascii="Arial" w:eastAsia="Hiragino Kaku Gothic ProN" w:hAnsi="Arial" w:cs="Arial"/>
                <w:color w:val="000000"/>
                <w:sz w:val="21"/>
                <w:szCs w:val="21"/>
              </w:rPr>
              <w:t>0.927</w:t>
            </w:r>
          </w:p>
        </w:tc>
      </w:tr>
    </w:tbl>
    <w:p w14:paraId="49AAAB82" w14:textId="77777777" w:rsidR="00272166" w:rsidRDefault="00272166" w:rsidP="009F6BBC">
      <w:pPr>
        <w:rPr>
          <w:rFonts w:ascii="Times New Roman" w:hAnsi="Times New Roman" w:cs="Times New Roman"/>
        </w:rPr>
      </w:pPr>
    </w:p>
    <w:p w14:paraId="4F297489" w14:textId="3EC65122" w:rsidR="00446E5D" w:rsidRDefault="00446E5D" w:rsidP="009F6BBC">
      <w:pPr>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I:  Confidence Interval</w:t>
      </w:r>
    </w:p>
    <w:p w14:paraId="3BB7825E" w14:textId="77777777" w:rsidR="00446E5D" w:rsidRDefault="00446E5D" w:rsidP="009F6BBC">
      <w:pPr>
        <w:rPr>
          <w:rFonts w:ascii="Times New Roman" w:hAnsi="Times New Roman" w:cs="Times New Roman"/>
        </w:rPr>
      </w:pPr>
    </w:p>
    <w:p w14:paraId="766E3A28" w14:textId="77777777" w:rsidR="00446E5D" w:rsidRDefault="00446E5D" w:rsidP="009F6BBC">
      <w:pPr>
        <w:rPr>
          <w:rFonts w:ascii="Times New Roman" w:hAnsi="Times New Roman" w:cs="Times New Roman"/>
        </w:rPr>
      </w:pPr>
    </w:p>
    <w:p w14:paraId="7C181D4C" w14:textId="77777777" w:rsidR="0011696B" w:rsidRDefault="0011696B" w:rsidP="0011696B">
      <w:pPr>
        <w:rPr>
          <w:rFonts w:ascii="Times New Roman" w:hAnsi="Times New Roman" w:cs="Times New Roman"/>
          <w:b/>
          <w:bCs/>
        </w:rPr>
        <w:sectPr w:rsidR="0011696B" w:rsidSect="00E934B1">
          <w:pgSz w:w="11906" w:h="16838"/>
          <w:pgMar w:top="1985" w:right="1701" w:bottom="1701" w:left="1701" w:header="851" w:footer="992" w:gutter="0"/>
          <w:cols w:space="425"/>
          <w:docGrid w:type="lines" w:linePitch="360"/>
        </w:sectPr>
      </w:pPr>
    </w:p>
    <w:p w14:paraId="25BA6DEE" w14:textId="3363E7DD" w:rsidR="0011696B" w:rsidRDefault="0011696B" w:rsidP="0011696B">
      <w:pPr>
        <w:rPr>
          <w:rFonts w:ascii="Times New Roman" w:hAnsi="Times New Roman" w:cs="Times New Roman"/>
          <w:b/>
          <w:bCs/>
        </w:rPr>
      </w:pPr>
      <w:r w:rsidRPr="00B02D9B">
        <w:rPr>
          <w:rFonts w:ascii="Times New Roman" w:hAnsi="Times New Roman" w:cs="Times New Roman" w:hint="eastAsia"/>
          <w:b/>
          <w:bCs/>
        </w:rPr>
        <w:lastRenderedPageBreak/>
        <w:t>e</w:t>
      </w:r>
      <w:r>
        <w:rPr>
          <w:rFonts w:ascii="Times New Roman" w:hAnsi="Times New Roman" w:cs="Times New Roman"/>
          <w:b/>
          <w:bCs/>
        </w:rPr>
        <w:t>Appendix</w:t>
      </w:r>
      <w:r w:rsidR="004673E9">
        <w:rPr>
          <w:rFonts w:ascii="Times New Roman" w:hAnsi="Times New Roman" w:cs="Times New Roman"/>
          <w:b/>
          <w:bCs/>
        </w:rPr>
        <w:t>9</w:t>
      </w:r>
      <w:r>
        <w:rPr>
          <w:rFonts w:ascii="Times New Roman" w:hAnsi="Times New Roman" w:cs="Times New Roman"/>
          <w:b/>
          <w:bCs/>
        </w:rPr>
        <w:t xml:space="preserve">. Results of Sensitivity </w:t>
      </w:r>
      <w:r w:rsidR="004673E9">
        <w:rPr>
          <w:rFonts w:ascii="Times New Roman" w:hAnsi="Times New Roman" w:cs="Times New Roman"/>
          <w:b/>
          <w:bCs/>
        </w:rPr>
        <w:t>A</w:t>
      </w:r>
      <w:r>
        <w:rPr>
          <w:rFonts w:ascii="Times New Roman" w:hAnsi="Times New Roman" w:cs="Times New Roman"/>
          <w:b/>
          <w:bCs/>
        </w:rPr>
        <w:t>nalysis</w:t>
      </w:r>
      <w:r w:rsidR="008E50DE">
        <w:rPr>
          <w:rFonts w:ascii="Times New Roman" w:hAnsi="Times New Roman" w:cs="Times New Roman"/>
          <w:b/>
          <w:bCs/>
        </w:rPr>
        <w:t xml:space="preserve"> using estimation by random forest</w:t>
      </w:r>
    </w:p>
    <w:p w14:paraId="52DFA329" w14:textId="250F3E77" w:rsidR="00446E5D" w:rsidRDefault="00446E5D" w:rsidP="009F6BBC">
      <w:pPr>
        <w:rPr>
          <w:rFonts w:ascii="Times New Roman" w:hAnsi="Times New Roman" w:cs="Times New Roman"/>
        </w:rPr>
      </w:pPr>
    </w:p>
    <w:p w14:paraId="54DC11B4" w14:textId="06DBF6F0" w:rsidR="00D01D1B" w:rsidRDefault="00D01D1B" w:rsidP="009F6BBC">
      <w:pPr>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ensitivity analysis: Albumin value estimated by Random forest model</w:t>
      </w:r>
    </w:p>
    <w:p w14:paraId="4D852E64" w14:textId="226451A0" w:rsidR="004673E9" w:rsidRDefault="004673E9" w:rsidP="009F6BBC">
      <w:pPr>
        <w:rPr>
          <w:rFonts w:ascii="Times New Roman" w:hAnsi="Times New Roman" w:cs="Times New Roman"/>
        </w:rPr>
      </w:pPr>
      <w:r>
        <w:rPr>
          <w:rFonts w:ascii="Times New Roman" w:hAnsi="Times New Roman" w:cs="Times New Roman"/>
          <w:noProof/>
          <w:lang w:val="en-IN" w:eastAsia="en-IN"/>
        </w:rPr>
        <w:drawing>
          <wp:inline distT="0" distB="0" distL="0" distR="0" wp14:anchorId="4FC74EDD" wp14:editId="4483203C">
            <wp:extent cx="5400040" cy="2700020"/>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pic:cNvPicPr/>
                  </pic:nvPicPr>
                  <pic:blipFill>
                    <a:blip r:embed="rId6">
                      <a:extLst>
                        <a:ext uri="{28A0092B-C50C-407E-A947-70E740481C1C}">
                          <a14:useLocalDpi xmlns:a14="http://schemas.microsoft.com/office/drawing/2010/main" val="0"/>
                        </a:ext>
                      </a:extLst>
                    </a:blip>
                    <a:stretch>
                      <a:fillRect/>
                    </a:stretch>
                  </pic:blipFill>
                  <pic:spPr>
                    <a:xfrm>
                      <a:off x="0" y="0"/>
                      <a:ext cx="5400040" cy="2700020"/>
                    </a:xfrm>
                    <a:prstGeom prst="rect">
                      <a:avLst/>
                    </a:prstGeom>
                  </pic:spPr>
                </pic:pic>
              </a:graphicData>
            </a:graphic>
          </wp:inline>
        </w:drawing>
      </w:r>
    </w:p>
    <w:p w14:paraId="6A05A87C" w14:textId="77777777" w:rsidR="004673E9" w:rsidRDefault="004673E9" w:rsidP="009F6BBC">
      <w:pPr>
        <w:rPr>
          <w:rFonts w:ascii="Times New Roman" w:hAnsi="Times New Roman" w:cs="Times New Roman"/>
        </w:rPr>
      </w:pPr>
    </w:p>
    <w:p w14:paraId="26D9D37A" w14:textId="7E6E66DF" w:rsidR="004673E9" w:rsidRPr="004673E9" w:rsidRDefault="004673E9" w:rsidP="009F6BBC">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lbumin value is estimated by random forest model using J-point data (see </w:t>
      </w:r>
      <w:r w:rsidRPr="00B02D9B">
        <w:rPr>
          <w:rFonts w:ascii="Times New Roman" w:hAnsi="Times New Roman" w:cs="Times New Roman" w:hint="eastAsia"/>
          <w:b/>
          <w:bCs/>
        </w:rPr>
        <w:t>e</w:t>
      </w:r>
      <w:r>
        <w:rPr>
          <w:rFonts w:ascii="Times New Roman" w:hAnsi="Times New Roman" w:cs="Times New Roman"/>
          <w:b/>
          <w:bCs/>
        </w:rPr>
        <w:t>Appendix5.</w:t>
      </w:r>
      <w:r w:rsidRPr="004673E9">
        <w:rPr>
          <w:rFonts w:ascii="Times New Roman" w:hAnsi="Times New Roman" w:cs="Times New Roman"/>
        </w:rPr>
        <w:t>)</w:t>
      </w:r>
      <w:r>
        <w:rPr>
          <w:rFonts w:ascii="Times New Roman" w:hAnsi="Times New Roman" w:cs="Times New Roman"/>
        </w:rPr>
        <w:t>. The results are almost same as the main analysis.</w:t>
      </w:r>
    </w:p>
    <w:p w14:paraId="5119D423" w14:textId="77777777" w:rsidR="004673E9" w:rsidRDefault="004673E9" w:rsidP="009F6BBC">
      <w:pPr>
        <w:rPr>
          <w:rFonts w:ascii="Times New Roman" w:hAnsi="Times New Roman" w:cs="Times New Roman"/>
        </w:rPr>
      </w:pPr>
    </w:p>
    <w:p w14:paraId="20F2A3BD" w14:textId="77777777" w:rsidR="004673E9" w:rsidRDefault="004673E9" w:rsidP="009F6BBC">
      <w:pPr>
        <w:rPr>
          <w:rFonts w:ascii="Times New Roman" w:hAnsi="Times New Roman" w:cs="Times New Roman"/>
        </w:rPr>
      </w:pPr>
    </w:p>
    <w:p w14:paraId="1AC2D138" w14:textId="77777777" w:rsidR="008E50DE" w:rsidRDefault="008E50DE" w:rsidP="00543601">
      <w:pPr>
        <w:rPr>
          <w:rFonts w:ascii="Times New Roman" w:hAnsi="Times New Roman" w:cs="Times New Roman"/>
        </w:rPr>
        <w:sectPr w:rsidR="008E50DE" w:rsidSect="00E934B1">
          <w:pgSz w:w="11906" w:h="16838"/>
          <w:pgMar w:top="1985" w:right="1701" w:bottom="1701" w:left="1701" w:header="851" w:footer="992" w:gutter="0"/>
          <w:cols w:space="425"/>
          <w:docGrid w:type="lines" w:linePitch="360"/>
        </w:sectPr>
      </w:pPr>
    </w:p>
    <w:p w14:paraId="067EF224" w14:textId="469F5F39" w:rsidR="00543601" w:rsidRPr="008E50DE" w:rsidRDefault="008E50DE" w:rsidP="00543601">
      <w:pPr>
        <w:rPr>
          <w:rFonts w:ascii="Times New Roman" w:hAnsi="Times New Roman" w:cs="Times New Roman"/>
          <w:b/>
          <w:bCs/>
        </w:rPr>
      </w:pPr>
      <w:r w:rsidRPr="00B02D9B">
        <w:rPr>
          <w:rFonts w:ascii="Times New Roman" w:hAnsi="Times New Roman" w:cs="Times New Roman" w:hint="eastAsia"/>
          <w:b/>
          <w:bCs/>
        </w:rPr>
        <w:lastRenderedPageBreak/>
        <w:t>e</w:t>
      </w:r>
      <w:r>
        <w:rPr>
          <w:rFonts w:ascii="Times New Roman" w:hAnsi="Times New Roman" w:cs="Times New Roman"/>
          <w:b/>
          <w:bCs/>
        </w:rPr>
        <w:t>Appendix10. Results of Sensitivity Analysis usin</w:t>
      </w:r>
      <w:r w:rsidRPr="008E50DE">
        <w:rPr>
          <w:rFonts w:ascii="Times New Roman" w:hAnsi="Times New Roman" w:cs="Times New Roman"/>
        </w:rPr>
        <w:t>g</w:t>
      </w:r>
      <w:r w:rsidRPr="008E50DE">
        <w:rPr>
          <w:rFonts w:ascii="Times New Roman" w:hAnsi="Times New Roman" w:cs="Times New Roman" w:hint="eastAsia"/>
        </w:rPr>
        <w:t xml:space="preserve"> </w:t>
      </w:r>
      <w:r w:rsidRPr="008E50DE">
        <w:rPr>
          <w:rFonts w:ascii="Times New Roman" w:hAnsi="Times New Roman" w:cs="Times New Roman"/>
          <w:b/>
          <w:bCs/>
        </w:rPr>
        <w:t>worst case scenario</w:t>
      </w:r>
    </w:p>
    <w:p w14:paraId="4F5BCCDF" w14:textId="77777777" w:rsidR="00543601" w:rsidRDefault="00543601" w:rsidP="009F6BBC">
      <w:pPr>
        <w:rPr>
          <w:rFonts w:ascii="Times New Roman" w:hAnsi="Times New Roman" w:cs="Times New Roman"/>
        </w:rPr>
      </w:pPr>
    </w:p>
    <w:p w14:paraId="178A0D40" w14:textId="1FD3A2A5" w:rsidR="006248B6" w:rsidRPr="006248B6" w:rsidRDefault="006248B6" w:rsidP="009F6BBC">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he detail of sensitivity analysis is described in </w:t>
      </w:r>
      <w:r w:rsidRPr="00B02D9B">
        <w:rPr>
          <w:rFonts w:ascii="Times New Roman" w:hAnsi="Times New Roman" w:cs="Times New Roman" w:hint="eastAsia"/>
          <w:b/>
          <w:bCs/>
        </w:rPr>
        <w:t>e</w:t>
      </w:r>
      <w:r>
        <w:rPr>
          <w:rFonts w:ascii="Times New Roman" w:hAnsi="Times New Roman" w:cs="Times New Roman"/>
          <w:b/>
          <w:bCs/>
        </w:rPr>
        <w:t>Appendix5.</w:t>
      </w:r>
      <w:r>
        <w:rPr>
          <w:rFonts w:ascii="Times New Roman" w:hAnsi="Times New Roman" w:cs="Times New Roman"/>
        </w:rPr>
        <w:t xml:space="preserve"> </w:t>
      </w:r>
    </w:p>
    <w:p w14:paraId="5E120785" w14:textId="15135369" w:rsidR="006248B6" w:rsidRDefault="006248B6" w:rsidP="009F6BBC">
      <w:pPr>
        <w:rPr>
          <w:rFonts w:ascii="Times New Roman" w:hAnsi="Times New Roman" w:cs="Times New Roman"/>
        </w:rPr>
      </w:pPr>
      <w:r>
        <w:rPr>
          <w:rFonts w:ascii="Times New Roman" w:hAnsi="Times New Roman" w:cs="Times New Roman"/>
          <w:noProof/>
          <w:lang w:val="en-IN" w:eastAsia="en-IN"/>
        </w:rPr>
        <w:drawing>
          <wp:inline distT="0" distB="0" distL="0" distR="0" wp14:anchorId="4DBA8B3B" wp14:editId="13D6504F">
            <wp:extent cx="4107767" cy="4107767"/>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7">
                      <a:extLst>
                        <a:ext uri="{28A0092B-C50C-407E-A947-70E740481C1C}">
                          <a14:useLocalDpi xmlns:a14="http://schemas.microsoft.com/office/drawing/2010/main" val="0"/>
                        </a:ext>
                      </a:extLst>
                    </a:blip>
                    <a:stretch>
                      <a:fillRect/>
                    </a:stretch>
                  </pic:blipFill>
                  <pic:spPr>
                    <a:xfrm>
                      <a:off x="0" y="0"/>
                      <a:ext cx="4121624" cy="4121624"/>
                    </a:xfrm>
                    <a:prstGeom prst="rect">
                      <a:avLst/>
                    </a:prstGeom>
                  </pic:spPr>
                </pic:pic>
              </a:graphicData>
            </a:graphic>
          </wp:inline>
        </w:drawing>
      </w:r>
    </w:p>
    <w:p w14:paraId="217390DA" w14:textId="5A16E937" w:rsidR="006248B6" w:rsidRDefault="006248B6" w:rsidP="009F6BBC">
      <w:pPr>
        <w:rPr>
          <w:rFonts w:ascii="Times New Roman" w:hAnsi="Times New Roman" w:cs="Times New Roman"/>
        </w:rPr>
      </w:pPr>
      <w:r>
        <w:rPr>
          <w:rFonts w:ascii="Times New Roman" w:hAnsi="Times New Roman" w:cs="Times New Roman" w:hint="eastAsia"/>
        </w:rPr>
        <w:t>R</w:t>
      </w:r>
      <w:r>
        <w:rPr>
          <w:rFonts w:ascii="Times New Roman" w:hAnsi="Times New Roman" w:cs="Times New Roman"/>
        </w:rPr>
        <w:t>ed: Assumption that albumin value in all the patients are less than 3mg/dl.</w:t>
      </w:r>
    </w:p>
    <w:p w14:paraId="12DF57D5" w14:textId="5B0A98B3" w:rsidR="006248B6" w:rsidRDefault="006248B6" w:rsidP="006248B6">
      <w:pPr>
        <w:rPr>
          <w:rFonts w:ascii="Times New Roman" w:hAnsi="Times New Roman" w:cs="Times New Roman"/>
        </w:rPr>
      </w:pPr>
      <w:r>
        <w:rPr>
          <w:rFonts w:ascii="Times New Roman" w:hAnsi="Times New Roman" w:cs="Times New Roman"/>
        </w:rPr>
        <w:t>Blue: Assumption that albumin value in all the patients are more than 3mg/dl.</w:t>
      </w:r>
    </w:p>
    <w:p w14:paraId="3BFDCE47" w14:textId="103A970D" w:rsidR="006248B6" w:rsidRPr="006248B6" w:rsidRDefault="006248B6" w:rsidP="009F6BBC">
      <w:pPr>
        <w:rPr>
          <w:rFonts w:ascii="Times New Roman" w:hAnsi="Times New Roman" w:cs="Times New Roman"/>
        </w:rPr>
      </w:pPr>
      <w:r>
        <w:rPr>
          <w:rFonts w:ascii="Times New Roman" w:hAnsi="Times New Roman" w:cs="Times New Roman"/>
        </w:rPr>
        <w:t xml:space="preserve">These </w:t>
      </w:r>
      <w:r w:rsidR="0017216F">
        <w:rPr>
          <w:rFonts w:ascii="Times New Roman" w:hAnsi="Times New Roman" w:cs="Times New Roman"/>
        </w:rPr>
        <w:t xml:space="preserve">assumptions indicate extreme situations of albumin value. Accordingly, </w:t>
      </w:r>
      <w:r w:rsidR="003D59D5">
        <w:rPr>
          <w:rFonts w:ascii="Times New Roman" w:hAnsi="Times New Roman" w:cs="Times New Roman"/>
        </w:rPr>
        <w:t xml:space="preserve">even if the </w:t>
      </w:r>
      <w:r w:rsidR="0017216F">
        <w:rPr>
          <w:rFonts w:ascii="Times New Roman" w:hAnsi="Times New Roman" w:cs="Times New Roman"/>
        </w:rPr>
        <w:t>albumin value</w:t>
      </w:r>
      <w:r w:rsidR="003D59D5">
        <w:rPr>
          <w:rFonts w:ascii="Times New Roman" w:hAnsi="Times New Roman" w:cs="Times New Roman"/>
        </w:rPr>
        <w:t xml:space="preserve"> was not estimated accurately</w:t>
      </w:r>
      <w:r w:rsidR="0017216F">
        <w:rPr>
          <w:rFonts w:ascii="Times New Roman" w:hAnsi="Times New Roman" w:cs="Times New Roman"/>
        </w:rPr>
        <w:t>, the calibration plot</w:t>
      </w:r>
      <w:r w:rsidR="00234A8A">
        <w:rPr>
          <w:rFonts w:ascii="Times New Roman" w:hAnsi="Times New Roman" w:cs="Times New Roman"/>
        </w:rPr>
        <w:t xml:space="preserve"> </w:t>
      </w:r>
      <w:r w:rsidR="003D59D5">
        <w:rPr>
          <w:rFonts w:ascii="Times New Roman" w:hAnsi="Times New Roman" w:cs="Times New Roman"/>
        </w:rPr>
        <w:t>would be</w:t>
      </w:r>
      <w:r w:rsidR="00234A8A">
        <w:rPr>
          <w:rFonts w:ascii="Times New Roman" w:hAnsi="Times New Roman" w:cs="Times New Roman"/>
        </w:rPr>
        <w:t xml:space="preserve"> expected to exist within the range between blue and red lines, and it indicates the robustness that the 5A score is well calibrated.</w:t>
      </w:r>
    </w:p>
    <w:p w14:paraId="403C5922" w14:textId="77777777" w:rsidR="006248B6" w:rsidRDefault="006248B6" w:rsidP="009F6BBC">
      <w:pPr>
        <w:rPr>
          <w:rFonts w:ascii="Times New Roman" w:hAnsi="Times New Roman" w:cs="Times New Roman"/>
        </w:rPr>
      </w:pPr>
    </w:p>
    <w:p w14:paraId="2866958A" w14:textId="262B16AF" w:rsidR="006248B6" w:rsidRPr="0017216F" w:rsidRDefault="006248B6" w:rsidP="009F6BBC">
      <w:pPr>
        <w:rPr>
          <w:rFonts w:ascii="Times New Roman" w:hAnsi="Times New Roman" w:cs="Times New Roman"/>
        </w:rPr>
        <w:sectPr w:rsidR="006248B6" w:rsidRPr="0017216F" w:rsidSect="00E934B1">
          <w:pgSz w:w="11906" w:h="16838"/>
          <w:pgMar w:top="1985" w:right="1701" w:bottom="1701" w:left="1701" w:header="851" w:footer="992" w:gutter="0"/>
          <w:cols w:space="425"/>
          <w:docGrid w:type="lines" w:linePitch="360"/>
        </w:sectPr>
      </w:pPr>
    </w:p>
    <w:p w14:paraId="2A1454C5" w14:textId="29BB206F" w:rsidR="00A20DCC" w:rsidRPr="00272166" w:rsidRDefault="00272166" w:rsidP="009F6BBC">
      <w:pPr>
        <w:rPr>
          <w:rFonts w:ascii="Times New Roman" w:hAnsi="Times New Roman" w:cs="Times New Roman"/>
          <w:b/>
          <w:bCs/>
        </w:rPr>
      </w:pPr>
      <w:r w:rsidRPr="00272166">
        <w:rPr>
          <w:rFonts w:ascii="Times New Roman" w:hAnsi="Times New Roman" w:cs="Times New Roman" w:hint="eastAsia"/>
          <w:b/>
          <w:bCs/>
        </w:rPr>
        <w:lastRenderedPageBreak/>
        <w:t>R</w:t>
      </w:r>
      <w:r w:rsidRPr="00272166">
        <w:rPr>
          <w:rFonts w:ascii="Times New Roman" w:hAnsi="Times New Roman" w:cs="Times New Roman"/>
          <w:b/>
          <w:bCs/>
        </w:rPr>
        <w:t>eference</w:t>
      </w:r>
    </w:p>
    <w:p w14:paraId="497BF3D8" w14:textId="77777777" w:rsidR="005344CD" w:rsidRPr="005344CD" w:rsidRDefault="00A20DCC" w:rsidP="005344CD">
      <w:pPr>
        <w:pStyle w:val="EndNoteBibliography"/>
        <w:spacing w:after="0"/>
        <w:ind w:left="720" w:hanging="720"/>
        <w:rPr>
          <w:noProof/>
        </w:rPr>
      </w:pPr>
      <w:r>
        <w:rPr>
          <w:rFonts w:ascii="Times New Roman" w:hAnsi="Times New Roman" w:cs="Times New Roman"/>
          <w:lang w:eastAsia="ja-JP"/>
        </w:rPr>
        <w:fldChar w:fldCharType="begin"/>
      </w:r>
      <w:r>
        <w:rPr>
          <w:rFonts w:ascii="Times New Roman" w:hAnsi="Times New Roman" w:cs="Times New Roman"/>
          <w:lang w:eastAsia="ja-JP"/>
        </w:rPr>
        <w:instrText xml:space="preserve"> ADDIN EN.REFLIST </w:instrText>
      </w:r>
      <w:r>
        <w:rPr>
          <w:rFonts w:ascii="Times New Roman" w:hAnsi="Times New Roman" w:cs="Times New Roman"/>
          <w:lang w:eastAsia="ja-JP"/>
        </w:rPr>
        <w:fldChar w:fldCharType="separate"/>
      </w:r>
      <w:r w:rsidR="005344CD" w:rsidRPr="005344CD">
        <w:rPr>
          <w:noProof/>
        </w:rPr>
        <w:t>1.</w:t>
      </w:r>
      <w:r w:rsidR="005344CD" w:rsidRPr="005344CD">
        <w:rPr>
          <w:noProof/>
        </w:rPr>
        <w:tab/>
        <w:t>Okada Y, Matsuyama T, Morita S, Ehara N, Miyamae N, Jo T, Sumida Y, Okada N, Watanabe M, Nozawa M</w:t>
      </w:r>
      <w:r w:rsidR="005344CD" w:rsidRPr="005344CD">
        <w:rPr>
          <w:i/>
          <w:noProof/>
        </w:rPr>
        <w:t xml:space="preserve"> et al</w:t>
      </w:r>
      <w:r w:rsidR="005344CD" w:rsidRPr="005344CD">
        <w:rPr>
          <w:noProof/>
        </w:rPr>
        <w:t xml:space="preserve">: </w:t>
      </w:r>
      <w:r w:rsidR="005344CD" w:rsidRPr="005344CD">
        <w:rPr>
          <w:b/>
          <w:noProof/>
        </w:rPr>
        <w:t>The development and validation of a "5A" severity scale for predicting in-hospital mortality after accidental hypothermia from J-point registry data</w:t>
      </w:r>
      <w:r w:rsidR="005344CD" w:rsidRPr="005344CD">
        <w:rPr>
          <w:noProof/>
        </w:rPr>
        <w:t xml:space="preserve">. </w:t>
      </w:r>
      <w:r w:rsidR="005344CD" w:rsidRPr="005344CD">
        <w:rPr>
          <w:i/>
          <w:noProof/>
        </w:rPr>
        <w:t xml:space="preserve">J Intensive Care </w:t>
      </w:r>
      <w:r w:rsidR="005344CD" w:rsidRPr="005344CD">
        <w:rPr>
          <w:noProof/>
        </w:rPr>
        <w:t xml:space="preserve">2019, </w:t>
      </w:r>
      <w:r w:rsidR="005344CD" w:rsidRPr="005344CD">
        <w:rPr>
          <w:b/>
          <w:noProof/>
        </w:rPr>
        <w:t>7</w:t>
      </w:r>
      <w:r w:rsidR="005344CD" w:rsidRPr="005344CD">
        <w:rPr>
          <w:noProof/>
        </w:rPr>
        <w:t>:27.</w:t>
      </w:r>
    </w:p>
    <w:p w14:paraId="039DA658" w14:textId="77777777" w:rsidR="005344CD" w:rsidRPr="005344CD" w:rsidRDefault="005344CD" w:rsidP="005344CD">
      <w:pPr>
        <w:pStyle w:val="EndNoteBibliography"/>
        <w:spacing w:after="0"/>
        <w:ind w:left="720" w:hanging="720"/>
        <w:rPr>
          <w:noProof/>
        </w:rPr>
      </w:pPr>
      <w:r w:rsidRPr="005344CD">
        <w:rPr>
          <w:noProof/>
        </w:rPr>
        <w:t>2.</w:t>
      </w:r>
      <w:r w:rsidRPr="005344CD">
        <w:rPr>
          <w:noProof/>
        </w:rPr>
        <w:tab/>
        <w:t>Matsuyama T, Morita S, Ehara N, Miyamae N, Okada Y, Jo T, Sumida Y, Okada N, Watanabe M, Nozawa M</w:t>
      </w:r>
      <w:r w:rsidRPr="005344CD">
        <w:rPr>
          <w:i/>
          <w:noProof/>
        </w:rPr>
        <w:t xml:space="preserve"> et al</w:t>
      </w:r>
      <w:r w:rsidRPr="005344CD">
        <w:rPr>
          <w:noProof/>
        </w:rPr>
        <w:t xml:space="preserve">: </w:t>
      </w:r>
      <w:r w:rsidRPr="005344CD">
        <w:rPr>
          <w:b/>
          <w:noProof/>
        </w:rPr>
        <w:t>Characteristics and outcomes of accidental hypothermia in Japan: the J-Point registry</w:t>
      </w:r>
      <w:r w:rsidRPr="005344CD">
        <w:rPr>
          <w:noProof/>
        </w:rPr>
        <w:t xml:space="preserve">. </w:t>
      </w:r>
      <w:r w:rsidRPr="005344CD">
        <w:rPr>
          <w:i/>
          <w:noProof/>
        </w:rPr>
        <w:t xml:space="preserve">Emerg Med J </w:t>
      </w:r>
      <w:r w:rsidRPr="005344CD">
        <w:rPr>
          <w:noProof/>
        </w:rPr>
        <w:t xml:space="preserve">2018, </w:t>
      </w:r>
      <w:r w:rsidRPr="005344CD">
        <w:rPr>
          <w:b/>
          <w:noProof/>
        </w:rPr>
        <w:t>35</w:t>
      </w:r>
      <w:r w:rsidRPr="005344CD">
        <w:rPr>
          <w:noProof/>
        </w:rPr>
        <w:t>(11):659-666.</w:t>
      </w:r>
    </w:p>
    <w:p w14:paraId="29C78388" w14:textId="77777777" w:rsidR="005344CD" w:rsidRPr="005344CD" w:rsidRDefault="005344CD" w:rsidP="005344CD">
      <w:pPr>
        <w:pStyle w:val="EndNoteBibliography"/>
        <w:spacing w:after="0"/>
        <w:ind w:left="720" w:hanging="720"/>
        <w:rPr>
          <w:noProof/>
        </w:rPr>
      </w:pPr>
      <w:r w:rsidRPr="005344CD">
        <w:rPr>
          <w:noProof/>
        </w:rPr>
        <w:t>3.</w:t>
      </w:r>
      <w:r w:rsidRPr="005344CD">
        <w:rPr>
          <w:noProof/>
        </w:rPr>
        <w:tab/>
        <w:t xml:space="preserve">Okada Y, Matsuyama T, Morita S, Ehara N, Miyamae N, Jo T, Sumida Y, Okada N, Kitamura T, Iiduka R: </w:t>
      </w:r>
      <w:r w:rsidRPr="005344CD">
        <w:rPr>
          <w:b/>
          <w:noProof/>
        </w:rPr>
        <w:t>Prognostic factors for patients with accidental hypothermia: a multi-institutional retrospective cohort study</w:t>
      </w:r>
      <w:r w:rsidRPr="005344CD">
        <w:rPr>
          <w:noProof/>
        </w:rPr>
        <w:t xml:space="preserve">. </w:t>
      </w:r>
      <w:r w:rsidRPr="005344CD">
        <w:rPr>
          <w:i/>
          <w:noProof/>
        </w:rPr>
        <w:t xml:space="preserve">The American journal of emergency medicine </w:t>
      </w:r>
      <w:r w:rsidRPr="005344CD">
        <w:rPr>
          <w:noProof/>
        </w:rPr>
        <w:t xml:space="preserve">2019, </w:t>
      </w:r>
      <w:r w:rsidRPr="005344CD">
        <w:rPr>
          <w:b/>
          <w:noProof/>
        </w:rPr>
        <w:t>37</w:t>
      </w:r>
      <w:r w:rsidRPr="005344CD">
        <w:rPr>
          <w:noProof/>
        </w:rPr>
        <w:t>(4):565-570.</w:t>
      </w:r>
    </w:p>
    <w:p w14:paraId="362E8746" w14:textId="77777777" w:rsidR="005344CD" w:rsidRPr="005344CD" w:rsidRDefault="005344CD" w:rsidP="005344CD">
      <w:pPr>
        <w:pStyle w:val="EndNoteBibliography"/>
        <w:spacing w:after="0"/>
        <w:ind w:left="720" w:hanging="720"/>
        <w:rPr>
          <w:noProof/>
        </w:rPr>
      </w:pPr>
      <w:r w:rsidRPr="005344CD">
        <w:rPr>
          <w:noProof/>
        </w:rPr>
        <w:t>4.</w:t>
      </w:r>
      <w:r w:rsidRPr="005344CD">
        <w:rPr>
          <w:noProof/>
        </w:rPr>
        <w:tab/>
        <w:t xml:space="preserve">Thambiah S-C-: </w:t>
      </w:r>
      <w:r w:rsidRPr="005344CD">
        <w:rPr>
          <w:b/>
          <w:noProof/>
        </w:rPr>
        <w:t>Derivation and Internal Validation of an Equation for Albumin-adjusted Calcium at a Tertiary Hospital in Selangor, Malaysia</w:t>
      </w:r>
      <w:r w:rsidRPr="005344CD">
        <w:rPr>
          <w:noProof/>
        </w:rPr>
        <w:t xml:space="preserve">. </w:t>
      </w:r>
      <w:r w:rsidRPr="005344CD">
        <w:rPr>
          <w:i/>
          <w:noProof/>
        </w:rPr>
        <w:t xml:space="preserve">Malaysian Journal of Medicine and Health Sciences </w:t>
      </w:r>
      <w:r w:rsidRPr="005344CD">
        <w:rPr>
          <w:noProof/>
        </w:rPr>
        <w:t>2020:16-25.</w:t>
      </w:r>
    </w:p>
    <w:p w14:paraId="0F565B9C" w14:textId="77777777" w:rsidR="005344CD" w:rsidRPr="005344CD" w:rsidRDefault="005344CD" w:rsidP="005344CD">
      <w:pPr>
        <w:pStyle w:val="EndNoteBibliography"/>
        <w:spacing w:after="0"/>
        <w:ind w:left="720" w:hanging="720"/>
        <w:rPr>
          <w:noProof/>
        </w:rPr>
      </w:pPr>
      <w:r w:rsidRPr="005344CD">
        <w:rPr>
          <w:noProof/>
        </w:rPr>
        <w:t>5.</w:t>
      </w:r>
      <w:r w:rsidRPr="005344CD">
        <w:rPr>
          <w:noProof/>
        </w:rPr>
        <w:tab/>
        <w:t xml:space="preserve">James MT, Zhang J, Lyon AW, Hemmelgarn BR: </w:t>
      </w:r>
      <w:r w:rsidRPr="005344CD">
        <w:rPr>
          <w:b/>
          <w:noProof/>
        </w:rPr>
        <w:t>Derivation and internal validation of an equation for albumin-adjusted calcium</w:t>
      </w:r>
      <w:r w:rsidRPr="005344CD">
        <w:rPr>
          <w:noProof/>
        </w:rPr>
        <w:t xml:space="preserve">. </w:t>
      </w:r>
      <w:r w:rsidRPr="005344CD">
        <w:rPr>
          <w:i/>
          <w:noProof/>
        </w:rPr>
        <w:t xml:space="preserve">BMC clinical pathology </w:t>
      </w:r>
      <w:r w:rsidRPr="005344CD">
        <w:rPr>
          <w:noProof/>
        </w:rPr>
        <w:t xml:space="preserve">2008, </w:t>
      </w:r>
      <w:r w:rsidRPr="005344CD">
        <w:rPr>
          <w:b/>
          <w:noProof/>
        </w:rPr>
        <w:t>8</w:t>
      </w:r>
      <w:r w:rsidRPr="005344CD">
        <w:rPr>
          <w:noProof/>
        </w:rPr>
        <w:t>:12-12.</w:t>
      </w:r>
    </w:p>
    <w:p w14:paraId="15A73290" w14:textId="77777777" w:rsidR="005344CD" w:rsidRPr="005344CD" w:rsidRDefault="005344CD" w:rsidP="005344CD">
      <w:pPr>
        <w:pStyle w:val="EndNoteBibliography"/>
        <w:spacing w:after="0"/>
        <w:ind w:left="720" w:hanging="720"/>
        <w:rPr>
          <w:noProof/>
        </w:rPr>
      </w:pPr>
      <w:r w:rsidRPr="005344CD">
        <w:rPr>
          <w:noProof/>
        </w:rPr>
        <w:t>6.</w:t>
      </w:r>
      <w:r w:rsidRPr="005344CD">
        <w:rPr>
          <w:noProof/>
        </w:rPr>
        <w:tab/>
        <w:t xml:space="preserve">Davies SL, Hill C, Bailey LM, Davison AS, Milan AM: </w:t>
      </w:r>
      <w:r w:rsidRPr="005344CD">
        <w:rPr>
          <w:b/>
          <w:noProof/>
        </w:rPr>
        <w:t>The impact of calcium assay change on a local adjusted calcium equation</w:t>
      </w:r>
      <w:r w:rsidRPr="005344CD">
        <w:rPr>
          <w:noProof/>
        </w:rPr>
        <w:t xml:space="preserve">. </w:t>
      </w:r>
      <w:r w:rsidRPr="005344CD">
        <w:rPr>
          <w:i/>
          <w:noProof/>
        </w:rPr>
        <w:t xml:space="preserve">Annals of Clinical Biochemistry </w:t>
      </w:r>
      <w:r w:rsidRPr="005344CD">
        <w:rPr>
          <w:noProof/>
        </w:rPr>
        <w:t xml:space="preserve">2015, </w:t>
      </w:r>
      <w:r w:rsidRPr="005344CD">
        <w:rPr>
          <w:b/>
          <w:noProof/>
        </w:rPr>
        <w:t>53</w:t>
      </w:r>
      <w:r w:rsidRPr="005344CD">
        <w:rPr>
          <w:noProof/>
        </w:rPr>
        <w:t>(2):292-294.</w:t>
      </w:r>
    </w:p>
    <w:p w14:paraId="4D222F7E" w14:textId="77777777" w:rsidR="005344CD" w:rsidRPr="005344CD" w:rsidRDefault="005344CD" w:rsidP="005344CD">
      <w:pPr>
        <w:pStyle w:val="EndNoteBibliography"/>
        <w:spacing w:after="0"/>
        <w:ind w:left="720" w:hanging="720"/>
        <w:rPr>
          <w:noProof/>
        </w:rPr>
      </w:pPr>
      <w:r w:rsidRPr="005344CD">
        <w:rPr>
          <w:noProof/>
        </w:rPr>
        <w:t>7.</w:t>
      </w:r>
      <w:r w:rsidRPr="005344CD">
        <w:rPr>
          <w:noProof/>
        </w:rPr>
        <w:tab/>
        <w:t xml:space="preserve">Pawade YR, Ghangale SS, Dahake HS: </w:t>
      </w:r>
      <w:r w:rsidRPr="005344CD">
        <w:rPr>
          <w:b/>
          <w:noProof/>
        </w:rPr>
        <w:t>Albumin-adjusted calcium: Are previously published regression equations reliable for your laboratory?-A pilot study</w:t>
      </w:r>
      <w:r w:rsidRPr="005344CD">
        <w:rPr>
          <w:noProof/>
        </w:rPr>
        <w:t>. 2013.</w:t>
      </w:r>
    </w:p>
    <w:p w14:paraId="4EDA3E48" w14:textId="77777777" w:rsidR="005344CD" w:rsidRPr="005344CD" w:rsidRDefault="005344CD" w:rsidP="005344CD">
      <w:pPr>
        <w:pStyle w:val="EndNoteBibliography"/>
        <w:ind w:left="720" w:hanging="720"/>
        <w:rPr>
          <w:noProof/>
        </w:rPr>
      </w:pPr>
      <w:r w:rsidRPr="005344CD">
        <w:rPr>
          <w:noProof/>
        </w:rPr>
        <w:t>8.</w:t>
      </w:r>
      <w:r w:rsidRPr="005344CD">
        <w:rPr>
          <w:noProof/>
        </w:rPr>
        <w:tab/>
        <w:t xml:space="preserve">Ariffin ZAM, Jamaluddin FA: </w:t>
      </w:r>
      <w:r w:rsidRPr="005344CD">
        <w:rPr>
          <w:b/>
          <w:noProof/>
        </w:rPr>
        <w:t>Albumin adjusted calcium: Study in a tertiary care hospital</w:t>
      </w:r>
      <w:r w:rsidRPr="005344CD">
        <w:rPr>
          <w:noProof/>
        </w:rPr>
        <w:t xml:space="preserve">. </w:t>
      </w:r>
      <w:r w:rsidRPr="005344CD">
        <w:rPr>
          <w:i/>
          <w:noProof/>
        </w:rPr>
        <w:t xml:space="preserve">The Malaysian journal of pathology </w:t>
      </w:r>
      <w:r w:rsidRPr="005344CD">
        <w:rPr>
          <w:noProof/>
        </w:rPr>
        <w:t xml:space="preserve">2020, </w:t>
      </w:r>
      <w:r w:rsidRPr="005344CD">
        <w:rPr>
          <w:b/>
          <w:noProof/>
        </w:rPr>
        <w:t>42</w:t>
      </w:r>
      <w:r w:rsidRPr="005344CD">
        <w:rPr>
          <w:noProof/>
        </w:rPr>
        <w:t>(3):395-400.</w:t>
      </w:r>
    </w:p>
    <w:p w14:paraId="51F91901" w14:textId="087014CA" w:rsidR="00E934B1" w:rsidRDefault="00A20DCC" w:rsidP="009F6BBC">
      <w:pPr>
        <w:rPr>
          <w:rFonts w:ascii="Times New Roman" w:hAnsi="Times New Roman" w:cs="Times New Roman"/>
        </w:rPr>
        <w:sectPr w:rsidR="00E934B1" w:rsidSect="00E934B1">
          <w:pgSz w:w="11906" w:h="16838"/>
          <w:pgMar w:top="1985" w:right="1701" w:bottom="1701" w:left="1701" w:header="851" w:footer="992" w:gutter="0"/>
          <w:cols w:space="425"/>
          <w:docGrid w:type="lines" w:linePitch="360"/>
        </w:sectPr>
      </w:pPr>
      <w:r>
        <w:rPr>
          <w:rFonts w:ascii="Times New Roman" w:hAnsi="Times New Roman" w:cs="Times New Roman"/>
        </w:rPr>
        <w:fldChar w:fldCharType="end"/>
      </w:r>
    </w:p>
    <w:p w14:paraId="33297303" w14:textId="1DEB47F6" w:rsidR="00B02D9B" w:rsidRPr="009F6BBC" w:rsidRDefault="00B02D9B" w:rsidP="009F6BBC">
      <w:pPr>
        <w:rPr>
          <w:rFonts w:ascii="Times New Roman" w:hAnsi="Times New Roman" w:cs="Times New Roman"/>
        </w:rPr>
      </w:pPr>
    </w:p>
    <w:sectPr w:rsidR="00B02D9B" w:rsidRPr="009F6BBC" w:rsidSect="00E934B1">
      <w:type w:val="continuous"/>
      <w:pgSz w:w="11906" w:h="16838"/>
      <w:pgMar w:top="1985" w:right="1701" w:bottom="1701" w:left="1701" w:header="851" w:footer="992" w:gutter="0"/>
      <w:cols w:num="2"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Yu Mincho">
    <w:altName w:val="MS Mincho"/>
    <w:charset w:val="80"/>
    <w:family w:val="roman"/>
    <w:pitch w:val="variable"/>
    <w:sig w:usb0="00000000"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Yu Gothic">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Helvetica">
    <w:panose1 w:val="000B0500000000000000"/>
    <w:charset w:val="00"/>
    <w:family w:val="auto"/>
    <w:pitch w:val="variable"/>
    <w:sig w:usb0="20000287" w:usb1="00000000" w:usb2="00000000" w:usb3="00000000" w:csb0="0000019F" w:csb1="00000000"/>
  </w:font>
  <w:font w:name="Hiragino Kaku Gothic ProN">
    <w:altName w:val="Arial Unicode MS"/>
    <w:charset w:val="80"/>
    <w:family w:val="swiss"/>
    <w:pitch w:val="variable"/>
    <w:sig w:usb0="E00002FF" w:usb1="7AC7FFFF" w:usb2="00000012" w:usb3="00000000" w:csb0="0002000D"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C93A71"/>
    <w:multiLevelType w:val="hybridMultilevel"/>
    <w:tmpl w:val="3D1A91FA"/>
    <w:lvl w:ilvl="0" w:tplc="01D0020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53155E9"/>
    <w:multiLevelType w:val="hybridMultilevel"/>
    <w:tmpl w:val="B3182912"/>
    <w:lvl w:ilvl="0" w:tplc="FEB8764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BMC Emergency Medicine&lt;/Style&gt;&lt;LeftDelim&gt;{&lt;/LeftDelim&gt;&lt;RightDelim&gt;}&lt;/RightDelim&gt;&lt;FontName&gt;游明朝&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9F6BBC"/>
    <w:rsid w:val="00075AFB"/>
    <w:rsid w:val="000B7CA5"/>
    <w:rsid w:val="000C36F6"/>
    <w:rsid w:val="000C7DFB"/>
    <w:rsid w:val="000F3582"/>
    <w:rsid w:val="0011696B"/>
    <w:rsid w:val="001239B0"/>
    <w:rsid w:val="0016140C"/>
    <w:rsid w:val="00170812"/>
    <w:rsid w:val="0017216F"/>
    <w:rsid w:val="001813A7"/>
    <w:rsid w:val="001B4B52"/>
    <w:rsid w:val="00234A8A"/>
    <w:rsid w:val="002412BB"/>
    <w:rsid w:val="00255096"/>
    <w:rsid w:val="0025646C"/>
    <w:rsid w:val="00272166"/>
    <w:rsid w:val="00275A34"/>
    <w:rsid w:val="002B36B7"/>
    <w:rsid w:val="002D6254"/>
    <w:rsid w:val="002E7D09"/>
    <w:rsid w:val="00314390"/>
    <w:rsid w:val="00320B7A"/>
    <w:rsid w:val="00323F06"/>
    <w:rsid w:val="0036677D"/>
    <w:rsid w:val="003C50A3"/>
    <w:rsid w:val="003D59D5"/>
    <w:rsid w:val="00412FD6"/>
    <w:rsid w:val="00423585"/>
    <w:rsid w:val="00446E5D"/>
    <w:rsid w:val="00461D4E"/>
    <w:rsid w:val="004673E9"/>
    <w:rsid w:val="00486E98"/>
    <w:rsid w:val="004915C0"/>
    <w:rsid w:val="00491A86"/>
    <w:rsid w:val="00496256"/>
    <w:rsid w:val="004B3AFE"/>
    <w:rsid w:val="004C3D23"/>
    <w:rsid w:val="004E1C05"/>
    <w:rsid w:val="004F7C29"/>
    <w:rsid w:val="00500EC5"/>
    <w:rsid w:val="005344CD"/>
    <w:rsid w:val="00543601"/>
    <w:rsid w:val="00543F8B"/>
    <w:rsid w:val="00554B50"/>
    <w:rsid w:val="00566D58"/>
    <w:rsid w:val="00574ED8"/>
    <w:rsid w:val="00587F64"/>
    <w:rsid w:val="005E036B"/>
    <w:rsid w:val="005E61D4"/>
    <w:rsid w:val="006248B6"/>
    <w:rsid w:val="00632011"/>
    <w:rsid w:val="00696ABB"/>
    <w:rsid w:val="006D0E72"/>
    <w:rsid w:val="006E5D3B"/>
    <w:rsid w:val="00736052"/>
    <w:rsid w:val="007463FF"/>
    <w:rsid w:val="00762DF1"/>
    <w:rsid w:val="0079228E"/>
    <w:rsid w:val="0081731D"/>
    <w:rsid w:val="0084146F"/>
    <w:rsid w:val="008947B4"/>
    <w:rsid w:val="00895890"/>
    <w:rsid w:val="008B38B3"/>
    <w:rsid w:val="008D35E4"/>
    <w:rsid w:val="008E1035"/>
    <w:rsid w:val="008E50DE"/>
    <w:rsid w:val="008F5CDA"/>
    <w:rsid w:val="00960639"/>
    <w:rsid w:val="009E7EAA"/>
    <w:rsid w:val="009F0099"/>
    <w:rsid w:val="009F6BBC"/>
    <w:rsid w:val="00A003B0"/>
    <w:rsid w:val="00A13E0D"/>
    <w:rsid w:val="00A20DCC"/>
    <w:rsid w:val="00A40604"/>
    <w:rsid w:val="00A63F88"/>
    <w:rsid w:val="00A77271"/>
    <w:rsid w:val="00AA2AD2"/>
    <w:rsid w:val="00AA6AF0"/>
    <w:rsid w:val="00AF26D5"/>
    <w:rsid w:val="00AF529C"/>
    <w:rsid w:val="00B02D9B"/>
    <w:rsid w:val="00B330AF"/>
    <w:rsid w:val="00B61B55"/>
    <w:rsid w:val="00B90050"/>
    <w:rsid w:val="00BB42F3"/>
    <w:rsid w:val="00BD44AF"/>
    <w:rsid w:val="00C01C64"/>
    <w:rsid w:val="00C11BC6"/>
    <w:rsid w:val="00C80B79"/>
    <w:rsid w:val="00C928B8"/>
    <w:rsid w:val="00C965BA"/>
    <w:rsid w:val="00CC4A57"/>
    <w:rsid w:val="00CF2224"/>
    <w:rsid w:val="00CF52A9"/>
    <w:rsid w:val="00CF5AC6"/>
    <w:rsid w:val="00CF6721"/>
    <w:rsid w:val="00D01D1B"/>
    <w:rsid w:val="00D06C6D"/>
    <w:rsid w:val="00D55B39"/>
    <w:rsid w:val="00D66F7D"/>
    <w:rsid w:val="00D77AFD"/>
    <w:rsid w:val="00D91127"/>
    <w:rsid w:val="00DA1B0C"/>
    <w:rsid w:val="00DA7D4C"/>
    <w:rsid w:val="00DB0C41"/>
    <w:rsid w:val="00DF38FA"/>
    <w:rsid w:val="00E34570"/>
    <w:rsid w:val="00E934B1"/>
    <w:rsid w:val="00EB5327"/>
    <w:rsid w:val="00EC0FA3"/>
    <w:rsid w:val="00EE129C"/>
    <w:rsid w:val="00F17E02"/>
    <w:rsid w:val="00FC0DF1"/>
    <w:rsid w:val="00FD1366"/>
    <w:rsid w:val="00FD3724"/>
    <w:rsid w:val="00FF72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A5CB8A0"/>
  <w15:chartTrackingRefBased/>
  <w15:docId w15:val="{FA8C31A1-D339-754C-9F48-FAD5C6F8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AFB"/>
    <w:rPr>
      <w:rFonts w:ascii="MS PGothic" w:eastAsia="MS PGothic" w:hAnsi="MS PGothic" w:cs="MS PGothic"/>
      <w:kern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F6BBC"/>
    <w:pPr>
      <w:spacing w:before="180" w:after="180"/>
      <w:jc w:val="both"/>
    </w:pPr>
    <w:rPr>
      <w:rFonts w:ascii="Times New Roman" w:eastAsia="Times New Roman" w:hAnsi="Times New Roman" w:cs="Times New Roman"/>
      <w:sz w:val="21"/>
      <w:szCs w:val="21"/>
      <w:lang w:eastAsia="en-US"/>
    </w:rPr>
  </w:style>
  <w:style w:type="character" w:customStyle="1" w:styleId="BodyTextChar">
    <w:name w:val="Body Text Char"/>
    <w:basedOn w:val="DefaultParagraphFont"/>
    <w:link w:val="BodyText"/>
    <w:rsid w:val="009F6BBC"/>
    <w:rPr>
      <w:rFonts w:ascii="Times New Roman" w:eastAsia="Times New Roman" w:hAnsi="Times New Roman" w:cs="Times New Roman"/>
      <w:kern w:val="0"/>
      <w:szCs w:val="21"/>
      <w:lang w:eastAsia="en-US"/>
    </w:rPr>
  </w:style>
  <w:style w:type="paragraph" w:customStyle="1" w:styleId="FirstParagraph">
    <w:name w:val="First Paragraph"/>
    <w:basedOn w:val="BodyText"/>
    <w:next w:val="BodyText"/>
    <w:qFormat/>
    <w:rsid w:val="009F6BBC"/>
  </w:style>
  <w:style w:type="paragraph" w:customStyle="1" w:styleId="Compact">
    <w:name w:val="Compact"/>
    <w:basedOn w:val="BodyText"/>
    <w:qFormat/>
    <w:rsid w:val="009F6BBC"/>
    <w:pPr>
      <w:spacing w:before="36" w:after="36"/>
    </w:pPr>
    <w:rPr>
      <w:rFonts w:ascii="Arial" w:eastAsia="Arial" w:hAnsi="Arial" w:cs="Arial"/>
    </w:rPr>
  </w:style>
  <w:style w:type="table" w:customStyle="1" w:styleId="Table">
    <w:name w:val="Table"/>
    <w:semiHidden/>
    <w:unhideWhenUsed/>
    <w:qFormat/>
    <w:rsid w:val="009F6BBC"/>
    <w:pPr>
      <w:spacing w:after="200"/>
    </w:pPr>
    <w:rPr>
      <w:kern w:val="0"/>
      <w:sz w:val="24"/>
      <w:lang w:eastAsia="en-US"/>
    </w:rPr>
    <w:tblPr>
      <w:tblInd w:w="0" w:type="dxa"/>
      <w:tblCellMar>
        <w:top w:w="0" w:type="dxa"/>
        <w:left w:w="108" w:type="dxa"/>
        <w:bottom w:w="0" w:type="dxa"/>
        <w:right w:w="108" w:type="dxa"/>
      </w:tblCellMar>
    </w:tblPr>
  </w:style>
  <w:style w:type="table" w:styleId="TableGrid">
    <w:name w:val="Table Grid"/>
    <w:basedOn w:val="TableNormal"/>
    <w:uiPriority w:val="39"/>
    <w:rsid w:val="008B3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61B55"/>
    <w:rPr>
      <w:kern w:val="0"/>
      <w:sz w:val="24"/>
      <w:lang w:eastAsia="en-US"/>
    </w:rPr>
  </w:style>
  <w:style w:type="paragraph" w:styleId="ListParagraph">
    <w:name w:val="List Paragraph"/>
    <w:basedOn w:val="Normal"/>
    <w:uiPriority w:val="34"/>
    <w:qFormat/>
    <w:rsid w:val="00C928B8"/>
    <w:pPr>
      <w:spacing w:after="200"/>
      <w:ind w:leftChars="400" w:left="840"/>
    </w:pPr>
    <w:rPr>
      <w:rFonts w:asciiTheme="minorHAnsi" w:eastAsiaTheme="minorEastAsia" w:hAnsiTheme="minorHAnsi" w:cstheme="minorBidi"/>
      <w:lang w:eastAsia="en-US"/>
    </w:rPr>
  </w:style>
  <w:style w:type="paragraph" w:customStyle="1" w:styleId="EndNoteBibliographyTitle">
    <w:name w:val="EndNote Bibliography Title"/>
    <w:basedOn w:val="Normal"/>
    <w:link w:val="EndNoteBibliographyTitle0"/>
    <w:rsid w:val="00A20DCC"/>
    <w:pPr>
      <w:jc w:val="center"/>
    </w:pPr>
    <w:rPr>
      <w:rFonts w:ascii="Yu Mincho" w:eastAsia="Yu Mincho" w:hAnsi="Yu Mincho" w:cstheme="minorBidi"/>
      <w:lang w:eastAsia="en-US"/>
    </w:rPr>
  </w:style>
  <w:style w:type="character" w:customStyle="1" w:styleId="EndNoteBibliographyTitle0">
    <w:name w:val="EndNote Bibliography Title (文字)"/>
    <w:basedOn w:val="DefaultParagraphFont"/>
    <w:link w:val="EndNoteBibliographyTitle"/>
    <w:rsid w:val="00A20DCC"/>
    <w:rPr>
      <w:rFonts w:ascii="Yu Mincho" w:eastAsia="Yu Mincho" w:hAnsi="Yu Mincho"/>
      <w:kern w:val="0"/>
      <w:sz w:val="24"/>
      <w:lang w:eastAsia="en-US"/>
    </w:rPr>
  </w:style>
  <w:style w:type="paragraph" w:customStyle="1" w:styleId="EndNoteBibliography">
    <w:name w:val="EndNote Bibliography"/>
    <w:basedOn w:val="Normal"/>
    <w:link w:val="EndNoteBibliography0"/>
    <w:rsid w:val="00A20DCC"/>
    <w:pPr>
      <w:spacing w:after="200"/>
    </w:pPr>
    <w:rPr>
      <w:rFonts w:ascii="Yu Mincho" w:eastAsia="Yu Mincho" w:hAnsi="Yu Mincho" w:cstheme="minorBidi"/>
      <w:lang w:eastAsia="en-US"/>
    </w:rPr>
  </w:style>
  <w:style w:type="character" w:customStyle="1" w:styleId="EndNoteBibliography0">
    <w:name w:val="EndNote Bibliography (文字)"/>
    <w:basedOn w:val="DefaultParagraphFont"/>
    <w:link w:val="EndNoteBibliography"/>
    <w:rsid w:val="00A20DCC"/>
    <w:rPr>
      <w:rFonts w:ascii="Yu Mincho" w:eastAsia="Yu Mincho" w:hAnsi="Yu Mincho"/>
      <w:kern w:val="0"/>
      <w:sz w:val="24"/>
      <w:lang w:eastAsia="en-US"/>
    </w:rPr>
  </w:style>
  <w:style w:type="paragraph" w:styleId="NormalWeb">
    <w:name w:val="Normal (Web)"/>
    <w:basedOn w:val="Normal"/>
    <w:uiPriority w:val="99"/>
    <w:unhideWhenUsed/>
    <w:rsid w:val="00075AF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1914">
      <w:bodyDiv w:val="1"/>
      <w:marLeft w:val="0"/>
      <w:marRight w:val="0"/>
      <w:marTop w:val="0"/>
      <w:marBottom w:val="0"/>
      <w:divBdr>
        <w:top w:val="none" w:sz="0" w:space="0" w:color="auto"/>
        <w:left w:val="none" w:sz="0" w:space="0" w:color="auto"/>
        <w:bottom w:val="none" w:sz="0" w:space="0" w:color="auto"/>
        <w:right w:val="none" w:sz="0" w:space="0" w:color="auto"/>
      </w:divBdr>
    </w:div>
    <w:div w:id="72122050">
      <w:bodyDiv w:val="1"/>
      <w:marLeft w:val="0"/>
      <w:marRight w:val="0"/>
      <w:marTop w:val="0"/>
      <w:marBottom w:val="0"/>
      <w:divBdr>
        <w:top w:val="none" w:sz="0" w:space="0" w:color="auto"/>
        <w:left w:val="none" w:sz="0" w:space="0" w:color="auto"/>
        <w:bottom w:val="none" w:sz="0" w:space="0" w:color="auto"/>
        <w:right w:val="none" w:sz="0" w:space="0" w:color="auto"/>
      </w:divBdr>
    </w:div>
    <w:div w:id="117994438">
      <w:bodyDiv w:val="1"/>
      <w:marLeft w:val="0"/>
      <w:marRight w:val="0"/>
      <w:marTop w:val="0"/>
      <w:marBottom w:val="0"/>
      <w:divBdr>
        <w:top w:val="none" w:sz="0" w:space="0" w:color="auto"/>
        <w:left w:val="none" w:sz="0" w:space="0" w:color="auto"/>
        <w:bottom w:val="none" w:sz="0" w:space="0" w:color="auto"/>
        <w:right w:val="none" w:sz="0" w:space="0" w:color="auto"/>
      </w:divBdr>
    </w:div>
    <w:div w:id="207492079">
      <w:bodyDiv w:val="1"/>
      <w:marLeft w:val="0"/>
      <w:marRight w:val="0"/>
      <w:marTop w:val="0"/>
      <w:marBottom w:val="0"/>
      <w:divBdr>
        <w:top w:val="none" w:sz="0" w:space="0" w:color="auto"/>
        <w:left w:val="none" w:sz="0" w:space="0" w:color="auto"/>
        <w:bottom w:val="none" w:sz="0" w:space="0" w:color="auto"/>
        <w:right w:val="none" w:sz="0" w:space="0" w:color="auto"/>
      </w:divBdr>
    </w:div>
    <w:div w:id="264115158">
      <w:bodyDiv w:val="1"/>
      <w:marLeft w:val="0"/>
      <w:marRight w:val="0"/>
      <w:marTop w:val="0"/>
      <w:marBottom w:val="0"/>
      <w:divBdr>
        <w:top w:val="none" w:sz="0" w:space="0" w:color="auto"/>
        <w:left w:val="none" w:sz="0" w:space="0" w:color="auto"/>
        <w:bottom w:val="none" w:sz="0" w:space="0" w:color="auto"/>
        <w:right w:val="none" w:sz="0" w:space="0" w:color="auto"/>
      </w:divBdr>
    </w:div>
    <w:div w:id="322857472">
      <w:bodyDiv w:val="1"/>
      <w:marLeft w:val="0"/>
      <w:marRight w:val="0"/>
      <w:marTop w:val="0"/>
      <w:marBottom w:val="0"/>
      <w:divBdr>
        <w:top w:val="none" w:sz="0" w:space="0" w:color="auto"/>
        <w:left w:val="none" w:sz="0" w:space="0" w:color="auto"/>
        <w:bottom w:val="none" w:sz="0" w:space="0" w:color="auto"/>
        <w:right w:val="none" w:sz="0" w:space="0" w:color="auto"/>
      </w:divBdr>
    </w:div>
    <w:div w:id="628710924">
      <w:bodyDiv w:val="1"/>
      <w:marLeft w:val="0"/>
      <w:marRight w:val="0"/>
      <w:marTop w:val="0"/>
      <w:marBottom w:val="0"/>
      <w:divBdr>
        <w:top w:val="none" w:sz="0" w:space="0" w:color="auto"/>
        <w:left w:val="none" w:sz="0" w:space="0" w:color="auto"/>
        <w:bottom w:val="none" w:sz="0" w:space="0" w:color="auto"/>
        <w:right w:val="none" w:sz="0" w:space="0" w:color="auto"/>
      </w:divBdr>
    </w:div>
    <w:div w:id="691539916">
      <w:bodyDiv w:val="1"/>
      <w:marLeft w:val="0"/>
      <w:marRight w:val="0"/>
      <w:marTop w:val="0"/>
      <w:marBottom w:val="0"/>
      <w:divBdr>
        <w:top w:val="none" w:sz="0" w:space="0" w:color="auto"/>
        <w:left w:val="none" w:sz="0" w:space="0" w:color="auto"/>
        <w:bottom w:val="none" w:sz="0" w:space="0" w:color="auto"/>
        <w:right w:val="none" w:sz="0" w:space="0" w:color="auto"/>
      </w:divBdr>
    </w:div>
    <w:div w:id="783158430">
      <w:bodyDiv w:val="1"/>
      <w:marLeft w:val="0"/>
      <w:marRight w:val="0"/>
      <w:marTop w:val="0"/>
      <w:marBottom w:val="0"/>
      <w:divBdr>
        <w:top w:val="none" w:sz="0" w:space="0" w:color="auto"/>
        <w:left w:val="none" w:sz="0" w:space="0" w:color="auto"/>
        <w:bottom w:val="none" w:sz="0" w:space="0" w:color="auto"/>
        <w:right w:val="none" w:sz="0" w:space="0" w:color="auto"/>
      </w:divBdr>
    </w:div>
    <w:div w:id="1017121925">
      <w:bodyDiv w:val="1"/>
      <w:marLeft w:val="0"/>
      <w:marRight w:val="0"/>
      <w:marTop w:val="0"/>
      <w:marBottom w:val="0"/>
      <w:divBdr>
        <w:top w:val="none" w:sz="0" w:space="0" w:color="auto"/>
        <w:left w:val="none" w:sz="0" w:space="0" w:color="auto"/>
        <w:bottom w:val="none" w:sz="0" w:space="0" w:color="auto"/>
        <w:right w:val="none" w:sz="0" w:space="0" w:color="auto"/>
      </w:divBdr>
    </w:div>
    <w:div w:id="1095442220">
      <w:bodyDiv w:val="1"/>
      <w:marLeft w:val="0"/>
      <w:marRight w:val="0"/>
      <w:marTop w:val="0"/>
      <w:marBottom w:val="0"/>
      <w:divBdr>
        <w:top w:val="none" w:sz="0" w:space="0" w:color="auto"/>
        <w:left w:val="none" w:sz="0" w:space="0" w:color="auto"/>
        <w:bottom w:val="none" w:sz="0" w:space="0" w:color="auto"/>
        <w:right w:val="none" w:sz="0" w:space="0" w:color="auto"/>
      </w:divBdr>
    </w:div>
    <w:div w:id="1106461832">
      <w:bodyDiv w:val="1"/>
      <w:marLeft w:val="0"/>
      <w:marRight w:val="0"/>
      <w:marTop w:val="0"/>
      <w:marBottom w:val="0"/>
      <w:divBdr>
        <w:top w:val="none" w:sz="0" w:space="0" w:color="auto"/>
        <w:left w:val="none" w:sz="0" w:space="0" w:color="auto"/>
        <w:bottom w:val="none" w:sz="0" w:space="0" w:color="auto"/>
        <w:right w:val="none" w:sz="0" w:space="0" w:color="auto"/>
      </w:divBdr>
    </w:div>
    <w:div w:id="1217471849">
      <w:bodyDiv w:val="1"/>
      <w:marLeft w:val="0"/>
      <w:marRight w:val="0"/>
      <w:marTop w:val="0"/>
      <w:marBottom w:val="0"/>
      <w:divBdr>
        <w:top w:val="none" w:sz="0" w:space="0" w:color="auto"/>
        <w:left w:val="none" w:sz="0" w:space="0" w:color="auto"/>
        <w:bottom w:val="none" w:sz="0" w:space="0" w:color="auto"/>
        <w:right w:val="none" w:sz="0" w:space="0" w:color="auto"/>
      </w:divBdr>
    </w:div>
    <w:div w:id="1253201258">
      <w:bodyDiv w:val="1"/>
      <w:marLeft w:val="0"/>
      <w:marRight w:val="0"/>
      <w:marTop w:val="0"/>
      <w:marBottom w:val="0"/>
      <w:divBdr>
        <w:top w:val="none" w:sz="0" w:space="0" w:color="auto"/>
        <w:left w:val="none" w:sz="0" w:space="0" w:color="auto"/>
        <w:bottom w:val="none" w:sz="0" w:space="0" w:color="auto"/>
        <w:right w:val="none" w:sz="0" w:space="0" w:color="auto"/>
      </w:divBdr>
    </w:div>
    <w:div w:id="1334410414">
      <w:bodyDiv w:val="1"/>
      <w:marLeft w:val="0"/>
      <w:marRight w:val="0"/>
      <w:marTop w:val="0"/>
      <w:marBottom w:val="0"/>
      <w:divBdr>
        <w:top w:val="none" w:sz="0" w:space="0" w:color="auto"/>
        <w:left w:val="none" w:sz="0" w:space="0" w:color="auto"/>
        <w:bottom w:val="none" w:sz="0" w:space="0" w:color="auto"/>
        <w:right w:val="none" w:sz="0" w:space="0" w:color="auto"/>
      </w:divBdr>
    </w:div>
    <w:div w:id="1359965478">
      <w:bodyDiv w:val="1"/>
      <w:marLeft w:val="0"/>
      <w:marRight w:val="0"/>
      <w:marTop w:val="0"/>
      <w:marBottom w:val="0"/>
      <w:divBdr>
        <w:top w:val="none" w:sz="0" w:space="0" w:color="auto"/>
        <w:left w:val="none" w:sz="0" w:space="0" w:color="auto"/>
        <w:bottom w:val="none" w:sz="0" w:space="0" w:color="auto"/>
        <w:right w:val="none" w:sz="0" w:space="0" w:color="auto"/>
      </w:divBdr>
    </w:div>
    <w:div w:id="1467041638">
      <w:bodyDiv w:val="1"/>
      <w:marLeft w:val="0"/>
      <w:marRight w:val="0"/>
      <w:marTop w:val="0"/>
      <w:marBottom w:val="0"/>
      <w:divBdr>
        <w:top w:val="none" w:sz="0" w:space="0" w:color="auto"/>
        <w:left w:val="none" w:sz="0" w:space="0" w:color="auto"/>
        <w:bottom w:val="none" w:sz="0" w:space="0" w:color="auto"/>
        <w:right w:val="none" w:sz="0" w:space="0" w:color="auto"/>
      </w:divBdr>
    </w:div>
    <w:div w:id="1495225195">
      <w:bodyDiv w:val="1"/>
      <w:marLeft w:val="0"/>
      <w:marRight w:val="0"/>
      <w:marTop w:val="0"/>
      <w:marBottom w:val="0"/>
      <w:divBdr>
        <w:top w:val="none" w:sz="0" w:space="0" w:color="auto"/>
        <w:left w:val="none" w:sz="0" w:space="0" w:color="auto"/>
        <w:bottom w:val="none" w:sz="0" w:space="0" w:color="auto"/>
        <w:right w:val="none" w:sz="0" w:space="0" w:color="auto"/>
      </w:divBdr>
    </w:div>
    <w:div w:id="1547831955">
      <w:bodyDiv w:val="1"/>
      <w:marLeft w:val="0"/>
      <w:marRight w:val="0"/>
      <w:marTop w:val="0"/>
      <w:marBottom w:val="0"/>
      <w:divBdr>
        <w:top w:val="none" w:sz="0" w:space="0" w:color="auto"/>
        <w:left w:val="none" w:sz="0" w:space="0" w:color="auto"/>
        <w:bottom w:val="none" w:sz="0" w:space="0" w:color="auto"/>
        <w:right w:val="none" w:sz="0" w:space="0" w:color="auto"/>
      </w:divBdr>
    </w:div>
    <w:div w:id="1566145311">
      <w:bodyDiv w:val="1"/>
      <w:marLeft w:val="0"/>
      <w:marRight w:val="0"/>
      <w:marTop w:val="0"/>
      <w:marBottom w:val="0"/>
      <w:divBdr>
        <w:top w:val="none" w:sz="0" w:space="0" w:color="auto"/>
        <w:left w:val="none" w:sz="0" w:space="0" w:color="auto"/>
        <w:bottom w:val="none" w:sz="0" w:space="0" w:color="auto"/>
        <w:right w:val="none" w:sz="0" w:space="0" w:color="auto"/>
      </w:divBdr>
    </w:div>
    <w:div w:id="1928417119">
      <w:bodyDiv w:val="1"/>
      <w:marLeft w:val="0"/>
      <w:marRight w:val="0"/>
      <w:marTop w:val="0"/>
      <w:marBottom w:val="0"/>
      <w:divBdr>
        <w:top w:val="none" w:sz="0" w:space="0" w:color="auto"/>
        <w:left w:val="none" w:sz="0" w:space="0" w:color="auto"/>
        <w:bottom w:val="none" w:sz="0" w:space="0" w:color="auto"/>
        <w:right w:val="none" w:sz="0" w:space="0" w:color="auto"/>
      </w:divBdr>
    </w:div>
    <w:div w:id="1935045914">
      <w:bodyDiv w:val="1"/>
      <w:marLeft w:val="0"/>
      <w:marRight w:val="0"/>
      <w:marTop w:val="0"/>
      <w:marBottom w:val="0"/>
      <w:divBdr>
        <w:top w:val="none" w:sz="0" w:space="0" w:color="auto"/>
        <w:left w:val="none" w:sz="0" w:space="0" w:color="auto"/>
        <w:bottom w:val="none" w:sz="0" w:space="0" w:color="auto"/>
        <w:right w:val="none" w:sz="0" w:space="0" w:color="auto"/>
      </w:divBdr>
    </w:div>
    <w:div w:id="1945381757">
      <w:bodyDiv w:val="1"/>
      <w:marLeft w:val="0"/>
      <w:marRight w:val="0"/>
      <w:marTop w:val="0"/>
      <w:marBottom w:val="0"/>
      <w:divBdr>
        <w:top w:val="none" w:sz="0" w:space="0" w:color="auto"/>
        <w:left w:val="none" w:sz="0" w:space="0" w:color="auto"/>
        <w:bottom w:val="none" w:sz="0" w:space="0" w:color="auto"/>
        <w:right w:val="none" w:sz="0" w:space="0" w:color="auto"/>
      </w:divBdr>
    </w:div>
    <w:div w:id="1979214629">
      <w:bodyDiv w:val="1"/>
      <w:marLeft w:val="0"/>
      <w:marRight w:val="0"/>
      <w:marTop w:val="0"/>
      <w:marBottom w:val="0"/>
      <w:divBdr>
        <w:top w:val="none" w:sz="0" w:space="0" w:color="auto"/>
        <w:left w:val="none" w:sz="0" w:space="0" w:color="auto"/>
        <w:bottom w:val="none" w:sz="0" w:space="0" w:color="auto"/>
        <w:right w:val="none" w:sz="0" w:space="0" w:color="auto"/>
      </w:divBdr>
    </w:div>
    <w:div w:id="200149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17</Pages>
  <Words>2547</Words>
  <Characters>14521</Characters>
  <Application>Microsoft Office Word</Application>
  <DocSecurity>0</DocSecurity>
  <Lines>121</Lines>
  <Paragraphs>34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Yohei Okaada</dc:creator>
  <cp:keywords/>
  <dc:description/>
  <cp:lastModifiedBy>Rajeshwari A.</cp:lastModifiedBy>
  <cp:revision>20</cp:revision>
  <dcterms:created xsi:type="dcterms:W3CDTF">2022-03-16T01:16:00Z</dcterms:created>
  <dcterms:modified xsi:type="dcterms:W3CDTF">2022-05-19T03:51:00Z</dcterms:modified>
</cp:coreProperties>
</file>