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CFE58" w14:textId="05FFABAB" w:rsidR="005A70B2" w:rsidRPr="008B4382" w:rsidRDefault="008B4382">
      <w:pPr>
        <w:rPr>
          <w:rFonts w:ascii="Times New Roman" w:hAnsi="Times New Roman" w:cs="Times New Roman"/>
          <w:szCs w:val="21"/>
        </w:rPr>
      </w:pPr>
      <w:r w:rsidRPr="008B4382">
        <w:rPr>
          <w:rFonts w:ascii="Times New Roman" w:hAnsi="Times New Roman"/>
          <w:b/>
        </w:rPr>
        <w:t>Additional File 10 (Table 2B)</w:t>
      </w:r>
      <w:r w:rsidR="00A81D36" w:rsidRPr="008B4382">
        <w:rPr>
          <w:rFonts w:ascii="Times New Roman" w:hAnsi="Times New Roman"/>
          <w:b/>
        </w:rPr>
        <w:t>.</w:t>
      </w:r>
      <w:r w:rsidR="00A81D36" w:rsidRPr="008B4382">
        <w:rPr>
          <w:rFonts w:ascii="Times New Roman" w:hAnsi="Times New Roman" w:cs="Times New Roman"/>
          <w:szCs w:val="21"/>
        </w:rPr>
        <w:t xml:space="preserve"> Logistic regression analysis of prognostic factors for favorable neurological outcomes</w:t>
      </w:r>
      <w:r w:rsidR="00746417" w:rsidRPr="008B4382">
        <w:rPr>
          <w:rFonts w:ascii="Times New Roman" w:hAnsi="Times New Roman" w:cs="Times New Roman" w:hint="eastAsia"/>
          <w:szCs w:val="21"/>
        </w:rPr>
        <w:t xml:space="preserve"> </w:t>
      </w:r>
      <w:r w:rsidR="00746417" w:rsidRPr="008B4382">
        <w:rPr>
          <w:rFonts w:ascii="Times New Roman" w:hAnsi="Times New Roman" w:cs="Times New Roman"/>
          <w:szCs w:val="21"/>
        </w:rPr>
        <w:t>in ECPR</w:t>
      </w:r>
      <w:bookmarkStart w:id="0" w:name="_GoBack"/>
      <w:bookmarkEnd w:id="0"/>
      <w:r w:rsidR="00746417" w:rsidRPr="008B4382">
        <w:rPr>
          <w:rFonts w:ascii="Times New Roman" w:hAnsi="Times New Roman" w:cs="Times New Roman"/>
          <w:szCs w:val="21"/>
        </w:rPr>
        <w:t xml:space="preserve"> patients</w:t>
      </w:r>
    </w:p>
    <w:tbl>
      <w:tblPr>
        <w:tblW w:w="920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19"/>
        <w:gridCol w:w="1762"/>
        <w:gridCol w:w="673"/>
        <w:gridCol w:w="1757"/>
        <w:gridCol w:w="889"/>
      </w:tblGrid>
      <w:tr w:rsidR="00DC0E44" w:rsidRPr="008B4382" w14:paraId="76535F4B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C07DEE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ABF3BE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Unadjusted OR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EB2A986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1E49ED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Adjusted OR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06F78C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DC0E44" w:rsidRPr="008B4382" w14:paraId="57B1ACE4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7BAB3E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65520C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0097F2E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610C56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230634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:rsidR="00DC0E44" w:rsidRPr="008B4382" w14:paraId="6AA63E52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4282EA" w14:textId="77777777" w:rsidR="00C46011" w:rsidRPr="008B4382" w:rsidRDefault="00C46011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A52DEA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 = 212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DF3ADA" w14:textId="77777777" w:rsidR="00C46011" w:rsidRPr="008B4382" w:rsidRDefault="00C46011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E1BD05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 = 207*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1D6487" w14:textId="77777777" w:rsidR="00C46011" w:rsidRPr="008B4382" w:rsidRDefault="00C46011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DC0E44" w:rsidRPr="008B4382" w14:paraId="4AAA8E95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C13C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Age (years)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CE6C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0.95 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(0.91-0.99)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E4D8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039E" w14:textId="7DA2FBF9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 w:rsidR="00595EE2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(0.</w:t>
            </w:r>
            <w:r w:rsidR="00595EE2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-0.9</w:t>
            </w:r>
            <w:r w:rsidR="00595EE2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935F" w14:textId="3042F759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  <w:r w:rsidR="00595EE2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DC0E44" w:rsidRPr="008B4382" w14:paraId="68BBE96E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2CD9A0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Female sex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A58D64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4.95 (1.54-15.87)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2E0CFE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0.007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B55A0B" w14:textId="77777777" w:rsidR="00C46011" w:rsidRPr="008B4382" w:rsidRDefault="00C46011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4C35E2" w14:textId="77777777" w:rsidR="00C46011" w:rsidRPr="008B4382" w:rsidRDefault="00C46011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7BDFC7CE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01FF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witnessed cardiac arrest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4FBB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1.25 (0.39-3.97)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8657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0.707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5D13" w14:textId="77777777" w:rsidR="00C46011" w:rsidRPr="008B4382" w:rsidRDefault="00C46011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4E7C" w14:textId="77777777" w:rsidR="00C46011" w:rsidRPr="008B4382" w:rsidRDefault="00C46011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0961AFAE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012518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Bystander CPR attempt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F8DBEA" w14:textId="77777777" w:rsidR="00C46011" w:rsidRPr="008B4382" w:rsidRDefault="00C46011" w:rsidP="00C46011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1983CF" w14:textId="77777777" w:rsidR="00C46011" w:rsidRPr="008B4382" w:rsidRDefault="00C46011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E29A4F" w14:textId="77777777" w:rsidR="00C46011" w:rsidRPr="008B4382" w:rsidRDefault="00C46011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4670C9" w14:textId="77777777" w:rsidR="00C46011" w:rsidRPr="008B4382" w:rsidRDefault="00C46011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3A415387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65D4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31A9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3.50 (1.10-11.10)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EA58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0.034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3CE3" w14:textId="209EE922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3.17</w:t>
            </w:r>
            <w:r w:rsidR="00A85589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  <w:r w:rsidR="00A85589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11.09</w:t>
            </w:r>
            <w:r w:rsidR="00A85589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A151" w14:textId="26CD44A3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B4382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</w:t>
            </w:r>
            <w:r w:rsidR="00A061EC" w:rsidRPr="008B4382">
              <w:rPr>
                <w:rFonts w:ascii="Times New Roman" w:hAnsi="Times New Roman" w:cs="Times New Roman"/>
                <w:kern w:val="0"/>
                <w:sz w:val="18"/>
                <w:szCs w:val="18"/>
              </w:rPr>
              <w:t>071</w:t>
            </w:r>
          </w:p>
        </w:tc>
      </w:tr>
      <w:tr w:rsidR="00DC0E44" w:rsidRPr="008B4382" w14:paraId="3400E8D9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2E373C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09E6CB" w14:textId="3E3C1BFB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1.00 (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Ref.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E7C618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0.030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A78A71" w14:textId="7E35D604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76F77B" w14:textId="15D1F794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B4382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0.103</w:t>
            </w:r>
          </w:p>
        </w:tc>
      </w:tr>
      <w:tr w:rsidR="00DC0E44" w:rsidRPr="008B4382" w14:paraId="068C0959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AB65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Unknown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FE02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25.00 (1.31-475.97)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7508" w14:textId="77777777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0.032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99BD" w14:textId="625D3E7F" w:rsidR="00C46011" w:rsidRPr="008B4382" w:rsidRDefault="008B4382" w:rsidP="00C46011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29.62</w:t>
            </w:r>
            <w:r w:rsidR="00AA5EBA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3E0847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  <w:r w:rsidR="00AA5EBA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3E0847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2421.38</w:t>
            </w:r>
            <w:r w:rsidR="00AA5EBA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955D" w14:textId="2E3382E0" w:rsidR="00A85589" w:rsidRPr="008B4382" w:rsidRDefault="008B4382" w:rsidP="00A8558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B4382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</w:t>
            </w:r>
            <w:r w:rsidR="00A061EC" w:rsidRPr="008B4382">
              <w:rPr>
                <w:rFonts w:ascii="Times New Roman" w:hAnsi="Times New Roman" w:cs="Times New Roman"/>
                <w:kern w:val="0"/>
                <w:sz w:val="18"/>
                <w:szCs w:val="18"/>
              </w:rPr>
              <w:t>132</w:t>
            </w:r>
          </w:p>
        </w:tc>
      </w:tr>
      <w:tr w:rsidR="00DC0E44" w:rsidRPr="008B4382" w14:paraId="4AE0F41B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4F58D9" w14:textId="662C5638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Occurrence of cardiac arrest during EMS </w:t>
            </w:r>
            <w:r w:rsidR="00190611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activity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105B8B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1.84 (0.21-16.21)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94ADC0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0.582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DA78D1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59AA24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76D4BF74" w14:textId="77777777" w:rsidTr="00DE5B90">
        <w:trPr>
          <w:trHeight w:val="242"/>
          <w:jc w:val="center"/>
        </w:trPr>
        <w:tc>
          <w:tcPr>
            <w:tcW w:w="6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7F29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Epinephrine administration before hospital arrival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0915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4585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06A81F8C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C1B190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C5B4DB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1.59 (0.58-4.36)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B823B4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0.367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3E8AAE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5B0A54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49F72B85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E80A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D1F3" w14:textId="6506F2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1.00 (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Ref.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3D1A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0.642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08F4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51CE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7F52A5F7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4D656F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Unknown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391E2D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1.75 (0.19-16.05)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478FCC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0.621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644ADE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99049B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56890BB4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F815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ROSC during transportation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0123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8ECE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4EAD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1486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4761373A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92ECFA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9A24F0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0.25 (0.03-1.95)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87D72A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0.186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564725" w14:textId="5C0F22CB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 w:rsidR="00E1191F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(0.0</w:t>
            </w:r>
            <w:r w:rsidR="00E1191F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 w:rsidR="00E1191F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F40499" w14:textId="4BB6AB6C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="00FB0EB3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077</w:t>
            </w:r>
          </w:p>
        </w:tc>
      </w:tr>
      <w:tr w:rsidR="00DC0E44" w:rsidRPr="008B4382" w14:paraId="18BE5E3E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7725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C6CA" w14:textId="7E67214F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1.00 (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Ref.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396F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0.240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0927" w14:textId="0FD244DD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EEFE" w14:textId="2A68F260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584CBA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</w:tr>
      <w:tr w:rsidR="00DC0E44" w:rsidRPr="008B4382" w14:paraId="4A8C3737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322D70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Unknown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061560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2.16 (0.43-10.95)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6EEF19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0.351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D76927" w14:textId="4FB1261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5.52 (0.93-32.92)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E9B331" w14:textId="0FD74890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E1191F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DC0E44" w:rsidRPr="008B4382" w14:paraId="1102F856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1FB6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Time from cardiac arrest to admission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3DB8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0.96 (0.92-1.01)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82F3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0.104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9AF7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C4C8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000EFD76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FDC040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Cardiac rhythm at admission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C53C41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A55DC1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0AB4A4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C0D744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60E91529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E3C5B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VF of pulseless VT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5A82" w14:textId="100FDAA5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1.00 (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Ref.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0079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0.372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F43A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3FD7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089858F2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DDC20C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PEA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6A45BD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0.34 (0.07-1.53)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023568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0.160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C7B723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C9AA55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739F72AD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FC20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Asystole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4B04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0.00 (0.00- 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A7CD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0.997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4B06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0012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205ED21A" w14:textId="77777777" w:rsidTr="00DE5B90">
        <w:trPr>
          <w:trHeight w:val="242"/>
          <w:jc w:val="center"/>
        </w:trPr>
        <w:tc>
          <w:tcPr>
            <w:tcW w:w="5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FF4345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Epinephrine administration after hospital arrival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C4819C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AD2BD2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76CB38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16AA71BA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F01B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32A6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1.31 (0.36-4.74)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C114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0.683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EDA5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8119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495D2383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D9B7A7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67354A" w14:textId="6B53D2E1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1.00 (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Ref.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745DDA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0.920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416BB5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CDCDCE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5AD894F2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43F7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Unknown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195F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0.00 (0.00- 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25A8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7732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98D8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3C2AA562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D6F922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Gasping during resuscitation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20526F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6.90 (2.50-19.02)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07584C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&lt;.001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D32BB6" w14:textId="70C71054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8.04 (2.56-</w:t>
            </w:r>
            <w:r w:rsidR="00634A63"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25.20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409F44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&lt;.001</w:t>
            </w:r>
          </w:p>
        </w:tc>
      </w:tr>
      <w:tr w:rsidR="00DC0E44" w:rsidRPr="008B4382" w14:paraId="694C3CE9" w14:textId="77777777" w:rsidTr="00DE5B90">
        <w:trPr>
          <w:trHeight w:val="242"/>
          <w:jc w:val="center"/>
        </w:trPr>
        <w:tc>
          <w:tcPr>
            <w:tcW w:w="5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647C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Therapeutic temperature management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D89D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EAA1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1C66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09E5A78B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C997E7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D549EA" w14:textId="16122AF6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.00 (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Ref.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817D69" w14:textId="3C297960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B4F218" w14:textId="18DE9094" w:rsidR="002816B5" w:rsidRPr="008B4382" w:rsidRDefault="002816B5" w:rsidP="009D3D3A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B87176" w14:textId="1FCA5629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DC0E44" w:rsidRPr="008B4382" w14:paraId="1D355BAF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33A5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2AF7" w14:textId="3C7C8A55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.00 (0.00- 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2065" w14:textId="253423D5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0.997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944A" w14:textId="30582F3F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AD4E" w14:textId="4219613F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DC0E44" w:rsidRPr="008B4382" w14:paraId="34E43832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0B13F4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Unknown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094723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0.00 (0.00- 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FAFF34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1D408A" w14:textId="62B49429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41AF06" w14:textId="44A4E6C6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DC0E44" w:rsidRPr="008B4382" w14:paraId="58277C70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A6CA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Intra-aortic balloon pumping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57F1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9A1B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EAAE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EC20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21DC57C9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DDB56B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85B6D1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1.99 (0.44-9.02)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C34DF6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0.374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92AEA2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4255A5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1838EC4D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8061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D239" w14:textId="6188A875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1.00 (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Ref.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8509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0.673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8A2E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E45F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40AB6EEC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CE0D01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Unknown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D5C0B2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0.00 (0.00- 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4E44A0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0.999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ABB7C4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B5CDF8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629D42C3" w14:textId="77777777" w:rsidTr="00DE5B90">
        <w:trPr>
          <w:trHeight w:val="242"/>
          <w:jc w:val="center"/>
        </w:trPr>
        <w:tc>
          <w:tcPr>
            <w:tcW w:w="5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26AF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Percutaneous coronary intervention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BDFA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CE5A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24D2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1D0F8891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170EB4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9BDD63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0.66 (0.24-1.80)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89228A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0.414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FEE07A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F661B8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599C61C5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E968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269A" w14:textId="1262418C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1.00 (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Ref.</w:t>
            </w: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CA79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0.486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4658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7542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697DAE0D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5F9D4E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ind w:firstLineChars="100" w:firstLine="18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Unknown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2291E6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2.30 (0.23-22.63)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441938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0.475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884C23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DDCFE7" w14:textId="77777777" w:rsidR="002816B5" w:rsidRPr="008B4382" w:rsidRDefault="002816B5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0E44" w:rsidRPr="008B4382" w14:paraId="0A343BDC" w14:textId="77777777" w:rsidTr="00DE5B90">
        <w:trPr>
          <w:trHeight w:val="242"/>
          <w:jc w:val="center"/>
        </w:trPr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B2076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Time from admission to ECMO pump on*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90C63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0.98 (0.95-1.03)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CEA4F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0.436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5C951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90291" w14:textId="77777777" w:rsidR="002816B5" w:rsidRPr="008B4382" w:rsidRDefault="008B4382" w:rsidP="002816B5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B4382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5BD46BBE" w14:textId="233F4BD7" w:rsidR="00C46011" w:rsidRPr="008B4382" w:rsidRDefault="008B4382">
      <w:pPr>
        <w:rPr>
          <w:rFonts w:ascii="Times New Roman" w:hAnsi="Times New Roman" w:cs="Times New Roman"/>
          <w:szCs w:val="21"/>
        </w:rPr>
      </w:pPr>
      <w:r w:rsidRPr="008B4382">
        <w:rPr>
          <w:rFonts w:ascii="Times New Roman" w:hAnsi="Times New Roman" w:cs="Times New Roman"/>
          <w:szCs w:val="21"/>
        </w:rPr>
        <w:t>*</w:t>
      </w:r>
      <w:r w:rsidR="00A30F89" w:rsidRPr="008B4382">
        <w:rPr>
          <w:rFonts w:ascii="Times New Roman" w:hAnsi="Times New Roman" w:cs="Times New Roman"/>
          <w:szCs w:val="21"/>
        </w:rPr>
        <w:t>F</w:t>
      </w:r>
      <w:r w:rsidRPr="008B4382">
        <w:rPr>
          <w:rFonts w:ascii="Times New Roman" w:hAnsi="Times New Roman" w:cs="Times New Roman"/>
          <w:szCs w:val="21"/>
        </w:rPr>
        <w:t xml:space="preserve">ive data </w:t>
      </w:r>
      <w:r w:rsidRPr="008B4382">
        <w:rPr>
          <w:rFonts w:ascii="Times New Roman" w:eastAsia="Yu Mincho" w:hAnsi="Times New Roman" w:cs="Times New Roman"/>
          <w:szCs w:val="21"/>
        </w:rPr>
        <w:t xml:space="preserve">points </w:t>
      </w:r>
      <w:r w:rsidR="00A30F89" w:rsidRPr="008B4382">
        <w:rPr>
          <w:rFonts w:ascii="Times New Roman" w:eastAsia="Yu Mincho" w:hAnsi="Times New Roman" w:cs="Times New Roman"/>
          <w:szCs w:val="21"/>
        </w:rPr>
        <w:t xml:space="preserve">were missing </w:t>
      </w:r>
      <w:r w:rsidRPr="008B4382">
        <w:rPr>
          <w:rFonts w:ascii="Times New Roman" w:eastAsia="Yu Mincho" w:hAnsi="Times New Roman" w:cs="Times New Roman"/>
          <w:szCs w:val="21"/>
        </w:rPr>
        <w:t>from admission to ECMO pump onset</w:t>
      </w:r>
      <w:r w:rsidR="00A30FFA" w:rsidRPr="008B4382">
        <w:rPr>
          <w:rFonts w:ascii="Times New Roman" w:eastAsia="Yu Mincho" w:hAnsi="Times New Roman" w:cs="Times New Roman"/>
          <w:szCs w:val="21"/>
        </w:rPr>
        <w:t xml:space="preserve">; thus, </w:t>
      </w:r>
      <w:r w:rsidRPr="008B4382">
        <w:rPr>
          <w:rFonts w:ascii="Times New Roman" w:eastAsia="Yu Mincho" w:hAnsi="Times New Roman" w:cs="Times New Roman"/>
          <w:szCs w:val="21"/>
        </w:rPr>
        <w:t xml:space="preserve">the multivariate analysis </w:t>
      </w:r>
      <w:r w:rsidRPr="008B4382">
        <w:rPr>
          <w:rFonts w:ascii="Times New Roman" w:hAnsi="Times New Roman" w:cs="Times New Roman"/>
          <w:szCs w:val="21"/>
        </w:rPr>
        <w:t>included 207 participants.</w:t>
      </w:r>
    </w:p>
    <w:p w14:paraId="7F551A79" w14:textId="3E4FE477" w:rsidR="00C46011" w:rsidRPr="00C46011" w:rsidRDefault="008B4382">
      <w:pPr>
        <w:rPr>
          <w:rFonts w:ascii="Times New Roman" w:hAnsi="Times New Roman" w:cs="Times New Roman"/>
          <w:szCs w:val="21"/>
        </w:rPr>
      </w:pPr>
      <w:r w:rsidRPr="008B4382">
        <w:rPr>
          <w:rFonts w:ascii="Times New Roman" w:eastAsia="Yu Mincho" w:hAnsi="Times New Roman" w:cs="Times New Roman"/>
          <w:szCs w:val="21"/>
        </w:rPr>
        <w:t xml:space="preserve">ECPR, </w:t>
      </w:r>
      <w:r w:rsidRPr="008B4382">
        <w:rPr>
          <w:rFonts w:ascii="Times New Roman" w:eastAsia="Yu Mincho" w:hAnsi="Times New Roman" w:cs="Times New Roman"/>
          <w:szCs w:val="21"/>
        </w:rPr>
        <w:t xml:space="preserve">extracorporeal </w:t>
      </w:r>
      <w:r w:rsidRPr="008B4382">
        <w:rPr>
          <w:rFonts w:ascii="Times New Roman" w:eastAsia="Yu Mincho" w:hAnsi="Times New Roman" w:cs="Times New Roman"/>
          <w:szCs w:val="21"/>
        </w:rPr>
        <w:t xml:space="preserve">cardiopulmonary resuscitation; </w:t>
      </w:r>
      <w:r w:rsidRPr="008B4382">
        <w:rPr>
          <w:rFonts w:ascii="Times New Roman" w:eastAsia="Yu Mincho" w:hAnsi="Times New Roman" w:cs="Times New Roman"/>
          <w:szCs w:val="21"/>
        </w:rPr>
        <w:t>OR</w:t>
      </w:r>
      <w:r w:rsidRPr="008B4382">
        <w:rPr>
          <w:rFonts w:ascii="Times New Roman" w:eastAsia="Yu Mincho" w:hAnsi="Times New Roman" w:cs="Times New Roman"/>
          <w:szCs w:val="21"/>
        </w:rPr>
        <w:t xml:space="preserve">, </w:t>
      </w:r>
      <w:r w:rsidRPr="008B4382">
        <w:rPr>
          <w:rFonts w:ascii="Times New Roman" w:eastAsia="Yu Mincho" w:hAnsi="Times New Roman" w:cs="Times New Roman"/>
          <w:szCs w:val="21"/>
        </w:rPr>
        <w:t xml:space="preserve">odds </w:t>
      </w:r>
      <w:r w:rsidRPr="008B4382">
        <w:rPr>
          <w:rFonts w:ascii="Times New Roman" w:eastAsia="Yu Mincho" w:hAnsi="Times New Roman" w:cs="Times New Roman"/>
          <w:szCs w:val="21"/>
        </w:rPr>
        <w:t>ratio</w:t>
      </w:r>
      <w:r w:rsidRPr="008B4382">
        <w:rPr>
          <w:rFonts w:ascii="Times New Roman" w:eastAsia="Yu Mincho" w:hAnsi="Times New Roman" w:cs="Times New Roman"/>
          <w:szCs w:val="21"/>
        </w:rPr>
        <w:t>;</w:t>
      </w:r>
      <w:r w:rsidRPr="008B4382">
        <w:rPr>
          <w:rFonts w:ascii="Times New Roman" w:eastAsia="Yu Mincho" w:hAnsi="Times New Roman" w:cs="Times New Roman"/>
          <w:szCs w:val="21"/>
        </w:rPr>
        <w:t xml:space="preserve"> CI</w:t>
      </w:r>
      <w:r w:rsidRPr="008B4382">
        <w:rPr>
          <w:rFonts w:ascii="Times New Roman" w:eastAsia="Yu Mincho" w:hAnsi="Times New Roman" w:cs="Times New Roman"/>
          <w:szCs w:val="21"/>
        </w:rPr>
        <w:t xml:space="preserve">, </w:t>
      </w:r>
      <w:r w:rsidRPr="008B4382">
        <w:rPr>
          <w:rFonts w:ascii="Times New Roman" w:eastAsia="Yu Mincho" w:hAnsi="Times New Roman" w:cs="Times New Roman"/>
          <w:szCs w:val="21"/>
        </w:rPr>
        <w:t>confidence interval</w:t>
      </w:r>
      <w:r w:rsidRPr="008B4382">
        <w:rPr>
          <w:rFonts w:ascii="Times New Roman" w:eastAsia="Yu Mincho" w:hAnsi="Times New Roman" w:cs="Times New Roman"/>
          <w:szCs w:val="21"/>
        </w:rPr>
        <w:t>;</w:t>
      </w:r>
      <w:r w:rsidRPr="008B4382">
        <w:rPr>
          <w:rFonts w:ascii="Times New Roman" w:eastAsia="Yu Mincho" w:hAnsi="Times New Roman" w:cs="Times New Roman"/>
          <w:szCs w:val="21"/>
        </w:rPr>
        <w:t xml:space="preserve"> CPR</w:t>
      </w:r>
      <w:r w:rsidRPr="008B4382">
        <w:rPr>
          <w:rFonts w:ascii="Times New Roman" w:eastAsia="Yu Mincho" w:hAnsi="Times New Roman" w:cs="Times New Roman"/>
          <w:szCs w:val="21"/>
        </w:rPr>
        <w:t xml:space="preserve">, </w:t>
      </w:r>
      <w:r w:rsidRPr="008B4382">
        <w:rPr>
          <w:rFonts w:ascii="Times New Roman" w:eastAsia="Yu Mincho" w:hAnsi="Times New Roman" w:cs="Times New Roman"/>
          <w:szCs w:val="21"/>
        </w:rPr>
        <w:t>cardiopulmonary resuscitation</w:t>
      </w:r>
      <w:r w:rsidRPr="008B4382">
        <w:rPr>
          <w:rFonts w:ascii="Times New Roman" w:eastAsia="Yu Mincho" w:hAnsi="Times New Roman" w:cs="Times New Roman"/>
          <w:szCs w:val="21"/>
        </w:rPr>
        <w:t>;</w:t>
      </w:r>
      <w:r w:rsidRPr="008B4382">
        <w:rPr>
          <w:rFonts w:ascii="Times New Roman" w:eastAsia="Yu Mincho" w:hAnsi="Times New Roman" w:cs="Times New Roman"/>
          <w:szCs w:val="21"/>
        </w:rPr>
        <w:t xml:space="preserve"> </w:t>
      </w:r>
      <w:r w:rsidR="002C0064" w:rsidRPr="008B4382">
        <w:rPr>
          <w:rFonts w:ascii="Times New Roman" w:eastAsia="Times New Roman" w:hAnsi="Times New Roman" w:cs="Times New Roman"/>
          <w:color w:val="000000"/>
          <w:szCs w:val="21"/>
        </w:rPr>
        <w:t xml:space="preserve">EMS, emergency medical service; </w:t>
      </w:r>
      <w:r w:rsidRPr="008B4382">
        <w:rPr>
          <w:rFonts w:ascii="Times New Roman" w:eastAsia="Yu Mincho" w:hAnsi="Times New Roman" w:cs="Times New Roman"/>
          <w:szCs w:val="21"/>
        </w:rPr>
        <w:t>ROSC</w:t>
      </w:r>
      <w:r w:rsidRPr="008B4382">
        <w:rPr>
          <w:rFonts w:ascii="Times New Roman" w:eastAsia="Yu Mincho" w:hAnsi="Times New Roman" w:cs="Times New Roman"/>
          <w:szCs w:val="21"/>
        </w:rPr>
        <w:t xml:space="preserve">, </w:t>
      </w:r>
      <w:r w:rsidRPr="008B4382">
        <w:rPr>
          <w:rFonts w:ascii="Times New Roman" w:eastAsia="Yu Mincho" w:hAnsi="Times New Roman" w:cs="Times New Roman"/>
          <w:szCs w:val="21"/>
        </w:rPr>
        <w:t>return of spontaneous circulation</w:t>
      </w:r>
      <w:r w:rsidRPr="008B4382">
        <w:rPr>
          <w:rFonts w:ascii="Times New Roman" w:eastAsia="Yu Mincho" w:hAnsi="Times New Roman" w:cs="Times New Roman"/>
          <w:szCs w:val="21"/>
        </w:rPr>
        <w:t>;</w:t>
      </w:r>
      <w:r w:rsidRPr="008B4382">
        <w:rPr>
          <w:rFonts w:ascii="Times New Roman" w:eastAsia="Yu Mincho" w:hAnsi="Times New Roman" w:cs="Times New Roman"/>
          <w:szCs w:val="21"/>
        </w:rPr>
        <w:t xml:space="preserve"> VF</w:t>
      </w:r>
      <w:r w:rsidRPr="008B4382">
        <w:rPr>
          <w:rFonts w:ascii="Times New Roman" w:eastAsia="Yu Mincho" w:hAnsi="Times New Roman" w:cs="Times New Roman"/>
          <w:szCs w:val="21"/>
        </w:rPr>
        <w:t xml:space="preserve">, </w:t>
      </w:r>
      <w:r w:rsidRPr="008B4382">
        <w:rPr>
          <w:rFonts w:ascii="Times New Roman" w:eastAsia="Yu Mincho" w:hAnsi="Times New Roman" w:cs="Times New Roman"/>
          <w:szCs w:val="21"/>
        </w:rPr>
        <w:t>ventricular fibrillation</w:t>
      </w:r>
      <w:r w:rsidRPr="008B4382">
        <w:rPr>
          <w:rFonts w:ascii="Times New Roman" w:eastAsia="Yu Mincho" w:hAnsi="Times New Roman" w:cs="Times New Roman"/>
          <w:szCs w:val="21"/>
        </w:rPr>
        <w:t>;</w:t>
      </w:r>
      <w:r w:rsidRPr="008B4382">
        <w:rPr>
          <w:rFonts w:ascii="Times New Roman" w:eastAsia="Yu Mincho" w:hAnsi="Times New Roman" w:cs="Times New Roman"/>
          <w:szCs w:val="21"/>
        </w:rPr>
        <w:t xml:space="preserve"> VT</w:t>
      </w:r>
      <w:r w:rsidRPr="008B4382">
        <w:rPr>
          <w:rFonts w:ascii="Times New Roman" w:eastAsia="Yu Mincho" w:hAnsi="Times New Roman" w:cs="Times New Roman"/>
          <w:szCs w:val="21"/>
        </w:rPr>
        <w:t xml:space="preserve">, </w:t>
      </w:r>
      <w:r w:rsidRPr="008B4382">
        <w:rPr>
          <w:rFonts w:ascii="Times New Roman" w:eastAsia="Yu Mincho" w:hAnsi="Times New Roman" w:cs="Times New Roman"/>
          <w:szCs w:val="21"/>
        </w:rPr>
        <w:t>ventricular tachycardia</w:t>
      </w:r>
      <w:r w:rsidRPr="008B4382">
        <w:rPr>
          <w:rFonts w:ascii="Times New Roman" w:eastAsia="Yu Mincho" w:hAnsi="Times New Roman" w:cs="Times New Roman"/>
          <w:szCs w:val="21"/>
        </w:rPr>
        <w:t>;</w:t>
      </w:r>
      <w:r w:rsidRPr="008B4382">
        <w:rPr>
          <w:rFonts w:ascii="Times New Roman" w:eastAsia="Yu Mincho" w:hAnsi="Times New Roman" w:cs="Times New Roman"/>
          <w:szCs w:val="21"/>
        </w:rPr>
        <w:t xml:space="preserve"> PEA</w:t>
      </w:r>
      <w:r w:rsidRPr="008B4382">
        <w:rPr>
          <w:rFonts w:ascii="Times New Roman" w:eastAsia="Yu Mincho" w:hAnsi="Times New Roman" w:cs="Times New Roman"/>
          <w:szCs w:val="21"/>
        </w:rPr>
        <w:t xml:space="preserve">, </w:t>
      </w:r>
      <w:r w:rsidRPr="008B4382">
        <w:rPr>
          <w:rFonts w:ascii="Times New Roman" w:eastAsia="Yu Mincho" w:hAnsi="Times New Roman" w:cs="Times New Roman"/>
          <w:szCs w:val="21"/>
        </w:rPr>
        <w:t>pulseless electrical activity</w:t>
      </w:r>
      <w:r w:rsidRPr="008B4382">
        <w:rPr>
          <w:rFonts w:ascii="Times New Roman" w:eastAsia="Yu Mincho" w:hAnsi="Times New Roman" w:cs="Times New Roman"/>
          <w:szCs w:val="21"/>
        </w:rPr>
        <w:t>;</w:t>
      </w:r>
      <w:r w:rsidRPr="008B4382">
        <w:rPr>
          <w:rFonts w:ascii="Times New Roman" w:eastAsia="Yu Mincho" w:hAnsi="Times New Roman" w:cs="Times New Roman"/>
          <w:szCs w:val="21"/>
        </w:rPr>
        <w:t xml:space="preserve"> ECMO</w:t>
      </w:r>
      <w:r w:rsidRPr="008B4382">
        <w:rPr>
          <w:rFonts w:ascii="Times New Roman" w:eastAsia="Yu Mincho" w:hAnsi="Times New Roman" w:cs="Times New Roman"/>
          <w:szCs w:val="21"/>
        </w:rPr>
        <w:t xml:space="preserve">, </w:t>
      </w:r>
      <w:r w:rsidRPr="008B4382">
        <w:rPr>
          <w:rFonts w:ascii="Times New Roman" w:eastAsia="Yu Mincho" w:hAnsi="Times New Roman" w:cs="Times New Roman"/>
          <w:szCs w:val="21"/>
        </w:rPr>
        <w:t>extracorporeal</w:t>
      </w:r>
      <w:r w:rsidRPr="008B4382">
        <w:rPr>
          <w:rFonts w:ascii="Times New Roman" w:eastAsia="Yu Mincho" w:hAnsi="Times New Roman" w:cs="Times New Roman"/>
          <w:szCs w:val="21"/>
        </w:rPr>
        <w:t xml:space="preserve"> membrane oxygenation</w:t>
      </w:r>
      <w:r w:rsidR="004C5CA7" w:rsidRPr="008B4382">
        <w:rPr>
          <w:rFonts w:ascii="Times New Roman" w:eastAsia="Yu Mincho" w:hAnsi="Times New Roman" w:cs="Times New Roman" w:hint="eastAsia"/>
          <w:szCs w:val="21"/>
        </w:rPr>
        <w:t>;</w:t>
      </w:r>
      <w:r w:rsidR="004C5CA7" w:rsidRPr="008B4382">
        <w:rPr>
          <w:rFonts w:ascii="Times New Roman" w:eastAsia="Yu Mincho" w:hAnsi="Times New Roman" w:cs="Times New Roman"/>
          <w:szCs w:val="21"/>
        </w:rPr>
        <w:t xml:space="preserve"> Ref.</w:t>
      </w:r>
      <w:r w:rsidRPr="008B4382">
        <w:rPr>
          <w:rFonts w:ascii="Times New Roman" w:eastAsia="Yu Mincho" w:hAnsi="Times New Roman" w:cs="Times New Roman"/>
          <w:szCs w:val="21"/>
        </w:rPr>
        <w:t>,</w:t>
      </w:r>
      <w:r w:rsidRPr="008B4382">
        <w:rPr>
          <w:rFonts w:ascii="Times New Roman" w:eastAsia="Yu Mincho" w:hAnsi="Times New Roman" w:cs="Times New Roman"/>
          <w:szCs w:val="21"/>
        </w:rPr>
        <w:t xml:space="preserve"> reference.</w:t>
      </w:r>
    </w:p>
    <w:sectPr w:rsidR="00C46011" w:rsidRPr="00C460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11"/>
    <w:rsid w:val="00053FAD"/>
    <w:rsid w:val="000B1055"/>
    <w:rsid w:val="001118C3"/>
    <w:rsid w:val="00190611"/>
    <w:rsid w:val="001A3F97"/>
    <w:rsid w:val="001B2706"/>
    <w:rsid w:val="00216C0A"/>
    <w:rsid w:val="002349C9"/>
    <w:rsid w:val="002816B5"/>
    <w:rsid w:val="0029242A"/>
    <w:rsid w:val="002C0064"/>
    <w:rsid w:val="00305FC4"/>
    <w:rsid w:val="003454AC"/>
    <w:rsid w:val="003A5F67"/>
    <w:rsid w:val="003E0847"/>
    <w:rsid w:val="004657FB"/>
    <w:rsid w:val="004C5CA7"/>
    <w:rsid w:val="005321EA"/>
    <w:rsid w:val="00584CBA"/>
    <w:rsid w:val="00595EE2"/>
    <w:rsid w:val="005A70B2"/>
    <w:rsid w:val="00623470"/>
    <w:rsid w:val="00633749"/>
    <w:rsid w:val="00634A63"/>
    <w:rsid w:val="00691FEF"/>
    <w:rsid w:val="006A34FD"/>
    <w:rsid w:val="00746417"/>
    <w:rsid w:val="007606BB"/>
    <w:rsid w:val="007606F1"/>
    <w:rsid w:val="007C36B8"/>
    <w:rsid w:val="008B4382"/>
    <w:rsid w:val="0091248D"/>
    <w:rsid w:val="00971FB0"/>
    <w:rsid w:val="009D3D3A"/>
    <w:rsid w:val="00A061EC"/>
    <w:rsid w:val="00A30F89"/>
    <w:rsid w:val="00A30FFA"/>
    <w:rsid w:val="00A81D36"/>
    <w:rsid w:val="00A85589"/>
    <w:rsid w:val="00AA5EBA"/>
    <w:rsid w:val="00AA7505"/>
    <w:rsid w:val="00B51F95"/>
    <w:rsid w:val="00B6130B"/>
    <w:rsid w:val="00BE28BE"/>
    <w:rsid w:val="00C46011"/>
    <w:rsid w:val="00CA12D6"/>
    <w:rsid w:val="00D04146"/>
    <w:rsid w:val="00D11D68"/>
    <w:rsid w:val="00D41561"/>
    <w:rsid w:val="00D516BB"/>
    <w:rsid w:val="00DC0E44"/>
    <w:rsid w:val="00DE5B90"/>
    <w:rsid w:val="00DF4F0A"/>
    <w:rsid w:val="00E1191F"/>
    <w:rsid w:val="00EC11EF"/>
    <w:rsid w:val="00EC1290"/>
    <w:rsid w:val="00EF7AFC"/>
    <w:rsid w:val="00F374F9"/>
    <w:rsid w:val="00FA4D35"/>
    <w:rsid w:val="00FB0EB3"/>
    <w:rsid w:val="00FC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B0633"/>
  <w15:chartTrackingRefBased/>
  <w15:docId w15:val="{AE2966E0-E8E3-4F11-A39E-4F247324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1D6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11D68"/>
  </w:style>
  <w:style w:type="paragraph" w:styleId="Footer">
    <w:name w:val="footer"/>
    <w:basedOn w:val="Normal"/>
    <w:link w:val="FooterChar"/>
    <w:uiPriority w:val="99"/>
    <w:unhideWhenUsed/>
    <w:rsid w:val="00D11D6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11D68"/>
  </w:style>
  <w:style w:type="paragraph" w:styleId="Revision">
    <w:name w:val="Revision"/>
    <w:hidden/>
    <w:uiPriority w:val="99"/>
    <w:semiHidden/>
    <w:rsid w:val="00D51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文屋 尚史</dc:creator>
  <cp:lastModifiedBy>Poornima Thiruvudaiselvi</cp:lastModifiedBy>
  <cp:revision>35</cp:revision>
  <dcterms:created xsi:type="dcterms:W3CDTF">2023-02-18T14:16:00Z</dcterms:created>
  <dcterms:modified xsi:type="dcterms:W3CDTF">2023-09-29T14:16:00Z</dcterms:modified>
</cp:coreProperties>
</file>