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EE46F" w14:textId="29B8B713" w:rsidR="00622625" w:rsidRPr="00BA402A" w:rsidRDefault="00622625" w:rsidP="00622625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BA402A">
        <w:rPr>
          <w:rFonts w:ascii="Times New Roman" w:hAnsi="Times New Roman"/>
          <w:b/>
          <w:sz w:val="24"/>
          <w:szCs w:val="24"/>
        </w:rPr>
        <w:t xml:space="preserve">Additional file </w:t>
      </w:r>
      <w:r w:rsidR="00F765DD" w:rsidRPr="00BA402A">
        <w:rPr>
          <w:rFonts w:ascii="Times New Roman" w:hAnsi="Times New Roman"/>
          <w:b/>
          <w:sz w:val="24"/>
          <w:szCs w:val="24"/>
        </w:rPr>
        <w:t>8</w:t>
      </w:r>
    </w:p>
    <w:p w14:paraId="52878C85" w14:textId="2E7191F9" w:rsidR="00B600FA" w:rsidRPr="00BA402A" w:rsidRDefault="00B600FA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BA402A">
        <w:rPr>
          <w:rFonts w:ascii="Times New Roman" w:hAnsi="Times New Roman"/>
          <w:b/>
          <w:sz w:val="24"/>
          <w:szCs w:val="24"/>
        </w:rPr>
        <w:t>Table S</w:t>
      </w:r>
      <w:r w:rsidR="00F765DD" w:rsidRPr="00BA402A">
        <w:rPr>
          <w:rFonts w:ascii="Times New Roman" w:hAnsi="Times New Roman"/>
          <w:b/>
          <w:sz w:val="24"/>
          <w:szCs w:val="24"/>
        </w:rPr>
        <w:t>7</w:t>
      </w:r>
      <w:r w:rsidRPr="00BA402A">
        <w:rPr>
          <w:rFonts w:ascii="Times New Roman" w:hAnsi="Times New Roman"/>
          <w:b/>
          <w:sz w:val="24"/>
          <w:szCs w:val="24"/>
        </w:rPr>
        <w:t>.</w:t>
      </w:r>
      <w:r w:rsidRPr="00BA402A">
        <w:rPr>
          <w:rFonts w:ascii="Times New Roman" w:hAnsi="Times New Roman"/>
          <w:sz w:val="24"/>
          <w:szCs w:val="24"/>
        </w:rPr>
        <w:t xml:space="preserve"> Comorbidities and treatments before and after the stabilised </w:t>
      </w:r>
      <w:r w:rsidRPr="00BA402A">
        <w:rPr>
          <w:rFonts w:ascii="Times New Roman" w:eastAsia="Yu Gothic" w:hAnsi="Times New Roman"/>
          <w:sz w:val="24"/>
          <w:szCs w:val="24"/>
        </w:rPr>
        <w:t>IPTW</w:t>
      </w:r>
      <w:r w:rsidRPr="00BA402A">
        <w:rPr>
          <w:rFonts w:ascii="Times New Roman" w:hAnsi="Times New Roman"/>
          <w:sz w:val="24"/>
          <w:szCs w:val="24"/>
        </w:rPr>
        <w:t xml:space="preserve"> using propensity scores</w:t>
      </w:r>
      <w:r w:rsidRPr="00BA402A">
        <w:rPr>
          <w:rFonts w:ascii="Times New Roman" w:hAnsi="Times New Roman"/>
          <w:sz w:val="24"/>
          <w:szCs w:val="24"/>
          <w:lang w:val="de-CH"/>
        </w:rPr>
        <w:t xml:space="preserve"> in the </w:t>
      </w:r>
      <w:r w:rsidRPr="00BA402A">
        <w:rPr>
          <w:rFonts w:ascii="Times New Roman" w:hAnsi="Times New Roman"/>
          <w:sz w:val="24"/>
          <w:szCs w:val="24"/>
          <w:lang w:val="en-US"/>
        </w:rPr>
        <w:t>sensitivity analyses</w:t>
      </w:r>
      <w:r w:rsidR="000F3F2B" w:rsidRPr="00BA40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65DD" w:rsidRPr="00BA402A">
        <w:rPr>
          <w:rFonts w:ascii="Times New Roman" w:hAnsi="Times New Roman"/>
          <w:sz w:val="24"/>
          <w:szCs w:val="24"/>
          <w:lang w:val="en-US"/>
        </w:rPr>
        <w:t>2</w:t>
      </w:r>
    </w:p>
    <w:tbl>
      <w:tblPr>
        <w:tblW w:w="133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992"/>
        <w:gridCol w:w="259"/>
        <w:gridCol w:w="1476"/>
        <w:gridCol w:w="1843"/>
        <w:gridCol w:w="1134"/>
      </w:tblGrid>
      <w:tr w:rsidR="00BA402A" w:rsidRPr="00BA402A" w14:paraId="60E2FD12" w14:textId="77777777" w:rsidTr="004474E2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D645C" w14:textId="77777777" w:rsidR="00533E79" w:rsidRPr="00BA402A" w:rsidRDefault="00533E79" w:rsidP="00533E79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FFF0E" w14:textId="77777777" w:rsidR="00533E79" w:rsidRPr="00BA402A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8898F" w14:textId="77777777" w:rsidR="00533E79" w:rsidRPr="00BA402A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22C1C" w14:textId="77777777" w:rsidR="00533E79" w:rsidRPr="00BA402A" w:rsidRDefault="00533E79" w:rsidP="00533E79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Patients after IPTW estimation</w:t>
            </w:r>
          </w:p>
        </w:tc>
      </w:tr>
      <w:tr w:rsidR="00BA402A" w:rsidRPr="00BA402A" w14:paraId="641AB791" w14:textId="77777777" w:rsidTr="004474E2">
        <w:trPr>
          <w:trHeight w:val="15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137FA4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4AA32" w14:textId="3D908EDB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PMX_S2 group</w:t>
            </w: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=195)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1FE20" w14:textId="4575E03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alone_S2 group</w:t>
            </w: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 5356)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0F1A26" w14:textId="1D72378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6AD57C" w14:textId="32306EE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8CB9EE" w14:textId="692F512B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PMX_S2 group</w:t>
            </w: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 192)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5CF07" w14:textId="42DFF0E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alone_S2 group</w:t>
            </w: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=537</w:t>
            </w:r>
            <w:r w:rsidRPr="00BA402A">
              <w:rPr>
                <w:rFonts w:ascii="Times New Roman" w:eastAsia="Yu Gothic" w:hAnsi="Times New Roman" w:hint="eastAsia"/>
                <w:kern w:val="0"/>
                <w:sz w:val="24"/>
                <w:szCs w:val="24"/>
                <w:lang w:val="en-US"/>
              </w:rPr>
              <w:t>2</w:t>
            </w: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42B36" w14:textId="4B0A87B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</w:tr>
      <w:tr w:rsidR="00BA402A" w:rsidRPr="00BA402A" w14:paraId="6D956EAC" w14:textId="77777777" w:rsidTr="004474E2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126BD" w14:textId="61EEABDA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Comorbidity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82488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E699F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6C81C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7C1BA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FB117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9CC38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C6CC4" w14:textId="77777777" w:rsidR="00E96BE8" w:rsidRPr="00BA402A" w:rsidRDefault="00E96BE8" w:rsidP="00E96BE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BA402A" w:rsidRPr="00BA402A" w14:paraId="1364CB90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3A3AA" w14:textId="6EF225A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Bronchial asthma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68E2" w14:textId="633364A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5B74" w14:textId="2AC018B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3135" w14:textId="050B9035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7D57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7090" w14:textId="5C9DDE2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04C1" w14:textId="268BD54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1BAE" w14:textId="0A8C3D1F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8.2</w:t>
            </w:r>
          </w:p>
        </w:tc>
      </w:tr>
      <w:tr w:rsidR="00BA402A" w:rsidRPr="00BA402A" w14:paraId="7802154D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15A0" w14:textId="1020419B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bookmarkStart w:id="0" w:name="_Hlk90353157"/>
            <w:r w:rsidRPr="00BA402A">
              <w:rPr>
                <w:rFonts w:ascii="Times New Roman" w:hAnsi="Times New Roman"/>
                <w:sz w:val="24"/>
                <w:szCs w:val="24"/>
              </w:rPr>
              <w:t>Chronic obstructive pulmonary disease</w:t>
            </w:r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6B73" w14:textId="31892D9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  <w:bookmarkStart w:id="1" w:name="_GoBack"/>
            <w:bookmarkEnd w:id="1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E9D4" w14:textId="7DFC4CD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35B2" w14:textId="27A80477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11.5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B2AC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557C" w14:textId="5663992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708E" w14:textId="3949967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D0D3" w14:textId="4F51A74E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15.2</w:t>
            </w:r>
          </w:p>
        </w:tc>
      </w:tr>
      <w:tr w:rsidR="00BA402A" w:rsidRPr="00BA402A" w14:paraId="0C0BAF92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82556" w14:textId="448534E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CF930" w14:textId="7071C44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489B" w14:textId="1BF3655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4C8C" w14:textId="73C02072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6.8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B7725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8994" w14:textId="0A06C79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C304" w14:textId="1CE9CD2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3889" w14:textId="36C69213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0.6</w:t>
            </w:r>
          </w:p>
        </w:tc>
      </w:tr>
      <w:tr w:rsidR="00BA402A" w:rsidRPr="00BA402A" w14:paraId="19F9F830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B38AD" w14:textId="64BBA61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Pulmonary embolism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0702" w14:textId="28D510C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C07A" w14:textId="225B03A5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DF9C" w14:textId="2CA99FBD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11.8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54F6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53C9" w14:textId="0BA553E3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0794" w14:textId="0C0F223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B680" w14:textId="7ADEC5A8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11.7</w:t>
            </w:r>
          </w:p>
        </w:tc>
      </w:tr>
      <w:tr w:rsidR="00BA402A" w:rsidRPr="00BA402A" w14:paraId="611FB04D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2F8F2" w14:textId="46089BA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Bronchiectasis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1588" w14:textId="35CCC15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F666" w14:textId="570A21D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616D" w14:textId="0261E5EA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4.6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592F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179A" w14:textId="00AF50D3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12EA" w14:textId="374C6F4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C55AE" w14:textId="0EDFB24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0.0</w:t>
            </w:r>
          </w:p>
        </w:tc>
      </w:tr>
      <w:tr w:rsidR="00BA402A" w:rsidRPr="00BA402A" w14:paraId="2DBCE07D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B6DBD" w14:textId="37DA1B3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Pneumothorax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B77E" w14:textId="3433FB3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095B" w14:textId="1616604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C4D1" w14:textId="00BDE3BB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3.0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812F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BA46" w14:textId="43425BD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CCDF" w14:textId="397E874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5EC1" w14:textId="0582377A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0.4</w:t>
            </w:r>
          </w:p>
        </w:tc>
      </w:tr>
      <w:tr w:rsidR="00BA402A" w:rsidRPr="00BA402A" w14:paraId="314E723A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F519" w14:textId="0490DCB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Lung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AA2F" w14:textId="1D7269A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8858" w14:textId="707F841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6571" w14:textId="0FD62660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4.8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9937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7B72" w14:textId="5461BAC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7B31" w14:textId="03823B5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BD50" w14:textId="6F96FFC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12.4</w:t>
            </w:r>
          </w:p>
        </w:tc>
      </w:tr>
      <w:tr w:rsidR="00BA402A" w:rsidRPr="00BA402A" w14:paraId="442C8A41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0FA32" w14:textId="6F84EC55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 xml:space="preserve">Other types of cancer </w:t>
            </w:r>
            <w:r w:rsidRPr="00BA402A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0733" w14:textId="7FB2A23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061B" w14:textId="00104BE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2268" w14:textId="258AE625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17.2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DF80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04AB" w14:textId="3DB54CAB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05CA" w14:textId="2D0F61A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8DEEA" w14:textId="7A0DFBCF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9.1</w:t>
            </w:r>
          </w:p>
        </w:tc>
      </w:tr>
      <w:tr w:rsidR="00BA402A" w:rsidRPr="00BA402A" w14:paraId="27B996D8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F8B46" w14:textId="0344957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Disseminated intravascular coagulation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C794" w14:textId="5351A02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8017" w14:textId="7D7906D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DA7A1" w14:textId="5CABE5C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32.7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4AAF2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EF7D" w14:textId="38588CE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665B3" w14:textId="38236FD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7553" w14:textId="17D5A45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sz w:val="24"/>
                <w:szCs w:val="24"/>
                <w:highlight w:val="yellow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14.4</w:t>
            </w:r>
          </w:p>
        </w:tc>
      </w:tr>
      <w:tr w:rsidR="00BA402A" w:rsidRPr="00BA402A" w14:paraId="427E3CD2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0B1E2" w14:textId="56B587E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Chronic heart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515E0" w14:textId="38461F1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50611" w14:textId="5CDAC1EC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B642" w14:textId="499AC228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18.6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D406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C00C" w14:textId="1CA7B8E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6C58" w14:textId="09D1691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39AB" w14:textId="1202FDF7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4.6</w:t>
            </w:r>
          </w:p>
        </w:tc>
      </w:tr>
      <w:tr w:rsidR="00BA402A" w:rsidRPr="00BA402A" w14:paraId="7E307C73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87B77" w14:textId="4153C45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Acute coronary syndrome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2D84" w14:textId="37EFB7C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FE04" w14:textId="2AD3EB3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A9DB" w14:textId="51176194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12.2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11E90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3248" w14:textId="326B56DA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E84C" w14:textId="37348ED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7411" w14:textId="6DFC5BF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2.0</w:t>
            </w:r>
          </w:p>
        </w:tc>
      </w:tr>
      <w:tr w:rsidR="00BA402A" w:rsidRPr="00BA402A" w14:paraId="51DE9D65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34489" w14:textId="4CAA4F3C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FFE1" w14:textId="57124FAC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38D9" w14:textId="0757E00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BC12" w14:textId="09075DEF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4.9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DACD7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BE0C" w14:textId="170172E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BBA3" w14:textId="213714C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178E" w14:textId="52960BEA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4.6</w:t>
            </w:r>
          </w:p>
        </w:tc>
      </w:tr>
      <w:tr w:rsidR="00BA402A" w:rsidRPr="00BA402A" w14:paraId="6B3524E0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8FA70" w14:textId="1128A873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9737" w14:textId="614C09D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14D7" w14:textId="1885F53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6393F" w14:textId="7AAB5444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11.9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081E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45C2" w14:textId="53D048A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FBAA" w14:textId="6864F4C0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A0F1" w14:textId="78BBAAD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11.1</w:t>
            </w:r>
          </w:p>
        </w:tc>
      </w:tr>
      <w:tr w:rsidR="00BA402A" w:rsidRPr="00BA402A" w14:paraId="24FA0015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491B8" w14:textId="39957F1B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Renal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32DC" w14:textId="09398F5C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6F4DE" w14:textId="513C8DB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C56A" w14:textId="19CCA89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43.8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220A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ABC1" w14:textId="0A4A25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E7F4" w14:textId="6D05433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3124" w14:textId="6153FC2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15.0</w:t>
            </w:r>
          </w:p>
        </w:tc>
      </w:tr>
      <w:tr w:rsidR="00BA402A" w:rsidRPr="00BA402A" w14:paraId="58003B0C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1DC7A" w14:textId="4A0B673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Liver dysfunction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40CA9" w14:textId="18496DE3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8F27" w14:textId="068F66EA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EAA40" w14:textId="5B6D8F3C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2.1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4658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89CA" w14:textId="6154028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F2D5" w14:textId="4FB12DB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B750" w14:textId="57F8A415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2.6</w:t>
            </w:r>
          </w:p>
        </w:tc>
      </w:tr>
      <w:tr w:rsidR="00BA402A" w:rsidRPr="00BA402A" w14:paraId="7F35DD77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62409" w14:textId="081C843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Gastroesophageal reflux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3D97" w14:textId="410F10E8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BF45" w14:textId="2D47F18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85BF" w14:textId="151CE8D6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16.2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B566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C8B3" w14:textId="3A5B0562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28CF" w14:textId="4B2EE09E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665C" w14:textId="09B74C59" w:rsidR="00AB4CCE" w:rsidRPr="00BA402A" w:rsidRDefault="00647D87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AB4CCE" w:rsidRPr="00BA402A">
              <w:rPr>
                <w:rFonts w:ascii="Times New Roman" w:eastAsia="Yu Gothic" w:hAnsi="Times New Roman"/>
                <w:sz w:val="24"/>
                <w:szCs w:val="24"/>
              </w:rPr>
              <w:t>0.7</w:t>
            </w:r>
          </w:p>
        </w:tc>
      </w:tr>
      <w:tr w:rsidR="00BA402A" w:rsidRPr="00BA402A" w14:paraId="1DFAE77F" w14:textId="77777777" w:rsidTr="00647D87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E1CC9" w14:textId="075F12D4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bookmarkStart w:id="2" w:name="_Hlk90353553"/>
            <w:r w:rsidRPr="00BA402A">
              <w:rPr>
                <w:rFonts w:ascii="Times New Roman" w:hAnsi="Times New Roman"/>
                <w:sz w:val="24"/>
                <w:szCs w:val="24"/>
              </w:rPr>
              <w:t>Urinary tract infection</w:t>
            </w:r>
            <w:bookmarkEnd w:id="2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1CEB" w14:textId="2277428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2B4E" w14:textId="2D2508E9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F1132" w14:textId="111D0CC6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9E67" w14:textId="77777777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0BD32" w14:textId="2226BC91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F0AA" w14:textId="42CA5D0F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B13A" w14:textId="5470E2BD" w:rsidR="00AB4CCE" w:rsidRPr="00BA402A" w:rsidRDefault="00AB4CCE" w:rsidP="00AB4CC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2.6</w:t>
            </w:r>
          </w:p>
        </w:tc>
      </w:tr>
      <w:tr w:rsidR="00BA402A" w:rsidRPr="00BA402A" w14:paraId="41AB6DFF" w14:textId="77777777" w:rsidTr="004474E2">
        <w:trPr>
          <w:trHeight w:val="375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BC6B" w14:textId="1D37EDFF" w:rsidR="00C221DE" w:rsidRPr="00BA402A" w:rsidRDefault="00C221DE" w:rsidP="00C221D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Treatment within 3 days after hospitalisation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C2113" w14:textId="77777777" w:rsidR="00C221DE" w:rsidRPr="00BA402A" w:rsidRDefault="00C221DE" w:rsidP="00C221DE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DA553" w14:textId="77777777" w:rsidR="00C221DE" w:rsidRPr="00BA402A" w:rsidRDefault="00C221DE" w:rsidP="00C221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C4FAC" w14:textId="77777777" w:rsidR="00C221DE" w:rsidRPr="00BA402A" w:rsidRDefault="00C221DE" w:rsidP="00C221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95054" w14:textId="77777777" w:rsidR="00C221DE" w:rsidRPr="00BA402A" w:rsidRDefault="00C221DE" w:rsidP="00C221DE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BA402A" w:rsidRPr="00BA402A" w14:paraId="416486E2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68A7B46A" w14:textId="2454112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Haemodialysis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2C1D" w14:textId="1038AA0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13B4" w14:textId="753DA8A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E9897" w14:textId="227FAFC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55.7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952D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B24B" w14:textId="3715D39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C403" w14:textId="6979D91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55A0" w14:textId="5C3410AF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0.9</w:t>
            </w:r>
          </w:p>
        </w:tc>
      </w:tr>
      <w:tr w:rsidR="00BA402A" w:rsidRPr="00BA402A" w14:paraId="2EBCFFF4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489768F0" w14:textId="5DBC177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 xml:space="preserve">High-flow </w:t>
            </w:r>
            <w:r w:rsidRPr="00BA402A">
              <w:rPr>
                <w:rFonts w:ascii="Times New Roman" w:hAnsi="Times New Roman"/>
                <w:sz w:val="24"/>
                <w:szCs w:val="24"/>
              </w:rPr>
              <w:t>nasal cannula </w:t>
            </w: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oxygen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A683" w14:textId="0064D0A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DBF0" w14:textId="12AC5231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52D7" w14:textId="1787CA8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−1.1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D4FB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509D" w14:textId="3605B8D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700D" w14:textId="3A06C07F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7478" w14:textId="2D1A121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−7.0</w:t>
            </w:r>
          </w:p>
        </w:tc>
      </w:tr>
      <w:tr w:rsidR="00BA402A" w:rsidRPr="00BA402A" w14:paraId="748F2EB5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578479F3" w14:textId="016056A1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Ampicillin/</w:t>
            </w:r>
            <w:proofErr w:type="spellStart"/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sulbactam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3D51" w14:textId="127D028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FE55" w14:textId="1CBCD334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B54F" w14:textId="4F705C7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−14.3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548C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1EDC" w14:textId="0416FAB3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808B" w14:textId="074A1211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1054" w14:textId="17F091A4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6.3</w:t>
            </w:r>
          </w:p>
        </w:tc>
      </w:tr>
      <w:tr w:rsidR="00BA402A" w:rsidRPr="00BA402A" w14:paraId="6467A23D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33FFC330" w14:textId="4DEBF80F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Tazobactam</w:t>
            </w:r>
            <w:proofErr w:type="spellEnd"/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/piperacillin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DA2E" w14:textId="12AF17B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1D6F" w14:textId="046B8AD8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F594" w14:textId="24989534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−12.1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08D3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89398" w14:textId="155A0A8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FB53" w14:textId="032EAB4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4F1B" w14:textId="7C1049E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8.0</w:t>
            </w:r>
          </w:p>
        </w:tc>
      </w:tr>
      <w:tr w:rsidR="00BA402A" w:rsidRPr="00BA402A" w14:paraId="70FA8529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76C7D96B" w14:textId="17E469D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 xml:space="preserve">Broad spectrum </w:t>
            </w: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sym w:font="Symbol" w:char="F062"/>
            </w: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-lactam antibiotics</w:t>
            </w:r>
            <w:r w:rsidRPr="00BA402A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E736" w14:textId="2B1241A4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00DE" w14:textId="4E3B934E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4767" w14:textId="0CA0C06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30.4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EC8B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7E31" w14:textId="13F9CEF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F4A4" w14:textId="059EB089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256D" w14:textId="657CB3F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0.2</w:t>
            </w:r>
          </w:p>
        </w:tc>
      </w:tr>
      <w:tr w:rsidR="00BA402A" w:rsidRPr="00BA402A" w14:paraId="6A2F87F9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55D3696F" w14:textId="01DBB21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Fluoroquinolone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A4C3" w14:textId="3ABEE75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93B9" w14:textId="2A0C372C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F39A" w14:textId="0E0251C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36.1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3B28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29B2" w14:textId="631514D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8C65" w14:textId="1569A35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ECEA" w14:textId="592E6F9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−13.2</w:t>
            </w:r>
          </w:p>
        </w:tc>
      </w:tr>
      <w:tr w:rsidR="00BA402A" w:rsidRPr="00BA402A" w14:paraId="4262312B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3C8059C9" w14:textId="45553668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Anti-MRSA drug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574D" w14:textId="42912453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F24D" w14:textId="7E3A0E7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38D4" w14:textId="0A087D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1.6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1A73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63F3" w14:textId="16546A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47A2" w14:textId="6D99B7B1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C9F9" w14:textId="657BCB2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−2.9</w:t>
            </w:r>
          </w:p>
        </w:tc>
      </w:tr>
      <w:tr w:rsidR="00BA402A" w:rsidRPr="00BA402A" w14:paraId="088C3179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4C05250C" w14:textId="4FDDBCC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Noradrenaline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22CF" w14:textId="463B2AA9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5D28" w14:textId="48A29EC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880C" w14:textId="02C1F1DC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−16.7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F6E5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946C" w14:textId="541FC30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B5FF" w14:textId="1043E32C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CB69" w14:textId="415E9B6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−18.3</w:t>
            </w:r>
          </w:p>
        </w:tc>
      </w:tr>
      <w:tr w:rsidR="00BA402A" w:rsidRPr="00BA402A" w14:paraId="47F4DA61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05529686" w14:textId="572AAA3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Hydrocortisone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428F" w14:textId="4D654A8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4469" w14:textId="351CE9E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4F88" w14:textId="65683E2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−4.8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D0A7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4BA5" w14:textId="76CAFD6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BC87" w14:textId="6B205E8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5ABD" w14:textId="155A398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−8.5</w:t>
            </w:r>
          </w:p>
        </w:tc>
      </w:tr>
      <w:tr w:rsidR="00BA402A" w:rsidRPr="00BA402A" w14:paraId="26BEB7FA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176A8D4A" w14:textId="556A0B3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Cyclophosphamide (intravenous)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FF63" w14:textId="065F043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58F3" w14:textId="14188D33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2FFB" w14:textId="6B25C8C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26.9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7185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E424" w14:textId="57780948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1769" w14:textId="7B54A879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0B48" w14:textId="08468B4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−0.3</w:t>
            </w:r>
          </w:p>
        </w:tc>
      </w:tr>
      <w:tr w:rsidR="00BA402A" w:rsidRPr="00BA402A" w14:paraId="4CEDC96B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7DA4BE2B" w14:textId="7E90675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Tacrolimus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07B59" w14:textId="4D5AB60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C565" w14:textId="78DB2F3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9926" w14:textId="2394138C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5.3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F808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31B6" w14:textId="22134F8A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DD12" w14:textId="5FFB0143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E018" w14:textId="3EE23CE2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−3.4</w:t>
            </w:r>
          </w:p>
        </w:tc>
      </w:tr>
      <w:tr w:rsidR="00BA402A" w:rsidRPr="00BA402A" w14:paraId="2AE89A94" w14:textId="77777777" w:rsidTr="00647D87">
        <w:trPr>
          <w:trHeight w:val="360"/>
        </w:trPr>
        <w:tc>
          <w:tcPr>
            <w:tcW w:w="4253" w:type="dxa"/>
            <w:shd w:val="clear" w:color="auto" w:fill="auto"/>
            <w:noWrap/>
            <w:hideMark/>
          </w:tcPr>
          <w:p w14:paraId="5954D966" w14:textId="36CA727E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Pirfenidone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FB7E" w14:textId="1B29332E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D7A8" w14:textId="2596FC8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1B6C" w14:textId="02BE9D95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11.8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04CF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355F" w14:textId="7FE86B9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2B84" w14:textId="1A41F28C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5505" w14:textId="0E4D19C4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−7.3</w:t>
            </w:r>
          </w:p>
        </w:tc>
      </w:tr>
      <w:tr w:rsidR="00BA402A" w:rsidRPr="00BA402A" w14:paraId="123CC10C" w14:textId="77777777" w:rsidTr="00647D87">
        <w:trPr>
          <w:trHeight w:val="375"/>
        </w:trPr>
        <w:tc>
          <w:tcPr>
            <w:tcW w:w="4253" w:type="dxa"/>
            <w:shd w:val="clear" w:color="auto" w:fill="auto"/>
            <w:noWrap/>
            <w:hideMark/>
          </w:tcPr>
          <w:p w14:paraId="387ED99C" w14:textId="329F3FD3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Nintedanib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6F1833" w14:textId="3E1186C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005743" w14:textId="092331B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206D33" w14:textId="65B007B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−3.2</w:t>
            </w:r>
          </w:p>
        </w:tc>
        <w:tc>
          <w:tcPr>
            <w:tcW w:w="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09F86C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8C183C" w14:textId="59C9F10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A76D6" w14:textId="63DE72BF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DBCB2" w14:textId="4E50D6C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−7.9</w:t>
            </w:r>
          </w:p>
        </w:tc>
      </w:tr>
      <w:tr w:rsidR="00BA402A" w:rsidRPr="00BA402A" w14:paraId="350BB1E6" w14:textId="77777777" w:rsidTr="00647D87">
        <w:trPr>
          <w:trHeight w:val="375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C6AEAB" w14:textId="61F10CFE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BA402A">
              <w:rPr>
                <w:rFonts w:ascii="Times New Roman" w:hAnsi="Times New Roman"/>
                <w:kern w:val="0"/>
                <w:sz w:val="24"/>
                <w:szCs w:val="24"/>
              </w:rPr>
              <w:t>Furosemide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7B0A2" w14:textId="3C33934F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25%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020E0" w14:textId="238F2BAD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A0C0A" w14:textId="2D23CB60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−15.0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DCAD3A" w14:textId="77777777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E82DC" w14:textId="5ADEABD1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EDDE8" w14:textId="5A12D0BB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3D8A9" w14:textId="513DE396" w:rsidR="00647D87" w:rsidRPr="00BA402A" w:rsidRDefault="00647D87" w:rsidP="00647D8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BA402A">
              <w:rPr>
                <w:rFonts w:ascii="Times New Roman" w:eastAsia="Yu Gothic" w:hAnsi="Times New Roman"/>
                <w:sz w:val="24"/>
                <w:szCs w:val="24"/>
              </w:rPr>
              <w:t>5.1</w:t>
            </w:r>
          </w:p>
        </w:tc>
      </w:tr>
    </w:tbl>
    <w:p w14:paraId="2BA6D439" w14:textId="77777777" w:rsidR="000F3F2B" w:rsidRPr="00BA402A" w:rsidRDefault="000F3F2B" w:rsidP="000F3F2B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bookmarkStart w:id="3" w:name="_Hlk139713043"/>
      <w:r w:rsidRPr="00BA402A">
        <w:rPr>
          <w:rFonts w:ascii="Times New Roman" w:hAnsi="Times New Roman"/>
          <w:sz w:val="24"/>
          <w:szCs w:val="24"/>
        </w:rPr>
        <w:t>Data were presented as n (%)</w:t>
      </w:r>
    </w:p>
    <w:p w14:paraId="3A286B18" w14:textId="77777777" w:rsidR="000F3F2B" w:rsidRPr="00BA402A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BA402A">
        <w:rPr>
          <w:rFonts w:ascii="Times New Roman" w:hAnsi="Times New Roman"/>
          <w:sz w:val="24"/>
          <w:szCs w:val="24"/>
        </w:rPr>
        <w:t>IPTW, inverse probability of treatment weighting; PMX, polymyxin B-</w:t>
      </w:r>
      <w:r w:rsidRPr="00BA402A">
        <w:rPr>
          <w:rFonts w:ascii="Times New Roman" w:hAnsi="Times New Roman"/>
          <w:bCs/>
          <w:sz w:val="24"/>
          <w:szCs w:val="24"/>
        </w:rPr>
        <w:t>immobilised</w:t>
      </w:r>
      <w:r w:rsidRPr="00BA402A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BA402A">
        <w:rPr>
          <w:rFonts w:ascii="Times New Roman" w:hAnsi="Times New Roman"/>
          <w:sz w:val="24"/>
          <w:szCs w:val="24"/>
        </w:rPr>
        <w:t>mPSL</w:t>
      </w:r>
      <w:proofErr w:type="spellEnd"/>
      <w:r w:rsidRPr="00BA402A">
        <w:rPr>
          <w:rFonts w:ascii="Times New Roman" w:hAnsi="Times New Roman"/>
          <w:sz w:val="24"/>
          <w:szCs w:val="24"/>
        </w:rPr>
        <w:t xml:space="preserve">, methylprednisolone; SMD, standardised mean difference; MRSA, methicillin-resistant </w:t>
      </w:r>
      <w:r w:rsidRPr="00BA402A">
        <w:rPr>
          <w:rFonts w:ascii="Times New Roman" w:hAnsi="Times New Roman"/>
          <w:i/>
          <w:sz w:val="24"/>
          <w:szCs w:val="24"/>
        </w:rPr>
        <w:t>Staphylococcus aureus</w:t>
      </w:r>
    </w:p>
    <w:p w14:paraId="3BA15022" w14:textId="77777777" w:rsidR="000F3F2B" w:rsidRPr="00BA402A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BA402A">
        <w:rPr>
          <w:rFonts w:ascii="Times New Roman" w:hAnsi="Times New Roman" w:hint="eastAsia"/>
          <w:kern w:val="0"/>
          <w:sz w:val="24"/>
          <w:szCs w:val="24"/>
          <w:vertAlign w:val="superscript"/>
        </w:rPr>
        <w:t>a</w:t>
      </w:r>
      <w:r w:rsidRPr="00BA402A">
        <w:rPr>
          <w:rFonts w:ascii="Times New Roman" w:hAnsi="Times New Roman"/>
          <w:sz w:val="24"/>
          <w:szCs w:val="24"/>
        </w:rPr>
        <w:t xml:space="preserve"> Detailed information in Additional file 2: Table S1</w:t>
      </w:r>
      <w:bookmarkEnd w:id="3"/>
    </w:p>
    <w:p w14:paraId="09828564" w14:textId="4069C3F2" w:rsidR="00B600FA" w:rsidRPr="00BA402A" w:rsidRDefault="000F3F2B" w:rsidP="000F3F2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BA402A">
        <w:rPr>
          <w:rFonts w:ascii="Times New Roman" w:hAnsi="Times New Roman"/>
          <w:kern w:val="0"/>
          <w:sz w:val="24"/>
          <w:szCs w:val="24"/>
          <w:vertAlign w:val="superscript"/>
        </w:rPr>
        <w:t>b</w:t>
      </w:r>
      <w:r w:rsidRPr="00BA402A">
        <w:rPr>
          <w:rFonts w:ascii="Times New Roman" w:hAnsi="Times New Roman"/>
          <w:kern w:val="0"/>
          <w:sz w:val="24"/>
          <w:szCs w:val="24"/>
        </w:rPr>
        <w:t xml:space="preserve"> Third-generation cephalosporin, fourth-generation cephalosporin and carbapenem</w:t>
      </w:r>
    </w:p>
    <w:sectPr w:rsidR="00B600FA" w:rsidRPr="00BA402A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BA402A" w:rsidRPr="00BA402A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1FF3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3C8A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3F2B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4FE5"/>
    <w:rsid w:val="00225803"/>
    <w:rsid w:val="00225AE5"/>
    <w:rsid w:val="00226EB6"/>
    <w:rsid w:val="0022797A"/>
    <w:rsid w:val="00227B09"/>
    <w:rsid w:val="0023065C"/>
    <w:rsid w:val="00230DDA"/>
    <w:rsid w:val="00230DFD"/>
    <w:rsid w:val="002311B1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5C6D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474E2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4E4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2625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47D87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1A32"/>
    <w:rsid w:val="00673005"/>
    <w:rsid w:val="00673206"/>
    <w:rsid w:val="00673690"/>
    <w:rsid w:val="0067536C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4CCE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AF0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402A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3AB0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1DE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BE8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4F28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5DD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485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39F2F1C4-D2DE-4297-8D88-841E61C9F88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9A3CCEB8-8A37-4506-B361-68F6CE27D6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17</cp:revision>
  <cp:lastPrinted>2016-08-17T08:06:00Z</cp:lastPrinted>
  <dcterms:created xsi:type="dcterms:W3CDTF">2023-08-11T06:14:00Z</dcterms:created>
  <dcterms:modified xsi:type="dcterms:W3CDTF">2023-10-07T07:08:00Z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