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F5A4F" w14:textId="40372FCA" w:rsidR="00F1206E" w:rsidRDefault="00F1206E"/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228"/>
        <w:gridCol w:w="920"/>
        <w:gridCol w:w="1272"/>
        <w:gridCol w:w="1229"/>
        <w:gridCol w:w="1229"/>
        <w:gridCol w:w="1537"/>
        <w:gridCol w:w="1229"/>
        <w:gridCol w:w="1229"/>
        <w:gridCol w:w="1229"/>
        <w:gridCol w:w="1537"/>
        <w:gridCol w:w="2759"/>
      </w:tblGrid>
      <w:tr w:rsidR="00F1206E" w:rsidRPr="00CA05A0" w14:paraId="09A327AD" w14:textId="77777777" w:rsidTr="00E34836">
        <w:trPr>
          <w:cantSplit/>
          <w:tblHeader/>
        </w:trPr>
        <w:tc>
          <w:tcPr>
            <w:tcW w:w="5000" w:type="pct"/>
            <w:gridSpan w:val="11"/>
            <w:hideMark/>
          </w:tcPr>
          <w:p w14:paraId="4C418BF6" w14:textId="184C1C5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4"/>
              </w:rPr>
              <w:t>Table 1. CQ 4-3 Evidence Profile</w:t>
            </w:r>
          </w:p>
        </w:tc>
      </w:tr>
      <w:tr w:rsidR="00F1206E" w:rsidRPr="00CA05A0" w14:paraId="7101E7BB" w14:textId="77777777" w:rsidTr="00E34836">
        <w:trPr>
          <w:cantSplit/>
          <w:tblHeader/>
        </w:trPr>
        <w:tc>
          <w:tcPr>
            <w:tcW w:w="2807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335D104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2193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2A076FF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 of findings</w:t>
            </w:r>
          </w:p>
        </w:tc>
      </w:tr>
      <w:tr w:rsidR="00F1206E" w:rsidRPr="00CA05A0" w14:paraId="694BF8D4" w14:textId="77777777" w:rsidTr="00E34836">
        <w:trPr>
          <w:cantSplit/>
        </w:trPr>
        <w:tc>
          <w:tcPr>
            <w:tcW w:w="3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123DBA1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Participants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2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7ADA282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41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B4001CF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3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1923EF6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3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2863842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4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2293477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3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1CE6FB5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certainty of evidence</w:t>
            </w:r>
          </w:p>
        </w:tc>
        <w:tc>
          <w:tcPr>
            <w:tcW w:w="798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7A02842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4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635139E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896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D3E4B3F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Anticipated absolute effects</w:t>
            </w:r>
          </w:p>
          <w:p w14:paraId="39D9883A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(95%CI)</w:t>
            </w:r>
          </w:p>
        </w:tc>
      </w:tr>
      <w:tr w:rsidR="00F1206E" w:rsidRPr="00CA05A0" w14:paraId="0B1E8E37" w14:textId="77777777" w:rsidTr="00E34836">
        <w:trPr>
          <w:cantSplit/>
        </w:trPr>
        <w:tc>
          <w:tcPr>
            <w:tcW w:w="3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295BC1A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55DF82D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106C22B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B53D412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9FB9852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40F5D35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C775E71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9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A6F0AFC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standard protein intake</w:t>
            </w:r>
          </w:p>
        </w:tc>
        <w:tc>
          <w:tcPr>
            <w:tcW w:w="39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1056201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high-protein intake</w:t>
            </w:r>
          </w:p>
        </w:tc>
        <w:tc>
          <w:tcPr>
            <w:tcW w:w="4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68D8EE4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96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7FAF8216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1206E" w:rsidRPr="00CA05A0" w14:paraId="4A9B166F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2E429000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Mortality</w:t>
            </w:r>
          </w:p>
        </w:tc>
      </w:tr>
      <w:tr w:rsidR="00F1206E" w:rsidRPr="00CA05A0" w14:paraId="7088228B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B8704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80000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E4E049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D13A9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67E44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AD663E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3801F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AFFF0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10/61 (16.4%)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68B8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9/60 (15.0%)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B37C6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hAnsi="Times New Roman" w:cs="Times New Roman"/>
                <w:b/>
                <w:bCs/>
                <w:sz w:val="16"/>
                <w:szCs w:val="16"/>
              </w:rPr>
              <w:t>RR 0.90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(0.41 to 1.98)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95F4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 fewer per 1,000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(from 97 fewer to 161 more)</w:t>
            </w:r>
          </w:p>
        </w:tc>
      </w:tr>
      <w:tr w:rsidR="00F1206E" w:rsidRPr="00CA05A0" w14:paraId="3279A225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1A217D9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Length of ICU stay</w:t>
            </w:r>
            <w:bookmarkStart w:id="0" w:name="_GoBack"/>
            <w:bookmarkEnd w:id="0"/>
          </w:p>
        </w:tc>
      </w:tr>
      <w:tr w:rsidR="00F1206E" w:rsidRPr="00CA05A0" w14:paraId="6E93E78D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4E35C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716F40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5DC5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A3CE3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2A627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0FD38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31F41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F378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3364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3606A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AA0BC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hAnsi="Times New Roman" w:cs="Times New Roman"/>
                <w:b/>
                <w:bCs/>
                <w:sz w:val="16"/>
                <w:szCs w:val="16"/>
              </w:rPr>
              <w:t>MD 0.95 longer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hAnsi="Times New Roman" w:cs="Times New Roman"/>
                <w:sz w:val="16"/>
                <w:szCs w:val="16"/>
              </w:rPr>
              <w:t>(1.87 shorter to 3.77 longer)</w:t>
            </w:r>
          </w:p>
        </w:tc>
      </w:tr>
      <w:tr w:rsidR="00F1206E" w:rsidRPr="00CA05A0" w14:paraId="633FCCEA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B2706E2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Duration of mechanical ventilation</w:t>
            </w:r>
          </w:p>
        </w:tc>
      </w:tr>
      <w:tr w:rsidR="00F1206E" w:rsidRPr="00CA05A0" w14:paraId="2516FC12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A50B6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B3DC9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235D9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CA023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C3865E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06993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2FCCD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2E88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EEC90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63DA2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74A3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hAnsi="Times New Roman" w:cs="Times New Roman"/>
                <w:b/>
                <w:bCs/>
                <w:sz w:val="16"/>
                <w:szCs w:val="16"/>
              </w:rPr>
              <w:t>MD 1.3 shorter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hAnsi="Times New Roman" w:cs="Times New Roman"/>
                <w:sz w:val="16"/>
                <w:szCs w:val="16"/>
              </w:rPr>
              <w:t>(3.95 shorter to 1.35 longer)</w:t>
            </w:r>
          </w:p>
        </w:tc>
      </w:tr>
      <w:tr w:rsidR="00F1206E" w:rsidRPr="00CA05A0" w14:paraId="553D257A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7DD0FB14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Diarrhea</w:t>
            </w:r>
          </w:p>
        </w:tc>
      </w:tr>
      <w:tr w:rsidR="00F1206E" w:rsidRPr="00CA05A0" w14:paraId="26D44E02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D392D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5DE1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15B58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E0E29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6194B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92425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07B6A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F63314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4/23 (17.4%)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25204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14/43 (32.6%)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155C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hAnsi="Times New Roman" w:cs="Times New Roman"/>
                <w:b/>
                <w:bCs/>
                <w:sz w:val="16"/>
                <w:szCs w:val="16"/>
              </w:rPr>
              <w:t>RR 1.38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(0.59 to 3.20)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A52DA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66 more per 1,000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(from 71 fewer to 383 more)</w:t>
            </w:r>
          </w:p>
        </w:tc>
      </w:tr>
      <w:tr w:rsidR="00F1206E" w:rsidRPr="00CA05A0" w14:paraId="4E339F97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9C1785F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Infection complications</w:t>
            </w:r>
          </w:p>
        </w:tc>
      </w:tr>
      <w:tr w:rsidR="00F1206E" w:rsidRPr="00CA05A0" w14:paraId="0738609B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E3DD9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66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17671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DA3B6A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26207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B8F9C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2509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EB2EF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7484DA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3/23 (13.0%)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198CF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8/43 (18.6%)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1BD9E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hAnsi="Times New Roman" w:cs="Times New Roman"/>
                <w:b/>
                <w:bCs/>
                <w:sz w:val="16"/>
                <w:szCs w:val="16"/>
              </w:rPr>
              <w:t>RR 1.06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(0.36 to 3.13)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420B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 more per 1,000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(from 83 fewer to 278 more)</w:t>
            </w:r>
          </w:p>
        </w:tc>
      </w:tr>
      <w:tr w:rsidR="00F1206E" w:rsidRPr="00CA05A0" w14:paraId="37D3FAD2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8DED667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Muscle mass change</w:t>
            </w:r>
          </w:p>
        </w:tc>
      </w:tr>
      <w:tr w:rsidR="00F1206E" w:rsidRPr="00CA05A0" w14:paraId="754966BF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4A161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3F4FD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E6EE3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4E225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87C2A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42DAFA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79B0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2A092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B7031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FF55F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91A3E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hAnsi="Times New Roman" w:cs="Times New Roman"/>
                <w:b/>
                <w:bCs/>
                <w:sz w:val="16"/>
                <w:szCs w:val="16"/>
              </w:rPr>
              <w:t>MD 0.2 shorter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hAnsi="Times New Roman" w:cs="Times New Roman"/>
                <w:sz w:val="16"/>
                <w:szCs w:val="16"/>
              </w:rPr>
              <w:t>(1.15 shorter to 0.75 longer)</w:t>
            </w:r>
          </w:p>
        </w:tc>
      </w:tr>
      <w:tr w:rsidR="00F1206E" w:rsidRPr="00CA05A0" w14:paraId="091E7C58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BF7B66F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Hyperproteinemia</w:t>
            </w:r>
          </w:p>
        </w:tc>
      </w:tr>
      <w:tr w:rsidR="00F1206E" w:rsidRPr="00CA05A0" w14:paraId="1545145F" w14:textId="77777777" w:rsidTr="00E34836">
        <w:trPr>
          <w:cantSplit/>
        </w:trPr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95026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89F95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05DC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8B1C12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C0CAE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3432F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94190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⨁⨁⨁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Moderate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90FF9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0/21 (0.0%)</w:t>
            </w:r>
          </w:p>
        </w:tc>
        <w:tc>
          <w:tcPr>
            <w:tcW w:w="3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A9A907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0/20 (0.0%)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C670B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not estimable</w:t>
            </w:r>
          </w:p>
        </w:tc>
        <w:tc>
          <w:tcPr>
            <w:tcW w:w="8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DE3FD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162B497F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b/>
          <w:bCs/>
          <w:sz w:val="16"/>
          <w:szCs w:val="16"/>
        </w:rPr>
        <w:t>CI:</w:t>
      </w:r>
      <w:r w:rsidRPr="00CA05A0">
        <w:rPr>
          <w:rFonts w:ascii="Times New Roman" w:hAnsi="Times New Roman" w:cs="Times New Roman"/>
          <w:sz w:val="16"/>
          <w:szCs w:val="16"/>
        </w:rPr>
        <w:t xml:space="preserve"> confidence interval;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MD:</w:t>
      </w:r>
      <w:r w:rsidRPr="00CA05A0">
        <w:rPr>
          <w:rFonts w:ascii="Times New Roman" w:hAnsi="Times New Roman" w:cs="Times New Roman"/>
          <w:sz w:val="16"/>
          <w:szCs w:val="16"/>
        </w:rPr>
        <w:t xml:space="preserve"> mean difference;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RR:</w:t>
      </w:r>
      <w:r w:rsidRPr="00CA05A0">
        <w:rPr>
          <w:rFonts w:ascii="Times New Roman" w:hAnsi="Times New Roman" w:cs="Times New Roman"/>
          <w:sz w:val="16"/>
          <w:szCs w:val="16"/>
        </w:rPr>
        <w:t xml:space="preserve"> risk ratio</w:t>
      </w:r>
    </w:p>
    <w:p w14:paraId="15AF3D78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</w:p>
    <w:p w14:paraId="7ED5DE23" w14:textId="77777777" w:rsidR="00F1206E" w:rsidRPr="00CA05A0" w:rsidRDefault="00F1206E" w:rsidP="00F1206E">
      <w:pPr>
        <w:spacing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>a. Downgraded one level due to some concern about risk of bias.</w:t>
      </w:r>
    </w:p>
    <w:p w14:paraId="6DB7D1BC" w14:textId="77777777" w:rsidR="00F1206E" w:rsidRPr="00CA05A0" w:rsidRDefault="00F1206E" w:rsidP="00F1206E">
      <w:pPr>
        <w:spacing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>b. Downgraded two level due to considerable heterogeneity.</w:t>
      </w:r>
    </w:p>
    <w:p w14:paraId="3FF5FE3A" w14:textId="77777777" w:rsidR="00F1206E" w:rsidRPr="00CA05A0" w:rsidRDefault="00F1206E" w:rsidP="00F1206E">
      <w:pPr>
        <w:spacing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 xml:space="preserve">c. Downgraded one level due to moderate heterogeneity. </w:t>
      </w:r>
    </w:p>
    <w:p w14:paraId="5B26C452" w14:textId="77777777" w:rsidR="00F1206E" w:rsidRPr="00CA05A0" w:rsidRDefault="00F1206E" w:rsidP="00F1206E">
      <w:pPr>
        <w:spacing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>d. Downgraded two level: optimal information size (OIS) is not met and confidence interval for effect estimate includes considerable benefit and considerable harm.</w:t>
      </w:r>
    </w:p>
    <w:p w14:paraId="7946620A" w14:textId="77777777" w:rsidR="00F1206E" w:rsidRPr="00CA05A0" w:rsidRDefault="00F1206E" w:rsidP="00F1206E">
      <w:pPr>
        <w:spacing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 xml:space="preserve">e. Downgraded one level: confidence interval for effect estimate includes considerable benefit and considerable harm. </w:t>
      </w:r>
    </w:p>
    <w:p w14:paraId="02853B53" w14:textId="6D1F4539" w:rsidR="00F1206E" w:rsidRPr="00CA05A0" w:rsidRDefault="00F1206E">
      <w:r w:rsidRPr="00CA05A0">
        <w:br w:type="page"/>
      </w:r>
    </w:p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253"/>
        <w:gridCol w:w="884"/>
        <w:gridCol w:w="1441"/>
        <w:gridCol w:w="1306"/>
        <w:gridCol w:w="1343"/>
        <w:gridCol w:w="1407"/>
        <w:gridCol w:w="1192"/>
        <w:gridCol w:w="1192"/>
        <w:gridCol w:w="1192"/>
        <w:gridCol w:w="1500"/>
        <w:gridCol w:w="2688"/>
      </w:tblGrid>
      <w:tr w:rsidR="00F1206E" w:rsidRPr="00CA05A0" w14:paraId="5BAAD071" w14:textId="77777777" w:rsidTr="00E34836">
        <w:trPr>
          <w:cantSplit/>
          <w:tblHeader/>
        </w:trPr>
        <w:tc>
          <w:tcPr>
            <w:tcW w:w="5000" w:type="pct"/>
            <w:gridSpan w:val="11"/>
            <w:hideMark/>
          </w:tcPr>
          <w:p w14:paraId="347A8771" w14:textId="488F5611" w:rsidR="00F1206E" w:rsidRPr="00CA05A0" w:rsidRDefault="00F1206E" w:rsidP="00E34836">
            <w:pPr>
              <w:pStyle w:val="1"/>
              <w:spacing w:before="0" w:beforeAutospacing="0" w:after="0" w:afterAutospacing="0" w:line="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  <w14:ligatures w14:val="none"/>
              </w:rPr>
            </w:pPr>
            <w:r w:rsidRPr="00CA05A0">
              <w:rPr>
                <w:rFonts w:ascii="Times New Roman" w:hAnsi="Times New Roman" w:cs="Times New Roman"/>
                <w:b/>
                <w:bCs/>
                <w14:ligatures w14:val="none"/>
              </w:rPr>
              <w:lastRenderedPageBreak/>
              <w:t>Table 2. CQ 4-4 Evidence profile</w:t>
            </w:r>
          </w:p>
        </w:tc>
      </w:tr>
      <w:tr w:rsidR="00F1206E" w:rsidRPr="00CA05A0" w14:paraId="534315BA" w14:textId="77777777" w:rsidTr="00E34836">
        <w:trPr>
          <w:cantSplit/>
          <w:tblHeader/>
        </w:trPr>
        <w:tc>
          <w:tcPr>
            <w:tcW w:w="2865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30B6973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2135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7D937EC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 of findings</w:t>
            </w:r>
          </w:p>
        </w:tc>
      </w:tr>
      <w:tr w:rsidR="00F1206E" w:rsidRPr="00CA05A0" w14:paraId="64C75072" w14:textId="77777777" w:rsidTr="00E34836">
        <w:trPr>
          <w:cantSplit/>
        </w:trPr>
        <w:tc>
          <w:tcPr>
            <w:tcW w:w="40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FA554DD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Participants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28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4B58964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468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3647269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42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F85D8A6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43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CD51C1E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45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6A46D23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38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CFBA111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certainty of evidence</w:t>
            </w:r>
          </w:p>
        </w:tc>
        <w:tc>
          <w:tcPr>
            <w:tcW w:w="774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C5F02B6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48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3F7CB6C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873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443B6C3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Anticipated absolute effects (95%CI)</w:t>
            </w:r>
          </w:p>
        </w:tc>
      </w:tr>
      <w:tr w:rsidR="00F1206E" w:rsidRPr="00CA05A0" w14:paraId="3DA210B3" w14:textId="77777777" w:rsidTr="00E34836">
        <w:trPr>
          <w:cantSplit/>
        </w:trPr>
        <w:tc>
          <w:tcPr>
            <w:tcW w:w="40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D661E1F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619E7D00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68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182E5EDD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5FA1369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5C775CB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5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6FFEADA2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8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858053B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8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3CD7923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late EN</w:t>
            </w:r>
          </w:p>
        </w:tc>
        <w:tc>
          <w:tcPr>
            <w:tcW w:w="387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CACD8E0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early EN</w:t>
            </w:r>
          </w:p>
        </w:tc>
        <w:tc>
          <w:tcPr>
            <w:tcW w:w="48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E090D2D" w14:textId="77777777" w:rsidR="00F1206E" w:rsidRPr="00CA05A0" w:rsidRDefault="00F1206E" w:rsidP="00E34836">
            <w:pPr>
              <w:spacing w:line="0" w:lineRule="atLeast"/>
              <w:rPr>
                <w:rFonts w:ascii="Times New Roman" w:eastAsia="MS PGothic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73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C4B3E4F" w14:textId="77777777" w:rsidR="00F1206E" w:rsidRPr="00CA05A0" w:rsidRDefault="00F1206E" w:rsidP="00E34836">
            <w:pPr>
              <w:pStyle w:val="NormalWeb"/>
              <w:spacing w:before="0" w:beforeAutospacing="0" w:after="0" w:afterAutospacing="0" w:line="0" w:lineRule="atLeast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1206E" w:rsidRPr="00CA05A0" w14:paraId="56845E70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D677F1E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Length of ICU stay</w:t>
            </w:r>
          </w:p>
        </w:tc>
      </w:tr>
      <w:tr w:rsidR="00F1206E" w:rsidRPr="00CA05A0" w14:paraId="2DCDA863" w14:textId="77777777" w:rsidTr="00E34836">
        <w:trPr>
          <w:cantSplit/>
        </w:trPr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7E5E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AB820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A7CF02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BD6DB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271E8F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serious 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C316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publication bias strongly suspected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F69D9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DC7D3A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BCFA48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DA585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7B3C8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hAnsi="Times New Roman" w:cs="Times New Roman"/>
                <w:b/>
                <w:bCs/>
                <w:sz w:val="16"/>
                <w:szCs w:val="16"/>
              </w:rPr>
              <w:t>MD 2.07 shorter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hAnsi="Times New Roman" w:cs="Times New Roman"/>
                <w:sz w:val="16"/>
                <w:szCs w:val="16"/>
              </w:rPr>
              <w:t>(4.07 shorter to 0.07 longer)</w:t>
            </w:r>
          </w:p>
        </w:tc>
      </w:tr>
      <w:tr w:rsidR="00F1206E" w:rsidRPr="00CA05A0" w14:paraId="32BB16C3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45C1B149" w14:textId="77777777" w:rsidR="00F1206E" w:rsidRPr="00CA05A0" w:rsidRDefault="00F1206E" w:rsidP="00E34836">
            <w:pPr>
              <w:spacing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hAnsi="Times New Roman" w:cs="Times New Roman"/>
                <w:b/>
                <w:bCs/>
                <w:sz w:val="20"/>
                <w:szCs w:val="20"/>
              </w:rPr>
              <w:t>Adverse events</w:t>
            </w:r>
          </w:p>
        </w:tc>
      </w:tr>
      <w:tr w:rsidR="00F1206E" w:rsidRPr="00CA05A0" w14:paraId="08316250" w14:textId="77777777" w:rsidTr="00E34836">
        <w:trPr>
          <w:cantSplit/>
        </w:trPr>
        <w:tc>
          <w:tcPr>
            <w:tcW w:w="4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64F721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6980FC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860EC6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1A9D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0E0E00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 xml:space="preserve">very serious </w:t>
            </w:r>
            <w:r w:rsidRPr="00CA05A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BEEDE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publication bias strongly suspected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77E75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MS Mincho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CB371B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0/15 (0.0%)</w:t>
            </w:r>
          </w:p>
        </w:tc>
        <w:tc>
          <w:tcPr>
            <w:tcW w:w="3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0DD029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0/15 (0.0%)</w:t>
            </w:r>
          </w:p>
        </w:tc>
        <w:tc>
          <w:tcPr>
            <w:tcW w:w="4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F7AE6D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hAnsi="Times New Roman" w:cs="Times New Roman"/>
                <w:sz w:val="16"/>
                <w:szCs w:val="16"/>
              </w:rPr>
              <w:t>not estimable</w:t>
            </w:r>
          </w:p>
        </w:tc>
        <w:tc>
          <w:tcPr>
            <w:tcW w:w="8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EB7D43" w14:textId="77777777" w:rsidR="00F1206E" w:rsidRPr="00CA05A0" w:rsidRDefault="00F1206E" w:rsidP="00E34836">
            <w:pPr>
              <w:spacing w:line="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69954AFC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b/>
          <w:bCs/>
          <w:sz w:val="16"/>
          <w:szCs w:val="16"/>
        </w:rPr>
        <w:t>CI:</w:t>
      </w:r>
      <w:r w:rsidRPr="00CA05A0">
        <w:rPr>
          <w:rFonts w:ascii="Times New Roman" w:hAnsi="Times New Roman" w:cs="Times New Roman"/>
          <w:sz w:val="16"/>
          <w:szCs w:val="16"/>
        </w:rPr>
        <w:t xml:space="preserve"> confidence interval;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EN:</w:t>
      </w:r>
      <w:r w:rsidRPr="00CA05A0">
        <w:t xml:space="preserve"> </w:t>
      </w:r>
      <w:r w:rsidRPr="00CA05A0">
        <w:rPr>
          <w:rFonts w:ascii="Times New Roman" w:hAnsi="Times New Roman" w:cs="Times New Roman"/>
          <w:sz w:val="16"/>
          <w:szCs w:val="16"/>
        </w:rPr>
        <w:t xml:space="preserve">enteral nutrition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MD:</w:t>
      </w:r>
      <w:r w:rsidRPr="00CA05A0">
        <w:rPr>
          <w:rFonts w:ascii="Times New Roman" w:hAnsi="Times New Roman" w:cs="Times New Roman"/>
          <w:sz w:val="16"/>
          <w:szCs w:val="16"/>
        </w:rPr>
        <w:t xml:space="preserve"> mean difference;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RR:</w:t>
      </w:r>
      <w:r w:rsidRPr="00CA05A0">
        <w:rPr>
          <w:rFonts w:ascii="Times New Roman" w:hAnsi="Times New Roman" w:cs="Times New Roman"/>
          <w:sz w:val="16"/>
          <w:szCs w:val="16"/>
        </w:rPr>
        <w:t xml:space="preserve"> risk ratio</w:t>
      </w:r>
    </w:p>
    <w:p w14:paraId="1F6AA108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</w:p>
    <w:p w14:paraId="58B07091" w14:textId="77777777" w:rsidR="00F1206E" w:rsidRPr="00CA05A0" w:rsidRDefault="00F1206E" w:rsidP="00F1206E">
      <w:pPr>
        <w:pStyle w:val="NormalWeb"/>
        <w:numPr>
          <w:ilvl w:val="0"/>
          <w:numId w:val="1"/>
        </w:numPr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sz w:val="16"/>
          <w:szCs w:val="16"/>
        </w:rPr>
        <w:t>Downgraded two levels: The total sample size does not meet the optimal information size (OIS) and there is only one relevant RCT.</w:t>
      </w:r>
    </w:p>
    <w:p w14:paraId="03DB6184" w14:textId="77777777" w:rsidR="00F1206E" w:rsidRPr="00CA05A0" w:rsidRDefault="00F1206E" w:rsidP="00F1206E">
      <w:pPr>
        <w:spacing w:line="480" w:lineRule="auto"/>
        <w:rPr>
          <w:rFonts w:ascii="Times New Roman" w:hAnsi="Times New Roman" w:cs="Times New Roman"/>
          <w:sz w:val="24"/>
        </w:rPr>
      </w:pPr>
    </w:p>
    <w:p w14:paraId="63AF84E8" w14:textId="38049B97" w:rsidR="00F1206E" w:rsidRPr="00CA05A0" w:rsidRDefault="00F1206E">
      <w:r w:rsidRPr="00CA05A0">
        <w:br w:type="page"/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352"/>
        <w:gridCol w:w="905"/>
        <w:gridCol w:w="1537"/>
        <w:gridCol w:w="1404"/>
        <w:gridCol w:w="1346"/>
        <w:gridCol w:w="1343"/>
        <w:gridCol w:w="1149"/>
        <w:gridCol w:w="1102"/>
        <w:gridCol w:w="1269"/>
        <w:gridCol w:w="1432"/>
        <w:gridCol w:w="2559"/>
      </w:tblGrid>
      <w:tr w:rsidR="00F1206E" w:rsidRPr="00CA05A0" w14:paraId="7E0C93F7" w14:textId="77777777" w:rsidTr="00E34836">
        <w:trPr>
          <w:cantSplit/>
          <w:tblHeader/>
        </w:trPr>
        <w:tc>
          <w:tcPr>
            <w:tcW w:w="5000" w:type="pct"/>
            <w:gridSpan w:val="11"/>
            <w:hideMark/>
          </w:tcPr>
          <w:p w14:paraId="592BBD5E" w14:textId="3F016D43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lastRenderedPageBreak/>
              <w:t>Table 3. CQ 4-6 Evidence profile</w:t>
            </w:r>
          </w:p>
        </w:tc>
      </w:tr>
      <w:tr w:rsidR="00F1206E" w:rsidRPr="00CA05A0" w14:paraId="3B82C2D4" w14:textId="77777777" w:rsidTr="00E34836">
        <w:trPr>
          <w:cantSplit/>
          <w:tblHeader/>
        </w:trPr>
        <w:tc>
          <w:tcPr>
            <w:tcW w:w="2934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3955C3F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2066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400BDEB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 of findings</w:t>
            </w:r>
          </w:p>
        </w:tc>
      </w:tr>
      <w:tr w:rsidR="00F1206E" w:rsidRPr="00CA05A0" w14:paraId="56A2A6A4" w14:textId="77777777" w:rsidTr="00E34836">
        <w:trPr>
          <w:cantSplit/>
        </w:trPr>
        <w:tc>
          <w:tcPr>
            <w:tcW w:w="43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2790C6B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Participants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29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8DE30B4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4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EFF15FA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45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AFACE38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43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2C60F3D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43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3436948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37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C2ACBFF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certainty of evidence</w:t>
            </w:r>
          </w:p>
        </w:tc>
        <w:tc>
          <w:tcPr>
            <w:tcW w:w="77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0E0AB2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465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6122BB8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831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223E8B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Anticipated absolute effects(95%CI)</w:t>
            </w:r>
          </w:p>
        </w:tc>
      </w:tr>
      <w:tr w:rsidR="00F1206E" w:rsidRPr="00CA05A0" w14:paraId="71C902E1" w14:textId="77777777" w:rsidTr="00E34836">
        <w:trPr>
          <w:cantSplit/>
          <w:trHeight w:val="316"/>
        </w:trPr>
        <w:tc>
          <w:tcPr>
            <w:tcW w:w="43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8DFC156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B08DF53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1E6C6040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5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EB53CB5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9E6D434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3767B0AC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73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1FF191E6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176EF1D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With gastric feeding</w:t>
            </w:r>
          </w:p>
        </w:tc>
        <w:tc>
          <w:tcPr>
            <w:tcW w:w="41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ABFD4C0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With </w:t>
            </w:r>
            <w:proofErr w:type="spellStart"/>
            <w:r w:rsidRPr="00CA05A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postpyloric</w:t>
            </w:r>
            <w:proofErr w:type="spellEnd"/>
            <w:r w:rsidRPr="00CA05A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feeding</w:t>
            </w:r>
          </w:p>
        </w:tc>
        <w:tc>
          <w:tcPr>
            <w:tcW w:w="465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C51797B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31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6CAE3235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1206E" w:rsidRPr="00CA05A0" w14:paraId="2116B08C" w14:textId="77777777" w:rsidTr="00E34836">
        <w:trPr>
          <w:cantSplit/>
          <w:trHeight w:val="68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478053AB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Mortality</w:t>
            </w:r>
          </w:p>
        </w:tc>
      </w:tr>
      <w:tr w:rsidR="00F1206E" w:rsidRPr="00CA05A0" w14:paraId="6038DB27" w14:textId="77777777" w:rsidTr="00E34836">
        <w:trPr>
          <w:cantSplit/>
          <w:trHeight w:val="435"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7FB42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2E954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21BAA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028E2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14672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7109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D4A2F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C881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4/52 (7.7%)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CBFC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7/50 (14.0%)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D619B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1.80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(0.57 to 5.71)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A4AAC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62 more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33 fewer to 362 more)</w:t>
            </w:r>
          </w:p>
        </w:tc>
      </w:tr>
      <w:tr w:rsidR="00F1206E" w:rsidRPr="00CA05A0" w14:paraId="2303F67C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03C43DC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 of hospital stay</w:t>
            </w:r>
          </w:p>
        </w:tc>
      </w:tr>
      <w:tr w:rsidR="00F1206E" w:rsidRPr="00CA05A0" w14:paraId="6FA05B43" w14:textId="77777777" w:rsidTr="00E34836">
        <w:trPr>
          <w:cantSplit/>
          <w:trHeight w:val="227"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13C94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142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(3 RCTs)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1E06B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F50E8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3AF54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1AE3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E6529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FA80E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30244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EC125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88013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A4BAD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2.9 longer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(5.46 shorter to 11.25 longer)</w:t>
            </w:r>
          </w:p>
        </w:tc>
      </w:tr>
      <w:tr w:rsidR="00F1206E" w:rsidRPr="00CA05A0" w14:paraId="48BFB5F0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75DA0A07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Duration of mechanical ventilation</w:t>
            </w:r>
          </w:p>
        </w:tc>
      </w:tr>
      <w:tr w:rsidR="00F1206E" w:rsidRPr="00CA05A0" w14:paraId="0D2C04E0" w14:textId="77777777" w:rsidTr="00E34836">
        <w:trPr>
          <w:cantSplit/>
          <w:trHeight w:val="417"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39AB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43593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C25AB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1DE55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F3CE1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36048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585D2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Moderate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9634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3502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07819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03ADB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6 longer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(0.4 shorter to 12.4 longer)</w:t>
            </w:r>
          </w:p>
        </w:tc>
      </w:tr>
      <w:tr w:rsidR="00F1206E" w:rsidRPr="00CA05A0" w14:paraId="29AEAADB" w14:textId="77777777" w:rsidTr="00E34836">
        <w:trPr>
          <w:cantSplit/>
          <w:trHeight w:val="88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6CC3AC1C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Ventilator-associated pneumonia</w:t>
            </w:r>
          </w:p>
        </w:tc>
      </w:tr>
      <w:tr w:rsidR="00F1206E" w:rsidRPr="00CA05A0" w14:paraId="7C55DB42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DD50A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6AE56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EE9F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1C0B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9B9B4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0C85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335BE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593E4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4/20 (20.0%)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7EF3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2/20 (10.0%)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6098E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0.50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(0.10 to 2.43)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D7795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180 fewer to 286 more)</w:t>
            </w:r>
          </w:p>
        </w:tc>
      </w:tr>
      <w:tr w:rsidR="00F1206E" w:rsidRPr="00CA05A0" w14:paraId="3F76FBE8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4C97415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Aspiration</w:t>
            </w:r>
          </w:p>
        </w:tc>
      </w:tr>
      <w:tr w:rsidR="00F1206E" w:rsidRPr="00CA05A0" w14:paraId="3CE6EF92" w14:textId="77777777" w:rsidTr="00E34836">
        <w:trPr>
          <w:cantSplit/>
          <w:trHeight w:val="197"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AAC88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106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C97D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B941E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2158D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9EC7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D2AD6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5376D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035DA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19/59 (32.2%)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C2B5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22/47 (46.8%)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870BC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1.75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(0.32 to 9.49)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DAEDE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242 more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219 fewer to 1,000 more)</w:t>
            </w:r>
          </w:p>
        </w:tc>
      </w:tr>
      <w:tr w:rsidR="00F1206E" w:rsidRPr="00CA05A0" w14:paraId="407FF326" w14:textId="77777777" w:rsidTr="00E34836">
        <w:trPr>
          <w:cantSplit/>
          <w:trHeight w:val="1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28196B9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Emesis</w:t>
            </w:r>
          </w:p>
        </w:tc>
      </w:tr>
      <w:tr w:rsidR="00F1206E" w:rsidRPr="00CA05A0" w14:paraId="7FF2C087" w14:textId="77777777" w:rsidTr="00E34836">
        <w:trPr>
          <w:cantSplit/>
          <w:trHeight w:val="173"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9FDEA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2CD7E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64683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FF5DB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BA73B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F53B1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E80AD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3AF4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16/52 (30.8%)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7BE8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11/50 (22.0%)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74764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0.53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(0.08 to 3.35)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E9DDE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145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283 fewer to 723 more)</w:t>
            </w:r>
          </w:p>
        </w:tc>
      </w:tr>
      <w:tr w:rsidR="00F1206E" w:rsidRPr="00CA05A0" w14:paraId="53A7E199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ED1048A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Enteral nutrition initiation time</w:t>
            </w:r>
          </w:p>
        </w:tc>
      </w:tr>
      <w:tr w:rsidR="00F1206E" w:rsidRPr="00CA05A0" w14:paraId="24EC8588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67EA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B59ED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9C681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52121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8D177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9BD3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6BEAE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1F5B3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4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FA0DE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4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49CC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3059A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18 longer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(15.31 shorter to 20.69 longer)</w:t>
            </w:r>
          </w:p>
        </w:tc>
      </w:tr>
    </w:tbl>
    <w:p w14:paraId="20CB83C8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b/>
          <w:bCs/>
          <w:sz w:val="16"/>
          <w:szCs w:val="16"/>
        </w:rPr>
        <w:t>CI:</w:t>
      </w:r>
      <w:r w:rsidRPr="00CA05A0">
        <w:rPr>
          <w:rFonts w:ascii="Times New Roman" w:hAnsi="Times New Roman" w:cs="Times New Roman"/>
          <w:sz w:val="16"/>
          <w:szCs w:val="16"/>
        </w:rPr>
        <w:t xml:space="preserve"> confidence interval;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MD:</w:t>
      </w:r>
      <w:r w:rsidRPr="00CA05A0">
        <w:rPr>
          <w:rFonts w:ascii="Times New Roman" w:hAnsi="Times New Roman" w:cs="Times New Roman"/>
          <w:sz w:val="16"/>
          <w:szCs w:val="16"/>
        </w:rPr>
        <w:t xml:space="preserve"> mean difference;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RR:</w:t>
      </w:r>
      <w:r w:rsidRPr="00CA05A0">
        <w:rPr>
          <w:rFonts w:ascii="Times New Roman" w:hAnsi="Times New Roman" w:cs="Times New Roman"/>
          <w:sz w:val="16"/>
          <w:szCs w:val="16"/>
        </w:rPr>
        <w:t xml:space="preserve"> risk ratio</w:t>
      </w:r>
    </w:p>
    <w:p w14:paraId="3A8B4D2C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rPr>
          <w:rFonts w:ascii="Times New Roman" w:hAnsi="Times New Roman" w:cs="Times New Roman"/>
          <w:sz w:val="16"/>
          <w:szCs w:val="16"/>
        </w:rPr>
      </w:pPr>
    </w:p>
    <w:p w14:paraId="0D1C6FB2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a. Downgraded one level due to risk of bias. </w:t>
      </w:r>
    </w:p>
    <w:p w14:paraId="16F5C9EC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b. </w:t>
      </w:r>
      <w:r w:rsidRPr="00CA05A0">
        <w:rPr>
          <w:rFonts w:ascii="Times New Roman" w:hAnsi="Times New Roman" w:cs="Times New Roman"/>
          <w:sz w:val="16"/>
          <w:szCs w:val="16"/>
        </w:rPr>
        <w:t>Downgraded one level due to moderate heterogeneity.</w:t>
      </w:r>
    </w:p>
    <w:p w14:paraId="6E50166F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c. Downgraded one level due to reported surrogate outcome.</w:t>
      </w:r>
    </w:p>
    <w:p w14:paraId="117986E7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d. Downgraded two levels: optimal information size (OIS) is not met and confidence interval for effect estimate includes considerable benefit and considerable harm.</w:t>
      </w:r>
    </w:p>
    <w:p w14:paraId="7E391904" w14:textId="77777777" w:rsidR="00F1206E" w:rsidRPr="00CA05A0" w:rsidRDefault="00F1206E" w:rsidP="00F1206E">
      <w:pPr>
        <w:spacing w:line="0" w:lineRule="atLeast"/>
        <w:contextualSpacing/>
        <w:rPr>
          <w:rFonts w:ascii="Verdana" w:eastAsia="Times New Roman" w:hAnsi="Verdana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lastRenderedPageBreak/>
        <w:t>e. Downgraded one level: optimal information size (OIS) is not met.</w:t>
      </w:r>
    </w:p>
    <w:p w14:paraId="23D1AF06" w14:textId="24304FC5" w:rsidR="00F1206E" w:rsidRPr="00CA05A0" w:rsidRDefault="00F1206E">
      <w:r w:rsidRPr="00CA05A0">
        <w:br w:type="page"/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351"/>
        <w:gridCol w:w="881"/>
        <w:gridCol w:w="1537"/>
        <w:gridCol w:w="1404"/>
        <w:gridCol w:w="1346"/>
        <w:gridCol w:w="1272"/>
        <w:gridCol w:w="1062"/>
        <w:gridCol w:w="1260"/>
        <w:gridCol w:w="1361"/>
        <w:gridCol w:w="1309"/>
        <w:gridCol w:w="2615"/>
      </w:tblGrid>
      <w:tr w:rsidR="00F1206E" w:rsidRPr="00CA05A0" w14:paraId="4A78EB23" w14:textId="77777777" w:rsidTr="00E34836">
        <w:trPr>
          <w:cantSplit/>
          <w:tblHeader/>
        </w:trPr>
        <w:tc>
          <w:tcPr>
            <w:tcW w:w="5000" w:type="pct"/>
            <w:gridSpan w:val="11"/>
            <w:hideMark/>
          </w:tcPr>
          <w:p w14:paraId="3653DE03" w14:textId="34C985F2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Table </w:t>
            </w:r>
            <w:r w:rsidRPr="00CA05A0">
              <w:rPr>
                <w:rFonts w:ascii="Times New Roman" w:hAnsi="Times New Roman" w:cs="Times New Roman" w:hint="eastAsia"/>
                <w:b/>
                <w:bCs/>
                <w:sz w:val="24"/>
              </w:rPr>
              <w:t>4</w:t>
            </w:r>
            <w:r w:rsidRPr="00CA05A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. CQ 4-7 Evidence profile</w:t>
            </w:r>
          </w:p>
        </w:tc>
      </w:tr>
      <w:tr w:rsidR="00F1206E" w:rsidRPr="00CA05A0" w14:paraId="537D5529" w14:textId="77777777" w:rsidTr="00E34836">
        <w:trPr>
          <w:cantSplit/>
          <w:tblHeader/>
        </w:trPr>
        <w:tc>
          <w:tcPr>
            <w:tcW w:w="2875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BE17396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2125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31BFB1D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 of findings</w:t>
            </w:r>
          </w:p>
        </w:tc>
      </w:tr>
      <w:tr w:rsidR="00F1206E" w:rsidRPr="00CA05A0" w14:paraId="5FB6CFB6" w14:textId="77777777" w:rsidTr="00E34836">
        <w:trPr>
          <w:cantSplit/>
        </w:trPr>
        <w:tc>
          <w:tcPr>
            <w:tcW w:w="43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A38E6A1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Participants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28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3F4751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4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43C116D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45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F754CED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437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215012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41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AD93171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345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94AAFD1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certainty of evidence</w:t>
            </w:r>
          </w:p>
        </w:tc>
        <w:tc>
          <w:tcPr>
            <w:tcW w:w="851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147B0D4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425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6578EEE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849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813191B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Anticipated absolute effects (95%CI)</w:t>
            </w:r>
          </w:p>
        </w:tc>
      </w:tr>
      <w:tr w:rsidR="00F1206E" w:rsidRPr="00CA05A0" w14:paraId="3067C08C" w14:textId="77777777" w:rsidTr="00E34836">
        <w:trPr>
          <w:cantSplit/>
        </w:trPr>
        <w:tc>
          <w:tcPr>
            <w:tcW w:w="43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34B6E16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FCAE3DB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5944CA9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5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454DC2CA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37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53369F97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13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71954662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45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06BA1857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09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C4462F3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continuous EN</w:t>
            </w:r>
          </w:p>
        </w:tc>
        <w:tc>
          <w:tcPr>
            <w:tcW w:w="442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694D799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intermittent</w:t>
            </w:r>
          </w:p>
        </w:tc>
        <w:tc>
          <w:tcPr>
            <w:tcW w:w="425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71FE1D3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0D271BF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1206E" w:rsidRPr="00CA05A0" w14:paraId="53EEE1EB" w14:textId="77777777" w:rsidTr="00E34836">
        <w:trPr>
          <w:cantSplit/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7528617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 of ICU stay</w:t>
            </w:r>
          </w:p>
        </w:tc>
      </w:tr>
      <w:tr w:rsidR="00F1206E" w:rsidRPr="00CA05A0" w14:paraId="197087B0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DCBB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5DE38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EFACE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C81BF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E59F9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f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28E51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E9466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3F776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3650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D8B95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4BA7C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0.61 longer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(3.18 shorter to 4.4 longer)</w:t>
            </w:r>
          </w:p>
        </w:tc>
      </w:tr>
      <w:tr w:rsidR="00F1206E" w:rsidRPr="00CA05A0" w14:paraId="0DF719B9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D123139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Duration of mechanical ventilation</w:t>
            </w:r>
          </w:p>
        </w:tc>
      </w:tr>
      <w:tr w:rsidR="00F1206E" w:rsidRPr="00CA05A0" w14:paraId="426AFFC5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282A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7B469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4EF2D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78EA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B8875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f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2DEDC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08A45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9599C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38A6D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65F14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E71DB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1 shorter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(6.03 shorter to 4.03 longer)</w:t>
            </w:r>
          </w:p>
        </w:tc>
      </w:tr>
      <w:tr w:rsidR="00F1206E" w:rsidRPr="00CA05A0" w14:paraId="26D2191F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DE2F4B2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Ventilator-associated infections</w:t>
            </w:r>
          </w:p>
        </w:tc>
      </w:tr>
      <w:tr w:rsidR="00F1206E" w:rsidRPr="00CA05A0" w14:paraId="197ACAB0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1A868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144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(1 RCT)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8328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7291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DFBB6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5682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g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8DB0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6C2D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BD167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0/72 (0.0%)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135F5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0/72 (0.0%)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3E835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not estimable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40C96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1206E" w:rsidRPr="00CA05A0" w14:paraId="22AB60B1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6BE6EBF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Emesis</w:t>
            </w:r>
          </w:p>
        </w:tc>
      </w:tr>
      <w:tr w:rsidR="00F1206E" w:rsidRPr="00CA05A0" w14:paraId="47CB6444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92ED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276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(4 RCTs)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674A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4F06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673D7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ADD1D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h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5866F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2281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8832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24/140 (17.1%)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B1FC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20/136 (14.7%)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0E847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0.97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(0.43 to 2.20)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FB753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98 fewer to 206 more)</w:t>
            </w:r>
          </w:p>
        </w:tc>
      </w:tr>
      <w:tr w:rsidR="00F1206E" w:rsidRPr="00CA05A0" w14:paraId="004E3A03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60D25686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Diarrhea</w:t>
            </w:r>
          </w:p>
        </w:tc>
      </w:tr>
      <w:tr w:rsidR="00F1206E" w:rsidRPr="00CA05A0" w14:paraId="4160A183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1424B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D1269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C3751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6F7FD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894E4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h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8DB3F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3DFC5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05BDB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24/52 (46.2%)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4BECD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23/53 (43.4%)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CA12B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0.95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(0.54 to 1.70)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3D57D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212 fewer to 323 more)</w:t>
            </w:r>
          </w:p>
        </w:tc>
      </w:tr>
      <w:tr w:rsidR="00F1206E" w:rsidRPr="00CA05A0" w14:paraId="10F8FBE1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320EB8B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Gastric residual volume</w:t>
            </w:r>
          </w:p>
        </w:tc>
      </w:tr>
      <w:tr w:rsidR="00F1206E" w:rsidRPr="00CA05A0" w14:paraId="2769DBE3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3AC0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191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4C22D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E2AF0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61C6F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19906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h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C651A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376C6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5909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33/96 (34.4%)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C9CCE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26/95 (27.4%)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C662A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0.80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(0.52 to 1.22)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C47FD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69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165 fewer to 76 more)</w:t>
            </w:r>
          </w:p>
        </w:tc>
      </w:tr>
      <w:tr w:rsidR="00F1206E" w:rsidRPr="00CA05A0" w14:paraId="6AE55D47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23255973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Time to target feeding goal</w:t>
            </w:r>
          </w:p>
        </w:tc>
      </w:tr>
      <w:tr w:rsidR="00F1206E" w:rsidRPr="00CA05A0" w14:paraId="6E99FE29" w14:textId="77777777" w:rsidTr="00E34836">
        <w:trPr>
          <w:cantSplit/>
        </w:trPr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38581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206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8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98486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49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1DFCA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30BE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9B95D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i</w:t>
            </w:r>
            <w:proofErr w:type="spellEnd"/>
          </w:p>
        </w:tc>
        <w:tc>
          <w:tcPr>
            <w:tcW w:w="4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CF866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3496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49CA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4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FBC75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4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1BC97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0CF18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0.38 longer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(1.14 shorter to 1.89 longer)</w:t>
            </w:r>
          </w:p>
        </w:tc>
      </w:tr>
    </w:tbl>
    <w:p w14:paraId="24B8675A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contextualSpacing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b/>
          <w:bCs/>
          <w:sz w:val="16"/>
          <w:szCs w:val="16"/>
        </w:rPr>
        <w:t>CI:</w:t>
      </w:r>
      <w:r w:rsidRPr="00CA05A0">
        <w:rPr>
          <w:rFonts w:ascii="Times New Roman" w:hAnsi="Times New Roman" w:cs="Times New Roman"/>
          <w:sz w:val="16"/>
          <w:szCs w:val="16"/>
        </w:rPr>
        <w:t xml:space="preserve"> confidence interval;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MD:</w:t>
      </w:r>
      <w:r w:rsidRPr="00CA05A0">
        <w:rPr>
          <w:rFonts w:ascii="Times New Roman" w:hAnsi="Times New Roman" w:cs="Times New Roman"/>
          <w:sz w:val="16"/>
          <w:szCs w:val="16"/>
        </w:rPr>
        <w:t xml:space="preserve"> mean difference;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RR:</w:t>
      </w:r>
      <w:r w:rsidRPr="00CA05A0">
        <w:rPr>
          <w:rFonts w:ascii="Times New Roman" w:hAnsi="Times New Roman" w:cs="Times New Roman"/>
          <w:sz w:val="16"/>
          <w:szCs w:val="16"/>
        </w:rPr>
        <w:t xml:space="preserve"> risk ratio</w:t>
      </w:r>
    </w:p>
    <w:p w14:paraId="5161B64B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contextualSpacing/>
        <w:rPr>
          <w:rFonts w:ascii="Times New Roman" w:hAnsi="Times New Roman" w:cs="Times New Roman"/>
          <w:sz w:val="16"/>
          <w:szCs w:val="16"/>
        </w:rPr>
      </w:pPr>
    </w:p>
    <w:p w14:paraId="2C9B49D7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contextualSpacing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a. Downgraded one level: included some studies were analyzed per protocol analysis. </w:t>
      </w:r>
    </w:p>
    <w:p w14:paraId="5C6C9AD7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b. Downgraded two levels: included most studies were analyzed per protocol analysis. </w:t>
      </w:r>
    </w:p>
    <w:p w14:paraId="4D7D0CDC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c. Downgraded one level: only one RCT was included. </w:t>
      </w:r>
    </w:p>
    <w:p w14:paraId="51633D32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d. </w:t>
      </w:r>
      <w:r w:rsidRPr="00CA05A0">
        <w:rPr>
          <w:rFonts w:ascii="Times New Roman" w:eastAsia="MS Gothic" w:hAnsi="Times New Roman" w:cs="Times New Roman"/>
          <w:sz w:val="16"/>
          <w:szCs w:val="16"/>
        </w:rPr>
        <w:t>Downgraded one level due to moderate heterogeneity.</w:t>
      </w:r>
    </w:p>
    <w:p w14:paraId="672F88DE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e. Downgraded two levels due to considerable heterogeneity.</w:t>
      </w:r>
    </w:p>
    <w:p w14:paraId="25A2A775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f. Downgraded two levels: optimal information size is considerably small and confidence interval for effect estimate includes considerable benefit and considerable harm.</w:t>
      </w:r>
    </w:p>
    <w:p w14:paraId="6BFF022D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g. Downgraded two levels: optimal information size is considerably small and no event occurred. </w:t>
      </w:r>
    </w:p>
    <w:p w14:paraId="31036DE9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h. Downgraded two levels: optimal information size is small and confidence interval for effect estimate includes considerable benefit and considerable harm.</w:t>
      </w:r>
    </w:p>
    <w:p w14:paraId="6B9C5D55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CA05A0">
        <w:rPr>
          <w:rFonts w:ascii="Times New Roman" w:eastAsia="Times New Roman" w:hAnsi="Times New Roman" w:cs="Times New Roman"/>
          <w:sz w:val="16"/>
          <w:szCs w:val="16"/>
        </w:rPr>
        <w:t>i</w:t>
      </w:r>
      <w:proofErr w:type="spellEnd"/>
      <w:r w:rsidRPr="00CA05A0">
        <w:rPr>
          <w:rFonts w:ascii="Times New Roman" w:eastAsia="Times New Roman" w:hAnsi="Times New Roman" w:cs="Times New Roman"/>
          <w:sz w:val="16"/>
          <w:szCs w:val="16"/>
        </w:rPr>
        <w:t>. Downgraded one level: confidence interval for effect estimate includes considerable benefit and considerable harm.</w:t>
      </w:r>
    </w:p>
    <w:p w14:paraId="68B56FFA" w14:textId="77777777" w:rsidR="00F1206E" w:rsidRPr="00CA05A0" w:rsidRDefault="00F1206E" w:rsidP="00F1206E">
      <w:pPr>
        <w:spacing w:line="480" w:lineRule="auto"/>
        <w:rPr>
          <w:rFonts w:ascii="Times New Roman" w:hAnsi="Times New Roman" w:cs="Times New Roman"/>
          <w:sz w:val="24"/>
        </w:rPr>
      </w:pPr>
    </w:p>
    <w:p w14:paraId="6C70FE52" w14:textId="08E86493" w:rsidR="00F1206E" w:rsidRPr="00CA05A0" w:rsidRDefault="00F1206E">
      <w:r w:rsidRPr="00CA05A0">
        <w:br w:type="page"/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370"/>
        <w:gridCol w:w="893"/>
        <w:gridCol w:w="1558"/>
        <w:gridCol w:w="1423"/>
        <w:gridCol w:w="1364"/>
        <w:gridCol w:w="1374"/>
        <w:gridCol w:w="1164"/>
        <w:gridCol w:w="1170"/>
        <w:gridCol w:w="1066"/>
        <w:gridCol w:w="1441"/>
        <w:gridCol w:w="2575"/>
      </w:tblGrid>
      <w:tr w:rsidR="00F1206E" w:rsidRPr="00CA05A0" w14:paraId="77969F7F" w14:textId="77777777" w:rsidTr="00E34836">
        <w:trPr>
          <w:cantSplit/>
          <w:tblHeader/>
        </w:trPr>
        <w:tc>
          <w:tcPr>
            <w:tcW w:w="5000" w:type="pct"/>
            <w:gridSpan w:val="11"/>
            <w:hideMark/>
          </w:tcPr>
          <w:p w14:paraId="3139203D" w14:textId="25D0FEDC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Table </w:t>
            </w:r>
            <w:r w:rsidR="00F91AD8" w:rsidRPr="00CA05A0">
              <w:rPr>
                <w:rFonts w:ascii="Times New Roman" w:hAnsi="Times New Roman" w:cs="Times New Roman" w:hint="eastAsia"/>
                <w:b/>
                <w:bCs/>
                <w:sz w:val="24"/>
              </w:rPr>
              <w:t>5</w:t>
            </w:r>
            <w:r w:rsidRPr="00CA05A0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. CQ 4-8 Evidence Profile</w:t>
            </w:r>
          </w:p>
        </w:tc>
      </w:tr>
      <w:tr w:rsidR="00F1206E" w:rsidRPr="00CA05A0" w14:paraId="538495A8" w14:textId="77777777" w:rsidTr="00E34836">
        <w:trPr>
          <w:cantSplit/>
          <w:tblHeader/>
        </w:trPr>
        <w:tc>
          <w:tcPr>
            <w:tcW w:w="297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871B515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Certainty assessment</w:t>
            </w:r>
          </w:p>
        </w:tc>
        <w:tc>
          <w:tcPr>
            <w:tcW w:w="2030" w:type="pct"/>
            <w:gridSpan w:val="4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D3CE0AF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Summary of findings</w:t>
            </w:r>
          </w:p>
        </w:tc>
      </w:tr>
      <w:tr w:rsidR="00F1206E" w:rsidRPr="00CA05A0" w14:paraId="12CA81C0" w14:textId="77777777" w:rsidTr="00E34836">
        <w:trPr>
          <w:cantSplit/>
        </w:trPr>
        <w:tc>
          <w:tcPr>
            <w:tcW w:w="445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06E2014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Participants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(studies)</w:t>
            </w:r>
          </w:p>
        </w:tc>
        <w:tc>
          <w:tcPr>
            <w:tcW w:w="29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3BD1752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 of bias</w:t>
            </w:r>
          </w:p>
        </w:tc>
        <w:tc>
          <w:tcPr>
            <w:tcW w:w="50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D877955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Inconsistency</w:t>
            </w:r>
          </w:p>
        </w:tc>
        <w:tc>
          <w:tcPr>
            <w:tcW w:w="462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146A5DF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Indirectness</w:t>
            </w:r>
          </w:p>
        </w:tc>
        <w:tc>
          <w:tcPr>
            <w:tcW w:w="443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0E561662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Imprecision</w:t>
            </w:r>
          </w:p>
        </w:tc>
        <w:tc>
          <w:tcPr>
            <w:tcW w:w="44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7A57430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Publication bias</w:t>
            </w:r>
          </w:p>
        </w:tc>
        <w:tc>
          <w:tcPr>
            <w:tcW w:w="378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41671876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Overall certainty of evidence</w:t>
            </w:r>
          </w:p>
        </w:tc>
        <w:tc>
          <w:tcPr>
            <w:tcW w:w="726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B223FD9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Study event rates (%)</w:t>
            </w:r>
          </w:p>
        </w:tc>
        <w:tc>
          <w:tcPr>
            <w:tcW w:w="468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BF822F3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Relative effect</w:t>
            </w: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>(95% CI)</w:t>
            </w:r>
          </w:p>
        </w:tc>
        <w:tc>
          <w:tcPr>
            <w:tcW w:w="836" w:type="pct"/>
            <w:vMerge w:val="restart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5961AA2E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Anticipated absolute effects (95%CI)</w:t>
            </w:r>
          </w:p>
        </w:tc>
      </w:tr>
      <w:tr w:rsidR="00F1206E" w:rsidRPr="00CA05A0" w14:paraId="4BBB5832" w14:textId="77777777" w:rsidTr="00E34836">
        <w:trPr>
          <w:cantSplit/>
        </w:trPr>
        <w:tc>
          <w:tcPr>
            <w:tcW w:w="445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DE070D2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9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65532D5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50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D8BE9AD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62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B905295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43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ABD1BF0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44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63E578C3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78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7556C1FB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38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1C5C9EAA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standard-density formula</w:t>
            </w:r>
          </w:p>
        </w:tc>
        <w:tc>
          <w:tcPr>
            <w:tcW w:w="346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DAE9F7" w:themeFill="text2" w:themeFillTint="1A"/>
            <w:vAlign w:val="center"/>
            <w:hideMark/>
          </w:tcPr>
          <w:p w14:paraId="283FA990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A05A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With higher-density formula</w:t>
            </w:r>
          </w:p>
        </w:tc>
        <w:tc>
          <w:tcPr>
            <w:tcW w:w="468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  <w:hideMark/>
          </w:tcPr>
          <w:p w14:paraId="2D58CFEE" w14:textId="77777777" w:rsidR="00F1206E" w:rsidRPr="00CA05A0" w:rsidRDefault="00F1206E" w:rsidP="00E34836">
            <w:pPr>
              <w:snapToGrid w:val="0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36" w:type="pct"/>
            <w:vMerge/>
            <w:tcBorders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  <w:hideMark/>
          </w:tcPr>
          <w:p w14:paraId="432DB667" w14:textId="77777777" w:rsidR="00F1206E" w:rsidRPr="00CA05A0" w:rsidRDefault="00F1206E" w:rsidP="00E34836">
            <w:pPr>
              <w:pStyle w:val="NormalWeb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F1206E" w:rsidRPr="00CA05A0" w14:paraId="662935AB" w14:textId="77777777" w:rsidTr="00E34836">
        <w:trPr>
          <w:cantSplit/>
          <w:trHeight w:val="96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6D335AA4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Mortality</w:t>
            </w:r>
          </w:p>
        </w:tc>
      </w:tr>
      <w:tr w:rsidR="00F1206E" w:rsidRPr="00CA05A0" w14:paraId="46C0EA5A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CD72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417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(4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D6106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407CE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4DEA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E3E4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07F7A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4443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A9D28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5/206 (2.4%)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FBD5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10/211 (4.7%)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0ED8E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2.05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(0.76 to 5.50)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478F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 more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6 fewer to 109 more)</w:t>
            </w:r>
          </w:p>
        </w:tc>
      </w:tr>
      <w:tr w:rsidR="00F1206E" w:rsidRPr="00CA05A0" w14:paraId="6E681DA7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71EB63FF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Length of ICU stay</w:t>
            </w:r>
          </w:p>
        </w:tc>
      </w:tr>
      <w:tr w:rsidR="00F1206E" w:rsidRPr="00CA05A0" w14:paraId="6949283F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467EC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405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(5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7ACD3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0B6C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103E9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3EFCD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762B2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6264B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BE896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202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A96AB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203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6EC5F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AD816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MD 0.09 </w:t>
            </w:r>
            <w:r w:rsidRPr="00CA05A0">
              <w:rPr>
                <w:rStyle w:val="cell-value"/>
                <w:rFonts w:ascii="MS Mincho" w:eastAsia="MS Mincho" w:hAnsi="MS Mincho" w:cs="MS Mincho"/>
                <w:b/>
                <w:bCs/>
                <w:sz w:val="16"/>
                <w:szCs w:val="16"/>
              </w:rPr>
              <w:t>long</w:t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(0.7 shorter to 0.87 longer)</w:t>
            </w:r>
          </w:p>
        </w:tc>
      </w:tr>
      <w:tr w:rsidR="00F1206E" w:rsidRPr="00CA05A0" w14:paraId="4C1B1758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3699FA10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Duration of mechanical ventilation</w:t>
            </w:r>
          </w:p>
        </w:tc>
      </w:tr>
      <w:tr w:rsidR="00F1206E" w:rsidRPr="00CA05A0" w14:paraId="390BD167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5B7B8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371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(4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9E23B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CBDB4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A7D91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3FCD8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BB7D4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C27F43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8FF1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7ECF5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187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E579C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7E799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0.2 shorter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(0.63 shorter to 0.23 longer)</w:t>
            </w:r>
          </w:p>
        </w:tc>
      </w:tr>
      <w:tr w:rsidR="00F1206E" w:rsidRPr="00CA05A0" w14:paraId="17BF0B0F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156D28B3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Emesis</w:t>
            </w:r>
          </w:p>
        </w:tc>
      </w:tr>
      <w:tr w:rsidR="00F1206E" w:rsidRPr="00CA05A0" w14:paraId="3F878903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18027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469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(6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24263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9E2C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DE5A0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3118C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919B9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0B846B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3C12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5/234 (2.1%)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4FB0A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9/235 (3.8%)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CF5F4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1.76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(0.66 to 4.70)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8662C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16 more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7 fewer to 79 more)</w:t>
            </w:r>
          </w:p>
        </w:tc>
      </w:tr>
      <w:tr w:rsidR="00F1206E" w:rsidRPr="00CA05A0" w14:paraId="12BF9369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4DA01E84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Diarrhea</w:t>
            </w:r>
          </w:p>
        </w:tc>
      </w:tr>
      <w:tr w:rsidR="00F1206E" w:rsidRPr="00CA05A0" w14:paraId="3871070C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86D45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430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(5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8E275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8709F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973E9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4A4DE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9B5F3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A0F269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8084C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6/213 (2.8%)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72AFF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14/217 (6.5%)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D48EB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1.64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(0.61 to 4.40)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74A881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18 more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11 fewer to 96 more)</w:t>
            </w:r>
          </w:p>
        </w:tc>
      </w:tr>
      <w:tr w:rsidR="00F1206E" w:rsidRPr="00CA05A0" w14:paraId="197851BE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63283B50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Gastrointestinal bleeding</w:t>
            </w:r>
          </w:p>
        </w:tc>
      </w:tr>
      <w:tr w:rsidR="00F1206E" w:rsidRPr="00CA05A0" w14:paraId="4FD3DADA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E4AC2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109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(2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AD54F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A1912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4A3D9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99B1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very </w:t>
            </w: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2F2435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8CEC3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Very 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4E76C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11/54 (20.4%)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2ED19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9/55 (16.4%)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2B2A8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block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RR 0.78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(0.38 to 1.64)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C52DF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45 fewer per 1,000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(from 126 fewer to 130 more)</w:t>
            </w:r>
          </w:p>
        </w:tc>
      </w:tr>
      <w:tr w:rsidR="00F1206E" w:rsidRPr="00CA05A0" w14:paraId="760E17EA" w14:textId="77777777" w:rsidTr="00E34836">
        <w:trPr>
          <w:cantSplit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14:paraId="0D7FAC9F" w14:textId="77777777" w:rsidR="00F1206E" w:rsidRPr="00CA05A0" w:rsidRDefault="00F1206E" w:rsidP="00E34836">
            <w:pPr>
              <w:snapToGri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5A0">
              <w:rPr>
                <w:rStyle w:val="label"/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Weight for age Z score</w:t>
            </w:r>
          </w:p>
        </w:tc>
      </w:tr>
      <w:tr w:rsidR="00F1206E" w:rsidRPr="00CA05A0" w14:paraId="2E79B305" w14:textId="77777777" w:rsidTr="00E34836">
        <w:trPr>
          <w:cantSplit/>
        </w:trPr>
        <w:tc>
          <w:tcPr>
            <w:tcW w:w="4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B86924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367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(3 RCTs)</w:t>
            </w:r>
          </w:p>
        </w:tc>
        <w:tc>
          <w:tcPr>
            <w:tcW w:w="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A64A97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</w:p>
        </w:tc>
        <w:tc>
          <w:tcPr>
            <w:tcW w:w="5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886BC2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9AB05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not serious</w:t>
            </w:r>
          </w:p>
        </w:tc>
        <w:tc>
          <w:tcPr>
            <w:tcW w:w="4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BE2A8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serious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4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E313D6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3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7CB330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quality-sign"/>
                <w:rFonts w:ascii="Cambria Math" w:eastAsia="Times New Roman" w:hAnsi="Cambria Math" w:cs="Cambria Math"/>
                <w:sz w:val="16"/>
                <w:szCs w:val="16"/>
              </w:rPr>
              <w:t>⨁⨁</w:t>
            </w:r>
            <w:r w:rsidRPr="00CA05A0">
              <w:rPr>
                <w:rStyle w:val="quality-sign"/>
                <w:rFonts w:ascii="Segoe UI Symbol" w:eastAsia="Times New Roman" w:hAnsi="Segoe UI Symbol" w:cs="Segoe UI Symbol"/>
                <w:sz w:val="16"/>
                <w:szCs w:val="16"/>
              </w:rPr>
              <w:t>◯◯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quality-text"/>
                <w:rFonts w:ascii="Times New Roman" w:eastAsia="Times New Roman" w:hAnsi="Times New Roman" w:cs="Times New Roman"/>
                <w:sz w:val="16"/>
                <w:szCs w:val="16"/>
              </w:rPr>
              <w:t>Low</w:t>
            </w:r>
          </w:p>
        </w:tc>
        <w:tc>
          <w:tcPr>
            <w:tcW w:w="3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305F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182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994AC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t>185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097B8D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"/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5ADCE" w14:textId="77777777" w:rsidR="00F1206E" w:rsidRPr="00CA05A0" w:rsidRDefault="00F1206E" w:rsidP="00E34836">
            <w:pPr>
              <w:snapToGrid w:val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A05A0">
              <w:rPr>
                <w:rStyle w:val="cell-value"/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MD 0.61 higher</w:t>
            </w:r>
            <w:r w:rsidRPr="00CA05A0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Pr="00CA05A0">
              <w:rPr>
                <w:rStyle w:val="cell-value"/>
                <w:rFonts w:ascii="Times New Roman" w:eastAsia="Times New Roman" w:hAnsi="Times New Roman" w:cs="Times New Roman"/>
                <w:sz w:val="16"/>
                <w:szCs w:val="16"/>
              </w:rPr>
              <w:t>(0.28 higher to 0.94 higher)</w:t>
            </w:r>
          </w:p>
        </w:tc>
      </w:tr>
    </w:tbl>
    <w:p w14:paraId="0DD591F9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contextualSpacing/>
        <w:rPr>
          <w:rFonts w:ascii="Times New Roman" w:hAnsi="Times New Roman" w:cs="Times New Roman"/>
          <w:sz w:val="16"/>
          <w:szCs w:val="16"/>
        </w:rPr>
      </w:pPr>
      <w:r w:rsidRPr="00CA05A0">
        <w:rPr>
          <w:rFonts w:ascii="Times New Roman" w:hAnsi="Times New Roman" w:cs="Times New Roman"/>
          <w:b/>
          <w:bCs/>
          <w:sz w:val="16"/>
          <w:szCs w:val="16"/>
        </w:rPr>
        <w:t>CI:</w:t>
      </w:r>
      <w:r w:rsidRPr="00CA05A0">
        <w:rPr>
          <w:rFonts w:ascii="Times New Roman" w:hAnsi="Times New Roman" w:cs="Times New Roman"/>
          <w:sz w:val="16"/>
          <w:szCs w:val="16"/>
        </w:rPr>
        <w:t xml:space="preserve"> confidence interval;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MD:</w:t>
      </w:r>
      <w:r w:rsidRPr="00CA05A0">
        <w:rPr>
          <w:rFonts w:ascii="Times New Roman" w:hAnsi="Times New Roman" w:cs="Times New Roman"/>
          <w:sz w:val="16"/>
          <w:szCs w:val="16"/>
        </w:rPr>
        <w:t xml:space="preserve"> mean difference; </w:t>
      </w:r>
      <w:r w:rsidRPr="00CA05A0">
        <w:rPr>
          <w:rFonts w:ascii="Times New Roman" w:hAnsi="Times New Roman" w:cs="Times New Roman"/>
          <w:b/>
          <w:bCs/>
          <w:sz w:val="16"/>
          <w:szCs w:val="16"/>
        </w:rPr>
        <w:t>RR:</w:t>
      </w:r>
      <w:r w:rsidRPr="00CA05A0">
        <w:rPr>
          <w:rFonts w:ascii="Times New Roman" w:hAnsi="Times New Roman" w:cs="Times New Roman"/>
          <w:sz w:val="16"/>
          <w:szCs w:val="16"/>
        </w:rPr>
        <w:t xml:space="preserve"> risk ratio</w:t>
      </w:r>
    </w:p>
    <w:p w14:paraId="554DB80D" w14:textId="77777777" w:rsidR="00F1206E" w:rsidRPr="00CA05A0" w:rsidRDefault="00F1206E" w:rsidP="00F1206E">
      <w:pPr>
        <w:pStyle w:val="NormalWeb"/>
        <w:spacing w:before="0" w:beforeAutospacing="0" w:after="0" w:afterAutospacing="0" w:line="0" w:lineRule="atLeast"/>
        <w:contextualSpacing/>
        <w:rPr>
          <w:rFonts w:ascii="Times New Roman" w:hAnsi="Times New Roman" w:cs="Times New Roman"/>
          <w:sz w:val="16"/>
          <w:szCs w:val="16"/>
        </w:rPr>
      </w:pPr>
    </w:p>
    <w:p w14:paraId="219AA636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a. Downgraded one level due to some concerns in derivations from intended interventions and selection of reported results. </w:t>
      </w:r>
    </w:p>
    <w:p w14:paraId="44E73724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b. Downgraded two levels due to some concerns in derivations from intended interventions, measurement of the outcomes, and selection of reported results. </w:t>
      </w:r>
    </w:p>
    <w:p w14:paraId="753B2B87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c. Downgraded one level due to some concerns in derivations from intended interventions, and missing values.</w:t>
      </w:r>
    </w:p>
    <w:p w14:paraId="7A01D6DF" w14:textId="77777777" w:rsidR="00F1206E" w:rsidRPr="00CA05A0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 xml:space="preserve">d. Downgraded one level: confidence interval for effect estimate includes considerable benefit and considerable harm. </w:t>
      </w:r>
    </w:p>
    <w:p w14:paraId="339D1A61" w14:textId="77777777" w:rsidR="00F1206E" w:rsidRPr="00BE2A6A" w:rsidRDefault="00F1206E" w:rsidP="00F1206E">
      <w:pPr>
        <w:spacing w:line="0" w:lineRule="atLeast"/>
        <w:contextualSpacing/>
        <w:rPr>
          <w:rFonts w:ascii="Times New Roman" w:eastAsia="Times New Roman" w:hAnsi="Times New Roman" w:cs="Times New Roman"/>
          <w:sz w:val="16"/>
          <w:szCs w:val="16"/>
        </w:rPr>
      </w:pPr>
      <w:r w:rsidRPr="00CA05A0">
        <w:rPr>
          <w:rFonts w:ascii="Times New Roman" w:eastAsia="Times New Roman" w:hAnsi="Times New Roman" w:cs="Times New Roman"/>
          <w:sz w:val="16"/>
          <w:szCs w:val="16"/>
        </w:rPr>
        <w:t>e. Downgraded two levels: optimal information size is not met and confidence interval for effect estimate includes considerable benefit and considerable harm.</w:t>
      </w:r>
    </w:p>
    <w:p w14:paraId="56670DC1" w14:textId="77777777" w:rsidR="00F1206E" w:rsidRPr="00F1206E" w:rsidRDefault="00F1206E"/>
    <w:sectPr w:rsidR="00F1206E" w:rsidRPr="00F1206E" w:rsidSect="00CA05A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CA50ED"/>
    <w:multiLevelType w:val="hybridMultilevel"/>
    <w:tmpl w:val="063EE59E"/>
    <w:lvl w:ilvl="0" w:tplc="9E6AE02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06E"/>
    <w:rsid w:val="004F5926"/>
    <w:rsid w:val="00A23EC3"/>
    <w:rsid w:val="00CA05A0"/>
    <w:rsid w:val="00F1206E"/>
    <w:rsid w:val="00F9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853AAE"/>
  <w15:chartTrackingRefBased/>
  <w15:docId w15:val="{DD9777C8-B2C7-934A-8AF3-F0546788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120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2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20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20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20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20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20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20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20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20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20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20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206E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120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2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20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20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20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2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2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2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206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1206E"/>
    <w:pPr>
      <w:widowControl/>
      <w:spacing w:before="100" w:beforeAutospacing="1" w:after="100" w:afterAutospacing="1"/>
    </w:pPr>
    <w:rPr>
      <w:rFonts w:ascii="MS PGothic" w:eastAsia="MS PGothic" w:hAnsi="MS PGothic" w:cs="MS PGothic"/>
      <w:kern w:val="0"/>
      <w:sz w:val="24"/>
      <w14:ligatures w14:val="none"/>
    </w:rPr>
  </w:style>
  <w:style w:type="character" w:customStyle="1" w:styleId="label">
    <w:name w:val="label"/>
    <w:basedOn w:val="DefaultParagraphFont"/>
    <w:rsid w:val="00F1206E"/>
  </w:style>
  <w:style w:type="character" w:customStyle="1" w:styleId="quality-sign">
    <w:name w:val="quality-sign"/>
    <w:basedOn w:val="DefaultParagraphFont"/>
    <w:rsid w:val="00F1206E"/>
  </w:style>
  <w:style w:type="character" w:customStyle="1" w:styleId="quality-text">
    <w:name w:val="quality-text"/>
    <w:basedOn w:val="DefaultParagraphFont"/>
    <w:rsid w:val="00F1206E"/>
  </w:style>
  <w:style w:type="character" w:customStyle="1" w:styleId="cell">
    <w:name w:val="cell"/>
    <w:basedOn w:val="DefaultParagraphFont"/>
    <w:rsid w:val="00F1206E"/>
  </w:style>
  <w:style w:type="character" w:customStyle="1" w:styleId="block">
    <w:name w:val="block"/>
    <w:basedOn w:val="DefaultParagraphFont"/>
    <w:rsid w:val="00F1206E"/>
  </w:style>
  <w:style w:type="character" w:customStyle="1" w:styleId="cell-value">
    <w:name w:val="cell-value"/>
    <w:basedOn w:val="DefaultParagraphFont"/>
    <w:rsid w:val="00F1206E"/>
  </w:style>
  <w:style w:type="paragraph" w:customStyle="1" w:styleId="1">
    <w:name w:val="表題1"/>
    <w:basedOn w:val="Normal"/>
    <w:uiPriority w:val="99"/>
    <w:rsid w:val="00F1206E"/>
    <w:pPr>
      <w:widowControl/>
      <w:spacing w:before="100" w:beforeAutospacing="1" w:after="100" w:afterAutospacing="1"/>
    </w:pPr>
    <w:rPr>
      <w:rFonts w:ascii="MS PGothic" w:eastAsia="MS PGothic" w:hAnsi="MS PGothic" w:cs="MS PGothic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1453</Words>
  <Characters>8285</Characters>
  <Application>Microsoft Office Word</Application>
  <DocSecurity>0</DocSecurity>
  <Lines>69</Lines>
  <Paragraphs>19</Paragraphs>
  <ScaleCrop>false</ScaleCrop>
  <Company/>
  <LinksUpToDate>false</LinksUpToDate>
  <CharactersWithSpaces>9719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琢也 平本</dc:creator>
  <cp:keywords/>
  <dc:description/>
  <cp:lastModifiedBy>Sangeetha Nanda Gopal</cp:lastModifiedBy>
  <cp:revision>3</cp:revision>
  <dcterms:created xsi:type="dcterms:W3CDTF">2025-02-18T23:00:00Z</dcterms:created>
  <dcterms:modified xsi:type="dcterms:W3CDTF">2025-03-08T01:34:00Z</dcterms:modified>
</cp:coreProperties>
</file>