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69E8B" w14:textId="77777777" w:rsidR="00A36BC4" w:rsidRPr="00A36BC4" w:rsidRDefault="00A36BC4" w:rsidP="00A36BC4">
      <w:pPr>
        <w:spacing w:line="480" w:lineRule="auto"/>
        <w:rPr>
          <w:lang w:val="en-US" w:eastAsia="de-DE"/>
        </w:rPr>
      </w:pPr>
      <w:r w:rsidRPr="00A36BC4">
        <w:rPr>
          <w:lang w:val="en-US" w:eastAsia="de-DE"/>
        </w:rPr>
        <w:t xml:space="preserve">Additional </w:t>
      </w:r>
      <w:bookmarkStart w:id="0" w:name="_GoBack"/>
      <w:bookmarkEnd w:id="0"/>
      <w:r w:rsidRPr="00A36BC4">
        <w:rPr>
          <w:lang w:val="en-US" w:eastAsia="de-DE"/>
        </w:rPr>
        <w:t>file 1</w:t>
      </w:r>
    </w:p>
    <w:p w14:paraId="4E4CE5F4" w14:textId="77777777" w:rsidR="00A36BC4" w:rsidRPr="00A36BC4" w:rsidRDefault="00A36BC4" w:rsidP="00A36BC4">
      <w:pPr>
        <w:pStyle w:val="Caption"/>
        <w:keepNext/>
        <w:rPr>
          <w:color w:val="auto"/>
          <w:sz w:val="22"/>
          <w:szCs w:val="22"/>
          <w:lang w:val="en-US"/>
        </w:rPr>
      </w:pPr>
      <w:r w:rsidRPr="00A36BC4">
        <w:rPr>
          <w:color w:val="auto"/>
          <w:sz w:val="22"/>
          <w:szCs w:val="22"/>
          <w:lang w:val="en-US"/>
        </w:rPr>
        <w:t>Table S</w:t>
      </w:r>
      <w:r w:rsidRPr="00A36BC4">
        <w:rPr>
          <w:color w:val="auto"/>
          <w:sz w:val="22"/>
          <w:szCs w:val="22"/>
          <w:lang w:val="en-US"/>
        </w:rPr>
        <w:fldChar w:fldCharType="begin"/>
      </w:r>
      <w:r w:rsidRPr="00A36BC4">
        <w:rPr>
          <w:color w:val="auto"/>
          <w:sz w:val="22"/>
          <w:szCs w:val="22"/>
          <w:lang w:val="en-US"/>
        </w:rPr>
        <w:instrText xml:space="preserve"> SEQ eTable \* ARABIC </w:instrText>
      </w:r>
      <w:r w:rsidRPr="00A36BC4">
        <w:rPr>
          <w:color w:val="auto"/>
          <w:sz w:val="22"/>
          <w:szCs w:val="22"/>
          <w:lang w:val="en-US"/>
        </w:rPr>
        <w:fldChar w:fldCharType="separate"/>
      </w:r>
      <w:r w:rsidRPr="00A36BC4">
        <w:rPr>
          <w:noProof/>
          <w:color w:val="auto"/>
          <w:sz w:val="22"/>
          <w:szCs w:val="22"/>
          <w:lang w:val="en-US"/>
        </w:rPr>
        <w:t>1</w:t>
      </w:r>
      <w:r w:rsidRPr="00A36BC4">
        <w:rPr>
          <w:color w:val="auto"/>
          <w:sz w:val="22"/>
          <w:szCs w:val="22"/>
          <w:lang w:val="en-US"/>
        </w:rPr>
        <w:fldChar w:fldCharType="end"/>
      </w:r>
      <w:r w:rsidRPr="00A36BC4">
        <w:rPr>
          <w:color w:val="auto"/>
          <w:sz w:val="22"/>
          <w:szCs w:val="22"/>
          <w:lang w:val="en-US"/>
        </w:rPr>
        <w:t>. Variables of SENECA validation cohort included in analysis</w:t>
      </w:r>
    </w:p>
    <w:tbl>
      <w:tblPr>
        <w:tblStyle w:val="TableGrid"/>
        <w:tblW w:w="0" w:type="auto"/>
        <w:tblLook w:val="04A0" w:firstRow="1" w:lastRow="0" w:firstColumn="1" w:lastColumn="0" w:noHBand="0" w:noVBand="1"/>
      </w:tblPr>
      <w:tblGrid>
        <w:gridCol w:w="3018"/>
        <w:gridCol w:w="3019"/>
        <w:gridCol w:w="3019"/>
      </w:tblGrid>
      <w:tr w:rsidR="00A36BC4" w:rsidRPr="00A36BC4" w14:paraId="4F4D8151" w14:textId="77777777" w:rsidTr="001E25FA">
        <w:tc>
          <w:tcPr>
            <w:tcW w:w="3018" w:type="dxa"/>
          </w:tcPr>
          <w:p w14:paraId="771EA8F7"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Variable</w:t>
            </w:r>
          </w:p>
        </w:tc>
        <w:tc>
          <w:tcPr>
            <w:tcW w:w="3019" w:type="dxa"/>
          </w:tcPr>
          <w:p w14:paraId="6E44F813" w14:textId="77777777" w:rsidR="00A36BC4" w:rsidRPr="00A36BC4" w:rsidRDefault="00A36BC4" w:rsidP="001E25FA">
            <w:pPr>
              <w:jc w:val="center"/>
              <w:rPr>
                <w:rFonts w:cstheme="minorHAnsi"/>
                <w:b/>
                <w:bCs/>
                <w:sz w:val="20"/>
                <w:szCs w:val="20"/>
                <w:lang w:val="en-US"/>
              </w:rPr>
            </w:pPr>
            <w:r w:rsidRPr="00A36BC4">
              <w:rPr>
                <w:rFonts w:cstheme="minorHAnsi"/>
                <w:b/>
                <w:bCs/>
                <w:sz w:val="20"/>
                <w:szCs w:val="20"/>
                <w:lang w:val="en-US"/>
              </w:rPr>
              <w:t>SENECA validation cohort</w:t>
            </w:r>
          </w:p>
        </w:tc>
        <w:tc>
          <w:tcPr>
            <w:tcW w:w="3019" w:type="dxa"/>
          </w:tcPr>
          <w:p w14:paraId="66EDE3EA" w14:textId="77777777" w:rsidR="00A36BC4" w:rsidRPr="00A36BC4" w:rsidRDefault="00A36BC4" w:rsidP="001E25FA">
            <w:pPr>
              <w:jc w:val="center"/>
              <w:rPr>
                <w:rFonts w:cstheme="minorHAnsi"/>
                <w:b/>
                <w:bCs/>
                <w:sz w:val="20"/>
                <w:szCs w:val="20"/>
                <w:lang w:val="en-US"/>
              </w:rPr>
            </w:pPr>
            <w:r w:rsidRPr="00A36BC4">
              <w:rPr>
                <w:rFonts w:cstheme="minorHAnsi"/>
                <w:b/>
                <w:bCs/>
                <w:sz w:val="20"/>
                <w:szCs w:val="20"/>
                <w:lang w:val="en-US"/>
              </w:rPr>
              <w:t>SISPCT</w:t>
            </w:r>
          </w:p>
        </w:tc>
      </w:tr>
      <w:tr w:rsidR="00A36BC4" w:rsidRPr="00A36BC4" w14:paraId="6063B6B5" w14:textId="77777777" w:rsidTr="001E25FA">
        <w:tc>
          <w:tcPr>
            <w:tcW w:w="3018" w:type="dxa"/>
          </w:tcPr>
          <w:p w14:paraId="6B66DD2F"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Age</w:t>
            </w:r>
          </w:p>
        </w:tc>
        <w:tc>
          <w:tcPr>
            <w:tcW w:w="3019" w:type="dxa"/>
          </w:tcPr>
          <w:p w14:paraId="64404F54"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12304214"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248A6BB6" w14:textId="77777777" w:rsidTr="001E25FA">
        <w:tc>
          <w:tcPr>
            <w:tcW w:w="3018" w:type="dxa"/>
          </w:tcPr>
          <w:p w14:paraId="6C65157E"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Albumin</w:t>
            </w:r>
          </w:p>
        </w:tc>
        <w:tc>
          <w:tcPr>
            <w:tcW w:w="3019" w:type="dxa"/>
          </w:tcPr>
          <w:p w14:paraId="7CF67782"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1653B66F"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763C5814" w14:textId="77777777" w:rsidTr="001E25FA">
        <w:tc>
          <w:tcPr>
            <w:tcW w:w="3018" w:type="dxa"/>
          </w:tcPr>
          <w:p w14:paraId="6D52DF1C"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Alanine Aminotransferase</w:t>
            </w:r>
          </w:p>
        </w:tc>
        <w:tc>
          <w:tcPr>
            <w:tcW w:w="3019" w:type="dxa"/>
          </w:tcPr>
          <w:p w14:paraId="1F4625A4"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611ED0C7"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Not available</w:t>
            </w:r>
          </w:p>
        </w:tc>
      </w:tr>
      <w:tr w:rsidR="00A36BC4" w:rsidRPr="00A36BC4" w14:paraId="3F934AFB" w14:textId="77777777" w:rsidTr="001E25FA">
        <w:tc>
          <w:tcPr>
            <w:tcW w:w="3018" w:type="dxa"/>
          </w:tcPr>
          <w:p w14:paraId="040BE5CA"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Aspartate Aminotransferase</w:t>
            </w:r>
          </w:p>
        </w:tc>
        <w:tc>
          <w:tcPr>
            <w:tcW w:w="3019" w:type="dxa"/>
          </w:tcPr>
          <w:p w14:paraId="577B26DC"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2A8EB3C5"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Not available</w:t>
            </w:r>
          </w:p>
        </w:tc>
      </w:tr>
      <w:tr w:rsidR="00A36BC4" w:rsidRPr="00A36BC4" w14:paraId="1CEAD88E" w14:textId="77777777" w:rsidTr="001E25FA">
        <w:tc>
          <w:tcPr>
            <w:tcW w:w="3018" w:type="dxa"/>
          </w:tcPr>
          <w:p w14:paraId="10B064CA"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Bands</w:t>
            </w:r>
          </w:p>
        </w:tc>
        <w:tc>
          <w:tcPr>
            <w:tcW w:w="3019" w:type="dxa"/>
          </w:tcPr>
          <w:p w14:paraId="5A17588C"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4CACD16B"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Not available</w:t>
            </w:r>
          </w:p>
        </w:tc>
      </w:tr>
      <w:tr w:rsidR="00A36BC4" w:rsidRPr="00A36BC4" w14:paraId="258041B3" w14:textId="77777777" w:rsidTr="001E25FA">
        <w:tc>
          <w:tcPr>
            <w:tcW w:w="3018" w:type="dxa"/>
          </w:tcPr>
          <w:p w14:paraId="78827B87"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Bicarbonate</w:t>
            </w:r>
          </w:p>
        </w:tc>
        <w:tc>
          <w:tcPr>
            <w:tcW w:w="3019" w:type="dxa"/>
          </w:tcPr>
          <w:p w14:paraId="40C9CFDF"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19387229"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00772504" w14:textId="77777777" w:rsidTr="001E25FA">
        <w:tc>
          <w:tcPr>
            <w:tcW w:w="3018" w:type="dxa"/>
          </w:tcPr>
          <w:p w14:paraId="44652959"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Bilirubin</w:t>
            </w:r>
          </w:p>
        </w:tc>
        <w:tc>
          <w:tcPr>
            <w:tcW w:w="3019" w:type="dxa"/>
          </w:tcPr>
          <w:p w14:paraId="77F01372"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5026EDA1"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7CD5F94F" w14:textId="77777777" w:rsidTr="001E25FA">
        <w:tc>
          <w:tcPr>
            <w:tcW w:w="3018" w:type="dxa"/>
          </w:tcPr>
          <w:p w14:paraId="75D3B0AA"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Blood urea nitrogen</w:t>
            </w:r>
          </w:p>
        </w:tc>
        <w:tc>
          <w:tcPr>
            <w:tcW w:w="3019" w:type="dxa"/>
          </w:tcPr>
          <w:p w14:paraId="552D5C06"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483037B5"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Urea</w:t>
            </w:r>
          </w:p>
        </w:tc>
      </w:tr>
      <w:tr w:rsidR="00A36BC4" w:rsidRPr="00A36BC4" w14:paraId="4F4590EE" w14:textId="77777777" w:rsidTr="001E25FA">
        <w:tc>
          <w:tcPr>
            <w:tcW w:w="3018" w:type="dxa"/>
          </w:tcPr>
          <w:p w14:paraId="37CA54BE"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Chloride</w:t>
            </w:r>
          </w:p>
        </w:tc>
        <w:tc>
          <w:tcPr>
            <w:tcW w:w="3019" w:type="dxa"/>
          </w:tcPr>
          <w:p w14:paraId="6821DF67"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76845F36"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650F75A3" w14:textId="77777777" w:rsidTr="001E25FA">
        <w:tc>
          <w:tcPr>
            <w:tcW w:w="3018" w:type="dxa"/>
          </w:tcPr>
          <w:p w14:paraId="3AD5CD1C"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C-reactive protein</w:t>
            </w:r>
          </w:p>
        </w:tc>
        <w:tc>
          <w:tcPr>
            <w:tcW w:w="3019" w:type="dxa"/>
          </w:tcPr>
          <w:p w14:paraId="372A6C10"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718060D3"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7F9D821A" w14:textId="77777777" w:rsidTr="001E25FA">
        <w:tc>
          <w:tcPr>
            <w:tcW w:w="3018" w:type="dxa"/>
          </w:tcPr>
          <w:p w14:paraId="1D20D924"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Creatinine</w:t>
            </w:r>
          </w:p>
        </w:tc>
        <w:tc>
          <w:tcPr>
            <w:tcW w:w="3019" w:type="dxa"/>
          </w:tcPr>
          <w:p w14:paraId="1036F546"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276C44F0"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689954E9" w14:textId="77777777" w:rsidTr="001E25FA">
        <w:tc>
          <w:tcPr>
            <w:tcW w:w="3018" w:type="dxa"/>
          </w:tcPr>
          <w:p w14:paraId="58951442"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Elixhauser</w:t>
            </w:r>
          </w:p>
        </w:tc>
        <w:tc>
          <w:tcPr>
            <w:tcW w:w="3019" w:type="dxa"/>
          </w:tcPr>
          <w:p w14:paraId="6A3708B5"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5C55F4B3"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Not available</w:t>
            </w:r>
          </w:p>
        </w:tc>
      </w:tr>
      <w:tr w:rsidR="00A36BC4" w:rsidRPr="00A36BC4" w14:paraId="75B613DD" w14:textId="77777777" w:rsidTr="001E25FA">
        <w:tc>
          <w:tcPr>
            <w:tcW w:w="3018" w:type="dxa"/>
          </w:tcPr>
          <w:p w14:paraId="5D5B5F56"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Erythrocyte sedimentation rate</w:t>
            </w:r>
          </w:p>
        </w:tc>
        <w:tc>
          <w:tcPr>
            <w:tcW w:w="3019" w:type="dxa"/>
          </w:tcPr>
          <w:p w14:paraId="15654747"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696C2AE2"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Not available</w:t>
            </w:r>
          </w:p>
        </w:tc>
      </w:tr>
      <w:tr w:rsidR="00A36BC4" w:rsidRPr="00A36BC4" w14:paraId="35786920" w14:textId="77777777" w:rsidTr="001E25FA">
        <w:tc>
          <w:tcPr>
            <w:tcW w:w="3018" w:type="dxa"/>
          </w:tcPr>
          <w:p w14:paraId="6524F779"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Glasgow coma score</w:t>
            </w:r>
          </w:p>
        </w:tc>
        <w:tc>
          <w:tcPr>
            <w:tcW w:w="3019" w:type="dxa"/>
          </w:tcPr>
          <w:p w14:paraId="5636D644"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10C6CB78"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01B7E30B" w14:textId="77777777" w:rsidTr="001E25FA">
        <w:tc>
          <w:tcPr>
            <w:tcW w:w="3018" w:type="dxa"/>
          </w:tcPr>
          <w:p w14:paraId="6765C2BF"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Glucose</w:t>
            </w:r>
          </w:p>
        </w:tc>
        <w:tc>
          <w:tcPr>
            <w:tcW w:w="3019" w:type="dxa"/>
          </w:tcPr>
          <w:p w14:paraId="45ECF639"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2EAEC492"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59680B66" w14:textId="77777777" w:rsidTr="001E25FA">
        <w:tc>
          <w:tcPr>
            <w:tcW w:w="3018" w:type="dxa"/>
          </w:tcPr>
          <w:p w14:paraId="068DD3D9"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Heart rate</w:t>
            </w:r>
          </w:p>
        </w:tc>
        <w:tc>
          <w:tcPr>
            <w:tcW w:w="3019" w:type="dxa"/>
          </w:tcPr>
          <w:p w14:paraId="0A04DDD1"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77BE44F3"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73745203" w14:textId="77777777" w:rsidTr="001E25FA">
        <w:tc>
          <w:tcPr>
            <w:tcW w:w="3018" w:type="dxa"/>
          </w:tcPr>
          <w:p w14:paraId="078A3B60"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Hemoglobin</w:t>
            </w:r>
          </w:p>
        </w:tc>
        <w:tc>
          <w:tcPr>
            <w:tcW w:w="3019" w:type="dxa"/>
          </w:tcPr>
          <w:p w14:paraId="5D1473E4"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74AEDD7F"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5752B3F0" w14:textId="77777777" w:rsidTr="001E25FA">
        <w:tc>
          <w:tcPr>
            <w:tcW w:w="3018" w:type="dxa"/>
          </w:tcPr>
          <w:p w14:paraId="507B271D"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International normalized ratio</w:t>
            </w:r>
          </w:p>
        </w:tc>
        <w:tc>
          <w:tcPr>
            <w:tcW w:w="3019" w:type="dxa"/>
          </w:tcPr>
          <w:p w14:paraId="1F985E47"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33657BFF"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Not available</w:t>
            </w:r>
          </w:p>
        </w:tc>
      </w:tr>
      <w:tr w:rsidR="00A36BC4" w:rsidRPr="00A36BC4" w14:paraId="556B2879" w14:textId="77777777" w:rsidTr="001E25FA">
        <w:tc>
          <w:tcPr>
            <w:tcW w:w="3018" w:type="dxa"/>
          </w:tcPr>
          <w:p w14:paraId="1ACDD0E9"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Lactate</w:t>
            </w:r>
          </w:p>
        </w:tc>
        <w:tc>
          <w:tcPr>
            <w:tcW w:w="3019" w:type="dxa"/>
          </w:tcPr>
          <w:p w14:paraId="64D44280"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3E0809C2"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5A2BE349" w14:textId="77777777" w:rsidTr="001E25FA">
        <w:tc>
          <w:tcPr>
            <w:tcW w:w="3018" w:type="dxa"/>
          </w:tcPr>
          <w:p w14:paraId="0AFC915D"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Oxygen saturation</w:t>
            </w:r>
          </w:p>
        </w:tc>
        <w:tc>
          <w:tcPr>
            <w:tcW w:w="3019" w:type="dxa"/>
          </w:tcPr>
          <w:p w14:paraId="16614360"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2C628242"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Not available</w:t>
            </w:r>
          </w:p>
        </w:tc>
      </w:tr>
      <w:tr w:rsidR="00A36BC4" w:rsidRPr="00A36BC4" w14:paraId="51683439" w14:textId="77777777" w:rsidTr="001E25FA">
        <w:tc>
          <w:tcPr>
            <w:tcW w:w="3018" w:type="dxa"/>
          </w:tcPr>
          <w:p w14:paraId="60BB4208"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Partial pressure of oxygen</w:t>
            </w:r>
          </w:p>
        </w:tc>
        <w:tc>
          <w:tcPr>
            <w:tcW w:w="3019" w:type="dxa"/>
          </w:tcPr>
          <w:p w14:paraId="0AE116EF"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7839831F"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23515277" w14:textId="77777777" w:rsidTr="001E25FA">
        <w:tc>
          <w:tcPr>
            <w:tcW w:w="3018" w:type="dxa"/>
          </w:tcPr>
          <w:p w14:paraId="25A84134"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Platelets</w:t>
            </w:r>
          </w:p>
        </w:tc>
        <w:tc>
          <w:tcPr>
            <w:tcW w:w="3019" w:type="dxa"/>
          </w:tcPr>
          <w:p w14:paraId="42DA4135"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4A045583"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5521396E" w14:textId="77777777" w:rsidTr="001E25FA">
        <w:tc>
          <w:tcPr>
            <w:tcW w:w="3018" w:type="dxa"/>
          </w:tcPr>
          <w:p w14:paraId="01D56AD6"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Respiratory rate</w:t>
            </w:r>
          </w:p>
        </w:tc>
        <w:tc>
          <w:tcPr>
            <w:tcW w:w="3019" w:type="dxa"/>
          </w:tcPr>
          <w:p w14:paraId="737051C8"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36FE4EC9"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091278A6" w14:textId="77777777" w:rsidTr="001E25FA">
        <w:tc>
          <w:tcPr>
            <w:tcW w:w="3018" w:type="dxa"/>
          </w:tcPr>
          <w:p w14:paraId="76A50494"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Sex</w:t>
            </w:r>
          </w:p>
        </w:tc>
        <w:tc>
          <w:tcPr>
            <w:tcW w:w="3019" w:type="dxa"/>
          </w:tcPr>
          <w:p w14:paraId="33AD96E1"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25820BFC"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31A08583" w14:textId="77777777" w:rsidTr="001E25FA">
        <w:tc>
          <w:tcPr>
            <w:tcW w:w="3018" w:type="dxa"/>
          </w:tcPr>
          <w:p w14:paraId="24AB3154"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Sodium</w:t>
            </w:r>
          </w:p>
        </w:tc>
        <w:tc>
          <w:tcPr>
            <w:tcW w:w="3019" w:type="dxa"/>
          </w:tcPr>
          <w:p w14:paraId="56901FC2"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721F30D0"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Not available</w:t>
            </w:r>
          </w:p>
        </w:tc>
      </w:tr>
      <w:tr w:rsidR="00A36BC4" w:rsidRPr="00A36BC4" w14:paraId="53A3D958" w14:textId="77777777" w:rsidTr="001E25FA">
        <w:tc>
          <w:tcPr>
            <w:tcW w:w="3018" w:type="dxa"/>
          </w:tcPr>
          <w:p w14:paraId="762EC66E"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Systolic blood pressure</w:t>
            </w:r>
          </w:p>
        </w:tc>
        <w:tc>
          <w:tcPr>
            <w:tcW w:w="3019" w:type="dxa"/>
          </w:tcPr>
          <w:p w14:paraId="7B7F73FA"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63912E23"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746437C3" w14:textId="77777777" w:rsidTr="001E25FA">
        <w:tc>
          <w:tcPr>
            <w:tcW w:w="3018" w:type="dxa"/>
          </w:tcPr>
          <w:p w14:paraId="4FD5DCA2"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Temperature</w:t>
            </w:r>
          </w:p>
        </w:tc>
        <w:tc>
          <w:tcPr>
            <w:tcW w:w="3019" w:type="dxa"/>
          </w:tcPr>
          <w:p w14:paraId="5A7E209F"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33B65193"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50839266" w14:textId="77777777" w:rsidTr="001E25FA">
        <w:tc>
          <w:tcPr>
            <w:tcW w:w="3018" w:type="dxa"/>
          </w:tcPr>
          <w:p w14:paraId="43BC18FE"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Troponin</w:t>
            </w:r>
          </w:p>
        </w:tc>
        <w:tc>
          <w:tcPr>
            <w:tcW w:w="3019" w:type="dxa"/>
          </w:tcPr>
          <w:p w14:paraId="2217AA82"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00F4F5BA"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Not available</w:t>
            </w:r>
          </w:p>
        </w:tc>
      </w:tr>
      <w:tr w:rsidR="00A36BC4" w:rsidRPr="00A36BC4" w14:paraId="4A13C7A6" w14:textId="77777777" w:rsidTr="001E25FA">
        <w:tc>
          <w:tcPr>
            <w:tcW w:w="3018" w:type="dxa"/>
          </w:tcPr>
          <w:p w14:paraId="629424E0"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SOFA score</w:t>
            </w:r>
          </w:p>
        </w:tc>
        <w:tc>
          <w:tcPr>
            <w:tcW w:w="3019" w:type="dxa"/>
          </w:tcPr>
          <w:p w14:paraId="6857982A" w14:textId="77777777" w:rsidR="00A36BC4" w:rsidRPr="00A36BC4" w:rsidRDefault="00A36BC4" w:rsidP="001E25FA">
            <w:pPr>
              <w:jc w:val="center"/>
              <w:rPr>
                <w:rFonts w:cstheme="minorHAnsi"/>
                <w:sz w:val="20"/>
                <w:szCs w:val="20"/>
                <w:lang w:val="en-US"/>
              </w:rPr>
            </w:pPr>
          </w:p>
        </w:tc>
        <w:tc>
          <w:tcPr>
            <w:tcW w:w="3019" w:type="dxa"/>
          </w:tcPr>
          <w:p w14:paraId="03756797"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r w:rsidR="00A36BC4" w:rsidRPr="00A36BC4" w14:paraId="794C180C" w14:textId="77777777" w:rsidTr="001E25FA">
        <w:tc>
          <w:tcPr>
            <w:tcW w:w="3018" w:type="dxa"/>
          </w:tcPr>
          <w:p w14:paraId="73DF0331" w14:textId="77777777" w:rsidR="00A36BC4" w:rsidRPr="00A36BC4" w:rsidRDefault="00A36BC4" w:rsidP="001E25FA">
            <w:pPr>
              <w:rPr>
                <w:rFonts w:cstheme="minorHAnsi"/>
                <w:b/>
                <w:bCs/>
                <w:sz w:val="20"/>
                <w:szCs w:val="20"/>
                <w:lang w:val="en-US"/>
              </w:rPr>
            </w:pPr>
            <w:r w:rsidRPr="00A36BC4">
              <w:rPr>
                <w:rFonts w:cstheme="minorHAnsi"/>
                <w:b/>
                <w:bCs/>
                <w:sz w:val="20"/>
                <w:szCs w:val="20"/>
                <w:lang w:val="en-US"/>
              </w:rPr>
              <w:t>White blood cell count</w:t>
            </w:r>
          </w:p>
        </w:tc>
        <w:tc>
          <w:tcPr>
            <w:tcW w:w="3019" w:type="dxa"/>
          </w:tcPr>
          <w:p w14:paraId="4D8A717A"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c>
          <w:tcPr>
            <w:tcW w:w="3019" w:type="dxa"/>
          </w:tcPr>
          <w:p w14:paraId="533026C4" w14:textId="77777777" w:rsidR="00A36BC4" w:rsidRPr="00A36BC4" w:rsidRDefault="00A36BC4" w:rsidP="001E25FA">
            <w:pPr>
              <w:jc w:val="center"/>
              <w:rPr>
                <w:rFonts w:cstheme="minorHAnsi"/>
                <w:sz w:val="20"/>
                <w:szCs w:val="20"/>
                <w:lang w:val="en-US"/>
              </w:rPr>
            </w:pPr>
            <w:r w:rsidRPr="00A36BC4">
              <w:rPr>
                <w:rFonts w:cstheme="minorHAnsi"/>
                <w:sz w:val="20"/>
                <w:szCs w:val="20"/>
                <w:lang w:val="en-US"/>
              </w:rPr>
              <w:t>X</w:t>
            </w:r>
          </w:p>
        </w:tc>
      </w:tr>
    </w:tbl>
    <w:p w14:paraId="7743854F" w14:textId="77777777" w:rsidR="00A36BC4" w:rsidRPr="00A36BC4" w:rsidRDefault="00A36BC4" w:rsidP="00A36BC4">
      <w:pPr>
        <w:jc w:val="both"/>
        <w:rPr>
          <w:lang w:val="en-US"/>
        </w:rPr>
      </w:pPr>
    </w:p>
    <w:p w14:paraId="745E18C3" w14:textId="77777777" w:rsidR="00A36BC4" w:rsidRPr="00A36BC4" w:rsidRDefault="00A36BC4" w:rsidP="00A36BC4">
      <w:pPr>
        <w:jc w:val="both"/>
        <w:rPr>
          <w:lang w:val="en-US"/>
        </w:rPr>
      </w:pPr>
      <w:r w:rsidRPr="00A36BC4">
        <w:rPr>
          <w:lang w:val="en-US"/>
        </w:rPr>
        <w:t xml:space="preserve">We used eTable3 for variables and eTable12 for data from Seymour et al. 2019 for clustering </w:t>
      </w:r>
      <w:r w:rsidRPr="00A36BC4">
        <w:rPr>
          <w:lang w:val="en-US"/>
        </w:rPr>
        <w:fldChar w:fldCharType="begin"/>
      </w:r>
      <w:r w:rsidRPr="00A36BC4">
        <w:rPr>
          <w:lang w:val="en-US"/>
        </w:rPr>
        <w:instrText xml:space="preserve"> ADDIN ZOTERO_ITEM CSL_CITATION {"citationID":"34i7SAjB","properties":{"formattedCitation":"(12)","plainCitation":"(12)","noteIndex":0},"citationItems":[{"id":99,"uris":["http://zotero.org/users/local/0fhNZYSA/items/N2AJEA24"],"itemData":{"id":99,"type":"article-journal","abstract":"IMPORTANCE: Sepsis is a heterogeneous syndrome. Identification of distinct clinical phenotypes may allow more precise therapy and improve care.\nOBJECTIVE: To derive sepsis phenotypes from clinical data, determine their reproducibility and correlation with host-response biomarkers and clinical outcomes, and assess the potential causal relationship with results from randomized clinical trials (RCTs).\nDESIGN, SETTINGS, AND PARTICIPANTS: Retrospective analysis of data sets using statistical, machine learning, and simulation tools. Phenotypes were derived among 20 189 total patients (16 552 unique patients) who met Sepsis-3 criteria within 6 hours of hospital presentation at 12 Pennsylvania hospitals (2010-2012) using consensus k means clustering applied to 29 variables. Reproducibility and correlation with biological parameters and clinical outcomes were assessed in a second database (2013-2014; n = 43 086 total patients and n = 31 160 unique patients), in a prospective cohort study of sepsis due to pneumonia (n = 583), and in 3 sepsis RCTs (n = 4737).\nEXPOSURES: All clinical and laboratory variables in the electronic health record.\nMAIN OUTCOMES AND MEASURES: Derived phenotype (α, β, γ, and δ) frequency, host-response biomarkers, 28-day and 365-day mortality, and RCT simulation outputs.\nRESULTS: The derivation cohort included 20 189 patients with sepsis (mean age, 64 [SD, 17] years; 10 022 [50%] male; mean maximum 24-hour Sequential Organ Failure Assessment [SOFA] score, 3.9 [SD, 2.4]). The validation cohort included 43 086 patients (mean age, 67 [SD, 17] years; 21 993 [51%] male; mean maximum 24-hour SOFA score, 3.6 [SD, 2.0]). Of the 4 derived phenotypes, the α phenotype was the most common (n = 6625; 33%) and included patients with the lowest administration of a vasopressor; in the β phenotype (n = 5512; 27%), patients were older and had more chronic illness and renal dysfunction; in the γ phenotype (n = 5385; 27%), patients had more inflammation and pulmonary dysfunction; and in the δ phenotype (n = 2667; 13%), patients had more liver dysfunction and septic shock. Phenotype distributions were similar in the validation cohort. There were consistent differences in biomarker patterns by phenotype. In the derivation cohort, cumulative 28-day mortality was 287 deaths of 5691 unique patients (5%) for the α phenotype; 561 of 4420 (13%) for the β phenotype; 1031 of 4318 (24%) for the γ phenotype; and 897 of 2223 (40%) for the δ phenotype. Across all cohorts and trials, 28-day and 365-day mortality were highest among the δ phenotype vs the other 3 phenotypes (P &lt; .001). In simulation models, the proportion of RCTs reporting benefit, harm, or no effect changed considerably (eg, varying the phenotype frequencies within an RCT of early goal-directed therapy changed the results from &gt;33% chance of benefit to &gt;60% chance of harm).\nCONCLUSIONS AND RELEVANCE: In this retrospective analysis of data sets from patients with sepsis, 4 clinical phenotypes were identified that correlated with host-response patterns and clinical outcomes, and simulations suggested these phenotypes may help in understanding heterogeneity of treatment effects. Further research is needed to determine the utility of these phenotypes in clinical care and for informing trial design and interpretation.","container-title":"JAMA","DOI":"10.1001/jama.2019.5791","ISSN":"1538-3598","issue":"20","journalAbbreviation":"JAMA","language":"eng","note":"PMID: 31104070\nPMCID: PMC6537818","page":"2003-2017","source":"PubMed","title":"Derivation, Validation, and Potential Treatment Implications of Novel Clinical Phenotypes for Sepsis","volume":"321","author":[{"family":"Seymour","given":"Christopher W."},{"family":"Kennedy","given":"Jason N."},{"family":"Wang","given":"Shu"},{"family":"Chang","given":"Chung-Chou H."},{"family":"Elliott","given":"Corrine F."},{"family":"Xu","given":"Zhongying"},{"family":"Berry","given":"Scott"},{"family":"Clermont","given":"Gilles"},{"family":"Cooper","given":"Gregory"},{"family":"Gomez","given":"Hernando"},{"family":"Huang","given":"David T."},{"family":"Kellum","given":"John A."},{"family":"Mi","given":"Qi"},{"family":"Opal","given":"Steven M."},{"family":"Talisa","given":"Victor"},{"family":"Poll","given":"Tom","non-dropping-particle":"van der"},{"family":"Visweswaran","given":"Shyam"},{"family":"Vodovotz","given":"Yoram"},{"family":"Weiss","given":"Jeremy C."},{"family":"Yealy","given":"Donald M."},{"family":"Yende","given":"Sachin"},{"family":"Angus","given":"Derek C."}],"issued":{"date-parts":[["2019",5,28]]}}}],"schema":"https://github.com/citation-style-language/schema/raw/master/csl-citation.json"} </w:instrText>
      </w:r>
      <w:r w:rsidRPr="00A36BC4">
        <w:rPr>
          <w:lang w:val="en-US"/>
        </w:rPr>
        <w:fldChar w:fldCharType="separate"/>
      </w:r>
      <w:r w:rsidRPr="00A36BC4">
        <w:rPr>
          <w:rFonts w:ascii="Calibri" w:hAnsi="Calibri" w:cs="Calibri"/>
          <w:lang w:val="en-US"/>
        </w:rPr>
        <w:t>(12)</w:t>
      </w:r>
      <w:r w:rsidRPr="00A36BC4">
        <w:rPr>
          <w:lang w:val="en-US"/>
        </w:rPr>
        <w:fldChar w:fldCharType="end"/>
      </w:r>
      <w:r w:rsidRPr="00A36BC4">
        <w:rPr>
          <w:lang w:val="en-US"/>
        </w:rPr>
        <w:t>.</w:t>
      </w:r>
    </w:p>
    <w:p w14:paraId="0597A44C" w14:textId="09935806" w:rsidR="00A53FE3" w:rsidRPr="00A36BC4" w:rsidRDefault="00A53FE3" w:rsidP="00A36BC4"/>
    <w:sectPr w:rsidR="00A53FE3" w:rsidRPr="00A36BC4" w:rsidSect="00A36BC4">
      <w:footerReference w:type="even" r:id="rId8"/>
      <w:footerReference w:type="default" r:id="rId9"/>
      <w:pgSz w:w="11900" w:h="16840"/>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83A77" w14:textId="77777777" w:rsidR="004028C3" w:rsidRDefault="004028C3">
      <w:pPr>
        <w:spacing w:after="0" w:line="240" w:lineRule="auto"/>
      </w:pPr>
      <w:r>
        <w:separator/>
      </w:r>
    </w:p>
  </w:endnote>
  <w:endnote w:type="continuationSeparator" w:id="0">
    <w:p w14:paraId="18EE3784" w14:textId="77777777" w:rsidR="004028C3" w:rsidRDefault="00402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5A46E" w14:textId="77777777" w:rsidR="00117E66" w:rsidRDefault="00D558AC" w:rsidP="00117E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C211E4" w14:textId="77777777" w:rsidR="00117E66" w:rsidRDefault="00117E66" w:rsidP="00117E6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18315" w14:textId="77777777" w:rsidR="00117E66" w:rsidRDefault="00D558AC" w:rsidP="00117E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C9E64DD" w14:textId="77777777" w:rsidR="00117E66" w:rsidRDefault="00117E66" w:rsidP="00117E6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EE2CF" w14:textId="77777777" w:rsidR="004028C3" w:rsidRDefault="004028C3">
      <w:pPr>
        <w:spacing w:after="0" w:line="240" w:lineRule="auto"/>
      </w:pPr>
      <w:r>
        <w:separator/>
      </w:r>
    </w:p>
  </w:footnote>
  <w:footnote w:type="continuationSeparator" w:id="0">
    <w:p w14:paraId="65DB5899" w14:textId="77777777" w:rsidR="004028C3" w:rsidRDefault="004028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61DC2"/>
    <w:multiLevelType w:val="hybridMultilevel"/>
    <w:tmpl w:val="C8AAB970"/>
    <w:lvl w:ilvl="0" w:tplc="72FCC75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4A50F1"/>
    <w:multiLevelType w:val="multilevel"/>
    <w:tmpl w:val="DED4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84827"/>
    <w:multiLevelType w:val="hybridMultilevel"/>
    <w:tmpl w:val="C59C64DE"/>
    <w:lvl w:ilvl="0" w:tplc="8028F27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E34E43"/>
    <w:multiLevelType w:val="multilevel"/>
    <w:tmpl w:val="5AD0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6106B"/>
    <w:multiLevelType w:val="hybridMultilevel"/>
    <w:tmpl w:val="0AB2890A"/>
    <w:lvl w:ilvl="0" w:tplc="A8E25BE4">
      <w:start w:val="1"/>
      <w:numFmt w:val="bullet"/>
      <w:lvlText w:val="•"/>
      <w:lvlJc w:val="left"/>
      <w:pPr>
        <w:tabs>
          <w:tab w:val="num" w:pos="720"/>
        </w:tabs>
        <w:ind w:left="720" w:hanging="360"/>
      </w:pPr>
      <w:rPr>
        <w:rFonts w:ascii="Arial" w:hAnsi="Arial" w:hint="default"/>
      </w:rPr>
    </w:lvl>
    <w:lvl w:ilvl="1" w:tplc="CDF6F0DC" w:tentative="1">
      <w:start w:val="1"/>
      <w:numFmt w:val="bullet"/>
      <w:lvlText w:val="•"/>
      <w:lvlJc w:val="left"/>
      <w:pPr>
        <w:tabs>
          <w:tab w:val="num" w:pos="1440"/>
        </w:tabs>
        <w:ind w:left="1440" w:hanging="360"/>
      </w:pPr>
      <w:rPr>
        <w:rFonts w:ascii="Arial" w:hAnsi="Arial" w:hint="default"/>
      </w:rPr>
    </w:lvl>
    <w:lvl w:ilvl="2" w:tplc="D2FE1BBE" w:tentative="1">
      <w:start w:val="1"/>
      <w:numFmt w:val="bullet"/>
      <w:lvlText w:val="•"/>
      <w:lvlJc w:val="left"/>
      <w:pPr>
        <w:tabs>
          <w:tab w:val="num" w:pos="2160"/>
        </w:tabs>
        <w:ind w:left="2160" w:hanging="360"/>
      </w:pPr>
      <w:rPr>
        <w:rFonts w:ascii="Arial" w:hAnsi="Arial" w:hint="default"/>
      </w:rPr>
    </w:lvl>
    <w:lvl w:ilvl="3" w:tplc="C154621A" w:tentative="1">
      <w:start w:val="1"/>
      <w:numFmt w:val="bullet"/>
      <w:lvlText w:val="•"/>
      <w:lvlJc w:val="left"/>
      <w:pPr>
        <w:tabs>
          <w:tab w:val="num" w:pos="2880"/>
        </w:tabs>
        <w:ind w:left="2880" w:hanging="360"/>
      </w:pPr>
      <w:rPr>
        <w:rFonts w:ascii="Arial" w:hAnsi="Arial" w:hint="default"/>
      </w:rPr>
    </w:lvl>
    <w:lvl w:ilvl="4" w:tplc="037886D8" w:tentative="1">
      <w:start w:val="1"/>
      <w:numFmt w:val="bullet"/>
      <w:lvlText w:val="•"/>
      <w:lvlJc w:val="left"/>
      <w:pPr>
        <w:tabs>
          <w:tab w:val="num" w:pos="3600"/>
        </w:tabs>
        <w:ind w:left="3600" w:hanging="360"/>
      </w:pPr>
      <w:rPr>
        <w:rFonts w:ascii="Arial" w:hAnsi="Arial" w:hint="default"/>
      </w:rPr>
    </w:lvl>
    <w:lvl w:ilvl="5" w:tplc="903EFC90" w:tentative="1">
      <w:start w:val="1"/>
      <w:numFmt w:val="bullet"/>
      <w:lvlText w:val="•"/>
      <w:lvlJc w:val="left"/>
      <w:pPr>
        <w:tabs>
          <w:tab w:val="num" w:pos="4320"/>
        </w:tabs>
        <w:ind w:left="4320" w:hanging="360"/>
      </w:pPr>
      <w:rPr>
        <w:rFonts w:ascii="Arial" w:hAnsi="Arial" w:hint="default"/>
      </w:rPr>
    </w:lvl>
    <w:lvl w:ilvl="6" w:tplc="C902F42A" w:tentative="1">
      <w:start w:val="1"/>
      <w:numFmt w:val="bullet"/>
      <w:lvlText w:val="•"/>
      <w:lvlJc w:val="left"/>
      <w:pPr>
        <w:tabs>
          <w:tab w:val="num" w:pos="5040"/>
        </w:tabs>
        <w:ind w:left="5040" w:hanging="360"/>
      </w:pPr>
      <w:rPr>
        <w:rFonts w:ascii="Arial" w:hAnsi="Arial" w:hint="default"/>
      </w:rPr>
    </w:lvl>
    <w:lvl w:ilvl="7" w:tplc="ADA895DC" w:tentative="1">
      <w:start w:val="1"/>
      <w:numFmt w:val="bullet"/>
      <w:lvlText w:val="•"/>
      <w:lvlJc w:val="left"/>
      <w:pPr>
        <w:tabs>
          <w:tab w:val="num" w:pos="5760"/>
        </w:tabs>
        <w:ind w:left="5760" w:hanging="360"/>
      </w:pPr>
      <w:rPr>
        <w:rFonts w:ascii="Arial" w:hAnsi="Arial" w:hint="default"/>
      </w:rPr>
    </w:lvl>
    <w:lvl w:ilvl="8" w:tplc="C28634A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8DF1251"/>
    <w:multiLevelType w:val="hybridMultilevel"/>
    <w:tmpl w:val="A92C83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D471E33"/>
    <w:multiLevelType w:val="multilevel"/>
    <w:tmpl w:val="7534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670859"/>
    <w:multiLevelType w:val="multilevel"/>
    <w:tmpl w:val="F4363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914213"/>
    <w:multiLevelType w:val="multilevel"/>
    <w:tmpl w:val="C08AE8C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1AC5E93"/>
    <w:multiLevelType w:val="hybridMultilevel"/>
    <w:tmpl w:val="014AD95A"/>
    <w:lvl w:ilvl="0" w:tplc="E620DED6">
      <w:start w:val="1"/>
      <w:numFmt w:val="bullet"/>
      <w:lvlText w:val="•"/>
      <w:lvlJc w:val="left"/>
      <w:pPr>
        <w:tabs>
          <w:tab w:val="num" w:pos="720"/>
        </w:tabs>
        <w:ind w:left="720" w:hanging="360"/>
      </w:pPr>
      <w:rPr>
        <w:rFonts w:ascii="Arial" w:hAnsi="Arial" w:hint="default"/>
      </w:rPr>
    </w:lvl>
    <w:lvl w:ilvl="1" w:tplc="4124898C" w:tentative="1">
      <w:start w:val="1"/>
      <w:numFmt w:val="bullet"/>
      <w:lvlText w:val="•"/>
      <w:lvlJc w:val="left"/>
      <w:pPr>
        <w:tabs>
          <w:tab w:val="num" w:pos="1440"/>
        </w:tabs>
        <w:ind w:left="1440" w:hanging="360"/>
      </w:pPr>
      <w:rPr>
        <w:rFonts w:ascii="Arial" w:hAnsi="Arial" w:hint="default"/>
      </w:rPr>
    </w:lvl>
    <w:lvl w:ilvl="2" w:tplc="66C86988" w:tentative="1">
      <w:start w:val="1"/>
      <w:numFmt w:val="bullet"/>
      <w:lvlText w:val="•"/>
      <w:lvlJc w:val="left"/>
      <w:pPr>
        <w:tabs>
          <w:tab w:val="num" w:pos="2160"/>
        </w:tabs>
        <w:ind w:left="2160" w:hanging="360"/>
      </w:pPr>
      <w:rPr>
        <w:rFonts w:ascii="Arial" w:hAnsi="Arial" w:hint="default"/>
      </w:rPr>
    </w:lvl>
    <w:lvl w:ilvl="3" w:tplc="0030AD70" w:tentative="1">
      <w:start w:val="1"/>
      <w:numFmt w:val="bullet"/>
      <w:lvlText w:val="•"/>
      <w:lvlJc w:val="left"/>
      <w:pPr>
        <w:tabs>
          <w:tab w:val="num" w:pos="2880"/>
        </w:tabs>
        <w:ind w:left="2880" w:hanging="360"/>
      </w:pPr>
      <w:rPr>
        <w:rFonts w:ascii="Arial" w:hAnsi="Arial" w:hint="default"/>
      </w:rPr>
    </w:lvl>
    <w:lvl w:ilvl="4" w:tplc="1A604EDC" w:tentative="1">
      <w:start w:val="1"/>
      <w:numFmt w:val="bullet"/>
      <w:lvlText w:val="•"/>
      <w:lvlJc w:val="left"/>
      <w:pPr>
        <w:tabs>
          <w:tab w:val="num" w:pos="3600"/>
        </w:tabs>
        <w:ind w:left="3600" w:hanging="360"/>
      </w:pPr>
      <w:rPr>
        <w:rFonts w:ascii="Arial" w:hAnsi="Arial" w:hint="default"/>
      </w:rPr>
    </w:lvl>
    <w:lvl w:ilvl="5" w:tplc="9F54E21A" w:tentative="1">
      <w:start w:val="1"/>
      <w:numFmt w:val="bullet"/>
      <w:lvlText w:val="•"/>
      <w:lvlJc w:val="left"/>
      <w:pPr>
        <w:tabs>
          <w:tab w:val="num" w:pos="4320"/>
        </w:tabs>
        <w:ind w:left="4320" w:hanging="360"/>
      </w:pPr>
      <w:rPr>
        <w:rFonts w:ascii="Arial" w:hAnsi="Arial" w:hint="default"/>
      </w:rPr>
    </w:lvl>
    <w:lvl w:ilvl="6" w:tplc="97A2BF58" w:tentative="1">
      <w:start w:val="1"/>
      <w:numFmt w:val="bullet"/>
      <w:lvlText w:val="•"/>
      <w:lvlJc w:val="left"/>
      <w:pPr>
        <w:tabs>
          <w:tab w:val="num" w:pos="5040"/>
        </w:tabs>
        <w:ind w:left="5040" w:hanging="360"/>
      </w:pPr>
      <w:rPr>
        <w:rFonts w:ascii="Arial" w:hAnsi="Arial" w:hint="default"/>
      </w:rPr>
    </w:lvl>
    <w:lvl w:ilvl="7" w:tplc="18F6F154" w:tentative="1">
      <w:start w:val="1"/>
      <w:numFmt w:val="bullet"/>
      <w:lvlText w:val="•"/>
      <w:lvlJc w:val="left"/>
      <w:pPr>
        <w:tabs>
          <w:tab w:val="num" w:pos="5760"/>
        </w:tabs>
        <w:ind w:left="5760" w:hanging="360"/>
      </w:pPr>
      <w:rPr>
        <w:rFonts w:ascii="Arial" w:hAnsi="Arial" w:hint="default"/>
      </w:rPr>
    </w:lvl>
    <w:lvl w:ilvl="8" w:tplc="E826A1B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73758E6"/>
    <w:multiLevelType w:val="multilevel"/>
    <w:tmpl w:val="90CC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0"/>
  </w:num>
  <w:num w:numId="4">
    <w:abstractNumId w:val="9"/>
  </w:num>
  <w:num w:numId="5">
    <w:abstractNumId w:val="4"/>
  </w:num>
  <w:num w:numId="6">
    <w:abstractNumId w:val="6"/>
  </w:num>
  <w:num w:numId="7">
    <w:abstractNumId w:val="10"/>
  </w:num>
  <w:num w:numId="8">
    <w:abstractNumId w:val="3"/>
  </w:num>
  <w:num w:numId="9">
    <w:abstractNumId w:val="7"/>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ritical Ca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dstxwxemzad0qearfqvt0pm0ed0svxet0ea&quot;&gt;COCC_VitC&lt;record-ids&gt;&lt;item&gt;1&lt;/item&gt;&lt;item&gt;5&lt;/item&gt;&lt;item&gt;14&lt;/item&gt;&lt;item&gt;25&lt;/item&gt;&lt;item&gt;29&lt;/item&gt;&lt;item&gt;95&lt;/item&gt;&lt;item&gt;115&lt;/item&gt;&lt;item&gt;122&lt;/item&gt;&lt;item&gt;124&lt;/item&gt;&lt;item&gt;129&lt;/item&gt;&lt;item&gt;130&lt;/item&gt;&lt;item&gt;131&lt;/item&gt;&lt;item&gt;132&lt;/item&gt;&lt;item&gt;133&lt;/item&gt;&lt;item&gt;134&lt;/item&gt;&lt;item&gt;135&lt;/item&gt;&lt;item&gt;136&lt;/item&gt;&lt;item&gt;140&lt;/item&gt;&lt;item&gt;141&lt;/item&gt;&lt;item&gt;143&lt;/item&gt;&lt;item&gt;159&lt;/item&gt;&lt;item&gt;160&lt;/item&gt;&lt;item&gt;161&lt;/item&gt;&lt;item&gt;162&lt;/item&gt;&lt;item&gt;163&lt;/item&gt;&lt;item&gt;164&lt;/item&gt;&lt;item&gt;165&lt;/item&gt;&lt;item&gt;166&lt;/item&gt;&lt;item&gt;167&lt;/item&gt;&lt;item&gt;168&lt;/item&gt;&lt;item&gt;169&lt;/item&gt;&lt;item&gt;170&lt;/item&gt;&lt;item&gt;172&lt;/item&gt;&lt;item&gt;173&lt;/item&gt;&lt;item&gt;174&lt;/item&gt;&lt;item&gt;175&lt;/item&gt;&lt;item&gt;176&lt;/item&gt;&lt;item&gt;177&lt;/item&gt;&lt;item&gt;178&lt;/item&gt;&lt;/record-ids&gt;&lt;/item&gt;&lt;/Libraries&gt;"/>
  </w:docVars>
  <w:rsids>
    <w:rsidRoot w:val="00821CE3"/>
    <w:rsid w:val="00005A97"/>
    <w:rsid w:val="00006644"/>
    <w:rsid w:val="00007359"/>
    <w:rsid w:val="000122A4"/>
    <w:rsid w:val="00014838"/>
    <w:rsid w:val="00014AD6"/>
    <w:rsid w:val="00020FA0"/>
    <w:rsid w:val="00023687"/>
    <w:rsid w:val="000243FF"/>
    <w:rsid w:val="00026BC6"/>
    <w:rsid w:val="00031807"/>
    <w:rsid w:val="0003589E"/>
    <w:rsid w:val="000367D1"/>
    <w:rsid w:val="00037F38"/>
    <w:rsid w:val="000400A5"/>
    <w:rsid w:val="000400B8"/>
    <w:rsid w:val="00041BF5"/>
    <w:rsid w:val="00042470"/>
    <w:rsid w:val="000445A3"/>
    <w:rsid w:val="0004786A"/>
    <w:rsid w:val="000505AA"/>
    <w:rsid w:val="00053818"/>
    <w:rsid w:val="00055285"/>
    <w:rsid w:val="00055B36"/>
    <w:rsid w:val="000562BC"/>
    <w:rsid w:val="00056D2B"/>
    <w:rsid w:val="00063A1B"/>
    <w:rsid w:val="00064C84"/>
    <w:rsid w:val="00067129"/>
    <w:rsid w:val="00070CE1"/>
    <w:rsid w:val="00076AA9"/>
    <w:rsid w:val="0008103A"/>
    <w:rsid w:val="000825C6"/>
    <w:rsid w:val="0008421E"/>
    <w:rsid w:val="00085B5C"/>
    <w:rsid w:val="00090653"/>
    <w:rsid w:val="00091BF8"/>
    <w:rsid w:val="000923EE"/>
    <w:rsid w:val="00095ADD"/>
    <w:rsid w:val="00097ACB"/>
    <w:rsid w:val="000A03BF"/>
    <w:rsid w:val="000B4A58"/>
    <w:rsid w:val="000B4B65"/>
    <w:rsid w:val="000B4EA6"/>
    <w:rsid w:val="000B756C"/>
    <w:rsid w:val="000C05A2"/>
    <w:rsid w:val="000C320D"/>
    <w:rsid w:val="000C4A00"/>
    <w:rsid w:val="000C4ACD"/>
    <w:rsid w:val="000C68D7"/>
    <w:rsid w:val="000C6FF0"/>
    <w:rsid w:val="000D5321"/>
    <w:rsid w:val="000D6638"/>
    <w:rsid w:val="000D7397"/>
    <w:rsid w:val="000D79D1"/>
    <w:rsid w:val="000E2C81"/>
    <w:rsid w:val="000E4162"/>
    <w:rsid w:val="000E4611"/>
    <w:rsid w:val="000E7B4A"/>
    <w:rsid w:val="000F058E"/>
    <w:rsid w:val="000F1631"/>
    <w:rsid w:val="000F5ADC"/>
    <w:rsid w:val="000F6C18"/>
    <w:rsid w:val="0010111A"/>
    <w:rsid w:val="0010313B"/>
    <w:rsid w:val="0010354C"/>
    <w:rsid w:val="00104655"/>
    <w:rsid w:val="00117E66"/>
    <w:rsid w:val="001219CF"/>
    <w:rsid w:val="00121DC9"/>
    <w:rsid w:val="00122B0C"/>
    <w:rsid w:val="00125BF1"/>
    <w:rsid w:val="001270AF"/>
    <w:rsid w:val="001278A2"/>
    <w:rsid w:val="00127F41"/>
    <w:rsid w:val="00132943"/>
    <w:rsid w:val="00132A07"/>
    <w:rsid w:val="00132BD4"/>
    <w:rsid w:val="00136FCD"/>
    <w:rsid w:val="00137537"/>
    <w:rsid w:val="00141C44"/>
    <w:rsid w:val="00141FEE"/>
    <w:rsid w:val="00142821"/>
    <w:rsid w:val="00143403"/>
    <w:rsid w:val="001526F3"/>
    <w:rsid w:val="00152A9B"/>
    <w:rsid w:val="00155ED9"/>
    <w:rsid w:val="00156C2D"/>
    <w:rsid w:val="001620E2"/>
    <w:rsid w:val="001645AB"/>
    <w:rsid w:val="00164D43"/>
    <w:rsid w:val="00165227"/>
    <w:rsid w:val="001654E3"/>
    <w:rsid w:val="00165DC7"/>
    <w:rsid w:val="00166828"/>
    <w:rsid w:val="00167D8A"/>
    <w:rsid w:val="00173217"/>
    <w:rsid w:val="00173B53"/>
    <w:rsid w:val="00176708"/>
    <w:rsid w:val="00176FB0"/>
    <w:rsid w:val="001777EC"/>
    <w:rsid w:val="0017796D"/>
    <w:rsid w:val="00177E06"/>
    <w:rsid w:val="00180576"/>
    <w:rsid w:val="00181184"/>
    <w:rsid w:val="00181223"/>
    <w:rsid w:val="00181AB1"/>
    <w:rsid w:val="00183996"/>
    <w:rsid w:val="00183D3E"/>
    <w:rsid w:val="001848FE"/>
    <w:rsid w:val="0018589B"/>
    <w:rsid w:val="001871FA"/>
    <w:rsid w:val="00191CD8"/>
    <w:rsid w:val="001928AD"/>
    <w:rsid w:val="00192B88"/>
    <w:rsid w:val="00195CC4"/>
    <w:rsid w:val="001978B5"/>
    <w:rsid w:val="001A10E4"/>
    <w:rsid w:val="001A13EE"/>
    <w:rsid w:val="001A3930"/>
    <w:rsid w:val="001A4252"/>
    <w:rsid w:val="001A4712"/>
    <w:rsid w:val="001A4A31"/>
    <w:rsid w:val="001A64DC"/>
    <w:rsid w:val="001A70DA"/>
    <w:rsid w:val="001A743A"/>
    <w:rsid w:val="001A7B0E"/>
    <w:rsid w:val="001A7CDE"/>
    <w:rsid w:val="001B0C2D"/>
    <w:rsid w:val="001B17FF"/>
    <w:rsid w:val="001B1CC9"/>
    <w:rsid w:val="001B5824"/>
    <w:rsid w:val="001C2B8E"/>
    <w:rsid w:val="001C4E05"/>
    <w:rsid w:val="001C6AC1"/>
    <w:rsid w:val="001D2B10"/>
    <w:rsid w:val="001D3348"/>
    <w:rsid w:val="001D5BDA"/>
    <w:rsid w:val="001D7A66"/>
    <w:rsid w:val="001E0879"/>
    <w:rsid w:val="001E1E7C"/>
    <w:rsid w:val="001E266C"/>
    <w:rsid w:val="001E797E"/>
    <w:rsid w:val="001F0BB0"/>
    <w:rsid w:val="001F3113"/>
    <w:rsid w:val="001F4266"/>
    <w:rsid w:val="001F5529"/>
    <w:rsid w:val="001F77F1"/>
    <w:rsid w:val="0020019C"/>
    <w:rsid w:val="00201360"/>
    <w:rsid w:val="00202501"/>
    <w:rsid w:val="00203D33"/>
    <w:rsid w:val="002061F1"/>
    <w:rsid w:val="00206D47"/>
    <w:rsid w:val="002079B2"/>
    <w:rsid w:val="00211E1C"/>
    <w:rsid w:val="00214A0B"/>
    <w:rsid w:val="00216A62"/>
    <w:rsid w:val="002173AB"/>
    <w:rsid w:val="00222451"/>
    <w:rsid w:val="002236A8"/>
    <w:rsid w:val="00223A43"/>
    <w:rsid w:val="002256D7"/>
    <w:rsid w:val="00225827"/>
    <w:rsid w:val="00226285"/>
    <w:rsid w:val="00226AD3"/>
    <w:rsid w:val="0022789A"/>
    <w:rsid w:val="00227DDB"/>
    <w:rsid w:val="00231009"/>
    <w:rsid w:val="00231487"/>
    <w:rsid w:val="0023256B"/>
    <w:rsid w:val="0023269F"/>
    <w:rsid w:val="002337A8"/>
    <w:rsid w:val="00234D62"/>
    <w:rsid w:val="00237E45"/>
    <w:rsid w:val="00240149"/>
    <w:rsid w:val="00241208"/>
    <w:rsid w:val="002415C3"/>
    <w:rsid w:val="0024281F"/>
    <w:rsid w:val="00242A28"/>
    <w:rsid w:val="002443FF"/>
    <w:rsid w:val="00247A1D"/>
    <w:rsid w:val="0025194B"/>
    <w:rsid w:val="00252731"/>
    <w:rsid w:val="00253710"/>
    <w:rsid w:val="00260885"/>
    <w:rsid w:val="002635AF"/>
    <w:rsid w:val="002650CC"/>
    <w:rsid w:val="00265E39"/>
    <w:rsid w:val="002666DB"/>
    <w:rsid w:val="002673BB"/>
    <w:rsid w:val="002700EA"/>
    <w:rsid w:val="002715AC"/>
    <w:rsid w:val="002720AC"/>
    <w:rsid w:val="00273E9A"/>
    <w:rsid w:val="00276B59"/>
    <w:rsid w:val="00283127"/>
    <w:rsid w:val="00283B21"/>
    <w:rsid w:val="00293418"/>
    <w:rsid w:val="0029446B"/>
    <w:rsid w:val="002A1A07"/>
    <w:rsid w:val="002A681D"/>
    <w:rsid w:val="002A7FA1"/>
    <w:rsid w:val="002B0116"/>
    <w:rsid w:val="002B0873"/>
    <w:rsid w:val="002B2B76"/>
    <w:rsid w:val="002B4C46"/>
    <w:rsid w:val="002B5D3C"/>
    <w:rsid w:val="002B64F5"/>
    <w:rsid w:val="002B6C48"/>
    <w:rsid w:val="002B7284"/>
    <w:rsid w:val="002C294E"/>
    <w:rsid w:val="002D19CB"/>
    <w:rsid w:val="002D3908"/>
    <w:rsid w:val="002D3F43"/>
    <w:rsid w:val="002D4D42"/>
    <w:rsid w:val="002D60A3"/>
    <w:rsid w:val="002D7DDD"/>
    <w:rsid w:val="002E3068"/>
    <w:rsid w:val="002E4C0E"/>
    <w:rsid w:val="002E6AF1"/>
    <w:rsid w:val="002F0F91"/>
    <w:rsid w:val="002F5A74"/>
    <w:rsid w:val="002F5C9E"/>
    <w:rsid w:val="002F648F"/>
    <w:rsid w:val="003007D3"/>
    <w:rsid w:val="00300A51"/>
    <w:rsid w:val="00302889"/>
    <w:rsid w:val="00302BE8"/>
    <w:rsid w:val="003036DE"/>
    <w:rsid w:val="00310219"/>
    <w:rsid w:val="003128FC"/>
    <w:rsid w:val="003155D4"/>
    <w:rsid w:val="003203FE"/>
    <w:rsid w:val="00321F1B"/>
    <w:rsid w:val="00322EA9"/>
    <w:rsid w:val="003230EF"/>
    <w:rsid w:val="00324DAE"/>
    <w:rsid w:val="00324DFD"/>
    <w:rsid w:val="00331813"/>
    <w:rsid w:val="00331A07"/>
    <w:rsid w:val="00336E39"/>
    <w:rsid w:val="00342AA4"/>
    <w:rsid w:val="00343D85"/>
    <w:rsid w:val="00345578"/>
    <w:rsid w:val="00345883"/>
    <w:rsid w:val="00346572"/>
    <w:rsid w:val="00346FC8"/>
    <w:rsid w:val="00350E93"/>
    <w:rsid w:val="00360356"/>
    <w:rsid w:val="0036036C"/>
    <w:rsid w:val="0036102B"/>
    <w:rsid w:val="00366319"/>
    <w:rsid w:val="00367ED3"/>
    <w:rsid w:val="003725EA"/>
    <w:rsid w:val="003732F0"/>
    <w:rsid w:val="0037373C"/>
    <w:rsid w:val="003750C3"/>
    <w:rsid w:val="0037548D"/>
    <w:rsid w:val="0037597C"/>
    <w:rsid w:val="003808DA"/>
    <w:rsid w:val="00380F09"/>
    <w:rsid w:val="00381514"/>
    <w:rsid w:val="00381964"/>
    <w:rsid w:val="003830AE"/>
    <w:rsid w:val="00383318"/>
    <w:rsid w:val="003943AB"/>
    <w:rsid w:val="00394581"/>
    <w:rsid w:val="00394B51"/>
    <w:rsid w:val="003960F1"/>
    <w:rsid w:val="00396354"/>
    <w:rsid w:val="00396C71"/>
    <w:rsid w:val="003A0B4B"/>
    <w:rsid w:val="003A1C73"/>
    <w:rsid w:val="003B048C"/>
    <w:rsid w:val="003B085A"/>
    <w:rsid w:val="003B1E4E"/>
    <w:rsid w:val="003B679C"/>
    <w:rsid w:val="003C0DB0"/>
    <w:rsid w:val="003C4312"/>
    <w:rsid w:val="003C6C2C"/>
    <w:rsid w:val="003C6EA7"/>
    <w:rsid w:val="003D0AD4"/>
    <w:rsid w:val="003D1AC2"/>
    <w:rsid w:val="003D1F4D"/>
    <w:rsid w:val="003D3027"/>
    <w:rsid w:val="003D39B6"/>
    <w:rsid w:val="003D5E4A"/>
    <w:rsid w:val="003D7D44"/>
    <w:rsid w:val="003E12A7"/>
    <w:rsid w:val="003E33A8"/>
    <w:rsid w:val="003E651F"/>
    <w:rsid w:val="003F23CC"/>
    <w:rsid w:val="003F2EB3"/>
    <w:rsid w:val="003F4115"/>
    <w:rsid w:val="003F5615"/>
    <w:rsid w:val="004009EB"/>
    <w:rsid w:val="00401459"/>
    <w:rsid w:val="004028C3"/>
    <w:rsid w:val="00403334"/>
    <w:rsid w:val="004041F9"/>
    <w:rsid w:val="00407F6F"/>
    <w:rsid w:val="004105A2"/>
    <w:rsid w:val="004143C5"/>
    <w:rsid w:val="00416DFC"/>
    <w:rsid w:val="0041753F"/>
    <w:rsid w:val="004206DD"/>
    <w:rsid w:val="00421755"/>
    <w:rsid w:val="00426F1F"/>
    <w:rsid w:val="004273B9"/>
    <w:rsid w:val="004373BB"/>
    <w:rsid w:val="00437855"/>
    <w:rsid w:val="00441EF4"/>
    <w:rsid w:val="00442F2D"/>
    <w:rsid w:val="00445EA2"/>
    <w:rsid w:val="0044677C"/>
    <w:rsid w:val="004524C7"/>
    <w:rsid w:val="0045443C"/>
    <w:rsid w:val="00455154"/>
    <w:rsid w:val="0045631A"/>
    <w:rsid w:val="00456C59"/>
    <w:rsid w:val="00461050"/>
    <w:rsid w:val="0046142F"/>
    <w:rsid w:val="004620FC"/>
    <w:rsid w:val="00464889"/>
    <w:rsid w:val="00466DAB"/>
    <w:rsid w:val="00466E11"/>
    <w:rsid w:val="004701D0"/>
    <w:rsid w:val="00470667"/>
    <w:rsid w:val="00471800"/>
    <w:rsid w:val="00473FF5"/>
    <w:rsid w:val="00474597"/>
    <w:rsid w:val="00474ED1"/>
    <w:rsid w:val="00484697"/>
    <w:rsid w:val="00487E7A"/>
    <w:rsid w:val="0049029D"/>
    <w:rsid w:val="00490861"/>
    <w:rsid w:val="004929E5"/>
    <w:rsid w:val="00494C0A"/>
    <w:rsid w:val="00496317"/>
    <w:rsid w:val="0049634B"/>
    <w:rsid w:val="004A4298"/>
    <w:rsid w:val="004B0363"/>
    <w:rsid w:val="004B06EC"/>
    <w:rsid w:val="004B2D16"/>
    <w:rsid w:val="004B2F23"/>
    <w:rsid w:val="004B56DC"/>
    <w:rsid w:val="004B57F6"/>
    <w:rsid w:val="004B6637"/>
    <w:rsid w:val="004B7ABB"/>
    <w:rsid w:val="004C05C1"/>
    <w:rsid w:val="004C1197"/>
    <w:rsid w:val="004C230D"/>
    <w:rsid w:val="004C48B0"/>
    <w:rsid w:val="004C5C22"/>
    <w:rsid w:val="004C63BF"/>
    <w:rsid w:val="004C6714"/>
    <w:rsid w:val="004C6A76"/>
    <w:rsid w:val="004D0D7E"/>
    <w:rsid w:val="004D2DF5"/>
    <w:rsid w:val="004D32ED"/>
    <w:rsid w:val="004D34AD"/>
    <w:rsid w:val="004D3BD0"/>
    <w:rsid w:val="004D3F5B"/>
    <w:rsid w:val="004D7B9E"/>
    <w:rsid w:val="004E1831"/>
    <w:rsid w:val="004E26CE"/>
    <w:rsid w:val="004E4A6D"/>
    <w:rsid w:val="004E5B4E"/>
    <w:rsid w:val="004E7919"/>
    <w:rsid w:val="004F0952"/>
    <w:rsid w:val="004F6184"/>
    <w:rsid w:val="004F74B5"/>
    <w:rsid w:val="00500CC7"/>
    <w:rsid w:val="00502C59"/>
    <w:rsid w:val="0050432F"/>
    <w:rsid w:val="00505C1E"/>
    <w:rsid w:val="00506C81"/>
    <w:rsid w:val="00507CD9"/>
    <w:rsid w:val="0051008D"/>
    <w:rsid w:val="00510EA6"/>
    <w:rsid w:val="00511FFA"/>
    <w:rsid w:val="00514021"/>
    <w:rsid w:val="00515616"/>
    <w:rsid w:val="00515AE4"/>
    <w:rsid w:val="00516E43"/>
    <w:rsid w:val="0052077F"/>
    <w:rsid w:val="0052104B"/>
    <w:rsid w:val="0052463B"/>
    <w:rsid w:val="0052653F"/>
    <w:rsid w:val="005272F8"/>
    <w:rsid w:val="00527625"/>
    <w:rsid w:val="00530EA4"/>
    <w:rsid w:val="0053569D"/>
    <w:rsid w:val="00535B48"/>
    <w:rsid w:val="00543938"/>
    <w:rsid w:val="005443AA"/>
    <w:rsid w:val="005468E5"/>
    <w:rsid w:val="00546A5B"/>
    <w:rsid w:val="00552A0B"/>
    <w:rsid w:val="0055593B"/>
    <w:rsid w:val="00555BC9"/>
    <w:rsid w:val="005608AF"/>
    <w:rsid w:val="005659F6"/>
    <w:rsid w:val="00565A9B"/>
    <w:rsid w:val="0057132D"/>
    <w:rsid w:val="00571649"/>
    <w:rsid w:val="00571AC8"/>
    <w:rsid w:val="0057281D"/>
    <w:rsid w:val="00572977"/>
    <w:rsid w:val="005741D2"/>
    <w:rsid w:val="00574F4D"/>
    <w:rsid w:val="00576649"/>
    <w:rsid w:val="005770F7"/>
    <w:rsid w:val="005822FA"/>
    <w:rsid w:val="00582ACE"/>
    <w:rsid w:val="00583350"/>
    <w:rsid w:val="005852A3"/>
    <w:rsid w:val="00585C8F"/>
    <w:rsid w:val="00585E10"/>
    <w:rsid w:val="00586405"/>
    <w:rsid w:val="00586AD9"/>
    <w:rsid w:val="005872D5"/>
    <w:rsid w:val="005879C1"/>
    <w:rsid w:val="00592DFA"/>
    <w:rsid w:val="005937FC"/>
    <w:rsid w:val="005939BB"/>
    <w:rsid w:val="005A2D18"/>
    <w:rsid w:val="005A711F"/>
    <w:rsid w:val="005B60FF"/>
    <w:rsid w:val="005C2456"/>
    <w:rsid w:val="005C40A5"/>
    <w:rsid w:val="005C57E8"/>
    <w:rsid w:val="005C6EEA"/>
    <w:rsid w:val="005D0AEB"/>
    <w:rsid w:val="005D466B"/>
    <w:rsid w:val="005D57EA"/>
    <w:rsid w:val="005D58CE"/>
    <w:rsid w:val="005D5FD3"/>
    <w:rsid w:val="005D66A4"/>
    <w:rsid w:val="005D6D13"/>
    <w:rsid w:val="005D7B5D"/>
    <w:rsid w:val="005E0A67"/>
    <w:rsid w:val="005E224C"/>
    <w:rsid w:val="005E3ED1"/>
    <w:rsid w:val="005E412B"/>
    <w:rsid w:val="005E44B6"/>
    <w:rsid w:val="005E47D6"/>
    <w:rsid w:val="005F04AF"/>
    <w:rsid w:val="005F10D1"/>
    <w:rsid w:val="005F1392"/>
    <w:rsid w:val="005F1CFD"/>
    <w:rsid w:val="005F3D50"/>
    <w:rsid w:val="005F45D0"/>
    <w:rsid w:val="005F67F1"/>
    <w:rsid w:val="005F6959"/>
    <w:rsid w:val="005F6F32"/>
    <w:rsid w:val="005F799D"/>
    <w:rsid w:val="00602D92"/>
    <w:rsid w:val="0060472A"/>
    <w:rsid w:val="00610E9D"/>
    <w:rsid w:val="00612216"/>
    <w:rsid w:val="00614414"/>
    <w:rsid w:val="00614E4B"/>
    <w:rsid w:val="00620B2A"/>
    <w:rsid w:val="00621441"/>
    <w:rsid w:val="006260A4"/>
    <w:rsid w:val="0062684B"/>
    <w:rsid w:val="00626F47"/>
    <w:rsid w:val="0062783C"/>
    <w:rsid w:val="00636925"/>
    <w:rsid w:val="00636FB9"/>
    <w:rsid w:val="00637011"/>
    <w:rsid w:val="006372EC"/>
    <w:rsid w:val="00641A1B"/>
    <w:rsid w:val="00642899"/>
    <w:rsid w:val="00644317"/>
    <w:rsid w:val="00645075"/>
    <w:rsid w:val="006458B4"/>
    <w:rsid w:val="006502C1"/>
    <w:rsid w:val="006506FB"/>
    <w:rsid w:val="00653DD6"/>
    <w:rsid w:val="00653F3D"/>
    <w:rsid w:val="00660379"/>
    <w:rsid w:val="00660BC8"/>
    <w:rsid w:val="00660F55"/>
    <w:rsid w:val="0066103D"/>
    <w:rsid w:val="006646B8"/>
    <w:rsid w:val="006651FE"/>
    <w:rsid w:val="00667817"/>
    <w:rsid w:val="00670EEC"/>
    <w:rsid w:val="0067201F"/>
    <w:rsid w:val="00673C94"/>
    <w:rsid w:val="00673E68"/>
    <w:rsid w:val="0068112D"/>
    <w:rsid w:val="006822BB"/>
    <w:rsid w:val="00682415"/>
    <w:rsid w:val="00684A33"/>
    <w:rsid w:val="0068708D"/>
    <w:rsid w:val="00690BBA"/>
    <w:rsid w:val="00694F76"/>
    <w:rsid w:val="006A087F"/>
    <w:rsid w:val="006A3C62"/>
    <w:rsid w:val="006A458A"/>
    <w:rsid w:val="006A4B2E"/>
    <w:rsid w:val="006A7FD2"/>
    <w:rsid w:val="006B0779"/>
    <w:rsid w:val="006B32F0"/>
    <w:rsid w:val="006C243B"/>
    <w:rsid w:val="006C4072"/>
    <w:rsid w:val="006C4DCD"/>
    <w:rsid w:val="006C6278"/>
    <w:rsid w:val="006C7068"/>
    <w:rsid w:val="006D02CE"/>
    <w:rsid w:val="006D54E6"/>
    <w:rsid w:val="006D7490"/>
    <w:rsid w:val="006E0423"/>
    <w:rsid w:val="006E164D"/>
    <w:rsid w:val="006E29A8"/>
    <w:rsid w:val="006E60D0"/>
    <w:rsid w:val="006F2794"/>
    <w:rsid w:val="006F6A87"/>
    <w:rsid w:val="007001F6"/>
    <w:rsid w:val="007014CF"/>
    <w:rsid w:val="007039D4"/>
    <w:rsid w:val="00711A2F"/>
    <w:rsid w:val="00715A8E"/>
    <w:rsid w:val="007204B5"/>
    <w:rsid w:val="0072061C"/>
    <w:rsid w:val="00723991"/>
    <w:rsid w:val="007240D0"/>
    <w:rsid w:val="00725911"/>
    <w:rsid w:val="007276D0"/>
    <w:rsid w:val="00730AC8"/>
    <w:rsid w:val="00733099"/>
    <w:rsid w:val="00735C1D"/>
    <w:rsid w:val="00735DFD"/>
    <w:rsid w:val="0074218A"/>
    <w:rsid w:val="007437D6"/>
    <w:rsid w:val="00744516"/>
    <w:rsid w:val="0074673E"/>
    <w:rsid w:val="007515FA"/>
    <w:rsid w:val="00751692"/>
    <w:rsid w:val="007609B4"/>
    <w:rsid w:val="00760F25"/>
    <w:rsid w:val="007621A7"/>
    <w:rsid w:val="00763728"/>
    <w:rsid w:val="0076502B"/>
    <w:rsid w:val="00767162"/>
    <w:rsid w:val="00771A02"/>
    <w:rsid w:val="007727E5"/>
    <w:rsid w:val="00775640"/>
    <w:rsid w:val="00775DC7"/>
    <w:rsid w:val="007760CC"/>
    <w:rsid w:val="00776B21"/>
    <w:rsid w:val="00777955"/>
    <w:rsid w:val="00777D08"/>
    <w:rsid w:val="007800B9"/>
    <w:rsid w:val="00782D00"/>
    <w:rsid w:val="00783A01"/>
    <w:rsid w:val="00786B32"/>
    <w:rsid w:val="00790343"/>
    <w:rsid w:val="00792148"/>
    <w:rsid w:val="00792F5D"/>
    <w:rsid w:val="0079315E"/>
    <w:rsid w:val="00795392"/>
    <w:rsid w:val="00797EA2"/>
    <w:rsid w:val="007A003D"/>
    <w:rsid w:val="007A50C0"/>
    <w:rsid w:val="007A5541"/>
    <w:rsid w:val="007A66AE"/>
    <w:rsid w:val="007A7453"/>
    <w:rsid w:val="007B158C"/>
    <w:rsid w:val="007B23D6"/>
    <w:rsid w:val="007B4CA8"/>
    <w:rsid w:val="007B5DCE"/>
    <w:rsid w:val="007B6312"/>
    <w:rsid w:val="007C0BD3"/>
    <w:rsid w:val="007C6C46"/>
    <w:rsid w:val="007D0309"/>
    <w:rsid w:val="007D0D20"/>
    <w:rsid w:val="007D10A1"/>
    <w:rsid w:val="007D4378"/>
    <w:rsid w:val="007D4A50"/>
    <w:rsid w:val="007D571E"/>
    <w:rsid w:val="007D65A1"/>
    <w:rsid w:val="007E0A95"/>
    <w:rsid w:val="007E2841"/>
    <w:rsid w:val="007E3E61"/>
    <w:rsid w:val="007E46E5"/>
    <w:rsid w:val="007E5026"/>
    <w:rsid w:val="007E559C"/>
    <w:rsid w:val="007F3C84"/>
    <w:rsid w:val="007F6828"/>
    <w:rsid w:val="007F7BE2"/>
    <w:rsid w:val="007F7F53"/>
    <w:rsid w:val="0080294F"/>
    <w:rsid w:val="00802951"/>
    <w:rsid w:val="00803E24"/>
    <w:rsid w:val="00806C46"/>
    <w:rsid w:val="00806E8D"/>
    <w:rsid w:val="0080718B"/>
    <w:rsid w:val="00810EB0"/>
    <w:rsid w:val="008136B0"/>
    <w:rsid w:val="008138C9"/>
    <w:rsid w:val="00815D0D"/>
    <w:rsid w:val="00820E56"/>
    <w:rsid w:val="00821AC1"/>
    <w:rsid w:val="00821CE3"/>
    <w:rsid w:val="008252AD"/>
    <w:rsid w:val="00825703"/>
    <w:rsid w:val="00826E2C"/>
    <w:rsid w:val="00831103"/>
    <w:rsid w:val="008311C5"/>
    <w:rsid w:val="00831603"/>
    <w:rsid w:val="00832C7A"/>
    <w:rsid w:val="0083343E"/>
    <w:rsid w:val="00833C20"/>
    <w:rsid w:val="0083475E"/>
    <w:rsid w:val="00835D03"/>
    <w:rsid w:val="00837725"/>
    <w:rsid w:val="00840555"/>
    <w:rsid w:val="00845834"/>
    <w:rsid w:val="00845CAB"/>
    <w:rsid w:val="00850FDC"/>
    <w:rsid w:val="008546BA"/>
    <w:rsid w:val="00854EF4"/>
    <w:rsid w:val="00857698"/>
    <w:rsid w:val="00861292"/>
    <w:rsid w:val="00867A22"/>
    <w:rsid w:val="00871E12"/>
    <w:rsid w:val="00872A2C"/>
    <w:rsid w:val="008753D5"/>
    <w:rsid w:val="0087632D"/>
    <w:rsid w:val="0088285A"/>
    <w:rsid w:val="00883B05"/>
    <w:rsid w:val="008848A9"/>
    <w:rsid w:val="0089187D"/>
    <w:rsid w:val="00894B14"/>
    <w:rsid w:val="00896725"/>
    <w:rsid w:val="008A0588"/>
    <w:rsid w:val="008A3BED"/>
    <w:rsid w:val="008A44A1"/>
    <w:rsid w:val="008A63BF"/>
    <w:rsid w:val="008A6485"/>
    <w:rsid w:val="008A6605"/>
    <w:rsid w:val="008B05D5"/>
    <w:rsid w:val="008B06BB"/>
    <w:rsid w:val="008B16B3"/>
    <w:rsid w:val="008B2BF8"/>
    <w:rsid w:val="008B4629"/>
    <w:rsid w:val="008B4FDE"/>
    <w:rsid w:val="008B7D8B"/>
    <w:rsid w:val="008C39BF"/>
    <w:rsid w:val="008C49E6"/>
    <w:rsid w:val="008C4B33"/>
    <w:rsid w:val="008C5E6F"/>
    <w:rsid w:val="008C7921"/>
    <w:rsid w:val="008D62D8"/>
    <w:rsid w:val="008D6A31"/>
    <w:rsid w:val="008D7972"/>
    <w:rsid w:val="008E4466"/>
    <w:rsid w:val="008E6104"/>
    <w:rsid w:val="008F4C25"/>
    <w:rsid w:val="009028C9"/>
    <w:rsid w:val="00905200"/>
    <w:rsid w:val="0090531D"/>
    <w:rsid w:val="00907FF4"/>
    <w:rsid w:val="00911697"/>
    <w:rsid w:val="00913ABB"/>
    <w:rsid w:val="00914BD7"/>
    <w:rsid w:val="00914BF4"/>
    <w:rsid w:val="009157A3"/>
    <w:rsid w:val="00917794"/>
    <w:rsid w:val="00917B77"/>
    <w:rsid w:val="00921693"/>
    <w:rsid w:val="00924302"/>
    <w:rsid w:val="0092558C"/>
    <w:rsid w:val="00925E5C"/>
    <w:rsid w:val="00926118"/>
    <w:rsid w:val="00926CFC"/>
    <w:rsid w:val="0092725C"/>
    <w:rsid w:val="00930C05"/>
    <w:rsid w:val="00930F47"/>
    <w:rsid w:val="00930F98"/>
    <w:rsid w:val="0093210C"/>
    <w:rsid w:val="00932197"/>
    <w:rsid w:val="009402AA"/>
    <w:rsid w:val="00940753"/>
    <w:rsid w:val="00941FCF"/>
    <w:rsid w:val="00942163"/>
    <w:rsid w:val="00945F9F"/>
    <w:rsid w:val="00950AAE"/>
    <w:rsid w:val="00952F57"/>
    <w:rsid w:val="00953A8C"/>
    <w:rsid w:val="00960B74"/>
    <w:rsid w:val="00964193"/>
    <w:rsid w:val="009650E9"/>
    <w:rsid w:val="00970332"/>
    <w:rsid w:val="00973E0B"/>
    <w:rsid w:val="00980717"/>
    <w:rsid w:val="00982913"/>
    <w:rsid w:val="00982F9A"/>
    <w:rsid w:val="00983920"/>
    <w:rsid w:val="009874FF"/>
    <w:rsid w:val="0098769C"/>
    <w:rsid w:val="00990D9A"/>
    <w:rsid w:val="009921B2"/>
    <w:rsid w:val="009928DF"/>
    <w:rsid w:val="00993711"/>
    <w:rsid w:val="00995ABA"/>
    <w:rsid w:val="00996016"/>
    <w:rsid w:val="009976E3"/>
    <w:rsid w:val="009A07D6"/>
    <w:rsid w:val="009A6C51"/>
    <w:rsid w:val="009B22FC"/>
    <w:rsid w:val="009B2551"/>
    <w:rsid w:val="009B4FDD"/>
    <w:rsid w:val="009B5892"/>
    <w:rsid w:val="009B66B6"/>
    <w:rsid w:val="009C4673"/>
    <w:rsid w:val="009C647F"/>
    <w:rsid w:val="009D0C35"/>
    <w:rsid w:val="009D1641"/>
    <w:rsid w:val="009D2DE1"/>
    <w:rsid w:val="009D6A56"/>
    <w:rsid w:val="009D7777"/>
    <w:rsid w:val="009D7FC1"/>
    <w:rsid w:val="009E0B97"/>
    <w:rsid w:val="009E6116"/>
    <w:rsid w:val="009F0D5F"/>
    <w:rsid w:val="009F1AFA"/>
    <w:rsid w:val="009F25A2"/>
    <w:rsid w:val="009F2929"/>
    <w:rsid w:val="009F41B5"/>
    <w:rsid w:val="009F56BA"/>
    <w:rsid w:val="00A002C6"/>
    <w:rsid w:val="00A00884"/>
    <w:rsid w:val="00A00ACC"/>
    <w:rsid w:val="00A01405"/>
    <w:rsid w:val="00A02850"/>
    <w:rsid w:val="00A03CF8"/>
    <w:rsid w:val="00A06A18"/>
    <w:rsid w:val="00A12444"/>
    <w:rsid w:val="00A15BD3"/>
    <w:rsid w:val="00A16EE7"/>
    <w:rsid w:val="00A21FE8"/>
    <w:rsid w:val="00A2292F"/>
    <w:rsid w:val="00A23249"/>
    <w:rsid w:val="00A30A2F"/>
    <w:rsid w:val="00A32348"/>
    <w:rsid w:val="00A33CDF"/>
    <w:rsid w:val="00A34A0F"/>
    <w:rsid w:val="00A352A9"/>
    <w:rsid w:val="00A36BC4"/>
    <w:rsid w:val="00A373E9"/>
    <w:rsid w:val="00A37A44"/>
    <w:rsid w:val="00A403E1"/>
    <w:rsid w:val="00A4069B"/>
    <w:rsid w:val="00A42CDE"/>
    <w:rsid w:val="00A43F79"/>
    <w:rsid w:val="00A44F79"/>
    <w:rsid w:val="00A45FA2"/>
    <w:rsid w:val="00A46DFA"/>
    <w:rsid w:val="00A523AB"/>
    <w:rsid w:val="00A535F6"/>
    <w:rsid w:val="00A53FE3"/>
    <w:rsid w:val="00A54F45"/>
    <w:rsid w:val="00A61811"/>
    <w:rsid w:val="00A631B0"/>
    <w:rsid w:val="00A63C89"/>
    <w:rsid w:val="00A648BA"/>
    <w:rsid w:val="00A649A2"/>
    <w:rsid w:val="00A70C87"/>
    <w:rsid w:val="00A71910"/>
    <w:rsid w:val="00A72409"/>
    <w:rsid w:val="00A73AB3"/>
    <w:rsid w:val="00A7491A"/>
    <w:rsid w:val="00A757E4"/>
    <w:rsid w:val="00A76116"/>
    <w:rsid w:val="00A76C6B"/>
    <w:rsid w:val="00A76CEF"/>
    <w:rsid w:val="00A76F03"/>
    <w:rsid w:val="00A775EB"/>
    <w:rsid w:val="00A77644"/>
    <w:rsid w:val="00A777D2"/>
    <w:rsid w:val="00A80316"/>
    <w:rsid w:val="00A84718"/>
    <w:rsid w:val="00A84B51"/>
    <w:rsid w:val="00A85B29"/>
    <w:rsid w:val="00A94EA9"/>
    <w:rsid w:val="00AA0BAA"/>
    <w:rsid w:val="00AA2351"/>
    <w:rsid w:val="00AA3553"/>
    <w:rsid w:val="00AA4252"/>
    <w:rsid w:val="00AA6334"/>
    <w:rsid w:val="00AA7B35"/>
    <w:rsid w:val="00AB08FE"/>
    <w:rsid w:val="00AB1A04"/>
    <w:rsid w:val="00AB3AB3"/>
    <w:rsid w:val="00AB4A91"/>
    <w:rsid w:val="00AB5388"/>
    <w:rsid w:val="00AB6DDC"/>
    <w:rsid w:val="00AC14DD"/>
    <w:rsid w:val="00AC15B1"/>
    <w:rsid w:val="00AC1C3C"/>
    <w:rsid w:val="00AC3129"/>
    <w:rsid w:val="00AC3450"/>
    <w:rsid w:val="00AC7ADD"/>
    <w:rsid w:val="00AD15FF"/>
    <w:rsid w:val="00AD51F8"/>
    <w:rsid w:val="00AE1029"/>
    <w:rsid w:val="00AE1B04"/>
    <w:rsid w:val="00AE2058"/>
    <w:rsid w:val="00AE20E2"/>
    <w:rsid w:val="00AE302F"/>
    <w:rsid w:val="00AE4309"/>
    <w:rsid w:val="00AE72E5"/>
    <w:rsid w:val="00AE7F35"/>
    <w:rsid w:val="00AF359F"/>
    <w:rsid w:val="00AF35F9"/>
    <w:rsid w:val="00AF4C4A"/>
    <w:rsid w:val="00B02047"/>
    <w:rsid w:val="00B04332"/>
    <w:rsid w:val="00B0465A"/>
    <w:rsid w:val="00B07E1F"/>
    <w:rsid w:val="00B117DA"/>
    <w:rsid w:val="00B1441C"/>
    <w:rsid w:val="00B16606"/>
    <w:rsid w:val="00B177D1"/>
    <w:rsid w:val="00B20125"/>
    <w:rsid w:val="00B21AC9"/>
    <w:rsid w:val="00B26022"/>
    <w:rsid w:val="00B26BF4"/>
    <w:rsid w:val="00B300BD"/>
    <w:rsid w:val="00B30C9C"/>
    <w:rsid w:val="00B31073"/>
    <w:rsid w:val="00B3198D"/>
    <w:rsid w:val="00B31AD3"/>
    <w:rsid w:val="00B31C7F"/>
    <w:rsid w:val="00B367B2"/>
    <w:rsid w:val="00B37E72"/>
    <w:rsid w:val="00B4525E"/>
    <w:rsid w:val="00B462CE"/>
    <w:rsid w:val="00B4675A"/>
    <w:rsid w:val="00B46B35"/>
    <w:rsid w:val="00B46F7C"/>
    <w:rsid w:val="00B471FD"/>
    <w:rsid w:val="00B473F5"/>
    <w:rsid w:val="00B52C33"/>
    <w:rsid w:val="00B53D33"/>
    <w:rsid w:val="00B60CC5"/>
    <w:rsid w:val="00B60FF0"/>
    <w:rsid w:val="00B6128A"/>
    <w:rsid w:val="00B616D9"/>
    <w:rsid w:val="00B6204B"/>
    <w:rsid w:val="00B705A8"/>
    <w:rsid w:val="00B719C1"/>
    <w:rsid w:val="00B76934"/>
    <w:rsid w:val="00B82328"/>
    <w:rsid w:val="00B82783"/>
    <w:rsid w:val="00B83DB3"/>
    <w:rsid w:val="00B8609B"/>
    <w:rsid w:val="00B871DC"/>
    <w:rsid w:val="00B875DA"/>
    <w:rsid w:val="00B87D5F"/>
    <w:rsid w:val="00B933B5"/>
    <w:rsid w:val="00BA3E0D"/>
    <w:rsid w:val="00BA3F26"/>
    <w:rsid w:val="00BA4B98"/>
    <w:rsid w:val="00BA61E2"/>
    <w:rsid w:val="00BB0D0A"/>
    <w:rsid w:val="00BB668B"/>
    <w:rsid w:val="00BC4138"/>
    <w:rsid w:val="00BC54C6"/>
    <w:rsid w:val="00BC65DC"/>
    <w:rsid w:val="00BC76D6"/>
    <w:rsid w:val="00BD1965"/>
    <w:rsid w:val="00BD7122"/>
    <w:rsid w:val="00BE07A2"/>
    <w:rsid w:val="00BE2845"/>
    <w:rsid w:val="00BE3E38"/>
    <w:rsid w:val="00BE5C6A"/>
    <w:rsid w:val="00BE7423"/>
    <w:rsid w:val="00BF2FC8"/>
    <w:rsid w:val="00BF4740"/>
    <w:rsid w:val="00BF6482"/>
    <w:rsid w:val="00BF6EB8"/>
    <w:rsid w:val="00BF7B8A"/>
    <w:rsid w:val="00C01FC9"/>
    <w:rsid w:val="00C07EEA"/>
    <w:rsid w:val="00C1175D"/>
    <w:rsid w:val="00C12C64"/>
    <w:rsid w:val="00C12CDF"/>
    <w:rsid w:val="00C14896"/>
    <w:rsid w:val="00C16205"/>
    <w:rsid w:val="00C17775"/>
    <w:rsid w:val="00C2014B"/>
    <w:rsid w:val="00C21FD3"/>
    <w:rsid w:val="00C2258B"/>
    <w:rsid w:val="00C226A7"/>
    <w:rsid w:val="00C24957"/>
    <w:rsid w:val="00C25262"/>
    <w:rsid w:val="00C310E9"/>
    <w:rsid w:val="00C36AFC"/>
    <w:rsid w:val="00C40864"/>
    <w:rsid w:val="00C41A49"/>
    <w:rsid w:val="00C46708"/>
    <w:rsid w:val="00C46FA1"/>
    <w:rsid w:val="00C50CB8"/>
    <w:rsid w:val="00C518EF"/>
    <w:rsid w:val="00C628F7"/>
    <w:rsid w:val="00C63A9A"/>
    <w:rsid w:val="00C67969"/>
    <w:rsid w:val="00C705E7"/>
    <w:rsid w:val="00C70A9E"/>
    <w:rsid w:val="00C70F5F"/>
    <w:rsid w:val="00C71122"/>
    <w:rsid w:val="00C7127A"/>
    <w:rsid w:val="00C75C9A"/>
    <w:rsid w:val="00C7623F"/>
    <w:rsid w:val="00C80067"/>
    <w:rsid w:val="00C827F4"/>
    <w:rsid w:val="00C854FE"/>
    <w:rsid w:val="00C86E22"/>
    <w:rsid w:val="00C910DB"/>
    <w:rsid w:val="00C9119A"/>
    <w:rsid w:val="00C92005"/>
    <w:rsid w:val="00C92041"/>
    <w:rsid w:val="00C92848"/>
    <w:rsid w:val="00C9369D"/>
    <w:rsid w:val="00C95368"/>
    <w:rsid w:val="00C97555"/>
    <w:rsid w:val="00CA1AB9"/>
    <w:rsid w:val="00CA2607"/>
    <w:rsid w:val="00CA26D8"/>
    <w:rsid w:val="00CA307F"/>
    <w:rsid w:val="00CA6770"/>
    <w:rsid w:val="00CB2674"/>
    <w:rsid w:val="00CB3BC3"/>
    <w:rsid w:val="00CB4E81"/>
    <w:rsid w:val="00CC080B"/>
    <w:rsid w:val="00CC0A37"/>
    <w:rsid w:val="00CC2B9B"/>
    <w:rsid w:val="00CC3743"/>
    <w:rsid w:val="00CC38CF"/>
    <w:rsid w:val="00CC3C24"/>
    <w:rsid w:val="00CC53A1"/>
    <w:rsid w:val="00CC6420"/>
    <w:rsid w:val="00CD1918"/>
    <w:rsid w:val="00CD2B84"/>
    <w:rsid w:val="00CD3467"/>
    <w:rsid w:val="00CD3E48"/>
    <w:rsid w:val="00CE0962"/>
    <w:rsid w:val="00CE7857"/>
    <w:rsid w:val="00CF1080"/>
    <w:rsid w:val="00CF475A"/>
    <w:rsid w:val="00CF50A9"/>
    <w:rsid w:val="00CF5C91"/>
    <w:rsid w:val="00CF7953"/>
    <w:rsid w:val="00D010D6"/>
    <w:rsid w:val="00D0167C"/>
    <w:rsid w:val="00D01BCA"/>
    <w:rsid w:val="00D0205D"/>
    <w:rsid w:val="00D021E2"/>
    <w:rsid w:val="00D025EB"/>
    <w:rsid w:val="00D0383C"/>
    <w:rsid w:val="00D03DBA"/>
    <w:rsid w:val="00D03DC4"/>
    <w:rsid w:val="00D05A3C"/>
    <w:rsid w:val="00D07BAD"/>
    <w:rsid w:val="00D10742"/>
    <w:rsid w:val="00D111CA"/>
    <w:rsid w:val="00D12557"/>
    <w:rsid w:val="00D14607"/>
    <w:rsid w:val="00D15D8B"/>
    <w:rsid w:val="00D16464"/>
    <w:rsid w:val="00D176BB"/>
    <w:rsid w:val="00D247B0"/>
    <w:rsid w:val="00D24AC6"/>
    <w:rsid w:val="00D25C58"/>
    <w:rsid w:val="00D2637A"/>
    <w:rsid w:val="00D27E17"/>
    <w:rsid w:val="00D30EE5"/>
    <w:rsid w:val="00D33B7F"/>
    <w:rsid w:val="00D33E36"/>
    <w:rsid w:val="00D34837"/>
    <w:rsid w:val="00D40DAB"/>
    <w:rsid w:val="00D4143C"/>
    <w:rsid w:val="00D4389C"/>
    <w:rsid w:val="00D4541C"/>
    <w:rsid w:val="00D467E9"/>
    <w:rsid w:val="00D46EE3"/>
    <w:rsid w:val="00D47A48"/>
    <w:rsid w:val="00D502B7"/>
    <w:rsid w:val="00D50382"/>
    <w:rsid w:val="00D50701"/>
    <w:rsid w:val="00D51829"/>
    <w:rsid w:val="00D51A3E"/>
    <w:rsid w:val="00D53489"/>
    <w:rsid w:val="00D558AC"/>
    <w:rsid w:val="00D5658F"/>
    <w:rsid w:val="00D573D0"/>
    <w:rsid w:val="00D61C78"/>
    <w:rsid w:val="00D62739"/>
    <w:rsid w:val="00D63033"/>
    <w:rsid w:val="00D632DA"/>
    <w:rsid w:val="00D64655"/>
    <w:rsid w:val="00D65514"/>
    <w:rsid w:val="00D660C7"/>
    <w:rsid w:val="00D66CF1"/>
    <w:rsid w:val="00D7480D"/>
    <w:rsid w:val="00D75D14"/>
    <w:rsid w:val="00D76DBA"/>
    <w:rsid w:val="00D8165C"/>
    <w:rsid w:val="00D81EF2"/>
    <w:rsid w:val="00D82194"/>
    <w:rsid w:val="00D828E3"/>
    <w:rsid w:val="00D841CC"/>
    <w:rsid w:val="00D86C7A"/>
    <w:rsid w:val="00D87917"/>
    <w:rsid w:val="00D90158"/>
    <w:rsid w:val="00D90CDA"/>
    <w:rsid w:val="00D91815"/>
    <w:rsid w:val="00D9271C"/>
    <w:rsid w:val="00D9276A"/>
    <w:rsid w:val="00DA02D3"/>
    <w:rsid w:val="00DA390F"/>
    <w:rsid w:val="00DA4ACD"/>
    <w:rsid w:val="00DA69AE"/>
    <w:rsid w:val="00DB07F0"/>
    <w:rsid w:val="00DB269B"/>
    <w:rsid w:val="00DB2F93"/>
    <w:rsid w:val="00DB2FE1"/>
    <w:rsid w:val="00DB5DEB"/>
    <w:rsid w:val="00DC564B"/>
    <w:rsid w:val="00DC5D65"/>
    <w:rsid w:val="00DD0B9C"/>
    <w:rsid w:val="00DD1B4E"/>
    <w:rsid w:val="00DD1DB1"/>
    <w:rsid w:val="00DD3D20"/>
    <w:rsid w:val="00DD4D62"/>
    <w:rsid w:val="00DD51A8"/>
    <w:rsid w:val="00DD53EC"/>
    <w:rsid w:val="00DF0746"/>
    <w:rsid w:val="00DF1373"/>
    <w:rsid w:val="00DF3157"/>
    <w:rsid w:val="00DF41DC"/>
    <w:rsid w:val="00DF4A69"/>
    <w:rsid w:val="00DF71B8"/>
    <w:rsid w:val="00E01465"/>
    <w:rsid w:val="00E0533B"/>
    <w:rsid w:val="00E12B6D"/>
    <w:rsid w:val="00E13DF9"/>
    <w:rsid w:val="00E16F7C"/>
    <w:rsid w:val="00E208E9"/>
    <w:rsid w:val="00E2166C"/>
    <w:rsid w:val="00E22750"/>
    <w:rsid w:val="00E27E20"/>
    <w:rsid w:val="00E317DC"/>
    <w:rsid w:val="00E32F63"/>
    <w:rsid w:val="00E345D4"/>
    <w:rsid w:val="00E347FA"/>
    <w:rsid w:val="00E40C12"/>
    <w:rsid w:val="00E4603F"/>
    <w:rsid w:val="00E52A69"/>
    <w:rsid w:val="00E56A99"/>
    <w:rsid w:val="00E57C10"/>
    <w:rsid w:val="00E60D18"/>
    <w:rsid w:val="00E61C65"/>
    <w:rsid w:val="00E63E4E"/>
    <w:rsid w:val="00E64376"/>
    <w:rsid w:val="00E65145"/>
    <w:rsid w:val="00E747B1"/>
    <w:rsid w:val="00E7587A"/>
    <w:rsid w:val="00E763DE"/>
    <w:rsid w:val="00E82549"/>
    <w:rsid w:val="00E83E23"/>
    <w:rsid w:val="00E857DA"/>
    <w:rsid w:val="00E871D5"/>
    <w:rsid w:val="00E876D1"/>
    <w:rsid w:val="00E91BEF"/>
    <w:rsid w:val="00E93401"/>
    <w:rsid w:val="00E9368B"/>
    <w:rsid w:val="00E93FCF"/>
    <w:rsid w:val="00E9456E"/>
    <w:rsid w:val="00E96203"/>
    <w:rsid w:val="00E969F9"/>
    <w:rsid w:val="00EA4735"/>
    <w:rsid w:val="00EA6A4A"/>
    <w:rsid w:val="00EB08AF"/>
    <w:rsid w:val="00EB3183"/>
    <w:rsid w:val="00EB59DA"/>
    <w:rsid w:val="00EB7B12"/>
    <w:rsid w:val="00EC51FD"/>
    <w:rsid w:val="00EC5FF0"/>
    <w:rsid w:val="00EC75D2"/>
    <w:rsid w:val="00EC777F"/>
    <w:rsid w:val="00EC79D8"/>
    <w:rsid w:val="00ED1D34"/>
    <w:rsid w:val="00ED1F99"/>
    <w:rsid w:val="00ED2E7E"/>
    <w:rsid w:val="00ED48B6"/>
    <w:rsid w:val="00ED519E"/>
    <w:rsid w:val="00ED52A7"/>
    <w:rsid w:val="00ED6E0C"/>
    <w:rsid w:val="00EE0B03"/>
    <w:rsid w:val="00EE1351"/>
    <w:rsid w:val="00EE4205"/>
    <w:rsid w:val="00EE6582"/>
    <w:rsid w:val="00EE6EF9"/>
    <w:rsid w:val="00EE7EAD"/>
    <w:rsid w:val="00EF5E5B"/>
    <w:rsid w:val="00F00D6D"/>
    <w:rsid w:val="00F03695"/>
    <w:rsid w:val="00F040FE"/>
    <w:rsid w:val="00F04C07"/>
    <w:rsid w:val="00F1533E"/>
    <w:rsid w:val="00F156F0"/>
    <w:rsid w:val="00F16016"/>
    <w:rsid w:val="00F16979"/>
    <w:rsid w:val="00F1786D"/>
    <w:rsid w:val="00F20952"/>
    <w:rsid w:val="00F216A9"/>
    <w:rsid w:val="00F22A44"/>
    <w:rsid w:val="00F23A74"/>
    <w:rsid w:val="00F2554F"/>
    <w:rsid w:val="00F258B7"/>
    <w:rsid w:val="00F25D96"/>
    <w:rsid w:val="00F26300"/>
    <w:rsid w:val="00F26610"/>
    <w:rsid w:val="00F34886"/>
    <w:rsid w:val="00F35B36"/>
    <w:rsid w:val="00F42EEE"/>
    <w:rsid w:val="00F4413A"/>
    <w:rsid w:val="00F45D5B"/>
    <w:rsid w:val="00F46500"/>
    <w:rsid w:val="00F4699E"/>
    <w:rsid w:val="00F47D0A"/>
    <w:rsid w:val="00F47E9D"/>
    <w:rsid w:val="00F47FA1"/>
    <w:rsid w:val="00F50536"/>
    <w:rsid w:val="00F51056"/>
    <w:rsid w:val="00F515AD"/>
    <w:rsid w:val="00F52390"/>
    <w:rsid w:val="00F531F7"/>
    <w:rsid w:val="00F54164"/>
    <w:rsid w:val="00F559D8"/>
    <w:rsid w:val="00F56AA2"/>
    <w:rsid w:val="00F60227"/>
    <w:rsid w:val="00F61EDD"/>
    <w:rsid w:val="00F62D25"/>
    <w:rsid w:val="00F62D2C"/>
    <w:rsid w:val="00F6609F"/>
    <w:rsid w:val="00F67A5D"/>
    <w:rsid w:val="00F73207"/>
    <w:rsid w:val="00F7684E"/>
    <w:rsid w:val="00F770C5"/>
    <w:rsid w:val="00F8140F"/>
    <w:rsid w:val="00F82518"/>
    <w:rsid w:val="00F8291E"/>
    <w:rsid w:val="00F86B48"/>
    <w:rsid w:val="00F90236"/>
    <w:rsid w:val="00F90E4C"/>
    <w:rsid w:val="00F913B4"/>
    <w:rsid w:val="00F9783C"/>
    <w:rsid w:val="00FA100D"/>
    <w:rsid w:val="00FA3BEB"/>
    <w:rsid w:val="00FA4A53"/>
    <w:rsid w:val="00FA6561"/>
    <w:rsid w:val="00FA75D4"/>
    <w:rsid w:val="00FB1E24"/>
    <w:rsid w:val="00FB3DBF"/>
    <w:rsid w:val="00FB7D1F"/>
    <w:rsid w:val="00FC0132"/>
    <w:rsid w:val="00FC4E0D"/>
    <w:rsid w:val="00FC65DC"/>
    <w:rsid w:val="00FC7439"/>
    <w:rsid w:val="00FD160E"/>
    <w:rsid w:val="00FD6285"/>
    <w:rsid w:val="00FD6A37"/>
    <w:rsid w:val="00FD7FB7"/>
    <w:rsid w:val="00FE09F1"/>
    <w:rsid w:val="00FE6C2D"/>
    <w:rsid w:val="00FF2301"/>
    <w:rsid w:val="00FF2F9A"/>
    <w:rsid w:val="00FF56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A8064"/>
  <w15:docId w15:val="{3C2AE3CE-C661-42D2-B334-C3352556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21CE3"/>
    <w:pPr>
      <w:keepNext/>
      <w:keepLines/>
      <w:numPr>
        <w:numId w:val="1"/>
      </w:numPr>
      <w:spacing w:before="480" w:after="120" w:line="360" w:lineRule="auto"/>
      <w:jc w:val="both"/>
      <w:outlineLvl w:val="0"/>
    </w:pPr>
    <w:rPr>
      <w:rFonts w:asciiTheme="majorHAnsi" w:eastAsiaTheme="majorEastAsia" w:hAnsiTheme="majorHAnsi" w:cstheme="majorBidi"/>
      <w:b/>
      <w:bCs/>
      <w:color w:val="2D4F8E" w:themeColor="accent1" w:themeShade="B5"/>
      <w:sz w:val="24"/>
      <w:szCs w:val="24"/>
      <w:lang w:val="en-GB"/>
    </w:rPr>
  </w:style>
  <w:style w:type="paragraph" w:styleId="Heading2">
    <w:name w:val="heading 2"/>
    <w:basedOn w:val="Normal"/>
    <w:next w:val="Normal"/>
    <w:link w:val="Heading2Char"/>
    <w:uiPriority w:val="9"/>
    <w:unhideWhenUsed/>
    <w:qFormat/>
    <w:rsid w:val="00821CE3"/>
    <w:pPr>
      <w:keepNext/>
      <w:keepLines/>
      <w:numPr>
        <w:ilvl w:val="1"/>
        <w:numId w:val="1"/>
      </w:numPr>
      <w:spacing w:before="200" w:after="120" w:line="276" w:lineRule="auto"/>
      <w:jc w:val="both"/>
      <w:outlineLvl w:val="1"/>
    </w:pPr>
    <w:rPr>
      <w:rFonts w:asciiTheme="majorHAnsi" w:eastAsiaTheme="majorEastAsia" w:hAnsiTheme="majorHAnsi" w:cstheme="majorBidi"/>
      <w:b/>
      <w:bCs/>
      <w:color w:val="4472C4" w:themeColor="accent1"/>
      <w:sz w:val="24"/>
      <w:szCs w:val="24"/>
      <w:lang w:val="en-GB"/>
    </w:rPr>
  </w:style>
  <w:style w:type="paragraph" w:styleId="Heading3">
    <w:name w:val="heading 3"/>
    <w:basedOn w:val="Normal"/>
    <w:next w:val="Normal"/>
    <w:link w:val="Heading3Char"/>
    <w:uiPriority w:val="9"/>
    <w:unhideWhenUsed/>
    <w:qFormat/>
    <w:rsid w:val="00821CE3"/>
    <w:pPr>
      <w:keepNext/>
      <w:keepLines/>
      <w:numPr>
        <w:ilvl w:val="2"/>
        <w:numId w:val="1"/>
      </w:numPr>
      <w:spacing w:before="200" w:after="0" w:line="360" w:lineRule="auto"/>
      <w:jc w:val="both"/>
      <w:outlineLvl w:val="2"/>
    </w:pPr>
    <w:rPr>
      <w:rFonts w:asciiTheme="majorHAnsi" w:eastAsiaTheme="majorEastAsia" w:hAnsiTheme="majorHAnsi" w:cstheme="majorBidi"/>
      <w:b/>
      <w:bCs/>
      <w:color w:val="4472C4" w:themeColor="accent1"/>
      <w:sz w:val="24"/>
      <w:szCs w:val="24"/>
      <w:lang w:val="en-GB"/>
    </w:rPr>
  </w:style>
  <w:style w:type="paragraph" w:styleId="Heading4">
    <w:name w:val="heading 4"/>
    <w:basedOn w:val="Normal"/>
    <w:next w:val="Normal"/>
    <w:link w:val="Heading4Char"/>
    <w:uiPriority w:val="9"/>
    <w:semiHidden/>
    <w:unhideWhenUsed/>
    <w:qFormat/>
    <w:rsid w:val="00821CE3"/>
    <w:pPr>
      <w:keepNext/>
      <w:keepLines/>
      <w:numPr>
        <w:ilvl w:val="3"/>
        <w:numId w:val="1"/>
      </w:numPr>
      <w:spacing w:before="40" w:after="0" w:line="360" w:lineRule="auto"/>
      <w:jc w:val="both"/>
      <w:outlineLvl w:val="3"/>
    </w:pPr>
    <w:rPr>
      <w:rFonts w:asciiTheme="majorHAnsi" w:eastAsiaTheme="majorEastAsia" w:hAnsiTheme="majorHAnsi" w:cstheme="majorBidi"/>
      <w:i/>
      <w:iCs/>
      <w:color w:val="2F5496" w:themeColor="accent1" w:themeShade="BF"/>
      <w:sz w:val="24"/>
      <w:szCs w:val="24"/>
      <w:lang w:val="en-GB"/>
    </w:rPr>
  </w:style>
  <w:style w:type="paragraph" w:styleId="Heading5">
    <w:name w:val="heading 5"/>
    <w:basedOn w:val="Normal"/>
    <w:next w:val="Normal"/>
    <w:link w:val="Heading5Char"/>
    <w:uiPriority w:val="9"/>
    <w:semiHidden/>
    <w:unhideWhenUsed/>
    <w:qFormat/>
    <w:rsid w:val="00821CE3"/>
    <w:pPr>
      <w:keepNext/>
      <w:keepLines/>
      <w:numPr>
        <w:ilvl w:val="4"/>
        <w:numId w:val="1"/>
      </w:numPr>
      <w:spacing w:before="40" w:after="0" w:line="360" w:lineRule="auto"/>
      <w:jc w:val="both"/>
      <w:outlineLvl w:val="4"/>
    </w:pPr>
    <w:rPr>
      <w:rFonts w:asciiTheme="majorHAnsi" w:eastAsiaTheme="majorEastAsia" w:hAnsiTheme="majorHAnsi" w:cstheme="majorBidi"/>
      <w:color w:val="2F5496" w:themeColor="accent1" w:themeShade="BF"/>
      <w:sz w:val="24"/>
      <w:szCs w:val="24"/>
      <w:lang w:val="en-GB"/>
    </w:rPr>
  </w:style>
  <w:style w:type="paragraph" w:styleId="Heading6">
    <w:name w:val="heading 6"/>
    <w:basedOn w:val="Normal"/>
    <w:next w:val="Normal"/>
    <w:link w:val="Heading6Char"/>
    <w:uiPriority w:val="9"/>
    <w:semiHidden/>
    <w:unhideWhenUsed/>
    <w:qFormat/>
    <w:rsid w:val="00821CE3"/>
    <w:pPr>
      <w:keepNext/>
      <w:keepLines/>
      <w:numPr>
        <w:ilvl w:val="5"/>
        <w:numId w:val="1"/>
      </w:numPr>
      <w:spacing w:before="40" w:after="0" w:line="360" w:lineRule="auto"/>
      <w:jc w:val="both"/>
      <w:outlineLvl w:val="5"/>
    </w:pPr>
    <w:rPr>
      <w:rFonts w:asciiTheme="majorHAnsi" w:eastAsiaTheme="majorEastAsia" w:hAnsiTheme="majorHAnsi" w:cstheme="majorBidi"/>
      <w:color w:val="1F3763" w:themeColor="accent1" w:themeShade="7F"/>
      <w:sz w:val="24"/>
      <w:szCs w:val="24"/>
      <w:lang w:val="en-GB"/>
    </w:rPr>
  </w:style>
  <w:style w:type="paragraph" w:styleId="Heading7">
    <w:name w:val="heading 7"/>
    <w:basedOn w:val="Normal"/>
    <w:next w:val="Normal"/>
    <w:link w:val="Heading7Char"/>
    <w:uiPriority w:val="9"/>
    <w:semiHidden/>
    <w:unhideWhenUsed/>
    <w:qFormat/>
    <w:rsid w:val="00821CE3"/>
    <w:pPr>
      <w:keepNext/>
      <w:keepLines/>
      <w:numPr>
        <w:ilvl w:val="6"/>
        <w:numId w:val="1"/>
      </w:numPr>
      <w:spacing w:before="40" w:after="0" w:line="360" w:lineRule="auto"/>
      <w:jc w:val="both"/>
      <w:outlineLvl w:val="6"/>
    </w:pPr>
    <w:rPr>
      <w:rFonts w:asciiTheme="majorHAnsi" w:eastAsiaTheme="majorEastAsia" w:hAnsiTheme="majorHAnsi" w:cstheme="majorBidi"/>
      <w:i/>
      <w:iCs/>
      <w:color w:val="1F3763" w:themeColor="accent1" w:themeShade="7F"/>
      <w:sz w:val="24"/>
      <w:szCs w:val="24"/>
      <w:lang w:val="en-GB"/>
    </w:rPr>
  </w:style>
  <w:style w:type="paragraph" w:styleId="Heading8">
    <w:name w:val="heading 8"/>
    <w:basedOn w:val="Normal"/>
    <w:next w:val="Normal"/>
    <w:link w:val="Heading8Char"/>
    <w:uiPriority w:val="9"/>
    <w:semiHidden/>
    <w:unhideWhenUsed/>
    <w:qFormat/>
    <w:rsid w:val="00821CE3"/>
    <w:pPr>
      <w:keepNext/>
      <w:keepLines/>
      <w:numPr>
        <w:ilvl w:val="7"/>
        <w:numId w:val="1"/>
      </w:numPr>
      <w:spacing w:before="40" w:after="0" w:line="360" w:lineRule="auto"/>
      <w:jc w:val="both"/>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821CE3"/>
    <w:pPr>
      <w:keepNext/>
      <w:keepLines/>
      <w:numPr>
        <w:ilvl w:val="8"/>
        <w:numId w:val="1"/>
      </w:numPr>
      <w:spacing w:before="40" w:after="0" w:line="360" w:lineRule="auto"/>
      <w:jc w:val="both"/>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E3"/>
    <w:rPr>
      <w:rFonts w:asciiTheme="majorHAnsi" w:eastAsiaTheme="majorEastAsia" w:hAnsiTheme="majorHAnsi" w:cstheme="majorBidi"/>
      <w:b/>
      <w:bCs/>
      <w:color w:val="2D4F8E" w:themeColor="accent1" w:themeShade="B5"/>
      <w:sz w:val="24"/>
      <w:szCs w:val="24"/>
      <w:lang w:val="en-GB"/>
    </w:rPr>
  </w:style>
  <w:style w:type="character" w:customStyle="1" w:styleId="Heading2Char">
    <w:name w:val="Heading 2 Char"/>
    <w:basedOn w:val="DefaultParagraphFont"/>
    <w:link w:val="Heading2"/>
    <w:uiPriority w:val="9"/>
    <w:rsid w:val="00821CE3"/>
    <w:rPr>
      <w:rFonts w:asciiTheme="majorHAnsi" w:eastAsiaTheme="majorEastAsia" w:hAnsiTheme="majorHAnsi" w:cstheme="majorBidi"/>
      <w:b/>
      <w:bCs/>
      <w:color w:val="4472C4" w:themeColor="accent1"/>
      <w:sz w:val="24"/>
      <w:szCs w:val="24"/>
      <w:lang w:val="en-GB"/>
    </w:rPr>
  </w:style>
  <w:style w:type="character" w:customStyle="1" w:styleId="Heading3Char">
    <w:name w:val="Heading 3 Char"/>
    <w:basedOn w:val="DefaultParagraphFont"/>
    <w:link w:val="Heading3"/>
    <w:uiPriority w:val="9"/>
    <w:rsid w:val="00821CE3"/>
    <w:rPr>
      <w:rFonts w:asciiTheme="majorHAnsi" w:eastAsiaTheme="majorEastAsia" w:hAnsiTheme="majorHAnsi" w:cstheme="majorBidi"/>
      <w:b/>
      <w:bCs/>
      <w:color w:val="4472C4" w:themeColor="accent1"/>
      <w:sz w:val="24"/>
      <w:szCs w:val="24"/>
      <w:lang w:val="en-GB"/>
    </w:rPr>
  </w:style>
  <w:style w:type="character" w:customStyle="1" w:styleId="Heading4Char">
    <w:name w:val="Heading 4 Char"/>
    <w:basedOn w:val="DefaultParagraphFont"/>
    <w:link w:val="Heading4"/>
    <w:uiPriority w:val="9"/>
    <w:semiHidden/>
    <w:rsid w:val="00821CE3"/>
    <w:rPr>
      <w:rFonts w:asciiTheme="majorHAnsi" w:eastAsiaTheme="majorEastAsia" w:hAnsiTheme="majorHAnsi" w:cstheme="majorBidi"/>
      <w:i/>
      <w:iCs/>
      <w:color w:val="2F5496" w:themeColor="accent1" w:themeShade="BF"/>
      <w:sz w:val="24"/>
      <w:szCs w:val="24"/>
      <w:lang w:val="en-GB"/>
    </w:rPr>
  </w:style>
  <w:style w:type="character" w:customStyle="1" w:styleId="Heading5Char">
    <w:name w:val="Heading 5 Char"/>
    <w:basedOn w:val="DefaultParagraphFont"/>
    <w:link w:val="Heading5"/>
    <w:uiPriority w:val="9"/>
    <w:semiHidden/>
    <w:rsid w:val="00821CE3"/>
    <w:rPr>
      <w:rFonts w:asciiTheme="majorHAnsi" w:eastAsiaTheme="majorEastAsia" w:hAnsiTheme="majorHAnsi" w:cstheme="majorBidi"/>
      <w:color w:val="2F5496" w:themeColor="accent1" w:themeShade="BF"/>
      <w:sz w:val="24"/>
      <w:szCs w:val="24"/>
      <w:lang w:val="en-GB"/>
    </w:rPr>
  </w:style>
  <w:style w:type="character" w:customStyle="1" w:styleId="Heading6Char">
    <w:name w:val="Heading 6 Char"/>
    <w:basedOn w:val="DefaultParagraphFont"/>
    <w:link w:val="Heading6"/>
    <w:uiPriority w:val="9"/>
    <w:semiHidden/>
    <w:rsid w:val="00821CE3"/>
    <w:rPr>
      <w:rFonts w:asciiTheme="majorHAnsi" w:eastAsiaTheme="majorEastAsia" w:hAnsiTheme="majorHAnsi" w:cstheme="majorBidi"/>
      <w:color w:val="1F3763" w:themeColor="accent1" w:themeShade="7F"/>
      <w:sz w:val="24"/>
      <w:szCs w:val="24"/>
      <w:lang w:val="en-GB"/>
    </w:rPr>
  </w:style>
  <w:style w:type="character" w:customStyle="1" w:styleId="Heading7Char">
    <w:name w:val="Heading 7 Char"/>
    <w:basedOn w:val="DefaultParagraphFont"/>
    <w:link w:val="Heading7"/>
    <w:uiPriority w:val="9"/>
    <w:semiHidden/>
    <w:rsid w:val="00821CE3"/>
    <w:rPr>
      <w:rFonts w:asciiTheme="majorHAnsi" w:eastAsiaTheme="majorEastAsia" w:hAnsiTheme="majorHAnsi" w:cstheme="majorBidi"/>
      <w:i/>
      <w:iCs/>
      <w:color w:val="1F3763" w:themeColor="accent1" w:themeShade="7F"/>
      <w:sz w:val="24"/>
      <w:szCs w:val="24"/>
      <w:lang w:val="en-GB"/>
    </w:rPr>
  </w:style>
  <w:style w:type="character" w:customStyle="1" w:styleId="Heading8Char">
    <w:name w:val="Heading 8 Char"/>
    <w:basedOn w:val="DefaultParagraphFont"/>
    <w:link w:val="Heading8"/>
    <w:uiPriority w:val="9"/>
    <w:semiHidden/>
    <w:rsid w:val="00821CE3"/>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21CE3"/>
    <w:rPr>
      <w:rFonts w:asciiTheme="majorHAnsi" w:eastAsiaTheme="majorEastAsia" w:hAnsiTheme="majorHAnsi" w:cstheme="majorBidi"/>
      <w:i/>
      <w:iCs/>
      <w:color w:val="272727" w:themeColor="text1" w:themeTint="D8"/>
      <w:sz w:val="21"/>
      <w:szCs w:val="21"/>
      <w:lang w:val="en-GB"/>
    </w:rPr>
  </w:style>
  <w:style w:type="character" w:styleId="Hyperlink">
    <w:name w:val="Hyperlink"/>
    <w:basedOn w:val="DefaultParagraphFont"/>
    <w:uiPriority w:val="99"/>
    <w:unhideWhenUsed/>
    <w:rsid w:val="00821CE3"/>
    <w:rPr>
      <w:color w:val="0563C1" w:themeColor="hyperlink"/>
      <w:u w:val="single"/>
    </w:rPr>
  </w:style>
  <w:style w:type="paragraph" w:styleId="ListParagraph">
    <w:name w:val="List Paragraph"/>
    <w:basedOn w:val="Normal"/>
    <w:uiPriority w:val="34"/>
    <w:qFormat/>
    <w:rsid w:val="00821CE3"/>
    <w:pPr>
      <w:spacing w:after="120" w:line="360" w:lineRule="auto"/>
      <w:ind w:left="720"/>
      <w:contextualSpacing/>
      <w:jc w:val="both"/>
    </w:pPr>
    <w:rPr>
      <w:rFonts w:asciiTheme="majorHAnsi" w:eastAsiaTheme="minorEastAsia" w:hAnsiTheme="majorHAnsi"/>
      <w:sz w:val="24"/>
      <w:szCs w:val="24"/>
      <w:lang w:val="en-GB"/>
    </w:rPr>
  </w:style>
  <w:style w:type="paragraph" w:styleId="Caption">
    <w:name w:val="caption"/>
    <w:basedOn w:val="Normal"/>
    <w:next w:val="Normal"/>
    <w:uiPriority w:val="35"/>
    <w:unhideWhenUsed/>
    <w:qFormat/>
    <w:rsid w:val="00821CE3"/>
    <w:pPr>
      <w:spacing w:after="200" w:line="240" w:lineRule="auto"/>
      <w:jc w:val="both"/>
    </w:pPr>
    <w:rPr>
      <w:rFonts w:asciiTheme="majorHAnsi" w:eastAsiaTheme="minorEastAsia" w:hAnsiTheme="majorHAnsi"/>
      <w:b/>
      <w:bCs/>
      <w:color w:val="4472C4" w:themeColor="accent1"/>
      <w:sz w:val="18"/>
      <w:szCs w:val="18"/>
      <w:lang w:val="en-GB"/>
    </w:rPr>
  </w:style>
  <w:style w:type="paragraph" w:styleId="Footer">
    <w:name w:val="footer"/>
    <w:basedOn w:val="Normal"/>
    <w:link w:val="FooterChar"/>
    <w:uiPriority w:val="99"/>
    <w:unhideWhenUsed/>
    <w:rsid w:val="00821CE3"/>
    <w:pPr>
      <w:tabs>
        <w:tab w:val="center" w:pos="4536"/>
        <w:tab w:val="right" w:pos="9072"/>
      </w:tabs>
      <w:spacing w:after="0" w:line="240" w:lineRule="auto"/>
      <w:jc w:val="both"/>
    </w:pPr>
    <w:rPr>
      <w:rFonts w:asciiTheme="majorHAnsi" w:eastAsiaTheme="minorEastAsia" w:hAnsiTheme="majorHAnsi"/>
      <w:sz w:val="24"/>
      <w:szCs w:val="24"/>
      <w:lang w:val="en-GB"/>
    </w:rPr>
  </w:style>
  <w:style w:type="character" w:customStyle="1" w:styleId="FooterChar">
    <w:name w:val="Footer Char"/>
    <w:basedOn w:val="DefaultParagraphFont"/>
    <w:link w:val="Footer"/>
    <w:uiPriority w:val="99"/>
    <w:rsid w:val="00821CE3"/>
    <w:rPr>
      <w:rFonts w:asciiTheme="majorHAnsi" w:eastAsiaTheme="minorEastAsia" w:hAnsiTheme="majorHAnsi"/>
      <w:sz w:val="24"/>
      <w:szCs w:val="24"/>
      <w:lang w:val="en-GB"/>
    </w:rPr>
  </w:style>
  <w:style w:type="character" w:styleId="PageNumber">
    <w:name w:val="page number"/>
    <w:basedOn w:val="DefaultParagraphFont"/>
    <w:uiPriority w:val="99"/>
    <w:semiHidden/>
    <w:unhideWhenUsed/>
    <w:rsid w:val="00821CE3"/>
  </w:style>
  <w:style w:type="paragraph" w:styleId="NoSpacing">
    <w:name w:val="No Spacing"/>
    <w:uiPriority w:val="1"/>
    <w:qFormat/>
    <w:rsid w:val="007760CC"/>
    <w:pPr>
      <w:spacing w:after="0" w:line="240" w:lineRule="auto"/>
    </w:pPr>
  </w:style>
  <w:style w:type="character" w:styleId="FollowedHyperlink">
    <w:name w:val="FollowedHyperlink"/>
    <w:basedOn w:val="DefaultParagraphFont"/>
    <w:uiPriority w:val="99"/>
    <w:semiHidden/>
    <w:unhideWhenUsed/>
    <w:rsid w:val="00F47D0A"/>
    <w:rPr>
      <w:color w:val="954F72" w:themeColor="followedHyperlink"/>
      <w:u w:val="single"/>
    </w:rPr>
  </w:style>
  <w:style w:type="paragraph" w:customStyle="1" w:styleId="EndNoteBibliographyTitle">
    <w:name w:val="EndNote Bibliography Title"/>
    <w:basedOn w:val="Normal"/>
    <w:link w:val="EndNoteBibliographyTitleZchn"/>
    <w:rsid w:val="00940753"/>
    <w:pPr>
      <w:spacing w:after="0"/>
      <w:jc w:val="center"/>
    </w:pPr>
    <w:rPr>
      <w:rFonts w:ascii="Calibri" w:hAnsi="Calibri" w:cs="Calibri"/>
      <w:lang w:val="en-US"/>
    </w:rPr>
  </w:style>
  <w:style w:type="character" w:customStyle="1" w:styleId="EndNoteBibliographyTitleZchn">
    <w:name w:val="EndNote Bibliography Title Zchn"/>
    <w:basedOn w:val="DefaultParagraphFont"/>
    <w:link w:val="EndNoteBibliographyTitle"/>
    <w:rsid w:val="00940753"/>
    <w:rPr>
      <w:rFonts w:ascii="Calibri" w:hAnsi="Calibri" w:cs="Calibri"/>
      <w:lang w:val="en-US"/>
    </w:rPr>
  </w:style>
  <w:style w:type="paragraph" w:customStyle="1" w:styleId="EndNoteBibliography">
    <w:name w:val="EndNote Bibliography"/>
    <w:basedOn w:val="Normal"/>
    <w:link w:val="EndNoteBibliographyZchn"/>
    <w:rsid w:val="00940753"/>
    <w:pPr>
      <w:spacing w:line="240" w:lineRule="auto"/>
    </w:pPr>
    <w:rPr>
      <w:rFonts w:ascii="Calibri" w:hAnsi="Calibri" w:cs="Calibri"/>
      <w:lang w:val="en-US"/>
    </w:rPr>
  </w:style>
  <w:style w:type="character" w:customStyle="1" w:styleId="EndNoteBibliographyZchn">
    <w:name w:val="EndNote Bibliography Zchn"/>
    <w:basedOn w:val="DefaultParagraphFont"/>
    <w:link w:val="EndNoteBibliography"/>
    <w:rsid w:val="00940753"/>
    <w:rPr>
      <w:rFonts w:ascii="Calibri" w:hAnsi="Calibri" w:cs="Calibri"/>
      <w:lang w:val="en-US"/>
    </w:rPr>
  </w:style>
  <w:style w:type="character" w:styleId="CommentReference">
    <w:name w:val="annotation reference"/>
    <w:basedOn w:val="DefaultParagraphFont"/>
    <w:uiPriority w:val="99"/>
    <w:semiHidden/>
    <w:unhideWhenUsed/>
    <w:rsid w:val="00B705A8"/>
    <w:rPr>
      <w:sz w:val="16"/>
      <w:szCs w:val="16"/>
    </w:rPr>
  </w:style>
  <w:style w:type="paragraph" w:styleId="CommentText">
    <w:name w:val="annotation text"/>
    <w:basedOn w:val="Normal"/>
    <w:link w:val="CommentTextChar"/>
    <w:uiPriority w:val="99"/>
    <w:semiHidden/>
    <w:unhideWhenUsed/>
    <w:rsid w:val="00B705A8"/>
    <w:pPr>
      <w:spacing w:line="240" w:lineRule="auto"/>
    </w:pPr>
    <w:rPr>
      <w:sz w:val="20"/>
      <w:szCs w:val="20"/>
    </w:rPr>
  </w:style>
  <w:style w:type="character" w:customStyle="1" w:styleId="CommentTextChar">
    <w:name w:val="Comment Text Char"/>
    <w:basedOn w:val="DefaultParagraphFont"/>
    <w:link w:val="CommentText"/>
    <w:uiPriority w:val="99"/>
    <w:semiHidden/>
    <w:rsid w:val="00B705A8"/>
    <w:rPr>
      <w:sz w:val="20"/>
      <w:szCs w:val="20"/>
    </w:rPr>
  </w:style>
  <w:style w:type="paragraph" w:styleId="CommentSubject">
    <w:name w:val="annotation subject"/>
    <w:basedOn w:val="CommentText"/>
    <w:next w:val="CommentText"/>
    <w:link w:val="CommentSubjectChar"/>
    <w:uiPriority w:val="99"/>
    <w:semiHidden/>
    <w:unhideWhenUsed/>
    <w:rsid w:val="00B705A8"/>
    <w:rPr>
      <w:b/>
      <w:bCs/>
    </w:rPr>
  </w:style>
  <w:style w:type="character" w:customStyle="1" w:styleId="CommentSubjectChar">
    <w:name w:val="Comment Subject Char"/>
    <w:basedOn w:val="CommentTextChar"/>
    <w:link w:val="CommentSubject"/>
    <w:uiPriority w:val="99"/>
    <w:semiHidden/>
    <w:rsid w:val="00B705A8"/>
    <w:rPr>
      <w:b/>
      <w:bCs/>
      <w:sz w:val="20"/>
      <w:szCs w:val="20"/>
    </w:rPr>
  </w:style>
  <w:style w:type="paragraph" w:styleId="Revision">
    <w:name w:val="Revision"/>
    <w:hidden/>
    <w:uiPriority w:val="99"/>
    <w:semiHidden/>
    <w:rsid w:val="00177E06"/>
    <w:pPr>
      <w:spacing w:after="0" w:line="240" w:lineRule="auto"/>
    </w:pPr>
  </w:style>
  <w:style w:type="character" w:customStyle="1" w:styleId="UnresolvedMention">
    <w:name w:val="Unresolved Mention"/>
    <w:basedOn w:val="DefaultParagraphFont"/>
    <w:uiPriority w:val="99"/>
    <w:semiHidden/>
    <w:unhideWhenUsed/>
    <w:rsid w:val="00A80316"/>
    <w:rPr>
      <w:color w:val="605E5C"/>
      <w:shd w:val="clear" w:color="auto" w:fill="E1DFDD"/>
    </w:rPr>
  </w:style>
  <w:style w:type="character" w:customStyle="1" w:styleId="anchor-text">
    <w:name w:val="anchor-text"/>
    <w:basedOn w:val="DefaultParagraphFont"/>
    <w:rsid w:val="005C57E8"/>
  </w:style>
  <w:style w:type="paragraph" w:customStyle="1" w:styleId="p">
    <w:name w:val="p"/>
    <w:basedOn w:val="Normal"/>
    <w:rsid w:val="00C705E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ormalWeb">
    <w:name w:val="Normal (Web)"/>
    <w:basedOn w:val="Normal"/>
    <w:uiPriority w:val="99"/>
    <w:semiHidden/>
    <w:unhideWhenUsed/>
    <w:rsid w:val="00E91BEF"/>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leGrid">
    <w:name w:val="Table Grid"/>
    <w:basedOn w:val="TableNormal"/>
    <w:uiPriority w:val="39"/>
    <w:rsid w:val="00813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44516"/>
    <w:pPr>
      <w:tabs>
        <w:tab w:val="left" w:pos="384"/>
      </w:tabs>
      <w:spacing w:after="240" w:line="240" w:lineRule="auto"/>
      <w:ind w:left="384" w:hanging="384"/>
    </w:pPr>
  </w:style>
  <w:style w:type="character" w:styleId="LineNumber">
    <w:name w:val="line number"/>
    <w:basedOn w:val="DefaultParagraphFont"/>
    <w:uiPriority w:val="99"/>
    <w:semiHidden/>
    <w:unhideWhenUsed/>
    <w:rsid w:val="00797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80602">
      <w:bodyDiv w:val="1"/>
      <w:marLeft w:val="0"/>
      <w:marRight w:val="0"/>
      <w:marTop w:val="0"/>
      <w:marBottom w:val="0"/>
      <w:divBdr>
        <w:top w:val="none" w:sz="0" w:space="0" w:color="auto"/>
        <w:left w:val="none" w:sz="0" w:space="0" w:color="auto"/>
        <w:bottom w:val="none" w:sz="0" w:space="0" w:color="auto"/>
        <w:right w:val="none" w:sz="0" w:space="0" w:color="auto"/>
      </w:divBdr>
      <w:divsChild>
        <w:div w:id="560479969">
          <w:marLeft w:val="360"/>
          <w:marRight w:val="0"/>
          <w:marTop w:val="360"/>
          <w:marBottom w:val="0"/>
          <w:divBdr>
            <w:top w:val="none" w:sz="0" w:space="0" w:color="auto"/>
            <w:left w:val="none" w:sz="0" w:space="0" w:color="auto"/>
            <w:bottom w:val="none" w:sz="0" w:space="0" w:color="auto"/>
            <w:right w:val="none" w:sz="0" w:space="0" w:color="auto"/>
          </w:divBdr>
        </w:div>
        <w:div w:id="1267343069">
          <w:marLeft w:val="360"/>
          <w:marRight w:val="0"/>
          <w:marTop w:val="360"/>
          <w:marBottom w:val="0"/>
          <w:divBdr>
            <w:top w:val="none" w:sz="0" w:space="0" w:color="auto"/>
            <w:left w:val="none" w:sz="0" w:space="0" w:color="auto"/>
            <w:bottom w:val="none" w:sz="0" w:space="0" w:color="auto"/>
            <w:right w:val="none" w:sz="0" w:space="0" w:color="auto"/>
          </w:divBdr>
        </w:div>
        <w:div w:id="1550074141">
          <w:marLeft w:val="360"/>
          <w:marRight w:val="0"/>
          <w:marTop w:val="360"/>
          <w:marBottom w:val="0"/>
          <w:divBdr>
            <w:top w:val="none" w:sz="0" w:space="0" w:color="auto"/>
            <w:left w:val="none" w:sz="0" w:space="0" w:color="auto"/>
            <w:bottom w:val="none" w:sz="0" w:space="0" w:color="auto"/>
            <w:right w:val="none" w:sz="0" w:space="0" w:color="auto"/>
          </w:divBdr>
        </w:div>
        <w:div w:id="1693338615">
          <w:marLeft w:val="360"/>
          <w:marRight w:val="0"/>
          <w:marTop w:val="360"/>
          <w:marBottom w:val="0"/>
          <w:divBdr>
            <w:top w:val="none" w:sz="0" w:space="0" w:color="auto"/>
            <w:left w:val="none" w:sz="0" w:space="0" w:color="auto"/>
            <w:bottom w:val="none" w:sz="0" w:space="0" w:color="auto"/>
            <w:right w:val="none" w:sz="0" w:space="0" w:color="auto"/>
          </w:divBdr>
        </w:div>
        <w:div w:id="2081708373">
          <w:marLeft w:val="360"/>
          <w:marRight w:val="0"/>
          <w:marTop w:val="360"/>
          <w:marBottom w:val="0"/>
          <w:divBdr>
            <w:top w:val="none" w:sz="0" w:space="0" w:color="auto"/>
            <w:left w:val="none" w:sz="0" w:space="0" w:color="auto"/>
            <w:bottom w:val="none" w:sz="0" w:space="0" w:color="auto"/>
            <w:right w:val="none" w:sz="0" w:space="0" w:color="auto"/>
          </w:divBdr>
        </w:div>
      </w:divsChild>
    </w:div>
    <w:div w:id="204565117">
      <w:bodyDiv w:val="1"/>
      <w:marLeft w:val="0"/>
      <w:marRight w:val="0"/>
      <w:marTop w:val="0"/>
      <w:marBottom w:val="0"/>
      <w:divBdr>
        <w:top w:val="none" w:sz="0" w:space="0" w:color="auto"/>
        <w:left w:val="none" w:sz="0" w:space="0" w:color="auto"/>
        <w:bottom w:val="none" w:sz="0" w:space="0" w:color="auto"/>
        <w:right w:val="none" w:sz="0" w:space="0" w:color="auto"/>
      </w:divBdr>
    </w:div>
    <w:div w:id="254753905">
      <w:bodyDiv w:val="1"/>
      <w:marLeft w:val="0"/>
      <w:marRight w:val="0"/>
      <w:marTop w:val="0"/>
      <w:marBottom w:val="0"/>
      <w:divBdr>
        <w:top w:val="none" w:sz="0" w:space="0" w:color="auto"/>
        <w:left w:val="none" w:sz="0" w:space="0" w:color="auto"/>
        <w:bottom w:val="none" w:sz="0" w:space="0" w:color="auto"/>
        <w:right w:val="none" w:sz="0" w:space="0" w:color="auto"/>
      </w:divBdr>
    </w:div>
    <w:div w:id="267736277">
      <w:bodyDiv w:val="1"/>
      <w:marLeft w:val="0"/>
      <w:marRight w:val="0"/>
      <w:marTop w:val="0"/>
      <w:marBottom w:val="0"/>
      <w:divBdr>
        <w:top w:val="none" w:sz="0" w:space="0" w:color="auto"/>
        <w:left w:val="none" w:sz="0" w:space="0" w:color="auto"/>
        <w:bottom w:val="none" w:sz="0" w:space="0" w:color="auto"/>
        <w:right w:val="none" w:sz="0" w:space="0" w:color="auto"/>
      </w:divBdr>
    </w:div>
    <w:div w:id="285699624">
      <w:bodyDiv w:val="1"/>
      <w:marLeft w:val="0"/>
      <w:marRight w:val="0"/>
      <w:marTop w:val="0"/>
      <w:marBottom w:val="0"/>
      <w:divBdr>
        <w:top w:val="none" w:sz="0" w:space="0" w:color="auto"/>
        <w:left w:val="none" w:sz="0" w:space="0" w:color="auto"/>
        <w:bottom w:val="none" w:sz="0" w:space="0" w:color="auto"/>
        <w:right w:val="none" w:sz="0" w:space="0" w:color="auto"/>
      </w:divBdr>
    </w:div>
    <w:div w:id="317272574">
      <w:bodyDiv w:val="1"/>
      <w:marLeft w:val="0"/>
      <w:marRight w:val="0"/>
      <w:marTop w:val="0"/>
      <w:marBottom w:val="0"/>
      <w:divBdr>
        <w:top w:val="none" w:sz="0" w:space="0" w:color="auto"/>
        <w:left w:val="none" w:sz="0" w:space="0" w:color="auto"/>
        <w:bottom w:val="none" w:sz="0" w:space="0" w:color="auto"/>
        <w:right w:val="none" w:sz="0" w:space="0" w:color="auto"/>
      </w:divBdr>
    </w:div>
    <w:div w:id="421075504">
      <w:bodyDiv w:val="1"/>
      <w:marLeft w:val="0"/>
      <w:marRight w:val="0"/>
      <w:marTop w:val="0"/>
      <w:marBottom w:val="0"/>
      <w:divBdr>
        <w:top w:val="none" w:sz="0" w:space="0" w:color="auto"/>
        <w:left w:val="none" w:sz="0" w:space="0" w:color="auto"/>
        <w:bottom w:val="none" w:sz="0" w:space="0" w:color="auto"/>
        <w:right w:val="none" w:sz="0" w:space="0" w:color="auto"/>
      </w:divBdr>
      <w:divsChild>
        <w:div w:id="281963651">
          <w:marLeft w:val="360"/>
          <w:marRight w:val="0"/>
          <w:marTop w:val="360"/>
          <w:marBottom w:val="0"/>
          <w:divBdr>
            <w:top w:val="none" w:sz="0" w:space="0" w:color="auto"/>
            <w:left w:val="none" w:sz="0" w:space="0" w:color="auto"/>
            <w:bottom w:val="none" w:sz="0" w:space="0" w:color="auto"/>
            <w:right w:val="none" w:sz="0" w:space="0" w:color="auto"/>
          </w:divBdr>
        </w:div>
        <w:div w:id="706444990">
          <w:marLeft w:val="360"/>
          <w:marRight w:val="0"/>
          <w:marTop w:val="360"/>
          <w:marBottom w:val="0"/>
          <w:divBdr>
            <w:top w:val="none" w:sz="0" w:space="0" w:color="auto"/>
            <w:left w:val="none" w:sz="0" w:space="0" w:color="auto"/>
            <w:bottom w:val="none" w:sz="0" w:space="0" w:color="auto"/>
            <w:right w:val="none" w:sz="0" w:space="0" w:color="auto"/>
          </w:divBdr>
        </w:div>
        <w:div w:id="832065036">
          <w:marLeft w:val="360"/>
          <w:marRight w:val="0"/>
          <w:marTop w:val="360"/>
          <w:marBottom w:val="0"/>
          <w:divBdr>
            <w:top w:val="none" w:sz="0" w:space="0" w:color="auto"/>
            <w:left w:val="none" w:sz="0" w:space="0" w:color="auto"/>
            <w:bottom w:val="none" w:sz="0" w:space="0" w:color="auto"/>
            <w:right w:val="none" w:sz="0" w:space="0" w:color="auto"/>
          </w:divBdr>
        </w:div>
        <w:div w:id="1907761859">
          <w:marLeft w:val="360"/>
          <w:marRight w:val="0"/>
          <w:marTop w:val="360"/>
          <w:marBottom w:val="0"/>
          <w:divBdr>
            <w:top w:val="none" w:sz="0" w:space="0" w:color="auto"/>
            <w:left w:val="none" w:sz="0" w:space="0" w:color="auto"/>
            <w:bottom w:val="none" w:sz="0" w:space="0" w:color="auto"/>
            <w:right w:val="none" w:sz="0" w:space="0" w:color="auto"/>
          </w:divBdr>
        </w:div>
      </w:divsChild>
    </w:div>
    <w:div w:id="522791925">
      <w:bodyDiv w:val="1"/>
      <w:marLeft w:val="0"/>
      <w:marRight w:val="0"/>
      <w:marTop w:val="0"/>
      <w:marBottom w:val="0"/>
      <w:divBdr>
        <w:top w:val="none" w:sz="0" w:space="0" w:color="auto"/>
        <w:left w:val="none" w:sz="0" w:space="0" w:color="auto"/>
        <w:bottom w:val="none" w:sz="0" w:space="0" w:color="auto"/>
        <w:right w:val="none" w:sz="0" w:space="0" w:color="auto"/>
      </w:divBdr>
    </w:div>
    <w:div w:id="688025852">
      <w:bodyDiv w:val="1"/>
      <w:marLeft w:val="0"/>
      <w:marRight w:val="0"/>
      <w:marTop w:val="0"/>
      <w:marBottom w:val="0"/>
      <w:divBdr>
        <w:top w:val="none" w:sz="0" w:space="0" w:color="auto"/>
        <w:left w:val="none" w:sz="0" w:space="0" w:color="auto"/>
        <w:bottom w:val="none" w:sz="0" w:space="0" w:color="auto"/>
        <w:right w:val="none" w:sz="0" w:space="0" w:color="auto"/>
      </w:divBdr>
    </w:div>
    <w:div w:id="761533114">
      <w:bodyDiv w:val="1"/>
      <w:marLeft w:val="0"/>
      <w:marRight w:val="0"/>
      <w:marTop w:val="0"/>
      <w:marBottom w:val="0"/>
      <w:divBdr>
        <w:top w:val="none" w:sz="0" w:space="0" w:color="auto"/>
        <w:left w:val="none" w:sz="0" w:space="0" w:color="auto"/>
        <w:bottom w:val="none" w:sz="0" w:space="0" w:color="auto"/>
        <w:right w:val="none" w:sz="0" w:space="0" w:color="auto"/>
      </w:divBdr>
      <w:divsChild>
        <w:div w:id="521630953">
          <w:marLeft w:val="0"/>
          <w:marRight w:val="0"/>
          <w:marTop w:val="0"/>
          <w:marBottom w:val="0"/>
          <w:divBdr>
            <w:top w:val="none" w:sz="0" w:space="0" w:color="auto"/>
            <w:left w:val="none" w:sz="0" w:space="0" w:color="auto"/>
            <w:bottom w:val="none" w:sz="0" w:space="0" w:color="auto"/>
            <w:right w:val="none" w:sz="0" w:space="0" w:color="auto"/>
          </w:divBdr>
          <w:divsChild>
            <w:div w:id="1390692268">
              <w:marLeft w:val="0"/>
              <w:marRight w:val="0"/>
              <w:marTop w:val="0"/>
              <w:marBottom w:val="0"/>
              <w:divBdr>
                <w:top w:val="none" w:sz="0" w:space="0" w:color="auto"/>
                <w:left w:val="none" w:sz="0" w:space="0" w:color="auto"/>
                <w:bottom w:val="none" w:sz="0" w:space="0" w:color="auto"/>
                <w:right w:val="none" w:sz="0" w:space="0" w:color="auto"/>
              </w:divBdr>
              <w:divsChild>
                <w:div w:id="20292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940622">
      <w:bodyDiv w:val="1"/>
      <w:marLeft w:val="0"/>
      <w:marRight w:val="0"/>
      <w:marTop w:val="0"/>
      <w:marBottom w:val="0"/>
      <w:divBdr>
        <w:top w:val="none" w:sz="0" w:space="0" w:color="auto"/>
        <w:left w:val="none" w:sz="0" w:space="0" w:color="auto"/>
        <w:bottom w:val="none" w:sz="0" w:space="0" w:color="auto"/>
        <w:right w:val="none" w:sz="0" w:space="0" w:color="auto"/>
      </w:divBdr>
    </w:div>
    <w:div w:id="912857248">
      <w:bodyDiv w:val="1"/>
      <w:marLeft w:val="0"/>
      <w:marRight w:val="0"/>
      <w:marTop w:val="0"/>
      <w:marBottom w:val="0"/>
      <w:divBdr>
        <w:top w:val="none" w:sz="0" w:space="0" w:color="auto"/>
        <w:left w:val="none" w:sz="0" w:space="0" w:color="auto"/>
        <w:bottom w:val="none" w:sz="0" w:space="0" w:color="auto"/>
        <w:right w:val="none" w:sz="0" w:space="0" w:color="auto"/>
      </w:divBdr>
    </w:div>
    <w:div w:id="1403672164">
      <w:bodyDiv w:val="1"/>
      <w:marLeft w:val="0"/>
      <w:marRight w:val="0"/>
      <w:marTop w:val="0"/>
      <w:marBottom w:val="0"/>
      <w:divBdr>
        <w:top w:val="none" w:sz="0" w:space="0" w:color="auto"/>
        <w:left w:val="none" w:sz="0" w:space="0" w:color="auto"/>
        <w:bottom w:val="none" w:sz="0" w:space="0" w:color="auto"/>
        <w:right w:val="none" w:sz="0" w:space="0" w:color="auto"/>
      </w:divBdr>
    </w:div>
    <w:div w:id="1490828419">
      <w:bodyDiv w:val="1"/>
      <w:marLeft w:val="0"/>
      <w:marRight w:val="0"/>
      <w:marTop w:val="0"/>
      <w:marBottom w:val="0"/>
      <w:divBdr>
        <w:top w:val="none" w:sz="0" w:space="0" w:color="auto"/>
        <w:left w:val="none" w:sz="0" w:space="0" w:color="auto"/>
        <w:bottom w:val="none" w:sz="0" w:space="0" w:color="auto"/>
        <w:right w:val="none" w:sz="0" w:space="0" w:color="auto"/>
      </w:divBdr>
    </w:div>
    <w:div w:id="1559168881">
      <w:bodyDiv w:val="1"/>
      <w:marLeft w:val="0"/>
      <w:marRight w:val="0"/>
      <w:marTop w:val="0"/>
      <w:marBottom w:val="0"/>
      <w:divBdr>
        <w:top w:val="none" w:sz="0" w:space="0" w:color="auto"/>
        <w:left w:val="none" w:sz="0" w:space="0" w:color="auto"/>
        <w:bottom w:val="none" w:sz="0" w:space="0" w:color="auto"/>
        <w:right w:val="none" w:sz="0" w:space="0" w:color="auto"/>
      </w:divBdr>
    </w:div>
    <w:div w:id="1660183505">
      <w:bodyDiv w:val="1"/>
      <w:marLeft w:val="0"/>
      <w:marRight w:val="0"/>
      <w:marTop w:val="0"/>
      <w:marBottom w:val="0"/>
      <w:divBdr>
        <w:top w:val="none" w:sz="0" w:space="0" w:color="auto"/>
        <w:left w:val="none" w:sz="0" w:space="0" w:color="auto"/>
        <w:bottom w:val="none" w:sz="0" w:space="0" w:color="auto"/>
        <w:right w:val="none" w:sz="0" w:space="0" w:color="auto"/>
      </w:divBdr>
    </w:div>
    <w:div w:id="1723946909">
      <w:bodyDiv w:val="1"/>
      <w:marLeft w:val="0"/>
      <w:marRight w:val="0"/>
      <w:marTop w:val="0"/>
      <w:marBottom w:val="0"/>
      <w:divBdr>
        <w:top w:val="none" w:sz="0" w:space="0" w:color="auto"/>
        <w:left w:val="none" w:sz="0" w:space="0" w:color="auto"/>
        <w:bottom w:val="none" w:sz="0" w:space="0" w:color="auto"/>
        <w:right w:val="none" w:sz="0" w:space="0" w:color="auto"/>
      </w:divBdr>
    </w:div>
    <w:div w:id="1815218225">
      <w:bodyDiv w:val="1"/>
      <w:marLeft w:val="0"/>
      <w:marRight w:val="0"/>
      <w:marTop w:val="0"/>
      <w:marBottom w:val="0"/>
      <w:divBdr>
        <w:top w:val="none" w:sz="0" w:space="0" w:color="auto"/>
        <w:left w:val="none" w:sz="0" w:space="0" w:color="auto"/>
        <w:bottom w:val="none" w:sz="0" w:space="0" w:color="auto"/>
        <w:right w:val="none" w:sz="0" w:space="0" w:color="auto"/>
      </w:divBdr>
    </w:div>
    <w:div w:id="1916547305">
      <w:bodyDiv w:val="1"/>
      <w:marLeft w:val="0"/>
      <w:marRight w:val="0"/>
      <w:marTop w:val="0"/>
      <w:marBottom w:val="0"/>
      <w:divBdr>
        <w:top w:val="none" w:sz="0" w:space="0" w:color="auto"/>
        <w:left w:val="none" w:sz="0" w:space="0" w:color="auto"/>
        <w:bottom w:val="none" w:sz="0" w:space="0" w:color="auto"/>
        <w:right w:val="none" w:sz="0" w:space="0" w:color="auto"/>
      </w:divBdr>
    </w:div>
    <w:div w:id="1999072380">
      <w:bodyDiv w:val="1"/>
      <w:marLeft w:val="0"/>
      <w:marRight w:val="0"/>
      <w:marTop w:val="0"/>
      <w:marBottom w:val="0"/>
      <w:divBdr>
        <w:top w:val="none" w:sz="0" w:space="0" w:color="auto"/>
        <w:left w:val="none" w:sz="0" w:space="0" w:color="auto"/>
        <w:bottom w:val="none" w:sz="0" w:space="0" w:color="auto"/>
        <w:right w:val="none" w:sz="0" w:space="0" w:color="auto"/>
      </w:divBdr>
    </w:div>
    <w:div w:id="2030175600">
      <w:bodyDiv w:val="1"/>
      <w:marLeft w:val="0"/>
      <w:marRight w:val="0"/>
      <w:marTop w:val="0"/>
      <w:marBottom w:val="0"/>
      <w:divBdr>
        <w:top w:val="none" w:sz="0" w:space="0" w:color="auto"/>
        <w:left w:val="none" w:sz="0" w:space="0" w:color="auto"/>
        <w:bottom w:val="none" w:sz="0" w:space="0" w:color="auto"/>
        <w:right w:val="none" w:sz="0" w:space="0" w:color="auto"/>
      </w:divBdr>
      <w:divsChild>
        <w:div w:id="1636444349">
          <w:marLeft w:val="0"/>
          <w:marRight w:val="0"/>
          <w:marTop w:val="0"/>
          <w:marBottom w:val="0"/>
          <w:divBdr>
            <w:top w:val="none" w:sz="0" w:space="0" w:color="auto"/>
            <w:left w:val="none" w:sz="0" w:space="0" w:color="auto"/>
            <w:bottom w:val="none" w:sz="0" w:space="0" w:color="auto"/>
            <w:right w:val="none" w:sz="0" w:space="0" w:color="auto"/>
          </w:divBdr>
          <w:divsChild>
            <w:div w:id="989407337">
              <w:marLeft w:val="0"/>
              <w:marRight w:val="0"/>
              <w:marTop w:val="0"/>
              <w:marBottom w:val="0"/>
              <w:divBdr>
                <w:top w:val="none" w:sz="0" w:space="0" w:color="auto"/>
                <w:left w:val="none" w:sz="0" w:space="0" w:color="auto"/>
                <w:bottom w:val="none" w:sz="0" w:space="0" w:color="auto"/>
                <w:right w:val="none" w:sz="0" w:space="0" w:color="auto"/>
              </w:divBdr>
              <w:divsChild>
                <w:div w:id="37948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72EDD-42E5-428A-81A3-28764AEDA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883</Words>
  <Characters>5037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Radke, David</dc:creator>
  <cp:keywords/>
  <dc:description/>
  <cp:lastModifiedBy>Sangeetha Nanda Gopal</cp:lastModifiedBy>
  <cp:revision>25</cp:revision>
  <dcterms:created xsi:type="dcterms:W3CDTF">2024-09-26T04:42:00Z</dcterms:created>
  <dcterms:modified xsi:type="dcterms:W3CDTF">2025-04-02T06:45:00Z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id="KoS42xp2"/&gt;&lt;style id="http://www.zotero.org/styles/vancouver" locale="en-US" hasBibliography="1" bibliographyStyleHasBeenSet="1"/&gt;&lt;prefs&gt;&lt;pref name="fieldType" value="Field"/&gt;&lt;/prefs&gt;&lt;/data&gt;</vt:lpwstr>
  </property>
</Properties>
</file>