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D0E9" w14:textId="309BC44B" w:rsidR="00D95B61" w:rsidRPr="00C069B0" w:rsidRDefault="00C069B0" w:rsidP="00683F09">
      <w:pPr>
        <w:spacing w:line="480" w:lineRule="auto"/>
        <w:rPr>
          <w:rFonts w:ascii="Times New Roman" w:eastAsia="DengXi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73973356"/>
      <w:bookmarkStart w:id="1" w:name="_Hlk166958085"/>
      <w:bookmarkEnd w:id="0"/>
      <w:r>
        <w:rPr>
          <w:rFonts w:ascii="Times New Roman" w:eastAsia="DengXian" w:hAnsi="Times New Roman" w:cs="Times New Roman"/>
          <w:b/>
          <w:bCs/>
          <w:color w:val="000000" w:themeColor="text1"/>
          <w:sz w:val="20"/>
          <w:szCs w:val="20"/>
        </w:rPr>
        <w:t xml:space="preserve">Combination of 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  <w:vertAlign w:val="subscript"/>
        </w:rPr>
        <w:t>v-a</w:t>
      </w:r>
      <w:r w:rsidRPr="0052043B">
        <w:rPr>
          <w:rFonts w:ascii="Times New Roman" w:eastAsia="仿宋_GB2312" w:hAnsi="Times New Roman" w:cs="Times New Roman"/>
          <w:b/>
          <w:bCs/>
          <w:caps/>
          <w:color w:val="000000" w:themeColor="text1"/>
          <w:sz w:val="20"/>
          <w:szCs w:val="20"/>
        </w:rPr>
        <w:t>CO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  <w:vertAlign w:val="subscript"/>
        </w:rPr>
        <w:t>2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  <w:t>/C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  <w:vertAlign w:val="subscript"/>
        </w:rPr>
        <w:t>a-v</w:t>
      </w:r>
      <w:r w:rsidRPr="0052043B">
        <w:rPr>
          <w:rFonts w:ascii="Times New Roman" w:eastAsia="仿宋_GB2312" w:hAnsi="Times New Roman" w:cs="Times New Roman"/>
          <w:b/>
          <w:bCs/>
          <w:caps/>
          <w:color w:val="000000" w:themeColor="text1"/>
          <w:sz w:val="20"/>
          <w:szCs w:val="20"/>
        </w:rPr>
        <w:t>O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  <w:vertAlign w:val="subscript"/>
        </w:rPr>
        <w:t>2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DengXi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  <w:t>P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  <w:vertAlign w:val="subscript"/>
        </w:rPr>
        <w:t>v-a</w:t>
      </w:r>
      <w:r w:rsidRPr="0052043B">
        <w:rPr>
          <w:rFonts w:ascii="Times New Roman" w:eastAsia="仿宋_GB2312" w:hAnsi="Times New Roman" w:cs="Times New Roman"/>
          <w:b/>
          <w:bCs/>
          <w:caps/>
          <w:color w:val="000000" w:themeColor="text1"/>
          <w:sz w:val="20"/>
          <w:szCs w:val="20"/>
        </w:rPr>
        <w:t>CO</w:t>
      </w:r>
      <w:r w:rsidRPr="0052043B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  <w:vertAlign w:val="subscript"/>
        </w:rPr>
        <w:t>2</w:t>
      </w:r>
      <w:r w:rsidRPr="0052043B">
        <w:rPr>
          <w:rFonts w:ascii="Times New Roman" w:eastAsia="仿宋_GB2312" w:hAnsi="Times New Roman" w:cs="Times New Roman"/>
          <w:b/>
          <w:bCs/>
          <w:color w:val="0070C0"/>
          <w:sz w:val="20"/>
          <w:szCs w:val="20"/>
        </w:rPr>
        <w:t xml:space="preserve"> </w:t>
      </w:r>
      <w:r>
        <w:rPr>
          <w:rFonts w:ascii="Times New Roman" w:eastAsia="DengXian" w:hAnsi="Times New Roman" w:cs="Times New Roman"/>
          <w:b/>
          <w:bCs/>
          <w:color w:val="000000" w:themeColor="text1"/>
          <w:sz w:val="20"/>
          <w:szCs w:val="20"/>
        </w:rPr>
        <w:t>as markers of resuscitation</w:t>
      </w:r>
      <w:r w:rsidRPr="002C730E">
        <w:rPr>
          <w:rFonts w:ascii="Segoe UI" w:hAnsi="Segoe UI" w:cs="Segoe UI" w:hint="eastAsia"/>
          <w:sz w:val="18"/>
          <w:szCs w:val="18"/>
          <w:shd w:val="clear" w:color="auto" w:fill="FFFFFF"/>
        </w:rPr>
        <w:t xml:space="preserve"> </w:t>
      </w:r>
      <w:r w:rsidRPr="002C730E">
        <w:rPr>
          <w:rFonts w:ascii="Times New Roman" w:eastAsia="DengXian" w:hAnsi="Times New Roman" w:cs="Times New Roman" w:hint="eastAsia"/>
          <w:b/>
          <w:bCs/>
          <w:color w:val="000000" w:themeColor="text1"/>
          <w:sz w:val="20"/>
          <w:szCs w:val="20"/>
        </w:rPr>
        <w:t>or microcirculation</w:t>
      </w:r>
      <w:r>
        <w:rPr>
          <w:rFonts w:ascii="Times New Roman" w:eastAsia="DengXian" w:hAnsi="Times New Roman" w:cs="Times New Roman"/>
          <w:b/>
          <w:bCs/>
          <w:color w:val="000000" w:themeColor="text1"/>
          <w:sz w:val="20"/>
          <w:szCs w:val="20"/>
        </w:rPr>
        <w:t xml:space="preserve"> in patients with septic shock: a pilot study</w:t>
      </w:r>
    </w:p>
    <w:p w14:paraId="0E4C5D54" w14:textId="77777777" w:rsidR="00D95B61" w:rsidRDefault="00D95B61">
      <w:pPr>
        <w:jc w:val="left"/>
        <w:rPr>
          <w:rFonts w:ascii="Times New Roman" w:eastAsia="DengXian" w:hAnsi="Times New Roman" w:cs="Times New Roman"/>
          <w:b/>
          <w:bCs/>
          <w:color w:val="000000"/>
          <w:sz w:val="20"/>
          <w:szCs w:val="20"/>
          <w14:ligatures w14:val="none"/>
        </w:rPr>
      </w:pPr>
    </w:p>
    <w:p w14:paraId="27F93149" w14:textId="7DB85583" w:rsidR="00C97AD2" w:rsidRDefault="00C97AD2" w:rsidP="00C97AD2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0"/>
          <w:szCs w:val="20"/>
        </w:rPr>
      </w:pPr>
      <w:bookmarkStart w:id="2" w:name="_Hlk166960606"/>
      <w:proofErr w:type="spellStart"/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Luping</w:t>
      </w:r>
      <w:proofErr w:type="spellEnd"/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Cheng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MD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  <w:vertAlign w:val="superscript"/>
        </w:rPr>
        <w:t>1</w:t>
      </w:r>
      <w:r w:rsidR="003B5FE8" w:rsidRPr="003B5FE8">
        <w:rPr>
          <w:rFonts w:ascii="Verdana" w:hAnsi="Verdana"/>
          <w:color w:val="000033"/>
          <w:sz w:val="18"/>
          <w:szCs w:val="18"/>
          <w:shd w:val="clear" w:color="auto" w:fill="FFFFFF"/>
          <w:vertAlign w:val="superscript"/>
        </w:rPr>
        <w:t>†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  <w:t xml:space="preserve">, 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Wenxin Wang MD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  <w:vertAlign w:val="superscript"/>
        </w:rPr>
        <w:t>1</w:t>
      </w:r>
      <w:r w:rsidR="003B5FE8" w:rsidRPr="003B5FE8">
        <w:rPr>
          <w:rFonts w:ascii="Verdana" w:hAnsi="Verdana"/>
          <w:color w:val="000033"/>
          <w:sz w:val="18"/>
          <w:szCs w:val="18"/>
          <w:shd w:val="clear" w:color="auto" w:fill="FFFFFF"/>
          <w:vertAlign w:val="superscript"/>
        </w:rPr>
        <w:t>†</w:t>
      </w:r>
      <w:r w:rsidRPr="007B29D1"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  <w:t>,</w:t>
      </w:r>
      <w:r w:rsidRPr="007B29D1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  <w:t>Xia Hu</w:t>
      </w:r>
      <w:r w:rsidRPr="00F67587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MD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  <w:vertAlign w:val="superscript"/>
        </w:rPr>
        <w:t>1</w:t>
      </w:r>
      <w:r w:rsidRPr="007B29D1"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  <w:t>,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Chuanliang</w:t>
      </w:r>
      <w:proofErr w:type="spellEnd"/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Pan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MD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  <w:vertAlign w:val="superscript"/>
        </w:rPr>
        <w:t>2*</w:t>
      </w:r>
    </w:p>
    <w:p w14:paraId="331B3D55" w14:textId="77777777" w:rsidR="00D95B61" w:rsidRPr="003B2CDC" w:rsidRDefault="00D95B61">
      <w:pPr>
        <w:rPr>
          <w:rFonts w:ascii="Times New Roman" w:eastAsia="DengXian" w:hAnsi="Times New Roman" w:cs="Times New Roman"/>
          <w:sz w:val="20"/>
          <w:szCs w:val="20"/>
          <w14:ligatures w14:val="none"/>
        </w:rPr>
      </w:pPr>
    </w:p>
    <w:p w14:paraId="370CB9F3" w14:textId="6342A9DF" w:rsidR="00D95B61" w:rsidRDefault="00000000">
      <w:pPr>
        <w:rPr>
          <w:rFonts w:ascii="Times New Roman" w:eastAsia="宋体" w:hAnsi="Times New Roman" w:cs="Times New Roman"/>
          <w:sz w:val="20"/>
          <w:szCs w:val="20"/>
          <w14:ligatures w14:val="none"/>
        </w:rPr>
      </w:pPr>
      <w:r>
        <w:rPr>
          <w:rFonts w:ascii="Times New Roman" w:eastAsia="DengXian" w:hAnsi="Times New Roman" w:cs="Times New Roman"/>
          <w:sz w:val="20"/>
          <w:szCs w:val="20"/>
          <w:vertAlign w:val="superscript"/>
          <w14:ligatures w14:val="none"/>
        </w:rPr>
        <w:t>1</w:t>
      </w:r>
      <w:r>
        <w:rPr>
          <w:rFonts w:ascii="Times New Roman" w:eastAsia="宋体" w:hAnsi="Times New Roman" w:cs="Times New Roman"/>
          <w:sz w:val="20"/>
          <w:szCs w:val="20"/>
          <w14:ligatures w14:val="none"/>
        </w:rPr>
        <w:t>North Sichuan Medical College, Nanchong, Sichuan, China</w:t>
      </w:r>
      <w:r w:rsidR="00C97AD2">
        <w:rPr>
          <w:rFonts w:ascii="Times New Roman" w:eastAsia="宋体" w:hAnsi="Times New Roman" w:cs="Times New Roman" w:hint="eastAsia"/>
          <w:sz w:val="20"/>
          <w:szCs w:val="20"/>
          <w14:ligatures w14:val="none"/>
        </w:rPr>
        <w:t>.</w:t>
      </w:r>
    </w:p>
    <w:p w14:paraId="7E467178" w14:textId="77777777" w:rsidR="00D95B61" w:rsidRDefault="00000000">
      <w:pPr>
        <w:rPr>
          <w:rFonts w:ascii="Times New Roman" w:eastAsia="宋体" w:hAnsi="Times New Roman" w:cs="Times New Roman"/>
          <w:sz w:val="20"/>
          <w:szCs w:val="20"/>
          <w14:ligatures w14:val="none"/>
        </w:rPr>
      </w:pPr>
      <w:r>
        <w:rPr>
          <w:rFonts w:ascii="Times New Roman" w:eastAsia="宋体" w:hAnsi="Times New Roman" w:cs="Times New Roman" w:hint="eastAsia"/>
          <w:sz w:val="20"/>
          <w:szCs w:val="20"/>
          <w:vertAlign w:val="superscript"/>
          <w14:ligatures w14:val="none"/>
        </w:rPr>
        <w:t>2</w:t>
      </w:r>
      <w:r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Department of Intensive Care Unit, The Third people’s Hospital of Chengdu, Affiliated Hospital of Southwest </w:t>
      </w:r>
      <w:proofErr w:type="spellStart"/>
      <w:r>
        <w:rPr>
          <w:rFonts w:ascii="Times New Roman" w:eastAsia="宋体" w:hAnsi="Times New Roman" w:cs="Times New Roman"/>
          <w:sz w:val="20"/>
          <w:szCs w:val="20"/>
          <w14:ligatures w14:val="none"/>
        </w:rPr>
        <w:t>Jiaotong</w:t>
      </w:r>
      <w:proofErr w:type="spellEnd"/>
      <w:r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University, Chengdu, China.</w:t>
      </w:r>
    </w:p>
    <w:p w14:paraId="28D94605" w14:textId="71C15E22" w:rsidR="00C97AD2" w:rsidRPr="003B5FE8" w:rsidRDefault="003B5FE8" w:rsidP="003B5FE8">
      <w:pPr>
        <w:jc w:val="left"/>
        <w:rPr>
          <w:rFonts w:ascii="Times New Roman" w:hAnsi="Times New Roman" w:cs="Times New Roman"/>
          <w:sz w:val="18"/>
          <w:szCs w:val="18"/>
        </w:rPr>
      </w:pPr>
      <w:r w:rsidRPr="003B5FE8">
        <w:rPr>
          <w:rFonts w:ascii="Verdana" w:hAnsi="Verdana"/>
          <w:color w:val="000033"/>
          <w:sz w:val="18"/>
          <w:szCs w:val="18"/>
          <w:shd w:val="clear" w:color="auto" w:fill="FFFFFF"/>
          <w:vertAlign w:val="superscript"/>
        </w:rPr>
        <w:t>†</w:t>
      </w:r>
      <w:r w:rsidR="00C97AD2" w:rsidRPr="00DC52FE">
        <w:rPr>
          <w:rFonts w:ascii="Times New Roman" w:hAnsi="Times New Roman" w:cs="Times New Roman"/>
          <w:color w:val="000000" w:themeColor="text1"/>
          <w:sz w:val="20"/>
          <w:szCs w:val="20"/>
        </w:rPr>
        <w:t>These authors contributed equally to this work</w:t>
      </w:r>
      <w:r w:rsidR="00C97AD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05E89A96" w14:textId="77777777" w:rsidR="00D95B61" w:rsidRDefault="00000000">
      <w:pPr>
        <w:rPr>
          <w:rFonts w:ascii="Times New Roman" w:eastAsia="宋体" w:hAnsi="Times New Roman" w:cs="Times New Roman"/>
          <w:sz w:val="20"/>
          <w:szCs w:val="20"/>
          <w14:ligatures w14:val="none"/>
        </w:rPr>
      </w:pPr>
      <w:r>
        <w:rPr>
          <w:rFonts w:ascii="Times New Roman" w:eastAsia="DengXian" w:hAnsi="Times New Roman" w:cs="Times New Roman"/>
          <w:sz w:val="20"/>
          <w:szCs w:val="20"/>
          <w:vertAlign w:val="superscript"/>
          <w14:ligatures w14:val="none"/>
        </w:rPr>
        <w:t>*</w:t>
      </w:r>
      <w:r>
        <w:rPr>
          <w:rFonts w:ascii="Times New Roman" w:eastAsia="DengXian" w:hAnsi="Times New Roman" w:cs="Times New Roman"/>
          <w:b/>
          <w:bCs/>
          <w:color w:val="000000" w:themeColor="text1"/>
          <w:sz w:val="20"/>
          <w:szCs w:val="20"/>
          <w14:ligatures w14:val="none"/>
        </w:rPr>
        <w:t>Correspondence author</w:t>
      </w:r>
      <w:r>
        <w:rPr>
          <w:rFonts w:ascii="Times New Roman" w:eastAsia="DengXian" w:hAnsi="Times New Roman" w:cs="Times New Roman" w:hint="eastAsia"/>
          <w:b/>
          <w:bCs/>
          <w:color w:val="000000" w:themeColor="text1"/>
          <w:sz w:val="20"/>
          <w:szCs w:val="20"/>
          <w14:ligatures w14:val="none"/>
        </w:rPr>
        <w:t>:</w:t>
      </w:r>
      <w:r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0"/>
          <w:szCs w:val="20"/>
          <w14:ligatures w14:val="none"/>
        </w:rPr>
        <w:t>Chuanliang</w:t>
      </w:r>
      <w:proofErr w:type="spellEnd"/>
      <w:r>
        <w:rPr>
          <w:rFonts w:ascii="Times New Roman" w:eastAsia="宋体" w:hAnsi="Times New Roman" w:cs="Times New Roman"/>
          <w:sz w:val="20"/>
          <w:szCs w:val="20"/>
          <w14:ligatures w14:val="none"/>
        </w:rPr>
        <w:t xml:space="preserve"> Pan, </w:t>
      </w:r>
      <w:r>
        <w:rPr>
          <w:rFonts w:ascii="Times New Roman" w:eastAsia="宋体" w:hAnsi="Times New Roman" w:cs="Times New Roman"/>
          <w:b/>
          <w:bCs/>
          <w:sz w:val="20"/>
          <w:szCs w:val="20"/>
          <w14:ligatures w14:val="none"/>
        </w:rPr>
        <w:t>Email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14:ligatures w14:val="none"/>
        </w:rPr>
        <w:t>:</w:t>
      </w:r>
      <w:r>
        <w:rPr>
          <w:rFonts w:hint="eastAsia"/>
        </w:rPr>
        <w:t xml:space="preserve"> </w:t>
      </w:r>
      <w:hyperlink r:id="rId7" w:history="1">
        <w:r w:rsidR="00D95B61">
          <w:rPr>
            <w:rStyle w:val="a9"/>
            <w:rFonts w:ascii="Times New Roman" w:eastAsia="宋体" w:hAnsi="Times New Roman" w:cs="Times New Roman"/>
            <w:sz w:val="20"/>
            <w:szCs w:val="20"/>
            <w14:ligatures w14:val="none"/>
          </w:rPr>
          <w:t>cl.pan@foxmail.com</w:t>
        </w:r>
      </w:hyperlink>
    </w:p>
    <w:p w14:paraId="477F1494" w14:textId="77777777" w:rsidR="00D95B61" w:rsidRDefault="00D95B61">
      <w:pPr>
        <w:rPr>
          <w:rFonts w:ascii="DengXian" w:eastAsia="宋体" w:hAnsi="DengXian" w:cs="Times New Roman"/>
          <w:szCs w:val="24"/>
          <w:u w:val="single"/>
          <w14:ligatures w14:val="none"/>
        </w:rPr>
      </w:pPr>
    </w:p>
    <w:bookmarkEnd w:id="2"/>
    <w:p w14:paraId="7145526C" w14:textId="77777777" w:rsidR="00D95B61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14:paraId="10BAFCB4" w14:textId="6629AF3B" w:rsidR="00D95B61" w:rsidRDefault="00000000">
      <w:pPr>
        <w:spacing w:line="480" w:lineRule="auto"/>
        <w:rPr>
          <w:rFonts w:ascii="Times New Roman" w:hAnsi="Times New Roman" w:cs="Times New Roman"/>
        </w:rPr>
      </w:pPr>
      <w:bookmarkStart w:id="3" w:name="_Hlk166969791"/>
      <w:bookmarkEnd w:id="1"/>
      <w:r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 w:hint="eastAsia"/>
        </w:rPr>
        <w:t xml:space="preserve"> S</w:t>
      </w:r>
      <w:r>
        <w:rPr>
          <w:rFonts w:ascii="Times New Roman" w:hAnsi="Times New Roman" w:cs="Times New Roman"/>
        </w:rPr>
        <w:t>1…………………………………………………………………………….………</w:t>
      </w:r>
      <w:r w:rsidR="007B0C7C">
        <w:rPr>
          <w:rFonts w:ascii="Times New Roman" w:hAnsi="Times New Roman" w:cs="Times New Roman" w:hint="eastAsia"/>
        </w:rPr>
        <w:t>2</w:t>
      </w:r>
    </w:p>
    <w:p w14:paraId="707D2FF3" w14:textId="3C4533E6" w:rsidR="00D95B61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S2</w:t>
      </w:r>
      <w:r>
        <w:rPr>
          <w:rFonts w:ascii="Times New Roman" w:hAnsi="Times New Roman" w:cs="Times New Roman"/>
        </w:rPr>
        <w:t>………………………………………………………...……………………….…</w:t>
      </w:r>
      <w:r>
        <w:rPr>
          <w:rFonts w:ascii="Times New Roman" w:hAnsi="Times New Roman" w:cs="Times New Roman" w:hint="eastAsia"/>
        </w:rPr>
        <w:t>.</w:t>
      </w:r>
      <w:r w:rsidR="007B0C7C">
        <w:rPr>
          <w:rFonts w:ascii="Times New Roman" w:hAnsi="Times New Roman" w:cs="Times New Roman" w:hint="eastAsia"/>
        </w:rPr>
        <w:t>3</w:t>
      </w:r>
    </w:p>
    <w:p w14:paraId="0DA55DB7" w14:textId="76099AF9" w:rsidR="00D95B61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S3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…………………………………………………………...……………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…...</w:t>
      </w:r>
      <w:r w:rsidR="007B0C7C">
        <w:rPr>
          <w:rFonts w:ascii="Times New Roman" w:hAnsi="Times New Roman" w:cs="Times New Roman" w:hint="eastAsia"/>
        </w:rPr>
        <w:t>4</w:t>
      </w:r>
    </w:p>
    <w:p w14:paraId="1C08E044" w14:textId="1F43F6AA" w:rsidR="00D95B61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>. S1</w:t>
      </w:r>
      <w:r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 w:hint="eastAsia"/>
        </w:rPr>
        <w:t>.</w:t>
      </w:r>
      <w:r w:rsidR="007B0C7C">
        <w:rPr>
          <w:rFonts w:ascii="Times New Roman" w:hAnsi="Times New Roman" w:cs="Times New Roman" w:hint="eastAsia"/>
        </w:rPr>
        <w:t>5</w:t>
      </w:r>
    </w:p>
    <w:p w14:paraId="1B905FAE" w14:textId="65A4EE14" w:rsidR="00D95B61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>. S2</w:t>
      </w:r>
      <w:r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 w:hint="eastAsia"/>
        </w:rPr>
        <w:t>....</w:t>
      </w:r>
      <w:r w:rsidR="007B0C7C">
        <w:rPr>
          <w:rFonts w:ascii="Times New Roman" w:hAnsi="Times New Roman" w:cs="Times New Roman" w:hint="eastAsia"/>
        </w:rPr>
        <w:t>6</w:t>
      </w:r>
    </w:p>
    <w:bookmarkEnd w:id="3"/>
    <w:p w14:paraId="23DAC642" w14:textId="77777777" w:rsidR="00D95B61" w:rsidRDefault="00D95B61">
      <w:pPr>
        <w:pStyle w:val="11111"/>
        <w:rPr>
          <w:lang w:eastAsia="zh-CN"/>
        </w:rPr>
      </w:pPr>
    </w:p>
    <w:p w14:paraId="23C7BF87" w14:textId="77777777" w:rsidR="00F536BA" w:rsidRDefault="00F536BA">
      <w:pPr>
        <w:pStyle w:val="11111"/>
        <w:rPr>
          <w:lang w:eastAsia="zh-CN"/>
        </w:rPr>
      </w:pPr>
    </w:p>
    <w:p w14:paraId="7CD86BBD" w14:textId="77777777" w:rsidR="00F536BA" w:rsidRDefault="00F536BA">
      <w:pPr>
        <w:pStyle w:val="11111"/>
        <w:rPr>
          <w:lang w:eastAsia="zh-CN"/>
        </w:rPr>
      </w:pPr>
    </w:p>
    <w:p w14:paraId="7069CB32" w14:textId="77777777" w:rsidR="007B0C7C" w:rsidRDefault="007B0C7C">
      <w:pPr>
        <w:pStyle w:val="11111"/>
        <w:rPr>
          <w:lang w:eastAsia="zh-CN"/>
        </w:rPr>
      </w:pPr>
    </w:p>
    <w:p w14:paraId="4EAEB6A4" w14:textId="77777777" w:rsidR="007B0C7C" w:rsidRDefault="007B0C7C">
      <w:pPr>
        <w:pStyle w:val="11111"/>
        <w:rPr>
          <w:lang w:eastAsia="zh-CN"/>
        </w:rPr>
      </w:pPr>
    </w:p>
    <w:p w14:paraId="1268C551" w14:textId="77777777" w:rsidR="007B0C7C" w:rsidRDefault="007B0C7C">
      <w:pPr>
        <w:pStyle w:val="11111"/>
        <w:rPr>
          <w:lang w:eastAsia="zh-CN"/>
        </w:rPr>
      </w:pPr>
    </w:p>
    <w:p w14:paraId="6A510A3C" w14:textId="77777777" w:rsidR="007B0C7C" w:rsidRDefault="007B0C7C">
      <w:pPr>
        <w:pStyle w:val="11111"/>
        <w:rPr>
          <w:lang w:eastAsia="zh-CN"/>
        </w:rPr>
      </w:pPr>
    </w:p>
    <w:p w14:paraId="1AF4896D" w14:textId="77777777" w:rsidR="00D95B61" w:rsidRDefault="00D95B61">
      <w:pPr>
        <w:pStyle w:val="11111"/>
        <w:rPr>
          <w:lang w:eastAsia="zh-CN"/>
        </w:rPr>
      </w:pPr>
    </w:p>
    <w:p w14:paraId="3248DDF6" w14:textId="77777777" w:rsidR="00D95B61" w:rsidRDefault="00D95B61">
      <w:pPr>
        <w:pStyle w:val="11111"/>
        <w:rPr>
          <w:lang w:eastAsia="zh-CN"/>
        </w:rPr>
      </w:pPr>
    </w:p>
    <w:p w14:paraId="18BF179A" w14:textId="77777777" w:rsidR="003B2CDC" w:rsidRDefault="003B2CDC">
      <w:pPr>
        <w:pStyle w:val="11111"/>
        <w:rPr>
          <w:lang w:eastAsia="zh-CN"/>
        </w:rPr>
      </w:pPr>
    </w:p>
    <w:p w14:paraId="3077E529" w14:textId="77777777" w:rsidR="00D95B61" w:rsidRDefault="00D95B61">
      <w:pPr>
        <w:pStyle w:val="11111"/>
        <w:rPr>
          <w:lang w:eastAsia="zh-CN"/>
        </w:rPr>
      </w:pPr>
    </w:p>
    <w:p w14:paraId="029F119E" w14:textId="77777777" w:rsidR="00D95B61" w:rsidRDefault="00D95B61">
      <w:pPr>
        <w:pStyle w:val="11111"/>
        <w:rPr>
          <w:lang w:eastAsia="zh-CN"/>
        </w:rPr>
      </w:pPr>
    </w:p>
    <w:p w14:paraId="2B7384F6" w14:textId="77777777" w:rsidR="00D95B61" w:rsidRDefault="00D95B61">
      <w:pPr>
        <w:pStyle w:val="11111"/>
        <w:rPr>
          <w:lang w:eastAsia="zh-CN"/>
        </w:rPr>
      </w:pPr>
    </w:p>
    <w:p w14:paraId="61C58E06" w14:textId="77777777" w:rsidR="003D2EC4" w:rsidRDefault="003D2EC4">
      <w:pPr>
        <w:pStyle w:val="11111"/>
        <w:rPr>
          <w:lang w:eastAsia="zh-CN"/>
        </w:rPr>
      </w:pPr>
    </w:p>
    <w:p w14:paraId="09C08B71" w14:textId="77777777" w:rsidR="00D95B61" w:rsidRDefault="00D95B61">
      <w:pPr>
        <w:pStyle w:val="11111"/>
        <w:rPr>
          <w:lang w:eastAsia="zh-CN"/>
        </w:rPr>
      </w:pPr>
    </w:p>
    <w:p w14:paraId="3AB22FC3" w14:textId="77777777" w:rsidR="00D95B61" w:rsidRDefault="00D95B61">
      <w:pPr>
        <w:pStyle w:val="11111"/>
        <w:rPr>
          <w:lang w:eastAsia="zh-CN"/>
        </w:rPr>
      </w:pPr>
    </w:p>
    <w:p w14:paraId="45AE9EE6" w14:textId="77777777" w:rsidR="00C069B0" w:rsidRDefault="00C069B0">
      <w:pPr>
        <w:pStyle w:val="11111"/>
        <w:rPr>
          <w:lang w:eastAsia="zh-CN"/>
        </w:rPr>
      </w:pPr>
    </w:p>
    <w:p w14:paraId="06CFCFD0" w14:textId="77777777" w:rsidR="00C069B0" w:rsidRDefault="00C069B0">
      <w:pPr>
        <w:pStyle w:val="11111"/>
        <w:rPr>
          <w:lang w:eastAsia="zh-CN"/>
        </w:rPr>
      </w:pPr>
    </w:p>
    <w:p w14:paraId="683123AF" w14:textId="6DA992A2" w:rsidR="00972C7A" w:rsidRPr="007F1D7E" w:rsidRDefault="00972C7A" w:rsidP="00972C7A">
      <w:pPr>
        <w:pStyle w:val="11111"/>
        <w:rPr>
          <w:sz w:val="20"/>
          <w:szCs w:val="20"/>
          <w:lang w:eastAsia="zh-CN"/>
        </w:rPr>
      </w:pPr>
      <w:r w:rsidRPr="007F1D7E">
        <w:rPr>
          <w:rFonts w:hint="eastAsia"/>
          <w:sz w:val="20"/>
          <w:szCs w:val="20"/>
        </w:rPr>
        <w:lastRenderedPageBreak/>
        <w:t xml:space="preserve">Table </w:t>
      </w:r>
      <w:r w:rsidRPr="007F1D7E">
        <w:rPr>
          <w:rFonts w:hint="eastAsia"/>
          <w:sz w:val="20"/>
          <w:szCs w:val="20"/>
          <w:lang w:eastAsia="zh-CN"/>
        </w:rPr>
        <w:t>S</w:t>
      </w:r>
      <w:r>
        <w:rPr>
          <w:rFonts w:hint="eastAsia"/>
          <w:sz w:val="20"/>
          <w:szCs w:val="20"/>
          <w:lang w:eastAsia="zh-CN"/>
        </w:rPr>
        <w:t>1</w:t>
      </w:r>
      <w:r w:rsidRPr="007F1D7E">
        <w:rPr>
          <w:rFonts w:hint="eastAsia"/>
          <w:sz w:val="20"/>
          <w:szCs w:val="20"/>
          <w:lang w:eastAsia="zh-CN"/>
        </w:rPr>
        <w:t xml:space="preserve"> </w:t>
      </w:r>
      <w:r w:rsidRPr="007F1D7E">
        <w:rPr>
          <w:b w:val="0"/>
          <w:bCs w:val="0"/>
          <w:sz w:val="20"/>
          <w:szCs w:val="20"/>
        </w:rPr>
        <w:t>Alterations</w:t>
      </w:r>
      <w:r w:rsidRPr="007F1D7E">
        <w:rPr>
          <w:rFonts w:hint="eastAsia"/>
          <w:b w:val="0"/>
          <w:bCs w:val="0"/>
          <w:sz w:val="20"/>
          <w:szCs w:val="20"/>
        </w:rPr>
        <w:t xml:space="preserve"> in</w:t>
      </w:r>
      <w:r w:rsidRPr="007F1D7E">
        <w:rPr>
          <w:b w:val="0"/>
          <w:bCs w:val="0"/>
          <w:sz w:val="20"/>
          <w:szCs w:val="20"/>
        </w:rPr>
        <w:t xml:space="preserve"> lactate level</w:t>
      </w:r>
      <w:r w:rsidRPr="007F1D7E">
        <w:rPr>
          <w:rFonts w:hint="eastAsia"/>
          <w:b w:val="0"/>
          <w:bCs w:val="0"/>
          <w:sz w:val="20"/>
          <w:szCs w:val="20"/>
        </w:rPr>
        <w:t>s</w:t>
      </w:r>
      <w:r w:rsidRPr="007F1D7E">
        <w:rPr>
          <w:b w:val="0"/>
          <w:bCs w:val="0"/>
          <w:sz w:val="20"/>
          <w:szCs w:val="20"/>
        </w:rPr>
        <w:t>, SOFA and APACHE</w:t>
      </w:r>
      <w:r w:rsidRPr="007F1D7E">
        <w:rPr>
          <w:rFonts w:hint="eastAsia"/>
          <w:b w:val="0"/>
          <w:bCs w:val="0"/>
          <w:sz w:val="20"/>
          <w:szCs w:val="20"/>
          <w:lang w:eastAsia="zh-CN"/>
        </w:rPr>
        <w:t xml:space="preserve"> </w:t>
      </w:r>
      <w:r w:rsidRPr="007F1D7E">
        <w:rPr>
          <w:b w:val="0"/>
          <w:bCs w:val="0"/>
          <w:sz w:val="20"/>
          <w:szCs w:val="20"/>
        </w:rPr>
        <w:t xml:space="preserve">Ⅱ scores </w:t>
      </w:r>
      <w:r w:rsidRPr="007F1D7E">
        <w:rPr>
          <w:rFonts w:hint="eastAsia"/>
          <w:b w:val="0"/>
          <w:bCs w:val="0"/>
          <w:sz w:val="20"/>
          <w:szCs w:val="20"/>
        </w:rPr>
        <w:t>among</w:t>
      </w:r>
      <w:r w:rsidRPr="007F1D7E">
        <w:rPr>
          <w:b w:val="0"/>
          <w:bCs w:val="0"/>
          <w:sz w:val="20"/>
          <w:szCs w:val="20"/>
        </w:rPr>
        <w:t xml:space="preserve"> the four groups within 72 hours</w:t>
      </w:r>
      <w:r w:rsidRPr="007F1D7E">
        <w:rPr>
          <w:rFonts w:hint="eastAsia"/>
          <w:b w:val="0"/>
          <w:bCs w:val="0"/>
          <w:sz w:val="20"/>
          <w:szCs w:val="20"/>
          <w:lang w:eastAsia="zh-CN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972C7A" w:rsidRPr="00C069B0" w14:paraId="6E89B896" w14:textId="77777777" w:rsidTr="005038BB">
        <w:tc>
          <w:tcPr>
            <w:tcW w:w="1185" w:type="dxa"/>
            <w:tcBorders>
              <w:bottom w:val="single" w:sz="4" w:space="0" w:color="auto"/>
              <w:right w:val="nil"/>
            </w:tcBorders>
            <w:vAlign w:val="center"/>
          </w:tcPr>
          <w:p w14:paraId="4032DA0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79E1FB47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All patients</w:t>
            </w:r>
          </w:p>
          <w:p w14:paraId="6D71C55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(n=105)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40AD29EC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Group A</w:t>
            </w:r>
          </w:p>
          <w:p w14:paraId="4E2E11E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(n=24)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5872D77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Group B</w:t>
            </w:r>
          </w:p>
          <w:p w14:paraId="48BFC6D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(n=21)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003B25A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Group C</w:t>
            </w:r>
          </w:p>
          <w:p w14:paraId="7821514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(n=30)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31394062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Group D</w:t>
            </w:r>
          </w:p>
          <w:p w14:paraId="7C67BB0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(n=30)</w:t>
            </w:r>
          </w:p>
        </w:tc>
        <w:tc>
          <w:tcPr>
            <w:tcW w:w="1186" w:type="dxa"/>
            <w:tcBorders>
              <w:left w:val="nil"/>
              <w:bottom w:val="single" w:sz="4" w:space="0" w:color="auto"/>
            </w:tcBorders>
            <w:vAlign w:val="center"/>
          </w:tcPr>
          <w:p w14:paraId="327FDE8E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972C7A" w:rsidRPr="00C069B0" w14:paraId="223C46C5" w14:textId="77777777" w:rsidTr="005038BB">
        <w:tc>
          <w:tcPr>
            <w:tcW w:w="1185" w:type="dxa"/>
            <w:tcBorders>
              <w:bottom w:val="nil"/>
              <w:right w:val="nil"/>
            </w:tcBorders>
            <w:vAlign w:val="center"/>
          </w:tcPr>
          <w:p w14:paraId="347B4BE1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eastAsia="仿宋_GB2312" w:hAnsi="Times New Roman" w:cs="Times New Roman"/>
                <w:color w:val="000000" w:themeColor="text1"/>
                <w:sz w:val="18"/>
                <w:szCs w:val="18"/>
              </w:rPr>
              <w:t>lactate</w:t>
            </w: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 xml:space="preserve"> (mmol/L)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</w:tcPr>
          <w:p w14:paraId="791AB41A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</w:tcPr>
          <w:p w14:paraId="1B900649" w14:textId="71F4C4D9" w:rsidR="006925B0" w:rsidRPr="006925B0" w:rsidRDefault="006925B0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24"/>
            <w:r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†</w:t>
            </w:r>
          </w:p>
          <w:p w14:paraId="09C666A1" w14:textId="06418B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bookmarkEnd w:id="4"/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</w:tcPr>
          <w:p w14:paraId="1B5BE171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</w:tcPr>
          <w:p w14:paraId="2EE4734F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</w:tcPr>
          <w:p w14:paraId="0D286D94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left w:val="nil"/>
              <w:bottom w:val="nil"/>
            </w:tcBorders>
          </w:tcPr>
          <w:p w14:paraId="63006C01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5C3D7C83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7D73B653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B268849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047353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22"/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bookmarkEnd w:id="5"/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</w:t>
            </w:r>
            <w:bookmarkStart w:id="6" w:name="OLE_LINK23"/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1.7</w:t>
            </w:r>
            <w:bookmarkEnd w:id="6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6D1002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B00BAF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610FF2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±2.2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51A47B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72C7A" w:rsidRPr="00C069B0" w14:paraId="42841E82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3DDE894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D463567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97B6F82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71A5D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5F329BA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C94A68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±1.9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</w:tcBorders>
          </w:tcPr>
          <w:p w14:paraId="0DC465DA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4EF77B91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6193318C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T48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6E0BD45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6C9F21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C59E12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F2086B7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DDCEEA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±1.5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</w:tcBorders>
          </w:tcPr>
          <w:p w14:paraId="7FBB4949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6EAE96EC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074C41D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T72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387B379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7FCE9E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CA6C8B8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56F0758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F79A64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±1.6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</w:tcBorders>
          </w:tcPr>
          <w:p w14:paraId="08EC5CBE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2B72B21E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3AE0DAE3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SOFA scores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F3A19BE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2FA81B6" w14:textId="277CBF3D" w:rsidR="00972C7A" w:rsidRPr="006925B0" w:rsidRDefault="006925B0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†</w:t>
            </w:r>
          </w:p>
          <w:p w14:paraId="6F4F0E56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6E5F6AC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F3500DE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F6F436E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</w:tcPr>
          <w:p w14:paraId="5A7A9353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3E41DB22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6A27F00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92F3EA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483D39A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0599E9A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92643C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C01F35E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±3.1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1E23616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72C7A" w:rsidRPr="00C069B0" w14:paraId="04299F67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7F808BD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181341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4B8E5D2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455865A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010008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0F2744C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</w:tcBorders>
          </w:tcPr>
          <w:p w14:paraId="6064554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775E36B3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4BD4F4E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T48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3C33A0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394D8C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04E49A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66B6375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0D33B5F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±3.0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</w:tcBorders>
          </w:tcPr>
          <w:p w14:paraId="22998A6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34305F9F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74656936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T72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18223F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8A9C0F9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35CE40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DA3C22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7.0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±2.9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E5BDFB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±3.1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</w:tcBorders>
          </w:tcPr>
          <w:p w14:paraId="65A2DE2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45B3F140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3ED1231D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25"/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APACHE Ⅱ scores</w:t>
            </w:r>
            <w:bookmarkEnd w:id="7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83CECE5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458F378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3811A2F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AD663E0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DC26A4E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</w:tcBorders>
          </w:tcPr>
          <w:p w14:paraId="36751BB0" w14:textId="77777777" w:rsidR="00972C7A" w:rsidRPr="00C069B0" w:rsidRDefault="00972C7A" w:rsidP="005038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6FE9550E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233AF493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7A74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22.9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±4.9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7FD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±5.9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F604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±4.0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289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22.7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±4.6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E32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23.0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±5.0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</w:tcBorders>
            <w:vAlign w:val="center"/>
          </w:tcPr>
          <w:p w14:paraId="51B034E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972C7A" w:rsidRPr="00C069B0" w14:paraId="4A09023F" w14:textId="77777777" w:rsidTr="005038BB">
        <w:tc>
          <w:tcPr>
            <w:tcW w:w="1185" w:type="dxa"/>
            <w:tcBorders>
              <w:top w:val="nil"/>
              <w:bottom w:val="nil"/>
              <w:right w:val="nil"/>
            </w:tcBorders>
            <w:vAlign w:val="center"/>
          </w:tcPr>
          <w:p w14:paraId="6570F89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T48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9FC9D88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±5.3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B342F7E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±5.2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C0EBA63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C1111A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±5.1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5DE00A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22.7</w:t>
            </w:r>
            <w:r w:rsidRPr="00C069B0">
              <w:rPr>
                <w:rFonts w:ascii="Times New Roman" w:eastAsia="仿宋_GB2312" w:hAnsi="Times New Roman" w:cs="Times New Roman"/>
                <w:sz w:val="18"/>
                <w:szCs w:val="18"/>
              </w:rPr>
              <w:t>±6.0</w:t>
            </w:r>
          </w:p>
        </w:tc>
        <w:tc>
          <w:tcPr>
            <w:tcW w:w="1186" w:type="dxa"/>
            <w:vMerge/>
            <w:tcBorders>
              <w:left w:val="nil"/>
            </w:tcBorders>
          </w:tcPr>
          <w:p w14:paraId="50CC55EB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C7A" w:rsidRPr="00C069B0" w14:paraId="2676C11F" w14:textId="77777777" w:rsidTr="005038BB">
        <w:tc>
          <w:tcPr>
            <w:tcW w:w="1185" w:type="dxa"/>
            <w:tcBorders>
              <w:top w:val="nil"/>
              <w:right w:val="nil"/>
            </w:tcBorders>
            <w:vAlign w:val="center"/>
          </w:tcPr>
          <w:p w14:paraId="56A7F79D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T72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04D31BE1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18.9</w:t>
            </w:r>
            <w:r w:rsidRPr="00C069B0">
              <w:rPr>
                <w:rFonts w:ascii="Times New Roman" w:eastAsia="仿宋_GB2312" w:hAnsi="Times New Roman" w:cs="Times New Roman"/>
                <w:kern w:val="0"/>
                <w:sz w:val="18"/>
                <w:szCs w:val="18"/>
                <w14:ligatures w14:val="none"/>
              </w:rPr>
              <w:t>±4.6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31E1320C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  <w:r w:rsidRPr="00C069B0">
              <w:rPr>
                <w:rFonts w:ascii="Times New Roman" w:eastAsia="仿宋_GB2312" w:hAnsi="Times New Roman" w:cs="Times New Roman"/>
                <w:kern w:val="0"/>
                <w:sz w:val="18"/>
                <w:szCs w:val="18"/>
                <w14:ligatures w14:val="none"/>
              </w:rPr>
              <w:t>±3.7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2749CFC0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  <w:r w:rsidRPr="00C069B0">
              <w:rPr>
                <w:rFonts w:ascii="Times New Roman" w:eastAsia="仿宋_GB2312" w:hAnsi="Times New Roman" w:cs="Times New Roman"/>
                <w:kern w:val="0"/>
                <w:sz w:val="18"/>
                <w:szCs w:val="18"/>
                <w14:ligatures w14:val="none"/>
              </w:rPr>
              <w:t>±3.9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55B3C6F9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  <w:r w:rsidRPr="00C069B0">
              <w:rPr>
                <w:rFonts w:ascii="Times New Roman" w:eastAsia="仿宋_GB2312" w:hAnsi="Times New Roman" w:cs="Times New Roman"/>
                <w:kern w:val="0"/>
                <w:sz w:val="18"/>
                <w:szCs w:val="18"/>
                <w14:ligatures w14:val="none"/>
              </w:rPr>
              <w:t>±3.7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</w:tcPr>
          <w:p w14:paraId="6CE53092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9B0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  <w:r w:rsidRPr="00C069B0">
              <w:rPr>
                <w:rFonts w:ascii="Times New Roman" w:eastAsia="仿宋_GB2312" w:hAnsi="Times New Roman" w:cs="Times New Roman"/>
                <w:kern w:val="0"/>
                <w:sz w:val="18"/>
                <w:szCs w:val="18"/>
                <w14:ligatures w14:val="none"/>
              </w:rPr>
              <w:t>±5.3</w:t>
            </w:r>
          </w:p>
        </w:tc>
        <w:tc>
          <w:tcPr>
            <w:tcW w:w="1186" w:type="dxa"/>
            <w:vMerge/>
            <w:tcBorders>
              <w:left w:val="nil"/>
            </w:tcBorders>
          </w:tcPr>
          <w:p w14:paraId="2F854362" w14:textId="77777777" w:rsidR="00972C7A" w:rsidRPr="00C069B0" w:rsidRDefault="00972C7A" w:rsidP="005038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4DB96C8" w14:textId="6AEDF0DF" w:rsidR="00972C7A" w:rsidRPr="007F1D7E" w:rsidRDefault="006925B0" w:rsidP="00972C7A">
      <w:pPr>
        <w:rPr>
          <w:rFonts w:ascii="Times New Roman" w:hAnsi="Times New Roman" w:cs="Times New Roman"/>
          <w:sz w:val="16"/>
          <w:szCs w:val="16"/>
        </w:rPr>
      </w:pPr>
      <w:r w:rsidRPr="006925B0">
        <w:rPr>
          <w:rFonts w:ascii="Verdana" w:hAnsi="Verdana"/>
          <w:color w:val="000033"/>
          <w:sz w:val="16"/>
          <w:szCs w:val="16"/>
          <w:shd w:val="clear" w:color="auto" w:fill="FFFFFF"/>
        </w:rPr>
        <w:t>†</w:t>
      </w:r>
      <w:r w:rsidR="00972C7A" w:rsidRPr="007F1D7E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="00972C7A"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</w:t>
      </w:r>
      <w:r w:rsidR="00972C7A" w:rsidRPr="007F1D7E">
        <w:rPr>
          <w:rFonts w:ascii="Times New Roman" w:hAnsi="Times New Roman" w:cs="Times New Roman"/>
          <w:sz w:val="16"/>
          <w:szCs w:val="16"/>
        </w:rPr>
        <w:t>&lt;</w:t>
      </w:r>
      <w:r w:rsidR="00972C7A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972C7A" w:rsidRPr="007F1D7E">
        <w:rPr>
          <w:rFonts w:ascii="Times New Roman" w:hAnsi="Times New Roman" w:cs="Times New Roman"/>
          <w:sz w:val="16"/>
          <w:szCs w:val="16"/>
        </w:rPr>
        <w:t xml:space="preserve">0.05 vs. </w:t>
      </w:r>
      <w:r w:rsidR="00972C7A" w:rsidRPr="007F1D7E">
        <w:rPr>
          <w:rFonts w:ascii="Times New Roman" w:hAnsi="Times New Roman" w:cs="Times New Roman" w:hint="eastAsia"/>
          <w:sz w:val="16"/>
          <w:szCs w:val="16"/>
        </w:rPr>
        <w:t>G</w:t>
      </w:r>
      <w:r w:rsidR="00972C7A" w:rsidRPr="007F1D7E">
        <w:rPr>
          <w:rFonts w:ascii="Times New Roman" w:hAnsi="Times New Roman" w:cs="Times New Roman"/>
          <w:sz w:val="16"/>
          <w:szCs w:val="16"/>
        </w:rPr>
        <w:t>roup C; *</w:t>
      </w:r>
      <w:r w:rsidR="00972C7A" w:rsidRPr="007F1D7E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="00972C7A">
        <w:rPr>
          <w:rFonts w:ascii="Times New Roman" w:hAnsi="Times New Roman" w:cs="Times New Roman" w:hint="eastAsia"/>
          <w:i/>
          <w:iCs/>
          <w:sz w:val="16"/>
          <w:szCs w:val="16"/>
        </w:rPr>
        <w:t xml:space="preserve"> </w:t>
      </w:r>
      <w:r w:rsidR="00972C7A" w:rsidRPr="007F1D7E">
        <w:rPr>
          <w:rFonts w:ascii="Times New Roman" w:hAnsi="Times New Roman" w:cs="Times New Roman"/>
          <w:sz w:val="16"/>
          <w:szCs w:val="16"/>
        </w:rPr>
        <w:t>&lt;</w:t>
      </w:r>
      <w:r w:rsidR="00972C7A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972C7A" w:rsidRPr="007F1D7E">
        <w:rPr>
          <w:rFonts w:ascii="Times New Roman" w:hAnsi="Times New Roman" w:cs="Times New Roman"/>
          <w:sz w:val="16"/>
          <w:szCs w:val="16"/>
        </w:rPr>
        <w:t xml:space="preserve">0.05 vs. </w:t>
      </w:r>
      <w:r w:rsidR="00972C7A" w:rsidRPr="007F1D7E">
        <w:rPr>
          <w:rFonts w:ascii="Times New Roman" w:hAnsi="Times New Roman" w:cs="Times New Roman" w:hint="eastAsia"/>
          <w:sz w:val="16"/>
          <w:szCs w:val="16"/>
        </w:rPr>
        <w:t>G</w:t>
      </w:r>
      <w:r w:rsidR="00972C7A" w:rsidRPr="007F1D7E">
        <w:rPr>
          <w:rFonts w:ascii="Times New Roman" w:hAnsi="Times New Roman" w:cs="Times New Roman"/>
          <w:sz w:val="16"/>
          <w:szCs w:val="16"/>
        </w:rPr>
        <w:t>roup D.</w:t>
      </w:r>
      <w:r w:rsidR="00972C7A" w:rsidRPr="007F1D7E">
        <w:rPr>
          <w:rFonts w:ascii="Times New Roman" w:hAnsi="Times New Roman" w:cs="Times New Roman" w:hint="eastAsia"/>
          <w:sz w:val="16"/>
          <w:szCs w:val="16"/>
        </w:rPr>
        <w:t xml:space="preserve"> </w:t>
      </w:r>
    </w:p>
    <w:p w14:paraId="67344C4C" w14:textId="77777777" w:rsidR="00972C7A" w:rsidRPr="007F1D7E" w:rsidRDefault="00972C7A" w:rsidP="00972C7A">
      <w:pPr>
        <w:rPr>
          <w:rFonts w:ascii="Times New Roman" w:eastAsia="仿宋_GB2312" w:hAnsi="Times New Roman"/>
          <w:sz w:val="16"/>
          <w:szCs w:val="16"/>
        </w:rPr>
      </w:pP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Patients were separated into four groups according to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measured 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>at T6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: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Group A,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≤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&lt;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B,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≤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≥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C,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&gt;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&lt;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D,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&gt;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  <w:vertAlign w:val="subscript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≥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.  </w:t>
      </w:r>
    </w:p>
    <w:p w14:paraId="5C5FF10D" w14:textId="77777777" w:rsidR="00972C7A" w:rsidRPr="007F1D7E" w:rsidRDefault="00972C7A" w:rsidP="00972C7A">
      <w:pPr>
        <w:rPr>
          <w:rFonts w:ascii="Times New Roman" w:eastAsia="仿宋_GB2312" w:hAnsi="Times New Roman" w:cs="Times New Roman"/>
          <w:sz w:val="16"/>
          <w:szCs w:val="16"/>
        </w:rPr>
      </w:pP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T6, at </w:t>
      </w:r>
      <w:r w:rsidRPr="007F1D7E">
        <w:rPr>
          <w:rFonts w:ascii="Times New Roman" w:eastAsia="仿宋_GB2312" w:hAnsi="Times New Roman"/>
          <w:sz w:val="16"/>
          <w:szCs w:val="16"/>
        </w:rPr>
        <w:t>6 hours post-ICU admission</w:t>
      </w:r>
      <w:r w:rsidRPr="007F1D7E">
        <w:rPr>
          <w:rFonts w:ascii="Times New Roman" w:eastAsia="仿宋_GB2312" w:hAnsi="Times New Roman" w:hint="eastAsia"/>
          <w:sz w:val="16"/>
          <w:szCs w:val="16"/>
        </w:rPr>
        <w:t>; T24, at 24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hours post-ICU admission</w:t>
      </w:r>
      <w:r w:rsidRPr="007F1D7E">
        <w:rPr>
          <w:rFonts w:ascii="Times New Roman" w:eastAsia="仿宋_GB2312" w:hAnsi="Times New Roman" w:hint="eastAsia"/>
          <w:sz w:val="16"/>
          <w:szCs w:val="16"/>
        </w:rPr>
        <w:t>; T48, at 48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hours post-ICU admission</w:t>
      </w:r>
      <w:r w:rsidRPr="007F1D7E">
        <w:rPr>
          <w:rFonts w:ascii="Times New Roman" w:eastAsia="仿宋_GB2312" w:hAnsi="Times New Roman" w:hint="eastAsia"/>
          <w:sz w:val="16"/>
          <w:szCs w:val="16"/>
        </w:rPr>
        <w:t>; T72, at 72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hours post-ICU admission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. </w:t>
      </w:r>
      <w:r w:rsidRPr="007F1D7E">
        <w:rPr>
          <w:rFonts w:ascii="Times New Roman" w:eastAsia="仿宋_GB2312" w:hAnsi="Times New Roman"/>
          <w:sz w:val="16"/>
          <w:szCs w:val="16"/>
        </w:rPr>
        <w:t>SOFA, sequential organ failure assessment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APACHE </w:t>
      </w:r>
      <w:r w:rsidRPr="007F1D7E">
        <w:rPr>
          <w:rFonts w:ascii="Times New Roman" w:eastAsia="仿宋_GB2312" w:hAnsi="Times New Roman" w:cs="Times New Roman"/>
          <w:sz w:val="16"/>
          <w:szCs w:val="16"/>
        </w:rPr>
        <w:t>Ⅱ</w:t>
      </w:r>
      <w:r w:rsidRPr="007F1D7E">
        <w:rPr>
          <w:rFonts w:ascii="Times New Roman" w:eastAsia="仿宋_GB2312" w:hAnsi="Times New Roman" w:cs="Times New Roman" w:hint="eastAsia"/>
          <w:sz w:val="16"/>
          <w:szCs w:val="16"/>
        </w:rPr>
        <w:t xml:space="preserve">, </w:t>
      </w:r>
      <w:r w:rsidRPr="007F1D7E">
        <w:rPr>
          <w:rFonts w:ascii="Times New Roman" w:eastAsia="仿宋_GB2312" w:hAnsi="Times New Roman" w:hint="eastAsia"/>
          <w:sz w:val="16"/>
          <w:szCs w:val="16"/>
        </w:rPr>
        <w:t>a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cute </w:t>
      </w:r>
      <w:r w:rsidRPr="007F1D7E">
        <w:rPr>
          <w:rFonts w:ascii="Times New Roman" w:eastAsia="仿宋_GB2312" w:hAnsi="Times New Roman" w:hint="eastAsia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hysiology and </w:t>
      </w:r>
      <w:r w:rsidRPr="007F1D7E">
        <w:rPr>
          <w:rFonts w:ascii="Times New Roman" w:eastAsia="仿宋_GB2312" w:hAnsi="Times New Roman" w:hint="eastAsia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hronic </w:t>
      </w:r>
      <w:r w:rsidRPr="007F1D7E">
        <w:rPr>
          <w:rFonts w:ascii="Times New Roman" w:eastAsia="仿宋_GB2312" w:hAnsi="Times New Roman" w:hint="eastAsia"/>
          <w:sz w:val="16"/>
          <w:szCs w:val="16"/>
        </w:rPr>
        <w:t>h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ealth </w:t>
      </w:r>
      <w:r w:rsidRPr="007F1D7E">
        <w:rPr>
          <w:rFonts w:ascii="Times New Roman" w:eastAsia="仿宋_GB2312" w:hAnsi="Times New Roman" w:hint="eastAsia"/>
          <w:sz w:val="16"/>
          <w:szCs w:val="16"/>
        </w:rPr>
        <w:t>e</w:t>
      </w:r>
      <w:r w:rsidRPr="007F1D7E">
        <w:rPr>
          <w:rFonts w:ascii="Times New Roman" w:eastAsia="仿宋_GB2312" w:hAnsi="Times New Roman"/>
          <w:sz w:val="16"/>
          <w:szCs w:val="16"/>
        </w:rPr>
        <w:t>valuation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sz w:val="16"/>
          <w:szCs w:val="16"/>
        </w:rPr>
        <w:t>Ⅱ</w:t>
      </w:r>
      <w:r w:rsidRPr="007F1D7E">
        <w:rPr>
          <w:rFonts w:ascii="Times New Roman" w:eastAsia="仿宋_GB2312" w:hAnsi="Times New Roman" w:cs="Times New Roman" w:hint="eastAsia"/>
          <w:sz w:val="16"/>
          <w:szCs w:val="16"/>
        </w:rPr>
        <w:t>.</w:t>
      </w:r>
    </w:p>
    <w:p w14:paraId="67AF59B6" w14:textId="77777777" w:rsidR="00972C7A" w:rsidRDefault="00972C7A" w:rsidP="00972C7A">
      <w:pPr>
        <w:rPr>
          <w:rFonts w:ascii="Times New Roman" w:eastAsia="仿宋_GB2312" w:hAnsi="Times New Roman" w:cs="Times New Roman"/>
          <w:sz w:val="20"/>
          <w:szCs w:val="20"/>
        </w:rPr>
      </w:pPr>
    </w:p>
    <w:p w14:paraId="4D117ABA" w14:textId="77777777" w:rsidR="00972C7A" w:rsidRDefault="00972C7A" w:rsidP="00972C7A">
      <w:pPr>
        <w:rPr>
          <w:rFonts w:ascii="Times New Roman" w:eastAsia="仿宋_GB2312" w:hAnsi="Times New Roman" w:cs="Times New Roman"/>
          <w:sz w:val="20"/>
          <w:szCs w:val="20"/>
        </w:rPr>
      </w:pPr>
    </w:p>
    <w:p w14:paraId="329E02B8" w14:textId="77777777" w:rsidR="00972C7A" w:rsidRDefault="00972C7A" w:rsidP="00972C7A">
      <w:pPr>
        <w:rPr>
          <w:rFonts w:ascii="Times New Roman" w:eastAsia="仿宋_GB2312" w:hAnsi="Times New Roman" w:cs="Times New Roman"/>
          <w:sz w:val="20"/>
          <w:szCs w:val="20"/>
        </w:rPr>
      </w:pPr>
    </w:p>
    <w:p w14:paraId="72DB1BD1" w14:textId="77777777" w:rsidR="00972C7A" w:rsidRDefault="00972C7A" w:rsidP="00972C7A">
      <w:pPr>
        <w:rPr>
          <w:rFonts w:ascii="Times New Roman" w:eastAsia="仿宋_GB2312" w:hAnsi="Times New Roman" w:cs="Times New Roman"/>
          <w:sz w:val="20"/>
          <w:szCs w:val="20"/>
        </w:rPr>
      </w:pPr>
    </w:p>
    <w:p w14:paraId="5AC70BFF" w14:textId="77777777" w:rsidR="00972C7A" w:rsidRDefault="00972C7A" w:rsidP="00972C7A">
      <w:pPr>
        <w:rPr>
          <w:rFonts w:ascii="Times New Roman" w:hAnsi="Times New Roman" w:cs="Times New Roman"/>
          <w:sz w:val="20"/>
          <w:szCs w:val="20"/>
        </w:rPr>
      </w:pPr>
    </w:p>
    <w:p w14:paraId="21242535" w14:textId="77777777" w:rsidR="00972C7A" w:rsidRDefault="00972C7A" w:rsidP="00972C7A">
      <w:pPr>
        <w:rPr>
          <w:rFonts w:ascii="Times New Roman" w:hAnsi="Times New Roman" w:cs="Times New Roman"/>
          <w:sz w:val="20"/>
          <w:szCs w:val="20"/>
        </w:rPr>
      </w:pPr>
    </w:p>
    <w:p w14:paraId="02B4277E" w14:textId="77777777" w:rsidR="00972C7A" w:rsidRDefault="00972C7A" w:rsidP="00972C7A">
      <w:pPr>
        <w:rPr>
          <w:rFonts w:ascii="Times New Roman" w:hAnsi="Times New Roman" w:cs="Times New Roman"/>
          <w:sz w:val="20"/>
          <w:szCs w:val="20"/>
        </w:rPr>
      </w:pPr>
    </w:p>
    <w:p w14:paraId="545BB9F4" w14:textId="77777777" w:rsidR="00972C7A" w:rsidRDefault="00972C7A" w:rsidP="00972C7A">
      <w:pPr>
        <w:rPr>
          <w:rFonts w:ascii="Times New Roman" w:hAnsi="Times New Roman" w:cs="Times New Roman"/>
          <w:sz w:val="20"/>
          <w:szCs w:val="20"/>
        </w:rPr>
      </w:pPr>
    </w:p>
    <w:p w14:paraId="5DF9B3C9" w14:textId="77777777" w:rsidR="00972C7A" w:rsidRDefault="00972C7A" w:rsidP="00972C7A">
      <w:pPr>
        <w:rPr>
          <w:rFonts w:ascii="Times New Roman" w:hAnsi="Times New Roman" w:cs="Times New Roman"/>
          <w:sz w:val="20"/>
          <w:szCs w:val="20"/>
        </w:rPr>
      </w:pPr>
    </w:p>
    <w:p w14:paraId="4F73174F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0D52241E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23405463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75F22A5C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665007CD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27483165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179BB514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4B7E7B62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4E504481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7860E3E6" w14:textId="77777777" w:rsidR="00972C7A" w:rsidRDefault="00972C7A" w:rsidP="00972C7A">
      <w:pPr>
        <w:rPr>
          <w:rFonts w:ascii="Times New Roman" w:hAnsi="Times New Roman" w:cs="Times New Roman"/>
          <w:sz w:val="24"/>
          <w:szCs w:val="24"/>
        </w:rPr>
      </w:pPr>
    </w:p>
    <w:p w14:paraId="3D95FDB4" w14:textId="2719CD87" w:rsidR="007F1D7E" w:rsidRPr="007F1D7E" w:rsidRDefault="003C7876" w:rsidP="003C7876">
      <w:pPr>
        <w:rPr>
          <w:rFonts w:ascii="Times New Roman" w:hAnsi="Times New Roman" w:cs="Times New Roman"/>
          <w:sz w:val="20"/>
          <w:szCs w:val="20"/>
        </w:rPr>
      </w:pPr>
      <w:r w:rsidRPr="007F1D7E"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Table S</w:t>
      </w:r>
      <w:r w:rsidR="00972C7A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7F1D7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7F1D7E">
        <w:rPr>
          <w:rFonts w:ascii="Times New Roman" w:hAnsi="Times New Roman" w:cs="Times New Roman" w:hint="eastAsia"/>
          <w:sz w:val="20"/>
          <w:szCs w:val="20"/>
        </w:rPr>
        <w:t>U</w:t>
      </w:r>
      <w:r w:rsidRPr="007F1D7E">
        <w:rPr>
          <w:rFonts w:ascii="Times New Roman" w:hAnsi="Times New Roman" w:cs="Times New Roman"/>
          <w:sz w:val="20"/>
          <w:szCs w:val="20"/>
        </w:rPr>
        <w:t>nivariate</w:t>
      </w:r>
      <w:r w:rsidRPr="007F1D7E">
        <w:rPr>
          <w:rFonts w:ascii="Times New Roman" w:hAnsi="Times New Roman" w:cs="Times New Roman" w:hint="eastAsia"/>
          <w:sz w:val="20"/>
          <w:szCs w:val="20"/>
        </w:rPr>
        <w:t xml:space="preserve"> and m</w:t>
      </w:r>
      <w:r w:rsidRPr="007F1D7E">
        <w:rPr>
          <w:rFonts w:ascii="Times New Roman" w:hAnsi="Times New Roman" w:cs="Times New Roman"/>
          <w:sz w:val="20"/>
          <w:szCs w:val="20"/>
        </w:rPr>
        <w:t xml:space="preserve">ultivariate </w:t>
      </w:r>
      <w:r w:rsidRPr="007F1D7E">
        <w:rPr>
          <w:rFonts w:ascii="Times New Roman" w:hAnsi="Times New Roman" w:cs="Times New Roman" w:hint="eastAsia"/>
          <w:sz w:val="20"/>
          <w:szCs w:val="20"/>
        </w:rPr>
        <w:t>Cox</w:t>
      </w:r>
      <w:r w:rsidRPr="007F1D7E">
        <w:rPr>
          <w:rFonts w:ascii="Times New Roman" w:hAnsi="Times New Roman" w:cs="Times New Roman"/>
          <w:sz w:val="20"/>
          <w:szCs w:val="20"/>
        </w:rPr>
        <w:t xml:space="preserve"> regression for predictors of </w:t>
      </w:r>
      <w:r w:rsidRPr="007F1D7E">
        <w:rPr>
          <w:rFonts w:ascii="Times New Roman" w:hAnsi="Times New Roman" w:cs="Times New Roman" w:hint="eastAsia"/>
          <w:sz w:val="20"/>
          <w:szCs w:val="20"/>
        </w:rPr>
        <w:t>28-</w:t>
      </w:r>
      <w:r w:rsidRPr="007F1D7E">
        <w:rPr>
          <w:rFonts w:ascii="Times New Roman" w:hAnsi="Times New Roman" w:cs="Times New Roman"/>
          <w:sz w:val="20"/>
          <w:szCs w:val="20"/>
        </w:rPr>
        <w:t>day</w:t>
      </w:r>
      <w:r w:rsidRPr="007F1D7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F1D7E">
        <w:rPr>
          <w:rFonts w:ascii="Times New Roman" w:hAnsi="Times New Roman" w:cs="Times New Roman"/>
          <w:sz w:val="20"/>
          <w:szCs w:val="20"/>
        </w:rPr>
        <w:t>mortality</w:t>
      </w:r>
      <w:r w:rsidR="007F1D7E" w:rsidRPr="007F1D7E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03"/>
        <w:gridCol w:w="733"/>
        <w:gridCol w:w="1374"/>
        <w:gridCol w:w="857"/>
        <w:gridCol w:w="733"/>
        <w:gridCol w:w="1249"/>
        <w:gridCol w:w="857"/>
      </w:tblGrid>
      <w:tr w:rsidR="003C7876" w14:paraId="684926CB" w14:textId="77777777" w:rsidTr="006F2EC6">
        <w:tc>
          <w:tcPr>
            <w:tcW w:w="1507" w:type="pct"/>
            <w:vMerge w:val="restart"/>
            <w:tcBorders>
              <w:right w:val="nil"/>
            </w:tcBorders>
            <w:vAlign w:val="center"/>
          </w:tcPr>
          <w:p w14:paraId="62479FF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784" w:type="pct"/>
            <w:gridSpan w:val="3"/>
            <w:tcBorders>
              <w:left w:val="nil"/>
              <w:right w:val="nil"/>
            </w:tcBorders>
          </w:tcPr>
          <w:p w14:paraId="70D12CE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1709" w:type="pct"/>
            <w:gridSpan w:val="3"/>
            <w:tcBorders>
              <w:left w:val="nil"/>
            </w:tcBorders>
          </w:tcPr>
          <w:p w14:paraId="23B4C07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ultivariate</w:t>
            </w:r>
          </w:p>
        </w:tc>
      </w:tr>
      <w:tr w:rsidR="003C7876" w14:paraId="37ED911D" w14:textId="77777777" w:rsidTr="006F2EC6">
        <w:tc>
          <w:tcPr>
            <w:tcW w:w="1507" w:type="pct"/>
            <w:vMerge/>
            <w:tcBorders>
              <w:bottom w:val="single" w:sz="4" w:space="0" w:color="auto"/>
              <w:right w:val="nil"/>
            </w:tcBorders>
          </w:tcPr>
          <w:p w14:paraId="59621A1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</w:tcPr>
          <w:p w14:paraId="239047E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HR</w:t>
            </w:r>
          </w:p>
        </w:tc>
        <w:tc>
          <w:tcPr>
            <w:tcW w:w="827" w:type="pct"/>
            <w:tcBorders>
              <w:left w:val="nil"/>
              <w:bottom w:val="single" w:sz="4" w:space="0" w:color="auto"/>
              <w:right w:val="nil"/>
            </w:tcBorders>
          </w:tcPr>
          <w:p w14:paraId="7123A82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95%CI</w:t>
            </w:r>
          </w:p>
        </w:tc>
        <w:tc>
          <w:tcPr>
            <w:tcW w:w="516" w:type="pct"/>
            <w:tcBorders>
              <w:left w:val="nil"/>
              <w:bottom w:val="single" w:sz="4" w:space="0" w:color="auto"/>
              <w:right w:val="nil"/>
            </w:tcBorders>
          </w:tcPr>
          <w:p w14:paraId="7FF60F2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</w:tcPr>
          <w:p w14:paraId="1DB0D75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HR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</w:tcPr>
          <w:p w14:paraId="2441DBA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95%CI</w:t>
            </w:r>
          </w:p>
        </w:tc>
        <w:tc>
          <w:tcPr>
            <w:tcW w:w="516" w:type="pct"/>
            <w:tcBorders>
              <w:left w:val="nil"/>
              <w:bottom w:val="single" w:sz="4" w:space="0" w:color="auto"/>
            </w:tcBorders>
          </w:tcPr>
          <w:p w14:paraId="0D95691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</w:t>
            </w:r>
          </w:p>
        </w:tc>
      </w:tr>
      <w:tr w:rsidR="003C7876" w14:paraId="64D98ABE" w14:textId="77777777" w:rsidTr="006F2EC6">
        <w:tc>
          <w:tcPr>
            <w:tcW w:w="1507" w:type="pct"/>
            <w:tcBorders>
              <w:bottom w:val="nil"/>
              <w:right w:val="nil"/>
            </w:tcBorders>
          </w:tcPr>
          <w:p w14:paraId="2FE4E5B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Age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</w:tcPr>
          <w:p w14:paraId="7B4E8C8D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1.04</w:t>
            </w:r>
          </w:p>
        </w:tc>
        <w:tc>
          <w:tcPr>
            <w:tcW w:w="827" w:type="pct"/>
            <w:tcBorders>
              <w:left w:val="nil"/>
              <w:bottom w:val="nil"/>
              <w:right w:val="nil"/>
            </w:tcBorders>
          </w:tcPr>
          <w:p w14:paraId="0F72F7F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1.01-1.08</w:t>
            </w:r>
          </w:p>
        </w:tc>
        <w:tc>
          <w:tcPr>
            <w:tcW w:w="516" w:type="pct"/>
            <w:tcBorders>
              <w:left w:val="nil"/>
              <w:bottom w:val="nil"/>
              <w:right w:val="nil"/>
            </w:tcBorders>
          </w:tcPr>
          <w:p w14:paraId="489F39B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</w:tcPr>
          <w:p w14:paraId="1F75CE7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1.05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</w:tcPr>
          <w:p w14:paraId="057D77E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1.02-1.09</w:t>
            </w:r>
          </w:p>
        </w:tc>
        <w:tc>
          <w:tcPr>
            <w:tcW w:w="516" w:type="pct"/>
            <w:tcBorders>
              <w:left w:val="nil"/>
              <w:bottom w:val="nil"/>
            </w:tcBorders>
          </w:tcPr>
          <w:p w14:paraId="396EA5C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0.001</w:t>
            </w:r>
          </w:p>
        </w:tc>
      </w:tr>
      <w:tr w:rsidR="003C7876" w14:paraId="0FC85359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08AC8C9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Male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E9B4AF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69796BD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0.45-1.95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007E7C3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F6F521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CAD4AF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5F20FE4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12CA69BB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332377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BMI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8871B5D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23182A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0.94-1.09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006EC9B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0.788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53C508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5EA6B5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6D23D5B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553967FF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7A46F0D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Source of infection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E92540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EAD736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0.78-1.25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7F31AD8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0.923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FDB163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2EF434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FF4965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42AFF81B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65775E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Medical /surgical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454129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858F5C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0.34-2.02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27D8C5F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22FF1F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46385E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913ABB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723B2AF0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73CDEF1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Diabetes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E5AF41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252036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0.35-1.52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5F5A188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0.400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E6AF7A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8AAFBD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28C0F7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40C5A16D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62EB350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Hypertension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45ECA9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38E529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0.69-3.32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603B8A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7D0EA3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4B6154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485A06D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2FBAFF08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78CEB05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CKD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C4F8FA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346232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0.20-2.21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4BE645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71BE55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43986D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DF65F8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4276D45F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3D6929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Cardiopathy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9C2D65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2A6A55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0.33-2.71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5E23037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048601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39B423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64865D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58907255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63BE2B5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CRRT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192430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32194B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0.44-3.02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2A532D6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0.774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40100E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58DC61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6AF51E1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14C76D1B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87F0B3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Fluids before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T6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CDDD26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4DDDE0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0.99-1.00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2E9BDBA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C46947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AB9C02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30D000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640C508D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41B166BF" w14:textId="20F60B3F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T6, </w:t>
            </w:r>
            <w:r w:rsidR="00C069B0">
              <w:rPr>
                <w:rFonts w:ascii="Times New Roman" w:eastAsia="仿宋_GB2312" w:hAnsi="Times New Roman" w:hint="eastAsia"/>
                <w:sz w:val="18"/>
                <w:szCs w:val="18"/>
              </w:rPr>
              <w:t>B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DBF813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6CD981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0.79-1.59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5850742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1851F8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B16BD8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0271D53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7684135F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477B215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MAP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9BA071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0AE5E4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0.95-1.17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4C62FB9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C59D19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CCAD84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CD946F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2DE68F14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43E812B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CVP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922728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98FCD6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0.82-1.20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1CC6C82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0F91F6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036F58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17763BF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0A45ACFF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010BB5C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Heart rate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949600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EF579A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0.96-1.01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A48FF2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0.165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D71E5F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591252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1C4B27E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6AFC878D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2E0A665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PEEP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004D7D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4D8605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0.80-1.10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6BF3D2C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3E9DD7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DE2929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81DD18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5BBEB7AE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74E9260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FiO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F65CE4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FA6BED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0.21-6.88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6AF3805D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A90563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E483B2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411D90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110D0DC9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E99708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Hb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F7E5DC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DE095B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0.96-1.01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BDCD2C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0.114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18E8D0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4C45D7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C4292F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435F6423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CD69BC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VIS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0221CC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7B598D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0.94-1.04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5CB6291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352D97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C6D144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6FAFB92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26687BFB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D91718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S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bscript"/>
              </w:rPr>
              <w:t>v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O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FBC0CBA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5.13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C40EB2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0.33-79.12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2189F7C2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4F296F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996FC4B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0598C4F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562735E4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1691864" w14:textId="7C26C646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T6, </w:t>
            </w:r>
            <w:r w:rsidR="00C069B0" w:rsidRPr="00C069B0">
              <w:rPr>
                <w:rFonts w:ascii="Times New Roman" w:eastAsia="仿宋_GB2312" w:hAnsi="Times New Roman" w:hint="eastAsia"/>
                <w:sz w:val="18"/>
                <w:szCs w:val="18"/>
              </w:rPr>
              <w:t>l</w:t>
            </w:r>
            <w:r w:rsidR="00C069B0" w:rsidRPr="00C069B0">
              <w:rPr>
                <w:rFonts w:ascii="Times New Roman" w:eastAsia="仿宋_GB2312" w:hAnsi="Times New Roman"/>
                <w:sz w:val="18"/>
                <w:szCs w:val="18"/>
              </w:rPr>
              <w:t>actate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7D95D6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8E08D7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0.79-1.15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19A0A4D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0.614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2DFA67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900FF9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565A02B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555B7E8D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4B660E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T6, SOFA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3B0F51C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6B7EF9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0.91-1.23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796E509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8166C3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F41B4F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06C88323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3C7876" w14:paraId="75DEECF2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212C0D7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T6, </w:t>
            </w:r>
            <w:bookmarkStart w:id="8" w:name="OLE_LINK30"/>
            <w:r>
              <w:rPr>
                <w:rFonts w:ascii="Times New Roman" w:eastAsia="仿宋_GB2312" w:hAnsi="Times New Roman"/>
                <w:sz w:val="18"/>
                <w:szCs w:val="18"/>
              </w:rPr>
              <w:t>C</w:t>
            </w:r>
            <w:r>
              <w:rPr>
                <w:rFonts w:ascii="Times New Roman" w:eastAsia="仿宋_GB2312" w:hAnsi="Times New Roman"/>
                <w:sz w:val="18"/>
                <w:szCs w:val="18"/>
                <w:vertAlign w:val="subscript"/>
              </w:rPr>
              <w:t>v-a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CO</w:t>
            </w:r>
            <w:r>
              <w:rPr>
                <w:rFonts w:ascii="Times New Roman" w:eastAsia="仿宋_GB2312" w:hAnsi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/C</w:t>
            </w:r>
            <w:r>
              <w:rPr>
                <w:rFonts w:ascii="Times New Roman" w:eastAsia="仿宋_GB2312" w:hAnsi="Times New Roman"/>
                <w:sz w:val="18"/>
                <w:szCs w:val="18"/>
                <w:vertAlign w:val="subscript"/>
              </w:rPr>
              <w:t>a-v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O</w:t>
            </w:r>
            <w:r>
              <w:rPr>
                <w:rFonts w:ascii="Times New Roman" w:eastAsia="仿宋_GB2312" w:hAnsi="Times New Roman"/>
                <w:sz w:val="18"/>
                <w:szCs w:val="18"/>
                <w:vertAlign w:val="subscript"/>
              </w:rPr>
              <w:t>2</w:t>
            </w:r>
            <w:bookmarkEnd w:id="8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47CB4E0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F33B4C5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1.17-2.77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4DAA904E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36ED6A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E2DA81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1.03-2.69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6896A25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0.036</w:t>
            </w:r>
          </w:p>
        </w:tc>
      </w:tr>
      <w:tr w:rsidR="003C7876" w14:paraId="50179458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0434FE19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T6, </w:t>
            </w:r>
            <w:bookmarkStart w:id="9" w:name="OLE_LINK31"/>
            <w:r>
              <w:rPr>
                <w:rFonts w:ascii="Times New Roman" w:eastAsia="仿宋_GB2312" w:hAnsi="Times New Roman"/>
                <w:sz w:val="18"/>
                <w:szCs w:val="18"/>
              </w:rPr>
              <w:t>P</w:t>
            </w:r>
            <w:r>
              <w:rPr>
                <w:rFonts w:ascii="Times New Roman" w:eastAsia="仿宋_GB2312" w:hAnsi="Times New Roman"/>
                <w:sz w:val="18"/>
                <w:szCs w:val="18"/>
                <w:vertAlign w:val="subscript"/>
              </w:rPr>
              <w:t>v-a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CO</w:t>
            </w:r>
            <w:r>
              <w:rPr>
                <w:rFonts w:ascii="Times New Roman" w:eastAsia="仿宋_GB2312" w:hAnsi="Times New Roman"/>
                <w:sz w:val="18"/>
                <w:szCs w:val="18"/>
                <w:vertAlign w:val="subscript"/>
              </w:rPr>
              <w:t>2</w:t>
            </w:r>
            <w:bookmarkEnd w:id="9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004B41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F7C9F61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1.03-1.30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7AFB36B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26ED018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031D274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1.00-1.27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52638CA6" w14:textId="77777777" w:rsidR="003C7876" w:rsidRDefault="003C7876" w:rsidP="006F2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0.043</w:t>
            </w:r>
          </w:p>
        </w:tc>
      </w:tr>
      <w:tr w:rsidR="00A22475" w14:paraId="1E747915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F59F98F" w14:textId="10D8680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T24, APACHE 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9C7ADCD" w14:textId="591B7D74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C637CEB" w14:textId="0EA8ABBA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0.94-1.09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6FBC2F57" w14:textId="77D0B73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17112FF" w14:textId="1D119F1C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9F273D1" w14:textId="4811BED4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551CEBA" w14:textId="6BD293B2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22475" w14:paraId="37EDECD4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3A2DE3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PPV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A33D38D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1478D76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0-1.20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10A950D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E04DB80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B65C9A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2AF5EF66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  <w:tr w:rsidR="00A22475" w14:paraId="15E003E9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3DA35383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sPPV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DC7A1E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E9B088A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0-0.21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0CA36603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38D2654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90448EC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0-14.51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046E4880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0.311</w:t>
            </w:r>
          </w:p>
        </w:tc>
      </w:tr>
      <w:tr w:rsidR="00A22475" w14:paraId="40E14507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4E02B7F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MFI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9587305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1415D0F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0.10-1.46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39BE4E9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0.374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EA99E06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C205526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0F6F6E25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  <w:tr w:rsidR="00A22475" w14:paraId="110B52C1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D21F13E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HI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A3086E1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2B337C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0.76-5.63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606FEFE3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152B773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D54846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4E684426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  <w:tr w:rsidR="00A22475" w14:paraId="03B6E9A5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7A726DA2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sVD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2E4D08C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F214587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0.86-1.06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6A752E7F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0.375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C85B1E7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006B6BF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C9D9055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  <w:tr w:rsidR="00A22475" w14:paraId="4ADC2042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1B2E0D79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TVD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0C7AD14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747B51B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0.89-1.02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34FB824F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FC2DEB3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1E6563D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5C873A80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  <w:tr w:rsidR="00A22475" w14:paraId="753B7E89" w14:textId="77777777" w:rsidTr="006F2EC6">
        <w:tc>
          <w:tcPr>
            <w:tcW w:w="1507" w:type="pct"/>
            <w:tcBorders>
              <w:top w:val="nil"/>
              <w:bottom w:val="nil"/>
              <w:right w:val="nil"/>
            </w:tcBorders>
          </w:tcPr>
          <w:p w14:paraId="79CE630F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PVD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DBB238B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F4F7752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0.87-1.01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</w:tcPr>
          <w:p w14:paraId="76A146F3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42BC107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D9900D6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</w:tcBorders>
          </w:tcPr>
          <w:p w14:paraId="31C1DCAC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  <w:tr w:rsidR="00A22475" w14:paraId="39F9E1D3" w14:textId="77777777" w:rsidTr="006F2EC6">
        <w:tc>
          <w:tcPr>
            <w:tcW w:w="1507" w:type="pct"/>
            <w:tcBorders>
              <w:top w:val="nil"/>
              <w:right w:val="nil"/>
            </w:tcBorders>
          </w:tcPr>
          <w:p w14:paraId="067235A0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sPVD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 w14:paraId="667FE528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0.92</w:t>
            </w:r>
          </w:p>
        </w:tc>
        <w:tc>
          <w:tcPr>
            <w:tcW w:w="827" w:type="pct"/>
            <w:tcBorders>
              <w:top w:val="nil"/>
              <w:left w:val="nil"/>
              <w:right w:val="nil"/>
            </w:tcBorders>
          </w:tcPr>
          <w:p w14:paraId="53872BE9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0.82-1.03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</w:tcPr>
          <w:p w14:paraId="03AC7791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0.153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 w14:paraId="0A73BB10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</w:tcPr>
          <w:p w14:paraId="14DC0FEF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</w:tcBorders>
          </w:tcPr>
          <w:p w14:paraId="595C035D" w14:textId="77777777" w:rsidR="00A22475" w:rsidRDefault="00A22475" w:rsidP="00A224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-</w:t>
            </w:r>
          </w:p>
        </w:tc>
      </w:tr>
    </w:tbl>
    <w:p w14:paraId="425929BA" w14:textId="5E050F5A" w:rsidR="003C7876" w:rsidRPr="007F1D7E" w:rsidRDefault="003C7876" w:rsidP="007F1D7E">
      <w:pPr>
        <w:rPr>
          <w:rFonts w:ascii="Times New Roman" w:hAnsi="Times New Roman" w:cs="Times New Roman"/>
          <w:sz w:val="16"/>
          <w:szCs w:val="16"/>
        </w:rPr>
      </w:pPr>
      <w:r w:rsidRPr="007F1D7E">
        <w:rPr>
          <w:rFonts w:ascii="Times New Roman" w:hAnsi="Times New Roman" w:cs="Times New Roman"/>
          <w:sz w:val="16"/>
          <w:szCs w:val="16"/>
        </w:rPr>
        <w:t>Candidate predictors with statistically significant differences (</w:t>
      </w:r>
      <w:r w:rsidRPr="007F1D7E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Pr="007F1D7E">
        <w:rPr>
          <w:rFonts w:ascii="Times New Roman" w:hAnsi="Times New Roman" w:cs="Times New Roman"/>
          <w:sz w:val="16"/>
          <w:szCs w:val="16"/>
        </w:rPr>
        <w:t xml:space="preserve"> &lt; 0.05) in univariate Cox regression were included in multivariate Cox regression. Hazard ratio (HR) and 95% Confidence Interval (95% CI) are reported. Statistically significant </w:t>
      </w:r>
      <w:r w:rsidRPr="007F1D7E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Pr="007F1D7E">
        <w:rPr>
          <w:rFonts w:ascii="Times New Roman" w:hAnsi="Times New Roman" w:cs="Times New Roman"/>
          <w:sz w:val="16"/>
          <w:szCs w:val="16"/>
        </w:rPr>
        <w:t xml:space="preserve"> values (&lt; 0.05) are highlighted in bold. </w:t>
      </w:r>
    </w:p>
    <w:p w14:paraId="6C6570C5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2CA7E6F3" w14:textId="77777777" w:rsidR="003C7876" w:rsidRDefault="003C7876">
      <w:pPr>
        <w:rPr>
          <w:rFonts w:ascii="Times New Roman" w:hAnsi="Times New Roman" w:cs="Times New Roman"/>
          <w:sz w:val="24"/>
          <w:szCs w:val="24"/>
        </w:rPr>
      </w:pPr>
    </w:p>
    <w:p w14:paraId="68915303" w14:textId="77777777" w:rsidR="003C7876" w:rsidRDefault="003C7876">
      <w:pPr>
        <w:rPr>
          <w:rFonts w:ascii="Times New Roman" w:hAnsi="Times New Roman" w:cs="Times New Roman"/>
          <w:sz w:val="24"/>
          <w:szCs w:val="24"/>
        </w:rPr>
      </w:pPr>
    </w:p>
    <w:p w14:paraId="3B5A8FDD" w14:textId="77777777" w:rsidR="003C7876" w:rsidRDefault="003C7876">
      <w:pPr>
        <w:rPr>
          <w:rFonts w:ascii="Times New Roman" w:hAnsi="Times New Roman" w:cs="Times New Roman"/>
          <w:sz w:val="24"/>
          <w:szCs w:val="24"/>
        </w:rPr>
      </w:pPr>
    </w:p>
    <w:p w14:paraId="194FB79C" w14:textId="77777777" w:rsidR="00972C7A" w:rsidRDefault="00972C7A" w:rsidP="00972C7A">
      <w:pPr>
        <w:rPr>
          <w:rFonts w:ascii="Times New Roman" w:eastAsia="仿宋_GB2312" w:hAnsi="Times New Roman"/>
          <w:b/>
          <w:bCs/>
          <w:sz w:val="20"/>
          <w:szCs w:val="20"/>
        </w:rPr>
      </w:pPr>
    </w:p>
    <w:p w14:paraId="6ACE10CF" w14:textId="10029D15" w:rsidR="00972C7A" w:rsidRPr="007F1D7E" w:rsidRDefault="00972C7A" w:rsidP="00972C7A">
      <w:pPr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</w:pPr>
      <w:r w:rsidRPr="007F1D7E">
        <w:rPr>
          <w:rFonts w:ascii="Times New Roman" w:eastAsia="仿宋_GB2312" w:hAnsi="Times New Roman" w:hint="eastAsia"/>
          <w:b/>
          <w:bCs/>
          <w:sz w:val="20"/>
          <w:szCs w:val="20"/>
        </w:rPr>
        <w:lastRenderedPageBreak/>
        <w:t>Table S</w:t>
      </w:r>
      <w:r>
        <w:rPr>
          <w:rFonts w:ascii="Times New Roman" w:eastAsia="仿宋_GB2312" w:hAnsi="Times New Roman" w:hint="eastAsia"/>
          <w:b/>
          <w:bCs/>
          <w:sz w:val="20"/>
          <w:szCs w:val="20"/>
        </w:rPr>
        <w:t>3</w:t>
      </w:r>
      <w:r w:rsidRPr="007F1D7E">
        <w:rPr>
          <w:rFonts w:ascii="Times New Roman" w:eastAsia="仿宋_GB2312" w:hAnsi="Times New Roman" w:hint="eastAsia"/>
          <w:b/>
          <w:bCs/>
          <w:sz w:val="20"/>
          <w:szCs w:val="20"/>
        </w:rPr>
        <w:t xml:space="preserve"> </w:t>
      </w:r>
      <w:r w:rsidRPr="007F1D7E">
        <w:rPr>
          <w:rFonts w:ascii="Times New Roman" w:eastAsia="仿宋_GB2312" w:hAnsi="Times New Roman"/>
          <w:sz w:val="20"/>
          <w:szCs w:val="20"/>
        </w:rPr>
        <w:t xml:space="preserve">Microcirculatory variables for the </w:t>
      </w:r>
      <w:r w:rsidRPr="007F1D7E">
        <w:rPr>
          <w:rFonts w:ascii="Times New Roman" w:eastAsia="仿宋_GB2312" w:hAnsi="Times New Roman" w:hint="eastAsia"/>
          <w:sz w:val="20"/>
          <w:szCs w:val="20"/>
        </w:rPr>
        <w:t>four</w:t>
      </w:r>
      <w:r w:rsidRPr="007F1D7E">
        <w:rPr>
          <w:rFonts w:ascii="Times New Roman" w:eastAsia="仿宋_GB2312" w:hAnsi="Times New Roman"/>
          <w:sz w:val="20"/>
          <w:szCs w:val="20"/>
        </w:rPr>
        <w:t xml:space="preserve"> groups</w:t>
      </w:r>
      <w:r w:rsidRPr="007F1D7E">
        <w:rPr>
          <w:rFonts w:ascii="Times New Roman" w:eastAsia="仿宋_GB2312" w:hAnsi="Times New Roman" w:hint="eastAsia"/>
          <w:sz w:val="20"/>
          <w:szCs w:val="20"/>
        </w:rPr>
        <w:t xml:space="preserve"> at T6</w:t>
      </w:r>
      <w:r w:rsidRPr="007F1D7E">
        <w:rPr>
          <w:rFonts w:ascii="Times New Roman" w:eastAsia="仿宋_GB2312" w:hAnsi="Times New Roman"/>
          <w:sz w:val="20"/>
          <w:szCs w:val="20"/>
        </w:rPr>
        <w:t>.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1189"/>
        <w:gridCol w:w="1389"/>
        <w:gridCol w:w="1299"/>
        <w:gridCol w:w="1243"/>
        <w:gridCol w:w="1156"/>
        <w:gridCol w:w="723"/>
      </w:tblGrid>
      <w:tr w:rsidR="00972C7A" w14:paraId="2AC83C46" w14:textId="77777777" w:rsidTr="003851DB">
        <w:tc>
          <w:tcPr>
            <w:tcW w:w="787" w:type="pct"/>
            <w:tcBorders>
              <w:bottom w:val="single" w:sz="4" w:space="0" w:color="auto"/>
              <w:right w:val="nil"/>
            </w:tcBorders>
            <w:vAlign w:val="center"/>
          </w:tcPr>
          <w:p w14:paraId="7E67D626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Variables</w:t>
            </w:r>
          </w:p>
        </w:tc>
        <w:tc>
          <w:tcPr>
            <w:tcW w:w="716" w:type="pct"/>
            <w:tcBorders>
              <w:left w:val="nil"/>
              <w:bottom w:val="single" w:sz="4" w:space="0" w:color="auto"/>
              <w:right w:val="nil"/>
            </w:tcBorders>
          </w:tcPr>
          <w:p w14:paraId="708F60DE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A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ll patients</w:t>
            </w:r>
          </w:p>
          <w:p w14:paraId="47842899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(n=105)</w:t>
            </w:r>
          </w:p>
        </w:tc>
        <w:tc>
          <w:tcPr>
            <w:tcW w:w="836" w:type="pct"/>
            <w:tcBorders>
              <w:left w:val="nil"/>
              <w:bottom w:val="single" w:sz="4" w:space="0" w:color="auto"/>
              <w:right w:val="nil"/>
            </w:tcBorders>
          </w:tcPr>
          <w:p w14:paraId="34164A7A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G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roup A</w:t>
            </w:r>
          </w:p>
          <w:p w14:paraId="5633FC71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(n=24)</w:t>
            </w:r>
          </w:p>
        </w:tc>
        <w:tc>
          <w:tcPr>
            <w:tcW w:w="782" w:type="pct"/>
            <w:tcBorders>
              <w:left w:val="nil"/>
              <w:bottom w:val="single" w:sz="4" w:space="0" w:color="auto"/>
              <w:right w:val="nil"/>
            </w:tcBorders>
          </w:tcPr>
          <w:p w14:paraId="236857E4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Group B</w:t>
            </w:r>
          </w:p>
          <w:p w14:paraId="75007B53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(n=21)</w:t>
            </w:r>
          </w:p>
        </w:tc>
        <w:tc>
          <w:tcPr>
            <w:tcW w:w="748" w:type="pct"/>
            <w:tcBorders>
              <w:left w:val="nil"/>
              <w:bottom w:val="single" w:sz="4" w:space="0" w:color="auto"/>
              <w:right w:val="nil"/>
            </w:tcBorders>
          </w:tcPr>
          <w:p w14:paraId="2E881384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G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roup C</w:t>
            </w:r>
          </w:p>
          <w:p w14:paraId="35618C3D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(n=30)</w:t>
            </w:r>
          </w:p>
        </w:tc>
        <w:tc>
          <w:tcPr>
            <w:tcW w:w="696" w:type="pct"/>
            <w:tcBorders>
              <w:left w:val="nil"/>
              <w:bottom w:val="single" w:sz="4" w:space="0" w:color="auto"/>
              <w:right w:val="nil"/>
            </w:tcBorders>
          </w:tcPr>
          <w:p w14:paraId="7A4DDF7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G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roup D</w:t>
            </w:r>
          </w:p>
          <w:p w14:paraId="1882DA3C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(n=30)</w:t>
            </w:r>
          </w:p>
        </w:tc>
        <w:tc>
          <w:tcPr>
            <w:tcW w:w="435" w:type="pct"/>
            <w:tcBorders>
              <w:left w:val="nil"/>
              <w:bottom w:val="single" w:sz="4" w:space="0" w:color="auto"/>
            </w:tcBorders>
            <w:vAlign w:val="center"/>
          </w:tcPr>
          <w:p w14:paraId="6EFAE8F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972C7A" w14:paraId="495391FD" w14:textId="77777777" w:rsidTr="003851DB">
        <w:tc>
          <w:tcPr>
            <w:tcW w:w="787" w:type="pct"/>
            <w:tcBorders>
              <w:bottom w:val="nil"/>
              <w:right w:val="nil"/>
            </w:tcBorders>
            <w:vAlign w:val="center"/>
          </w:tcPr>
          <w:p w14:paraId="5EBD1C86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PPV</w:t>
            </w:r>
          </w:p>
        </w:tc>
        <w:tc>
          <w:tcPr>
            <w:tcW w:w="716" w:type="pct"/>
            <w:tcBorders>
              <w:left w:val="nil"/>
              <w:bottom w:val="nil"/>
              <w:right w:val="nil"/>
            </w:tcBorders>
          </w:tcPr>
          <w:p w14:paraId="17FC2B61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0.94 (0.89, 0.98)</w:t>
            </w:r>
          </w:p>
        </w:tc>
        <w:tc>
          <w:tcPr>
            <w:tcW w:w="836" w:type="pct"/>
            <w:tcBorders>
              <w:left w:val="nil"/>
              <w:bottom w:val="nil"/>
              <w:right w:val="nil"/>
            </w:tcBorders>
          </w:tcPr>
          <w:p w14:paraId="4018F4E4" w14:textId="69A19049" w:rsidR="00972C7A" w:rsidRPr="006925B0" w:rsidRDefault="00972C7A" w:rsidP="006925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0.98 (0.97, 0.99) </w:t>
            </w:r>
            <w:bookmarkStart w:id="10" w:name="OLE_LINK16"/>
            <w:r w:rsidR="006925B0"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‡†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*</w:t>
            </w:r>
            <w:bookmarkEnd w:id="10"/>
          </w:p>
        </w:tc>
        <w:tc>
          <w:tcPr>
            <w:tcW w:w="782" w:type="pct"/>
            <w:tcBorders>
              <w:left w:val="nil"/>
              <w:bottom w:val="nil"/>
              <w:right w:val="nil"/>
            </w:tcBorders>
          </w:tcPr>
          <w:p w14:paraId="1877A1B4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0.95 (0.92, 0.97) *</w:t>
            </w:r>
          </w:p>
        </w:tc>
        <w:tc>
          <w:tcPr>
            <w:tcW w:w="748" w:type="pct"/>
            <w:tcBorders>
              <w:left w:val="nil"/>
              <w:bottom w:val="nil"/>
              <w:right w:val="nil"/>
            </w:tcBorders>
          </w:tcPr>
          <w:p w14:paraId="408325D2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0.92 (0.89, 0.96)</w:t>
            </w:r>
          </w:p>
        </w:tc>
        <w:tc>
          <w:tcPr>
            <w:tcW w:w="696" w:type="pct"/>
            <w:tcBorders>
              <w:left w:val="nil"/>
              <w:bottom w:val="nil"/>
              <w:right w:val="nil"/>
            </w:tcBorders>
          </w:tcPr>
          <w:p w14:paraId="024EC24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0.88 (0.84, 0.94)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vAlign w:val="center"/>
          </w:tcPr>
          <w:p w14:paraId="2280FC16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&lt;0.001</w:t>
            </w:r>
          </w:p>
        </w:tc>
      </w:tr>
      <w:tr w:rsidR="00972C7A" w14:paraId="5CA582F9" w14:textId="77777777" w:rsidTr="003851DB">
        <w:tc>
          <w:tcPr>
            <w:tcW w:w="787" w:type="pct"/>
            <w:tcBorders>
              <w:top w:val="nil"/>
              <w:bottom w:val="nil"/>
              <w:right w:val="nil"/>
            </w:tcBorders>
            <w:vAlign w:val="center"/>
          </w:tcPr>
          <w:p w14:paraId="26147805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sPPV</w:t>
            </w:r>
            <w:proofErr w:type="spellEnd"/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7A4D1AE0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0.90 (0.86, 0.94)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7B0CF304" w14:textId="318AE909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0.94 (0.90, 0.98) </w:t>
            </w:r>
            <w:r w:rsidR="006925B0"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†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14:paraId="3AD3D305" w14:textId="61E2AEDC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0.92 (0.90, 0.95) </w:t>
            </w:r>
            <w:r w:rsidR="006925B0"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†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6B533650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0.89 (0.86, 0.91)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257908C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0.82 (0.78, 0.90)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vAlign w:val="center"/>
          </w:tcPr>
          <w:p w14:paraId="245143D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&lt;0.001</w:t>
            </w:r>
          </w:p>
        </w:tc>
      </w:tr>
      <w:tr w:rsidR="00972C7A" w14:paraId="6D4E03D9" w14:textId="77777777" w:rsidTr="003851DB">
        <w:tc>
          <w:tcPr>
            <w:tcW w:w="787" w:type="pct"/>
            <w:tcBorders>
              <w:top w:val="nil"/>
              <w:bottom w:val="nil"/>
              <w:right w:val="nil"/>
            </w:tcBorders>
          </w:tcPr>
          <w:p w14:paraId="549E76CD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MFI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5E408956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2.6 (2.4, 2.8) 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6CE19389" w14:textId="7223FC16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2.9 (2.7, </w:t>
            </w:r>
            <w:proofErr w:type="gram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3.0)</w:t>
            </w:r>
            <w:r w:rsidR="006925B0"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†</w:t>
            </w:r>
            <w:proofErr w:type="gramEnd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14:paraId="24E5F32B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2.7 (2.5, 2.8) *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24AE90F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2.6 (2.6, </w:t>
            </w:r>
            <w:proofErr w:type="gram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2.7)*</w:t>
            </w:r>
            <w:proofErr w:type="gramEnd"/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7FC0D20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2.4 (2.2, 2.4)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</w:tcPr>
          <w:p w14:paraId="7B9063B5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&lt;0.001</w:t>
            </w:r>
          </w:p>
        </w:tc>
      </w:tr>
      <w:tr w:rsidR="00972C7A" w14:paraId="6C3EC636" w14:textId="77777777" w:rsidTr="003851DB">
        <w:tc>
          <w:tcPr>
            <w:tcW w:w="787" w:type="pct"/>
            <w:tcBorders>
              <w:top w:val="nil"/>
              <w:bottom w:val="nil"/>
              <w:right w:val="nil"/>
            </w:tcBorders>
            <w:vAlign w:val="center"/>
          </w:tcPr>
          <w:p w14:paraId="64F687A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HI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60BEFA31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0.74 (0.36, 0.83)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1991128E" w14:textId="51D98A45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0.34 (0, 0.42) </w:t>
            </w:r>
            <w:r w:rsidR="006925B0" w:rsidRPr="006925B0">
              <w:rPr>
                <w:rFonts w:ascii="Verdana" w:hAnsi="Verdana"/>
                <w:color w:val="000033"/>
                <w:sz w:val="18"/>
                <w:szCs w:val="18"/>
                <w:shd w:val="clear" w:color="auto" w:fill="FFFFFF"/>
              </w:rPr>
              <w:t>†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14:paraId="6D818283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0.37 (0.36, 0.77) *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1C78CCE2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0.74 (0.38, 0.77) *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6158C62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0.85 (0.74, 0.92)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vAlign w:val="center"/>
          </w:tcPr>
          <w:p w14:paraId="25B6AE05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&lt;0.001</w:t>
            </w:r>
          </w:p>
        </w:tc>
      </w:tr>
      <w:tr w:rsidR="00972C7A" w14:paraId="0FBC52D6" w14:textId="77777777" w:rsidTr="003851DB">
        <w:tc>
          <w:tcPr>
            <w:tcW w:w="787" w:type="pct"/>
            <w:tcBorders>
              <w:top w:val="nil"/>
              <w:bottom w:val="nil"/>
              <w:right w:val="nil"/>
            </w:tcBorders>
            <w:vAlign w:val="center"/>
          </w:tcPr>
          <w:p w14:paraId="3F470200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TVD (mm/mm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2224818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23.8 (20.3, 29.2)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6D8B1055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23.9 (20.8, 31.1)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14:paraId="0AFE6E5D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23.3 (19.5, 27.4)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5DDCA566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24.3 (19.6, 29.6)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74C21C0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23.8 (20.9, 28.8)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vAlign w:val="center"/>
          </w:tcPr>
          <w:p w14:paraId="55BB5BC4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0.669</w:t>
            </w:r>
          </w:p>
        </w:tc>
      </w:tr>
      <w:tr w:rsidR="00972C7A" w14:paraId="489DEE6F" w14:textId="77777777" w:rsidTr="003851DB">
        <w:tc>
          <w:tcPr>
            <w:tcW w:w="787" w:type="pct"/>
            <w:tcBorders>
              <w:top w:val="nil"/>
              <w:bottom w:val="nil"/>
              <w:right w:val="nil"/>
            </w:tcBorders>
            <w:vAlign w:val="center"/>
          </w:tcPr>
          <w:p w14:paraId="46C28D0B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sVD</w:t>
            </w:r>
            <w:proofErr w:type="spellEnd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(mm/mm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30A9CCC4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13.0 (11.0, 16.0)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7D215903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13.0 (10.2, 15.0)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14:paraId="0360B1D1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12.0 (10.0, 15.0)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2F925DCB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13.5 (10.8, 17.0)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1D24F76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13.0 (11.8, 16.0)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vAlign w:val="center"/>
          </w:tcPr>
          <w:p w14:paraId="2E352A21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0.565</w:t>
            </w:r>
          </w:p>
        </w:tc>
      </w:tr>
      <w:tr w:rsidR="00972C7A" w14:paraId="044867B7" w14:textId="77777777" w:rsidTr="003851DB">
        <w:tc>
          <w:tcPr>
            <w:tcW w:w="787" w:type="pct"/>
            <w:tcBorders>
              <w:top w:val="nil"/>
              <w:bottom w:val="nil"/>
              <w:right w:val="nil"/>
            </w:tcBorders>
            <w:vAlign w:val="center"/>
          </w:tcPr>
          <w:p w14:paraId="6DD0E5D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PVD (mm/mm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020F9C25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22.1 (18.6, 27.5)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2BE5DBC8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23.6 (20.2, 30.8)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</w:tcPr>
          <w:p w14:paraId="2C2D652C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21.8 (18.1, 26.4)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</w:tcPr>
          <w:p w14:paraId="648F0779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22.7 (18.1, 26.9)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</w:tcPr>
          <w:p w14:paraId="5E1E998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21.6 (17.3, 26.5)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vAlign w:val="center"/>
          </w:tcPr>
          <w:p w14:paraId="56F4B173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0.208</w:t>
            </w:r>
          </w:p>
        </w:tc>
      </w:tr>
      <w:tr w:rsidR="00972C7A" w14:paraId="1661240C" w14:textId="77777777" w:rsidTr="003851DB">
        <w:tc>
          <w:tcPr>
            <w:tcW w:w="787" w:type="pct"/>
            <w:tcBorders>
              <w:top w:val="nil"/>
              <w:right w:val="nil"/>
            </w:tcBorders>
            <w:vAlign w:val="center"/>
          </w:tcPr>
          <w:p w14:paraId="68BF9046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sPVD</w:t>
            </w:r>
            <w:proofErr w:type="spellEnd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 xml:space="preserve"> (</w:t>
            </w:r>
            <w:bookmarkStart w:id="11" w:name="OLE_LINK27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mm/mm</w:t>
            </w:r>
            <w:r>
              <w:rPr>
                <w:rFonts w:ascii="Times New Roman" w:eastAsia="仿宋_GB2312" w:hAnsi="Times New Roman" w:hint="eastAsia"/>
                <w:sz w:val="18"/>
                <w:szCs w:val="18"/>
                <w:vertAlign w:val="superscript"/>
              </w:rPr>
              <w:t>2</w:t>
            </w:r>
            <w:bookmarkEnd w:id="11"/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vAlign w:val="center"/>
          </w:tcPr>
          <w:p w14:paraId="180EC17F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12.0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±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3.5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vAlign w:val="center"/>
          </w:tcPr>
          <w:p w14:paraId="0921E67A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12.5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±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3.7</w:t>
            </w:r>
          </w:p>
        </w:tc>
        <w:tc>
          <w:tcPr>
            <w:tcW w:w="782" w:type="pct"/>
            <w:tcBorders>
              <w:top w:val="nil"/>
              <w:left w:val="nil"/>
              <w:right w:val="nil"/>
            </w:tcBorders>
            <w:vAlign w:val="center"/>
          </w:tcPr>
          <w:p w14:paraId="749398C7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11.7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±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3.4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vAlign w:val="center"/>
          </w:tcPr>
          <w:p w14:paraId="5D590EEA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12.5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±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4.0</w:t>
            </w:r>
          </w:p>
        </w:tc>
        <w:tc>
          <w:tcPr>
            <w:tcW w:w="696" w:type="pct"/>
            <w:tcBorders>
              <w:top w:val="nil"/>
              <w:left w:val="nil"/>
              <w:right w:val="nil"/>
            </w:tcBorders>
            <w:vAlign w:val="center"/>
          </w:tcPr>
          <w:p w14:paraId="3C9E142E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11.5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±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3.0</w:t>
            </w:r>
          </w:p>
        </w:tc>
        <w:tc>
          <w:tcPr>
            <w:tcW w:w="435" w:type="pct"/>
            <w:tcBorders>
              <w:top w:val="nil"/>
              <w:left w:val="nil"/>
            </w:tcBorders>
            <w:vAlign w:val="center"/>
          </w:tcPr>
          <w:p w14:paraId="1778F524" w14:textId="77777777" w:rsidR="00972C7A" w:rsidRDefault="00972C7A" w:rsidP="003851DB">
            <w:pPr>
              <w:spacing w:line="360" w:lineRule="auto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0.643</w:t>
            </w:r>
          </w:p>
        </w:tc>
      </w:tr>
    </w:tbl>
    <w:p w14:paraId="27B09C27" w14:textId="7E3E27F3" w:rsidR="00972C7A" w:rsidRPr="007F1D7E" w:rsidRDefault="006925B0" w:rsidP="00972C7A">
      <w:pPr>
        <w:rPr>
          <w:rFonts w:ascii="Times New Roman" w:eastAsia="仿宋_GB2312" w:hAnsi="Times New Roman" w:cs="Times New Roman"/>
          <w:sz w:val="16"/>
          <w:szCs w:val="16"/>
        </w:rPr>
      </w:pPr>
      <w:r w:rsidRPr="006925B0">
        <w:rPr>
          <w:rFonts w:ascii="Verdana" w:hAnsi="Verdana"/>
          <w:color w:val="000033"/>
          <w:sz w:val="18"/>
          <w:szCs w:val="18"/>
          <w:shd w:val="clear" w:color="auto" w:fill="FFFFFF"/>
        </w:rPr>
        <w:t>‡</w:t>
      </w:r>
      <w:r w:rsidR="00972C7A" w:rsidRPr="007F1D7E">
        <w:rPr>
          <w:rFonts w:ascii="Times New Roman" w:eastAsia="仿宋_GB2312" w:hAnsi="Times New Roman" w:cs="Times New Roman"/>
          <w:i/>
          <w:iCs/>
          <w:sz w:val="16"/>
          <w:szCs w:val="16"/>
        </w:rPr>
        <w:t>P</w:t>
      </w:r>
      <w:r w:rsidR="00972C7A">
        <w:rPr>
          <w:rFonts w:ascii="Times New Roman" w:eastAsia="仿宋_GB2312" w:hAnsi="Times New Roman" w:cs="Times New Roman" w:hint="eastAsia"/>
          <w:i/>
          <w:iCs/>
          <w:sz w:val="16"/>
          <w:szCs w:val="16"/>
        </w:rPr>
        <w:t xml:space="preserve"> </w:t>
      </w:r>
      <w:r w:rsidR="00972C7A" w:rsidRPr="007F1D7E">
        <w:rPr>
          <w:rFonts w:ascii="Times New Roman" w:eastAsia="仿宋_GB2312" w:hAnsi="Times New Roman" w:cs="Times New Roman"/>
          <w:sz w:val="16"/>
          <w:szCs w:val="16"/>
        </w:rPr>
        <w:t>&lt;</w:t>
      </w:r>
      <w:r w:rsidR="00972C7A">
        <w:rPr>
          <w:rFonts w:ascii="Times New Roman" w:eastAsia="仿宋_GB2312" w:hAnsi="Times New Roman" w:cs="Times New Roman" w:hint="eastAsia"/>
          <w:sz w:val="16"/>
          <w:szCs w:val="16"/>
        </w:rPr>
        <w:t xml:space="preserve"> </w:t>
      </w:r>
      <w:r w:rsidR="00972C7A" w:rsidRPr="007F1D7E">
        <w:rPr>
          <w:rFonts w:ascii="Times New Roman" w:eastAsia="仿宋_GB2312" w:hAnsi="Times New Roman" w:cs="Times New Roman"/>
          <w:sz w:val="16"/>
          <w:szCs w:val="16"/>
        </w:rPr>
        <w:t xml:space="preserve">0.05 vs. Group B; </w:t>
      </w:r>
      <w:r w:rsidRPr="006925B0">
        <w:rPr>
          <w:rFonts w:ascii="Verdana" w:hAnsi="Verdana"/>
          <w:color w:val="000033"/>
          <w:sz w:val="18"/>
          <w:szCs w:val="18"/>
          <w:shd w:val="clear" w:color="auto" w:fill="FFFFFF"/>
        </w:rPr>
        <w:t>†</w:t>
      </w:r>
      <w:r w:rsidR="00972C7A" w:rsidRPr="007F1D7E">
        <w:rPr>
          <w:rFonts w:ascii="Times New Roman" w:eastAsia="仿宋_GB2312" w:hAnsi="Times New Roman" w:cs="Times New Roman"/>
          <w:i/>
          <w:iCs/>
          <w:sz w:val="16"/>
          <w:szCs w:val="16"/>
        </w:rPr>
        <w:t>P</w:t>
      </w:r>
      <w:r w:rsidR="00972C7A">
        <w:rPr>
          <w:rFonts w:ascii="Times New Roman" w:eastAsia="仿宋_GB2312" w:hAnsi="Times New Roman" w:cs="Times New Roman" w:hint="eastAsia"/>
          <w:i/>
          <w:iCs/>
          <w:sz w:val="16"/>
          <w:szCs w:val="16"/>
        </w:rPr>
        <w:t xml:space="preserve"> </w:t>
      </w:r>
      <w:r w:rsidR="00972C7A" w:rsidRPr="007F1D7E">
        <w:rPr>
          <w:rFonts w:ascii="Times New Roman" w:eastAsia="仿宋_GB2312" w:hAnsi="Times New Roman" w:cs="Times New Roman"/>
          <w:sz w:val="16"/>
          <w:szCs w:val="16"/>
        </w:rPr>
        <w:t>&lt;</w:t>
      </w:r>
      <w:r w:rsidR="00972C7A">
        <w:rPr>
          <w:rFonts w:ascii="Times New Roman" w:eastAsia="仿宋_GB2312" w:hAnsi="Times New Roman" w:cs="Times New Roman" w:hint="eastAsia"/>
          <w:sz w:val="16"/>
          <w:szCs w:val="16"/>
        </w:rPr>
        <w:t xml:space="preserve"> </w:t>
      </w:r>
      <w:r w:rsidR="00972C7A" w:rsidRPr="007F1D7E">
        <w:rPr>
          <w:rFonts w:ascii="Times New Roman" w:eastAsia="仿宋_GB2312" w:hAnsi="Times New Roman" w:cs="Times New Roman"/>
          <w:sz w:val="16"/>
          <w:szCs w:val="16"/>
        </w:rPr>
        <w:t>0.05 vs. Group C; *</w:t>
      </w:r>
      <w:r w:rsidR="00972C7A" w:rsidRPr="007F1D7E">
        <w:rPr>
          <w:rFonts w:ascii="Times New Roman" w:eastAsia="仿宋_GB2312" w:hAnsi="Times New Roman" w:cs="Times New Roman"/>
          <w:i/>
          <w:iCs/>
          <w:sz w:val="16"/>
          <w:szCs w:val="16"/>
        </w:rPr>
        <w:t>P</w:t>
      </w:r>
      <w:r w:rsidR="00972C7A">
        <w:rPr>
          <w:rFonts w:ascii="Times New Roman" w:eastAsia="仿宋_GB2312" w:hAnsi="Times New Roman" w:cs="Times New Roman" w:hint="eastAsia"/>
          <w:i/>
          <w:iCs/>
          <w:sz w:val="16"/>
          <w:szCs w:val="16"/>
        </w:rPr>
        <w:t xml:space="preserve"> </w:t>
      </w:r>
      <w:r w:rsidR="00972C7A" w:rsidRPr="007F1D7E">
        <w:rPr>
          <w:rFonts w:ascii="Times New Roman" w:eastAsia="仿宋_GB2312" w:hAnsi="Times New Roman" w:cs="Times New Roman"/>
          <w:sz w:val="16"/>
          <w:szCs w:val="16"/>
        </w:rPr>
        <w:t>&lt;</w:t>
      </w:r>
      <w:r w:rsidR="00972C7A">
        <w:rPr>
          <w:rFonts w:ascii="Times New Roman" w:eastAsia="仿宋_GB2312" w:hAnsi="Times New Roman" w:cs="Times New Roman" w:hint="eastAsia"/>
          <w:sz w:val="16"/>
          <w:szCs w:val="16"/>
        </w:rPr>
        <w:t xml:space="preserve"> </w:t>
      </w:r>
      <w:r w:rsidR="00972C7A" w:rsidRPr="007F1D7E">
        <w:rPr>
          <w:rFonts w:ascii="Times New Roman" w:eastAsia="仿宋_GB2312" w:hAnsi="Times New Roman" w:cs="Times New Roman"/>
          <w:sz w:val="16"/>
          <w:szCs w:val="16"/>
        </w:rPr>
        <w:t xml:space="preserve">0.05 vs. Group D. </w:t>
      </w:r>
    </w:p>
    <w:p w14:paraId="3D635C0F" w14:textId="77777777" w:rsidR="00972C7A" w:rsidRPr="00F11CB5" w:rsidRDefault="00972C7A" w:rsidP="00972C7A">
      <w:pPr>
        <w:rPr>
          <w:rFonts w:ascii="Times New Roman" w:eastAsia="仿宋_GB2312" w:hAnsi="Times New Roman"/>
          <w:sz w:val="18"/>
          <w:szCs w:val="18"/>
        </w:rPr>
      </w:pP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Patients were separated into four groups according to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measured 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>at T6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: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Group A,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≤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&lt;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B,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≤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≥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C,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&gt;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&lt;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D,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&gt;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  <w:vertAlign w:val="subscript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≥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>.</w:t>
      </w:r>
    </w:p>
    <w:p w14:paraId="27CF87C3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5F981549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68757C5D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7E30FCBC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385CA94A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55D7526D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4081F192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541D3CF0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00B7A74C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2099B580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43D4AD64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510CBC04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7095D026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3E5F34D2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657A2F3C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1B72ED90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23105BD8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45A03F97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2FB460B1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35EE422A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106D1343" w14:textId="77777777" w:rsid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4388A830" w14:textId="77777777" w:rsidR="00972C7A" w:rsidRPr="00972C7A" w:rsidRDefault="00972C7A" w:rsidP="00972C7A">
      <w:pPr>
        <w:rPr>
          <w:rFonts w:ascii="Times New Roman" w:eastAsia="仿宋_GB2312" w:hAnsi="Times New Roman"/>
          <w:sz w:val="18"/>
          <w:szCs w:val="18"/>
        </w:rPr>
      </w:pPr>
    </w:p>
    <w:p w14:paraId="4EDA5D82" w14:textId="22EAA85C" w:rsidR="00D95B61" w:rsidRPr="00DD7778" w:rsidRDefault="00D95B61">
      <w:pP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</w:pPr>
    </w:p>
    <w:p w14:paraId="1F5C3EF7" w14:textId="585D9A3D" w:rsidR="00B35505" w:rsidRPr="00F11CB5" w:rsidRDefault="003B5FE8">
      <w:pPr>
        <w:rPr>
          <w:rFonts w:ascii="Times New Roman" w:eastAsia="仿宋_GB2312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_GB2312" w:hAnsi="Times New Roman" w:cs="Times New Roman"/>
          <w:noProof/>
          <w:color w:val="000000" w:themeColor="text1"/>
          <w:sz w:val="24"/>
          <w:szCs w:val="24"/>
          <w14:ligatures w14:val="none"/>
        </w:rPr>
        <w:drawing>
          <wp:inline distT="0" distB="0" distL="0" distR="0" wp14:anchorId="63BEFF03" wp14:editId="19F2ED14">
            <wp:extent cx="5274310" cy="2902585"/>
            <wp:effectExtent l="0" t="0" r="0" b="5715"/>
            <wp:docPr id="1108523919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23919" name="图片 1" descr="图表, 折线图&#10;&#10;AI 生成的内容可能不正确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6BA14" w14:textId="77E161A3" w:rsidR="00EA6189" w:rsidRDefault="00FD039F" w:rsidP="007F1D7E">
      <w:pPr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</w:pPr>
      <w:r w:rsidRPr="007F1D7E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  <w:t>Fig</w:t>
      </w:r>
      <w:r w:rsidRPr="007F1D7E">
        <w:rPr>
          <w:rFonts w:ascii="Times New Roman" w:eastAsia="仿宋_GB2312" w:hAnsi="Times New Roman" w:cs="Times New Roman" w:hint="eastAsia"/>
          <w:b/>
          <w:bCs/>
          <w:color w:val="000000" w:themeColor="text1"/>
          <w:sz w:val="20"/>
          <w:szCs w:val="20"/>
        </w:rPr>
        <w:t>.</w:t>
      </w:r>
      <w:r w:rsidRPr="007F1D7E">
        <w:rPr>
          <w:rFonts w:ascii="Times New Roman" w:eastAsia="仿宋_GB2312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7F1D7E">
        <w:rPr>
          <w:rFonts w:ascii="Times New Roman" w:eastAsia="仿宋_GB2312" w:hAnsi="Times New Roman" w:cs="Times New Roman" w:hint="eastAsia"/>
          <w:b/>
          <w:bCs/>
          <w:color w:val="000000" w:themeColor="text1"/>
          <w:sz w:val="20"/>
          <w:szCs w:val="20"/>
        </w:rPr>
        <w:t>S1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Trends in lactate levels, SOFA scores</w:t>
      </w:r>
      <w:r w:rsidRP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,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and APACHE</w:t>
      </w:r>
      <w:r w:rsidRP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Ⅱ scores among the four groups within 72 hours</w:t>
      </w:r>
      <w:r w:rsidR="007F1D7E" w:rsidRP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>.</w:t>
      </w:r>
      <w:r w:rsid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="006925B0" w:rsidRPr="003011AD">
        <w:rPr>
          <w:rFonts w:ascii="Verdana" w:hAnsi="Verdana"/>
          <w:color w:val="000033"/>
          <w:sz w:val="16"/>
          <w:szCs w:val="16"/>
          <w:shd w:val="clear" w:color="auto" w:fill="FFFFFF"/>
        </w:rPr>
        <w:t>†</w:t>
      </w:r>
      <w:r w:rsidRPr="007F1D7E">
        <w:rPr>
          <w:rFonts w:ascii="Times New Roman" w:eastAsia="仿宋_GB2312" w:hAnsi="Times New Roman" w:cs="Times New Roman"/>
          <w:i/>
          <w:iCs/>
          <w:color w:val="000000" w:themeColor="text1"/>
          <w:sz w:val="16"/>
          <w:szCs w:val="16"/>
        </w:rPr>
        <w:t>P</w:t>
      </w:r>
      <w:r w:rsidR="00EA6189">
        <w:rPr>
          <w:rFonts w:ascii="Times New Roman" w:eastAsia="仿宋_GB2312" w:hAnsi="Times New Roman" w:cs="Times New Roman" w:hint="eastAsia"/>
          <w:i/>
          <w:iCs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&lt;</w:t>
      </w:r>
      <w:r w:rsidR="00EA6189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0.05 vs. Group C; *</w:t>
      </w:r>
      <w:r w:rsidRPr="007F1D7E">
        <w:rPr>
          <w:rFonts w:ascii="Times New Roman" w:eastAsia="仿宋_GB2312" w:hAnsi="Times New Roman" w:cs="Times New Roman"/>
          <w:i/>
          <w:iCs/>
          <w:color w:val="000000" w:themeColor="text1"/>
          <w:sz w:val="16"/>
          <w:szCs w:val="16"/>
        </w:rPr>
        <w:t>P</w:t>
      </w:r>
      <w:r w:rsidR="00EA6189">
        <w:rPr>
          <w:rFonts w:ascii="Times New Roman" w:eastAsia="仿宋_GB2312" w:hAnsi="Times New Roman" w:cs="Times New Roman" w:hint="eastAsia"/>
          <w:i/>
          <w:iCs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&lt;</w:t>
      </w:r>
      <w:r w:rsidR="00EA6189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0.05 vs. Group D. </w:t>
      </w:r>
    </w:p>
    <w:p w14:paraId="2A423392" w14:textId="4E114812" w:rsidR="00D95B61" w:rsidRPr="007F1D7E" w:rsidRDefault="007F1D7E" w:rsidP="007F1D7E">
      <w:pPr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</w:pP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Patients were separated into four groups according to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measured </w:t>
      </w:r>
      <w:r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>at T6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:</w:t>
      </w:r>
      <w:r w:rsidRP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Group A,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≤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&lt;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B,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≤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≥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C,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&gt;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&lt;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; Group D, </w:t>
      </w:r>
      <w:r w:rsidRPr="007F1D7E">
        <w:rPr>
          <w:rFonts w:ascii="Times New Roman" w:eastAsia="仿宋_GB2312" w:hAnsi="Times New Roman"/>
          <w:sz w:val="16"/>
          <w:szCs w:val="16"/>
        </w:rPr>
        <w:t>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/>
          <w:sz w:val="16"/>
          <w:szCs w:val="16"/>
        </w:rPr>
        <w:t>/C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a-v</w:t>
      </w:r>
      <w:r w:rsidRPr="007F1D7E">
        <w:rPr>
          <w:rFonts w:ascii="Times New Roman" w:eastAsia="仿宋_GB2312" w:hAnsi="Times New Roman"/>
          <w:sz w:val="16"/>
          <w:szCs w:val="16"/>
        </w:rPr>
        <w:t>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&gt;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1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and </w:t>
      </w:r>
      <w:r w:rsidRPr="007F1D7E">
        <w:rPr>
          <w:rFonts w:ascii="Times New Roman" w:eastAsia="仿宋_GB2312" w:hAnsi="Times New Roman"/>
          <w:sz w:val="16"/>
          <w:szCs w:val="16"/>
        </w:rPr>
        <w:t>P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v-a</w:t>
      </w:r>
      <w:r w:rsidRPr="007F1D7E">
        <w:rPr>
          <w:rFonts w:ascii="Times New Roman" w:eastAsia="仿宋_GB2312" w:hAnsi="Times New Roman"/>
          <w:sz w:val="16"/>
          <w:szCs w:val="16"/>
        </w:rPr>
        <w:t>CO</w:t>
      </w:r>
      <w:r w:rsidRPr="007F1D7E">
        <w:rPr>
          <w:rFonts w:ascii="Times New Roman" w:eastAsia="仿宋_GB2312" w:hAnsi="Times New Roman"/>
          <w:sz w:val="16"/>
          <w:szCs w:val="16"/>
          <w:vertAlign w:val="subscript"/>
        </w:rPr>
        <w:t>2</w:t>
      </w:r>
      <w:r w:rsidRPr="007F1D7E">
        <w:rPr>
          <w:rFonts w:ascii="Times New Roman" w:eastAsia="仿宋_GB2312" w:hAnsi="Times New Roman" w:hint="eastAsia"/>
          <w:sz w:val="16"/>
          <w:szCs w:val="16"/>
          <w:vertAlign w:val="subscript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≥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6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mmHg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.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T6, at 6 hours post-ICU admission; T24, at 24 hours post-ICU admission; T48, at 48 hours post-ICU admission; T72, at 72 hours post-ICU admission</w:t>
      </w:r>
      <w:r w:rsidRP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>;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 xml:space="preserve"> SOFA, sequential organ failure assessment; APACHE</w:t>
      </w:r>
      <w:r w:rsidRPr="007F1D7E">
        <w:rPr>
          <w:rFonts w:ascii="Times New Roman" w:eastAsia="仿宋_GB2312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 w:cs="Times New Roman"/>
          <w:color w:val="000000" w:themeColor="text1"/>
          <w:sz w:val="16"/>
          <w:szCs w:val="16"/>
        </w:rPr>
        <w:t>Ⅱ, acute physiology and chronic health evaluation Ⅱ.</w:t>
      </w:r>
    </w:p>
    <w:p w14:paraId="38906BD8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17860421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0B59247B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75D948E3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2BCE343D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3344C826" w14:textId="77777777" w:rsidR="00C97AD2" w:rsidRDefault="00C97AD2">
      <w:pPr>
        <w:rPr>
          <w:rFonts w:ascii="Times New Roman" w:hAnsi="Times New Roman" w:cs="Times New Roman"/>
          <w:sz w:val="24"/>
          <w:szCs w:val="24"/>
        </w:rPr>
      </w:pPr>
    </w:p>
    <w:p w14:paraId="7C5CC33D" w14:textId="77777777" w:rsidR="00C97AD2" w:rsidRDefault="00C97AD2">
      <w:pPr>
        <w:rPr>
          <w:rFonts w:ascii="Times New Roman" w:hAnsi="Times New Roman" w:cs="Times New Roman"/>
          <w:sz w:val="24"/>
          <w:szCs w:val="24"/>
        </w:rPr>
      </w:pPr>
    </w:p>
    <w:p w14:paraId="210EEAB9" w14:textId="77777777" w:rsidR="00C97AD2" w:rsidRDefault="00C97AD2">
      <w:pPr>
        <w:rPr>
          <w:rFonts w:ascii="Times New Roman" w:hAnsi="Times New Roman" w:cs="Times New Roman"/>
          <w:sz w:val="24"/>
          <w:szCs w:val="24"/>
        </w:rPr>
      </w:pPr>
    </w:p>
    <w:p w14:paraId="0D6B9621" w14:textId="77777777" w:rsidR="00C97AD2" w:rsidRDefault="00C97AD2">
      <w:pPr>
        <w:rPr>
          <w:rFonts w:ascii="Times New Roman" w:hAnsi="Times New Roman" w:cs="Times New Roman"/>
          <w:sz w:val="24"/>
          <w:szCs w:val="24"/>
        </w:rPr>
      </w:pPr>
    </w:p>
    <w:p w14:paraId="640CEE42" w14:textId="77777777" w:rsidR="00C97AD2" w:rsidRDefault="00C97AD2">
      <w:pPr>
        <w:rPr>
          <w:rFonts w:ascii="Times New Roman" w:hAnsi="Times New Roman" w:cs="Times New Roman"/>
          <w:sz w:val="24"/>
          <w:szCs w:val="24"/>
        </w:rPr>
      </w:pPr>
    </w:p>
    <w:p w14:paraId="3DFD77DA" w14:textId="77777777" w:rsidR="00C97AD2" w:rsidRDefault="00C97AD2">
      <w:pPr>
        <w:rPr>
          <w:rFonts w:ascii="Times New Roman" w:hAnsi="Times New Roman" w:cs="Times New Roman"/>
          <w:sz w:val="24"/>
          <w:szCs w:val="24"/>
        </w:rPr>
      </w:pPr>
    </w:p>
    <w:p w14:paraId="20B6C0BC" w14:textId="77777777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497ECD9F" w14:textId="77777777" w:rsidR="00D95B61" w:rsidRDefault="00000000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仿宋_GB2312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2714290" wp14:editId="50CA5E38">
            <wp:extent cx="5274310" cy="2236429"/>
            <wp:effectExtent l="0" t="0" r="0" b="0"/>
            <wp:docPr id="14159290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2903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04D8F" w14:textId="57F67875" w:rsidR="00FD039F" w:rsidRPr="00FD039F" w:rsidRDefault="00FD039F">
      <w:pPr>
        <w:rPr>
          <w:rFonts w:ascii="Times New Roman" w:eastAsia="仿宋_GB2312" w:hAnsi="Times New Roman"/>
          <w:sz w:val="20"/>
          <w:szCs w:val="20"/>
        </w:rPr>
      </w:pPr>
      <w:r w:rsidRPr="007F1D7E">
        <w:rPr>
          <w:rFonts w:ascii="Times New Roman" w:eastAsia="仿宋_GB2312" w:hAnsi="Times New Roman" w:hint="eastAsia"/>
          <w:b/>
          <w:bCs/>
          <w:sz w:val="20"/>
          <w:szCs w:val="20"/>
        </w:rPr>
        <w:t>Fig</w:t>
      </w:r>
      <w:r w:rsidRPr="007F1D7E">
        <w:rPr>
          <w:rFonts w:ascii="Times New Roman" w:eastAsia="仿宋_GB2312" w:hAnsi="Times New Roman"/>
          <w:b/>
          <w:bCs/>
          <w:sz w:val="20"/>
          <w:szCs w:val="20"/>
        </w:rPr>
        <w:t>.</w:t>
      </w:r>
      <w:r w:rsidRPr="007F1D7E">
        <w:rPr>
          <w:rFonts w:ascii="Times New Roman" w:eastAsia="仿宋_GB2312" w:hAnsi="Times New Roman" w:hint="eastAsia"/>
          <w:b/>
          <w:bCs/>
          <w:sz w:val="20"/>
          <w:szCs w:val="20"/>
        </w:rPr>
        <w:t xml:space="preserve"> </w:t>
      </w:r>
      <w:r w:rsidRPr="007F1D7E">
        <w:rPr>
          <w:rFonts w:ascii="Times New Roman" w:eastAsia="仿宋_GB2312" w:hAnsi="Times New Roman"/>
          <w:b/>
          <w:bCs/>
          <w:sz w:val="20"/>
          <w:szCs w:val="20"/>
        </w:rPr>
        <w:t>S</w:t>
      </w:r>
      <w:r w:rsidRPr="007F1D7E">
        <w:rPr>
          <w:rFonts w:ascii="Times New Roman" w:eastAsia="仿宋_GB2312" w:hAnsi="Times New Roman" w:hint="eastAsia"/>
          <w:b/>
          <w:bCs/>
          <w:sz w:val="20"/>
          <w:szCs w:val="20"/>
        </w:rPr>
        <w:t>2</w:t>
      </w:r>
      <w:r>
        <w:rPr>
          <w:rFonts w:ascii="Times New Roman" w:eastAsia="仿宋_GB2312" w:hAnsi="Times New Roman" w:hint="eastAsia"/>
          <w:b/>
          <w:bCs/>
          <w:sz w:val="24"/>
          <w:szCs w:val="24"/>
        </w:rPr>
        <w:t xml:space="preserve"> </w:t>
      </w:r>
      <w:r w:rsidRPr="007F1D7E">
        <w:rPr>
          <w:rFonts w:ascii="Times New Roman" w:eastAsia="仿宋_GB2312" w:hAnsi="Times New Roman" w:hint="eastAsia"/>
          <w:sz w:val="16"/>
          <w:szCs w:val="16"/>
        </w:rPr>
        <w:t>F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orest map visualizing Cox </w:t>
      </w:r>
      <w:r w:rsidRPr="007F1D7E">
        <w:rPr>
          <w:rFonts w:ascii="Times New Roman" w:eastAsia="仿宋_GB2312" w:hAnsi="Times New Roman" w:hint="eastAsia"/>
          <w:sz w:val="16"/>
          <w:szCs w:val="16"/>
        </w:rPr>
        <w:t>u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nivariate 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and 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multivariate regression for predictors of </w:t>
      </w:r>
      <w:r w:rsidRPr="007F1D7E">
        <w:rPr>
          <w:rFonts w:ascii="Times New Roman" w:eastAsia="仿宋_GB2312" w:hAnsi="Times New Roman" w:hint="eastAsia"/>
          <w:sz w:val="16"/>
          <w:szCs w:val="16"/>
        </w:rPr>
        <w:t>28-day</w:t>
      </w:r>
      <w:r w:rsidRPr="007F1D7E">
        <w:rPr>
          <w:rFonts w:ascii="Times New Roman" w:eastAsia="仿宋_GB2312" w:hAnsi="Times New Roman"/>
          <w:sz w:val="16"/>
          <w:szCs w:val="16"/>
        </w:rPr>
        <w:t xml:space="preserve"> mortality</w:t>
      </w:r>
      <w:r w:rsidRPr="007F1D7E">
        <w:rPr>
          <w:rFonts w:ascii="Times New Roman" w:hAnsi="Times New Roman" w:cs="Times New Roman"/>
          <w:sz w:val="16"/>
          <w:szCs w:val="16"/>
        </w:rPr>
        <w:t xml:space="preserve">. </w:t>
      </w:r>
      <w:r w:rsidRPr="007F1D7E">
        <w:rPr>
          <w:rFonts w:ascii="Times New Roman" w:eastAsia="仿宋_GB2312" w:hAnsi="Times New Roman"/>
          <w:sz w:val="16"/>
          <w:szCs w:val="16"/>
        </w:rPr>
        <w:t>T</w:t>
      </w:r>
      <w:r w:rsidRPr="007F1D7E">
        <w:rPr>
          <w:rFonts w:ascii="Times New Roman" w:eastAsia="仿宋_GB2312" w:hAnsi="Times New Roman" w:hint="eastAsia"/>
          <w:sz w:val="16"/>
          <w:szCs w:val="16"/>
        </w:rPr>
        <w:t xml:space="preserve">he </w:t>
      </w:r>
      <w:r w:rsidRPr="007F1D7E">
        <w:rPr>
          <w:rFonts w:ascii="Times New Roman" w:eastAsia="仿宋_GB2312" w:hAnsi="Times New Roman"/>
          <w:sz w:val="16"/>
          <w:szCs w:val="16"/>
        </w:rPr>
        <w:t>horizontal lines indicating the 95% confidence intervals. The dashed vertical line represents the null effect</w:t>
      </w:r>
      <w:r w:rsidRPr="007F1D7E">
        <w:rPr>
          <w:rFonts w:ascii="Times New Roman" w:eastAsia="仿宋_GB2312" w:hAnsi="Times New Roman" w:hint="eastAsia"/>
          <w:sz w:val="16"/>
          <w:szCs w:val="16"/>
        </w:rPr>
        <w:t>.</w:t>
      </w:r>
      <w:r w:rsidRPr="007F1D7E">
        <w:rPr>
          <w:sz w:val="16"/>
          <w:szCs w:val="16"/>
        </w:rPr>
        <w:t xml:space="preserve"> </w:t>
      </w:r>
      <w:r w:rsidRPr="007F1D7E">
        <w:rPr>
          <w:rFonts w:ascii="Times New Roman" w:eastAsia="仿宋_GB2312" w:hAnsi="Times New Roman"/>
          <w:sz w:val="16"/>
          <w:szCs w:val="16"/>
        </w:rPr>
        <w:t>Each point (or square, circle, triangle, etc.) on the line segment represents the effect estimate.</w:t>
      </w:r>
    </w:p>
    <w:p w14:paraId="77D5810B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10F89824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64C8BC74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0C5FC273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10FBB035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78A77A70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47610D14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2DB85449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205109ED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119C7C78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6413E223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04614DB9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2F53DC52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629A3DBB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598ACB38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544500D5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3A39CD39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764ECBF5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62441E6A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0C33A096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40336192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52317D5F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4CBE63DC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776A3B5C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214B93B5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7FE4CDC8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232A9B96" w14:textId="77777777" w:rsidR="003D2EC4" w:rsidRDefault="003D2EC4">
      <w:pPr>
        <w:rPr>
          <w:rFonts w:ascii="Times New Roman" w:eastAsia="仿宋_GB2312" w:hAnsi="Times New Roman" w:cs="Times New Roman"/>
          <w:b/>
          <w:bCs/>
          <w:color w:val="000000" w:themeColor="text1"/>
          <w:sz w:val="24"/>
          <w:szCs w:val="24"/>
        </w:rPr>
      </w:pPr>
    </w:p>
    <w:p w14:paraId="78E84BD9" w14:textId="73940344" w:rsidR="00D95B61" w:rsidRDefault="00D95B61">
      <w:pPr>
        <w:rPr>
          <w:rFonts w:ascii="Times New Roman" w:hAnsi="Times New Roman" w:cs="Times New Roman"/>
          <w:sz w:val="24"/>
          <w:szCs w:val="24"/>
        </w:rPr>
      </w:pPr>
    </w:p>
    <w:p w14:paraId="52DCDADB" w14:textId="3D51DDAE" w:rsidR="00D95B61" w:rsidRDefault="00D95B61">
      <w:pPr>
        <w:rPr>
          <w:rFonts w:ascii="Times New Roman" w:eastAsia="仿宋_GB2312" w:hAnsi="Times New Roman"/>
          <w:sz w:val="24"/>
          <w:szCs w:val="24"/>
        </w:rPr>
      </w:pPr>
    </w:p>
    <w:sectPr w:rsidR="00D95B61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C6F2" w14:textId="77777777" w:rsidR="00966B1E" w:rsidRDefault="00966B1E">
      <w:r>
        <w:separator/>
      </w:r>
    </w:p>
  </w:endnote>
  <w:endnote w:type="continuationSeparator" w:id="0">
    <w:p w14:paraId="523F34DB" w14:textId="77777777" w:rsidR="00966B1E" w:rsidRDefault="0096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3249810"/>
      <w:docPartObj>
        <w:docPartGallery w:val="AutoText"/>
      </w:docPartObj>
    </w:sdtPr>
    <w:sdtContent>
      <w:p w14:paraId="62C4D221" w14:textId="608D29F2" w:rsidR="00D95B61" w:rsidRDefault="0000000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BE1C46" w14:textId="77777777" w:rsidR="00D95B61" w:rsidRDefault="00D95B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9B85" w14:textId="77777777" w:rsidR="00966B1E" w:rsidRDefault="00966B1E">
      <w:r>
        <w:separator/>
      </w:r>
    </w:p>
  </w:footnote>
  <w:footnote w:type="continuationSeparator" w:id="0">
    <w:p w14:paraId="719970A2" w14:textId="77777777" w:rsidR="00966B1E" w:rsidRDefault="00966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4M2MzOGVkODY0MWNiMTM2ZWFiNTJjM2EyMzIwMWQifQ=="/>
  </w:docVars>
  <w:rsids>
    <w:rsidRoot w:val="00844D10"/>
    <w:rsid w:val="000027D7"/>
    <w:rsid w:val="000043DA"/>
    <w:rsid w:val="0000698B"/>
    <w:rsid w:val="00040018"/>
    <w:rsid w:val="00040488"/>
    <w:rsid w:val="00044677"/>
    <w:rsid w:val="00051333"/>
    <w:rsid w:val="0005293F"/>
    <w:rsid w:val="000564DD"/>
    <w:rsid w:val="00060B7A"/>
    <w:rsid w:val="00063272"/>
    <w:rsid w:val="00067683"/>
    <w:rsid w:val="000710D6"/>
    <w:rsid w:val="00072D07"/>
    <w:rsid w:val="0007593B"/>
    <w:rsid w:val="0007620E"/>
    <w:rsid w:val="00084132"/>
    <w:rsid w:val="00084783"/>
    <w:rsid w:val="00084FCF"/>
    <w:rsid w:val="00085110"/>
    <w:rsid w:val="00086D1A"/>
    <w:rsid w:val="00086EFA"/>
    <w:rsid w:val="00091CAB"/>
    <w:rsid w:val="00093466"/>
    <w:rsid w:val="00094742"/>
    <w:rsid w:val="00094E12"/>
    <w:rsid w:val="000A3431"/>
    <w:rsid w:val="000A5280"/>
    <w:rsid w:val="000B1E42"/>
    <w:rsid w:val="000B7579"/>
    <w:rsid w:val="000C0704"/>
    <w:rsid w:val="000C13F6"/>
    <w:rsid w:val="000D03CA"/>
    <w:rsid w:val="000D0F51"/>
    <w:rsid w:val="000D3BBA"/>
    <w:rsid w:val="000D5A1A"/>
    <w:rsid w:val="000D5D91"/>
    <w:rsid w:val="000D7C86"/>
    <w:rsid w:val="000E1988"/>
    <w:rsid w:val="000E3D88"/>
    <w:rsid w:val="000E7DAC"/>
    <w:rsid w:val="000F020A"/>
    <w:rsid w:val="000F0683"/>
    <w:rsid w:val="000F33A3"/>
    <w:rsid w:val="000F3799"/>
    <w:rsid w:val="000F52FA"/>
    <w:rsid w:val="000F6D31"/>
    <w:rsid w:val="000F71EF"/>
    <w:rsid w:val="00101909"/>
    <w:rsid w:val="00102BFD"/>
    <w:rsid w:val="00102C98"/>
    <w:rsid w:val="001077C2"/>
    <w:rsid w:val="00114BC8"/>
    <w:rsid w:val="00116FA1"/>
    <w:rsid w:val="00120EBE"/>
    <w:rsid w:val="0012184A"/>
    <w:rsid w:val="00123A57"/>
    <w:rsid w:val="00125594"/>
    <w:rsid w:val="0013270E"/>
    <w:rsid w:val="00132C6D"/>
    <w:rsid w:val="00140806"/>
    <w:rsid w:val="00141106"/>
    <w:rsid w:val="001523AE"/>
    <w:rsid w:val="00154584"/>
    <w:rsid w:val="00161617"/>
    <w:rsid w:val="00167503"/>
    <w:rsid w:val="00173624"/>
    <w:rsid w:val="00173C35"/>
    <w:rsid w:val="00174FE3"/>
    <w:rsid w:val="00175252"/>
    <w:rsid w:val="001846FD"/>
    <w:rsid w:val="00187B79"/>
    <w:rsid w:val="00195EA0"/>
    <w:rsid w:val="001A3084"/>
    <w:rsid w:val="001A3850"/>
    <w:rsid w:val="001B11E8"/>
    <w:rsid w:val="001B3C2D"/>
    <w:rsid w:val="001B4BF1"/>
    <w:rsid w:val="001B60D5"/>
    <w:rsid w:val="001D0F1C"/>
    <w:rsid w:val="001E2E67"/>
    <w:rsid w:val="001F1A01"/>
    <w:rsid w:val="001F47FD"/>
    <w:rsid w:val="002022EB"/>
    <w:rsid w:val="00205528"/>
    <w:rsid w:val="00220C09"/>
    <w:rsid w:val="00226478"/>
    <w:rsid w:val="00226509"/>
    <w:rsid w:val="0023302F"/>
    <w:rsid w:val="00234711"/>
    <w:rsid w:val="00235E00"/>
    <w:rsid w:val="00236E10"/>
    <w:rsid w:val="00241951"/>
    <w:rsid w:val="00247F67"/>
    <w:rsid w:val="00251080"/>
    <w:rsid w:val="00251E89"/>
    <w:rsid w:val="002526E0"/>
    <w:rsid w:val="002527B9"/>
    <w:rsid w:val="002566B8"/>
    <w:rsid w:val="0026411F"/>
    <w:rsid w:val="0026576A"/>
    <w:rsid w:val="00265921"/>
    <w:rsid w:val="002661D5"/>
    <w:rsid w:val="0027117A"/>
    <w:rsid w:val="00271BA7"/>
    <w:rsid w:val="00275361"/>
    <w:rsid w:val="002753D0"/>
    <w:rsid w:val="00276A23"/>
    <w:rsid w:val="002770B2"/>
    <w:rsid w:val="002775E7"/>
    <w:rsid w:val="00281B69"/>
    <w:rsid w:val="00292E42"/>
    <w:rsid w:val="00294D0D"/>
    <w:rsid w:val="002968CB"/>
    <w:rsid w:val="002A0E8F"/>
    <w:rsid w:val="002A5117"/>
    <w:rsid w:val="002A6AD7"/>
    <w:rsid w:val="002A6C50"/>
    <w:rsid w:val="002B6A99"/>
    <w:rsid w:val="002C08FD"/>
    <w:rsid w:val="002C2D32"/>
    <w:rsid w:val="002C4CC7"/>
    <w:rsid w:val="002C6BB6"/>
    <w:rsid w:val="002D22F8"/>
    <w:rsid w:val="002D6EAE"/>
    <w:rsid w:val="002E03FF"/>
    <w:rsid w:val="002E14F4"/>
    <w:rsid w:val="002F0636"/>
    <w:rsid w:val="003011AD"/>
    <w:rsid w:val="00302653"/>
    <w:rsid w:val="00303383"/>
    <w:rsid w:val="003035CB"/>
    <w:rsid w:val="00316450"/>
    <w:rsid w:val="003254F0"/>
    <w:rsid w:val="003263B7"/>
    <w:rsid w:val="00326BEA"/>
    <w:rsid w:val="00327FC6"/>
    <w:rsid w:val="00330BC1"/>
    <w:rsid w:val="00331A84"/>
    <w:rsid w:val="00352FB1"/>
    <w:rsid w:val="003531CB"/>
    <w:rsid w:val="00357F05"/>
    <w:rsid w:val="003620FB"/>
    <w:rsid w:val="003638B8"/>
    <w:rsid w:val="00366E49"/>
    <w:rsid w:val="00371172"/>
    <w:rsid w:val="00371C0C"/>
    <w:rsid w:val="00374743"/>
    <w:rsid w:val="0037515E"/>
    <w:rsid w:val="003812E8"/>
    <w:rsid w:val="00381C88"/>
    <w:rsid w:val="00390814"/>
    <w:rsid w:val="00395E92"/>
    <w:rsid w:val="00396FB0"/>
    <w:rsid w:val="003A1D7E"/>
    <w:rsid w:val="003A30B3"/>
    <w:rsid w:val="003A5EA9"/>
    <w:rsid w:val="003B0A30"/>
    <w:rsid w:val="003B2CDC"/>
    <w:rsid w:val="003B5FE8"/>
    <w:rsid w:val="003B7DDC"/>
    <w:rsid w:val="003C7876"/>
    <w:rsid w:val="003D2EC4"/>
    <w:rsid w:val="003D5305"/>
    <w:rsid w:val="003D5423"/>
    <w:rsid w:val="003D59C1"/>
    <w:rsid w:val="003D6975"/>
    <w:rsid w:val="003E2CDF"/>
    <w:rsid w:val="003F3CA1"/>
    <w:rsid w:val="003F6673"/>
    <w:rsid w:val="004008A4"/>
    <w:rsid w:val="00400EC4"/>
    <w:rsid w:val="00402C83"/>
    <w:rsid w:val="00407DEC"/>
    <w:rsid w:val="004123E8"/>
    <w:rsid w:val="00413574"/>
    <w:rsid w:val="00421943"/>
    <w:rsid w:val="00427241"/>
    <w:rsid w:val="00431EAE"/>
    <w:rsid w:val="00432D6A"/>
    <w:rsid w:val="00435DF8"/>
    <w:rsid w:val="004362B5"/>
    <w:rsid w:val="0044069B"/>
    <w:rsid w:val="00443B39"/>
    <w:rsid w:val="00443E8F"/>
    <w:rsid w:val="00444AFB"/>
    <w:rsid w:val="004471F0"/>
    <w:rsid w:val="00453199"/>
    <w:rsid w:val="00454CD5"/>
    <w:rsid w:val="00456F9A"/>
    <w:rsid w:val="0046133C"/>
    <w:rsid w:val="00462C27"/>
    <w:rsid w:val="004640B7"/>
    <w:rsid w:val="00470C91"/>
    <w:rsid w:val="0048113B"/>
    <w:rsid w:val="004812B2"/>
    <w:rsid w:val="00483B5D"/>
    <w:rsid w:val="00484FD5"/>
    <w:rsid w:val="0048739C"/>
    <w:rsid w:val="004957A9"/>
    <w:rsid w:val="00497216"/>
    <w:rsid w:val="00497E27"/>
    <w:rsid w:val="004A10C2"/>
    <w:rsid w:val="004A1480"/>
    <w:rsid w:val="004A1737"/>
    <w:rsid w:val="004A1D58"/>
    <w:rsid w:val="004A30EE"/>
    <w:rsid w:val="004B72C0"/>
    <w:rsid w:val="004C51A7"/>
    <w:rsid w:val="004D0E2E"/>
    <w:rsid w:val="004D7596"/>
    <w:rsid w:val="004D75C3"/>
    <w:rsid w:val="004E07DD"/>
    <w:rsid w:val="004E6AC2"/>
    <w:rsid w:val="004E7B35"/>
    <w:rsid w:val="004F1D22"/>
    <w:rsid w:val="004F1E2B"/>
    <w:rsid w:val="004F46BD"/>
    <w:rsid w:val="005000C5"/>
    <w:rsid w:val="0050076F"/>
    <w:rsid w:val="00501CB5"/>
    <w:rsid w:val="00503571"/>
    <w:rsid w:val="00503C7B"/>
    <w:rsid w:val="00503EE3"/>
    <w:rsid w:val="00507221"/>
    <w:rsid w:val="0051193B"/>
    <w:rsid w:val="00523D2F"/>
    <w:rsid w:val="00530677"/>
    <w:rsid w:val="00530805"/>
    <w:rsid w:val="00533D14"/>
    <w:rsid w:val="00553368"/>
    <w:rsid w:val="00553613"/>
    <w:rsid w:val="00553BCA"/>
    <w:rsid w:val="005703A1"/>
    <w:rsid w:val="005751A7"/>
    <w:rsid w:val="0057528E"/>
    <w:rsid w:val="00575D75"/>
    <w:rsid w:val="00580C13"/>
    <w:rsid w:val="00592B88"/>
    <w:rsid w:val="00597CA9"/>
    <w:rsid w:val="005A06E3"/>
    <w:rsid w:val="005A08CA"/>
    <w:rsid w:val="005A54E1"/>
    <w:rsid w:val="005B732A"/>
    <w:rsid w:val="005C3A6F"/>
    <w:rsid w:val="005D35FC"/>
    <w:rsid w:val="005D62E3"/>
    <w:rsid w:val="005D7307"/>
    <w:rsid w:val="005E0006"/>
    <w:rsid w:val="005E4DE8"/>
    <w:rsid w:val="005F42F0"/>
    <w:rsid w:val="005F4E85"/>
    <w:rsid w:val="0060045F"/>
    <w:rsid w:val="006131CF"/>
    <w:rsid w:val="00614271"/>
    <w:rsid w:val="006157CD"/>
    <w:rsid w:val="00622F12"/>
    <w:rsid w:val="00623AF1"/>
    <w:rsid w:val="00626774"/>
    <w:rsid w:val="00627A2D"/>
    <w:rsid w:val="006303CF"/>
    <w:rsid w:val="00634416"/>
    <w:rsid w:val="00634A78"/>
    <w:rsid w:val="0064046D"/>
    <w:rsid w:val="00645A3B"/>
    <w:rsid w:val="00645D3D"/>
    <w:rsid w:val="006476C4"/>
    <w:rsid w:val="00654BAC"/>
    <w:rsid w:val="00655C94"/>
    <w:rsid w:val="00660C59"/>
    <w:rsid w:val="00664827"/>
    <w:rsid w:val="00665B96"/>
    <w:rsid w:val="006706D2"/>
    <w:rsid w:val="0067193F"/>
    <w:rsid w:val="00676520"/>
    <w:rsid w:val="00683F09"/>
    <w:rsid w:val="00691420"/>
    <w:rsid w:val="006922E5"/>
    <w:rsid w:val="006925B0"/>
    <w:rsid w:val="006938AC"/>
    <w:rsid w:val="00694F62"/>
    <w:rsid w:val="006A5189"/>
    <w:rsid w:val="006A69B4"/>
    <w:rsid w:val="006C1D3B"/>
    <w:rsid w:val="006C3798"/>
    <w:rsid w:val="006C4A41"/>
    <w:rsid w:val="006C62B7"/>
    <w:rsid w:val="006D4136"/>
    <w:rsid w:val="006D6444"/>
    <w:rsid w:val="006E2F2B"/>
    <w:rsid w:val="006E65DD"/>
    <w:rsid w:val="006E700F"/>
    <w:rsid w:val="006E70AE"/>
    <w:rsid w:val="006F5CC5"/>
    <w:rsid w:val="00702D13"/>
    <w:rsid w:val="0070362B"/>
    <w:rsid w:val="00704EFB"/>
    <w:rsid w:val="0070662F"/>
    <w:rsid w:val="00712B9B"/>
    <w:rsid w:val="0071388F"/>
    <w:rsid w:val="0071760E"/>
    <w:rsid w:val="00720793"/>
    <w:rsid w:val="00721C71"/>
    <w:rsid w:val="00721D1D"/>
    <w:rsid w:val="00723415"/>
    <w:rsid w:val="007243B7"/>
    <w:rsid w:val="00731AB1"/>
    <w:rsid w:val="007341A3"/>
    <w:rsid w:val="007343FE"/>
    <w:rsid w:val="007345EB"/>
    <w:rsid w:val="00746110"/>
    <w:rsid w:val="0074675A"/>
    <w:rsid w:val="00746A17"/>
    <w:rsid w:val="007506C5"/>
    <w:rsid w:val="00751FE8"/>
    <w:rsid w:val="007520D1"/>
    <w:rsid w:val="0075320A"/>
    <w:rsid w:val="00754541"/>
    <w:rsid w:val="0075773C"/>
    <w:rsid w:val="00757FA1"/>
    <w:rsid w:val="00757FCA"/>
    <w:rsid w:val="00763816"/>
    <w:rsid w:val="00765ED8"/>
    <w:rsid w:val="00767436"/>
    <w:rsid w:val="00771BAD"/>
    <w:rsid w:val="00771E42"/>
    <w:rsid w:val="00772FA3"/>
    <w:rsid w:val="00780116"/>
    <w:rsid w:val="007827D3"/>
    <w:rsid w:val="007830C7"/>
    <w:rsid w:val="007844EF"/>
    <w:rsid w:val="00784500"/>
    <w:rsid w:val="00787E5E"/>
    <w:rsid w:val="00787FDA"/>
    <w:rsid w:val="00793D62"/>
    <w:rsid w:val="00797BBF"/>
    <w:rsid w:val="007A118E"/>
    <w:rsid w:val="007A1B34"/>
    <w:rsid w:val="007A32DD"/>
    <w:rsid w:val="007B0C7C"/>
    <w:rsid w:val="007B1139"/>
    <w:rsid w:val="007B4F60"/>
    <w:rsid w:val="007B6E53"/>
    <w:rsid w:val="007C1F06"/>
    <w:rsid w:val="007C4CFB"/>
    <w:rsid w:val="007C62E8"/>
    <w:rsid w:val="007C7A9A"/>
    <w:rsid w:val="007C7C1B"/>
    <w:rsid w:val="007D0CFD"/>
    <w:rsid w:val="007D0EBD"/>
    <w:rsid w:val="007D119B"/>
    <w:rsid w:val="007D119D"/>
    <w:rsid w:val="007D280C"/>
    <w:rsid w:val="007E0BCA"/>
    <w:rsid w:val="007E1449"/>
    <w:rsid w:val="007F1857"/>
    <w:rsid w:val="007F1D7E"/>
    <w:rsid w:val="007F21FE"/>
    <w:rsid w:val="00803F48"/>
    <w:rsid w:val="00805C8B"/>
    <w:rsid w:val="00806C12"/>
    <w:rsid w:val="0081234C"/>
    <w:rsid w:val="008209D6"/>
    <w:rsid w:val="008254D8"/>
    <w:rsid w:val="00827345"/>
    <w:rsid w:val="00834CB3"/>
    <w:rsid w:val="008443FD"/>
    <w:rsid w:val="00844D10"/>
    <w:rsid w:val="00851174"/>
    <w:rsid w:val="00852EAA"/>
    <w:rsid w:val="008549C7"/>
    <w:rsid w:val="008568FC"/>
    <w:rsid w:val="0086080D"/>
    <w:rsid w:val="00864E62"/>
    <w:rsid w:val="00865CD9"/>
    <w:rsid w:val="00866BFB"/>
    <w:rsid w:val="00870DEE"/>
    <w:rsid w:val="00873331"/>
    <w:rsid w:val="008770E2"/>
    <w:rsid w:val="00880EB7"/>
    <w:rsid w:val="00887F9C"/>
    <w:rsid w:val="00895D37"/>
    <w:rsid w:val="0089665F"/>
    <w:rsid w:val="008972C7"/>
    <w:rsid w:val="008A2B73"/>
    <w:rsid w:val="008B25D6"/>
    <w:rsid w:val="008B3DA7"/>
    <w:rsid w:val="008B5C29"/>
    <w:rsid w:val="008C045A"/>
    <w:rsid w:val="008C280A"/>
    <w:rsid w:val="008E5EFA"/>
    <w:rsid w:val="008E6FE6"/>
    <w:rsid w:val="008F6645"/>
    <w:rsid w:val="0090308E"/>
    <w:rsid w:val="00914CF8"/>
    <w:rsid w:val="00915687"/>
    <w:rsid w:val="00920543"/>
    <w:rsid w:val="0092081A"/>
    <w:rsid w:val="009247BF"/>
    <w:rsid w:val="009272E7"/>
    <w:rsid w:val="009425C1"/>
    <w:rsid w:val="00945434"/>
    <w:rsid w:val="00950241"/>
    <w:rsid w:val="00950532"/>
    <w:rsid w:val="00956C9B"/>
    <w:rsid w:val="009610C1"/>
    <w:rsid w:val="00964F82"/>
    <w:rsid w:val="00966B1E"/>
    <w:rsid w:val="00972C7A"/>
    <w:rsid w:val="009749E2"/>
    <w:rsid w:val="00974A0D"/>
    <w:rsid w:val="009752FA"/>
    <w:rsid w:val="00975D87"/>
    <w:rsid w:val="00985FBD"/>
    <w:rsid w:val="00990303"/>
    <w:rsid w:val="00997458"/>
    <w:rsid w:val="009A2EFB"/>
    <w:rsid w:val="009A6DDC"/>
    <w:rsid w:val="009B3837"/>
    <w:rsid w:val="009C0968"/>
    <w:rsid w:val="009C213F"/>
    <w:rsid w:val="009C3BB7"/>
    <w:rsid w:val="009C464D"/>
    <w:rsid w:val="009C77E4"/>
    <w:rsid w:val="009E3BB9"/>
    <w:rsid w:val="009E43F6"/>
    <w:rsid w:val="009F1FFD"/>
    <w:rsid w:val="009F2642"/>
    <w:rsid w:val="009F31B0"/>
    <w:rsid w:val="00A0046D"/>
    <w:rsid w:val="00A0456A"/>
    <w:rsid w:val="00A06809"/>
    <w:rsid w:val="00A2065C"/>
    <w:rsid w:val="00A22475"/>
    <w:rsid w:val="00A22F51"/>
    <w:rsid w:val="00A251FD"/>
    <w:rsid w:val="00A34A51"/>
    <w:rsid w:val="00A43139"/>
    <w:rsid w:val="00A51C5F"/>
    <w:rsid w:val="00A54466"/>
    <w:rsid w:val="00A562A0"/>
    <w:rsid w:val="00A57170"/>
    <w:rsid w:val="00A6437C"/>
    <w:rsid w:val="00A72787"/>
    <w:rsid w:val="00A72C87"/>
    <w:rsid w:val="00A77B8C"/>
    <w:rsid w:val="00A84402"/>
    <w:rsid w:val="00A87A18"/>
    <w:rsid w:val="00A91718"/>
    <w:rsid w:val="00A97D89"/>
    <w:rsid w:val="00AA3ECB"/>
    <w:rsid w:val="00AA6FE7"/>
    <w:rsid w:val="00AA783E"/>
    <w:rsid w:val="00AB7188"/>
    <w:rsid w:val="00AD2FCC"/>
    <w:rsid w:val="00AD7AB2"/>
    <w:rsid w:val="00AD7FA2"/>
    <w:rsid w:val="00AF2AD5"/>
    <w:rsid w:val="00AF7A90"/>
    <w:rsid w:val="00B124C5"/>
    <w:rsid w:val="00B15F5F"/>
    <w:rsid w:val="00B21F0B"/>
    <w:rsid w:val="00B221E3"/>
    <w:rsid w:val="00B31F33"/>
    <w:rsid w:val="00B334D0"/>
    <w:rsid w:val="00B35505"/>
    <w:rsid w:val="00B476E8"/>
    <w:rsid w:val="00B55F63"/>
    <w:rsid w:val="00B62811"/>
    <w:rsid w:val="00B64DD5"/>
    <w:rsid w:val="00B65629"/>
    <w:rsid w:val="00B71BD6"/>
    <w:rsid w:val="00B773D2"/>
    <w:rsid w:val="00B838EC"/>
    <w:rsid w:val="00B87895"/>
    <w:rsid w:val="00B95965"/>
    <w:rsid w:val="00BA1636"/>
    <w:rsid w:val="00BA2CCA"/>
    <w:rsid w:val="00BA300F"/>
    <w:rsid w:val="00BA3884"/>
    <w:rsid w:val="00BA4B7E"/>
    <w:rsid w:val="00BB0182"/>
    <w:rsid w:val="00BB6E91"/>
    <w:rsid w:val="00BC3EA9"/>
    <w:rsid w:val="00BC53E5"/>
    <w:rsid w:val="00BD1E2D"/>
    <w:rsid w:val="00BD5019"/>
    <w:rsid w:val="00BD57F7"/>
    <w:rsid w:val="00BD799C"/>
    <w:rsid w:val="00BE0B21"/>
    <w:rsid w:val="00BE4036"/>
    <w:rsid w:val="00BE5F59"/>
    <w:rsid w:val="00BE6B76"/>
    <w:rsid w:val="00BE7103"/>
    <w:rsid w:val="00BE7838"/>
    <w:rsid w:val="00BF4D9C"/>
    <w:rsid w:val="00BF628D"/>
    <w:rsid w:val="00C00AD1"/>
    <w:rsid w:val="00C02B10"/>
    <w:rsid w:val="00C02BFF"/>
    <w:rsid w:val="00C069B0"/>
    <w:rsid w:val="00C11325"/>
    <w:rsid w:val="00C1288E"/>
    <w:rsid w:val="00C16310"/>
    <w:rsid w:val="00C20CF4"/>
    <w:rsid w:val="00C22D2B"/>
    <w:rsid w:val="00C23ED9"/>
    <w:rsid w:val="00C24124"/>
    <w:rsid w:val="00C318E0"/>
    <w:rsid w:val="00C31CE2"/>
    <w:rsid w:val="00C31DC9"/>
    <w:rsid w:val="00C31FC4"/>
    <w:rsid w:val="00C34A0B"/>
    <w:rsid w:val="00C37D0B"/>
    <w:rsid w:val="00C42F02"/>
    <w:rsid w:val="00C45643"/>
    <w:rsid w:val="00C516ED"/>
    <w:rsid w:val="00C55893"/>
    <w:rsid w:val="00C6011F"/>
    <w:rsid w:val="00C60B0B"/>
    <w:rsid w:val="00C61BFE"/>
    <w:rsid w:val="00C63361"/>
    <w:rsid w:val="00C6367E"/>
    <w:rsid w:val="00C63F26"/>
    <w:rsid w:val="00C64FD6"/>
    <w:rsid w:val="00C65839"/>
    <w:rsid w:val="00C70AD4"/>
    <w:rsid w:val="00C71722"/>
    <w:rsid w:val="00C7589A"/>
    <w:rsid w:val="00C83BE9"/>
    <w:rsid w:val="00C92635"/>
    <w:rsid w:val="00C945F2"/>
    <w:rsid w:val="00C95EBB"/>
    <w:rsid w:val="00C97AD2"/>
    <w:rsid w:val="00C97EDA"/>
    <w:rsid w:val="00CA2C93"/>
    <w:rsid w:val="00CA37EC"/>
    <w:rsid w:val="00CA3A9F"/>
    <w:rsid w:val="00CB6FAD"/>
    <w:rsid w:val="00CC1F1C"/>
    <w:rsid w:val="00CC5B68"/>
    <w:rsid w:val="00CC78C2"/>
    <w:rsid w:val="00CD4BAC"/>
    <w:rsid w:val="00CD4DF2"/>
    <w:rsid w:val="00CD59AA"/>
    <w:rsid w:val="00CD6833"/>
    <w:rsid w:val="00CE3C8C"/>
    <w:rsid w:val="00CE68C7"/>
    <w:rsid w:val="00CE7859"/>
    <w:rsid w:val="00CF4EC4"/>
    <w:rsid w:val="00D058EE"/>
    <w:rsid w:val="00D075BF"/>
    <w:rsid w:val="00D076DD"/>
    <w:rsid w:val="00D12716"/>
    <w:rsid w:val="00D13957"/>
    <w:rsid w:val="00D258D4"/>
    <w:rsid w:val="00D27EF4"/>
    <w:rsid w:val="00D3294F"/>
    <w:rsid w:val="00D34E12"/>
    <w:rsid w:val="00D37972"/>
    <w:rsid w:val="00D40220"/>
    <w:rsid w:val="00D431EA"/>
    <w:rsid w:val="00D44DB4"/>
    <w:rsid w:val="00D460E7"/>
    <w:rsid w:val="00D51973"/>
    <w:rsid w:val="00D552DF"/>
    <w:rsid w:val="00D57070"/>
    <w:rsid w:val="00D61D91"/>
    <w:rsid w:val="00D62CCE"/>
    <w:rsid w:val="00D75C3D"/>
    <w:rsid w:val="00D819D8"/>
    <w:rsid w:val="00D9102E"/>
    <w:rsid w:val="00D9195E"/>
    <w:rsid w:val="00D95B61"/>
    <w:rsid w:val="00D96C01"/>
    <w:rsid w:val="00DA06E9"/>
    <w:rsid w:val="00DA0E51"/>
    <w:rsid w:val="00DA12CA"/>
    <w:rsid w:val="00DA4A14"/>
    <w:rsid w:val="00DA66C2"/>
    <w:rsid w:val="00DA77BE"/>
    <w:rsid w:val="00DA7BBD"/>
    <w:rsid w:val="00DB0BC3"/>
    <w:rsid w:val="00DB29DC"/>
    <w:rsid w:val="00DB6577"/>
    <w:rsid w:val="00DC13B9"/>
    <w:rsid w:val="00DC18E0"/>
    <w:rsid w:val="00DD1468"/>
    <w:rsid w:val="00DD3019"/>
    <w:rsid w:val="00DD7778"/>
    <w:rsid w:val="00DE1A8F"/>
    <w:rsid w:val="00DE5669"/>
    <w:rsid w:val="00DE6F11"/>
    <w:rsid w:val="00DF2B66"/>
    <w:rsid w:val="00DF5E6B"/>
    <w:rsid w:val="00DF753B"/>
    <w:rsid w:val="00E043A8"/>
    <w:rsid w:val="00E14B78"/>
    <w:rsid w:val="00E15FCD"/>
    <w:rsid w:val="00E20C4F"/>
    <w:rsid w:val="00E2192D"/>
    <w:rsid w:val="00E223C9"/>
    <w:rsid w:val="00E31019"/>
    <w:rsid w:val="00E32223"/>
    <w:rsid w:val="00E360B4"/>
    <w:rsid w:val="00E3660A"/>
    <w:rsid w:val="00E40F0C"/>
    <w:rsid w:val="00E422C5"/>
    <w:rsid w:val="00E42458"/>
    <w:rsid w:val="00E46B43"/>
    <w:rsid w:val="00E47213"/>
    <w:rsid w:val="00E52C6C"/>
    <w:rsid w:val="00E53F25"/>
    <w:rsid w:val="00E56EFC"/>
    <w:rsid w:val="00E63685"/>
    <w:rsid w:val="00E669D6"/>
    <w:rsid w:val="00E772C1"/>
    <w:rsid w:val="00E77E51"/>
    <w:rsid w:val="00E81A19"/>
    <w:rsid w:val="00E82875"/>
    <w:rsid w:val="00E83F3C"/>
    <w:rsid w:val="00E876B4"/>
    <w:rsid w:val="00E93845"/>
    <w:rsid w:val="00E93DE7"/>
    <w:rsid w:val="00E97CFF"/>
    <w:rsid w:val="00EA1AC5"/>
    <w:rsid w:val="00EA41C0"/>
    <w:rsid w:val="00EA5E50"/>
    <w:rsid w:val="00EA6189"/>
    <w:rsid w:val="00EA6231"/>
    <w:rsid w:val="00EA683E"/>
    <w:rsid w:val="00EB1321"/>
    <w:rsid w:val="00EC2A36"/>
    <w:rsid w:val="00EC574A"/>
    <w:rsid w:val="00EC7492"/>
    <w:rsid w:val="00ED17AE"/>
    <w:rsid w:val="00ED2BFA"/>
    <w:rsid w:val="00ED3516"/>
    <w:rsid w:val="00EE2B78"/>
    <w:rsid w:val="00EF0881"/>
    <w:rsid w:val="00EF2660"/>
    <w:rsid w:val="00EF73D6"/>
    <w:rsid w:val="00F0299F"/>
    <w:rsid w:val="00F02A87"/>
    <w:rsid w:val="00F05289"/>
    <w:rsid w:val="00F06C17"/>
    <w:rsid w:val="00F11A9F"/>
    <w:rsid w:val="00F11CB5"/>
    <w:rsid w:val="00F13FD5"/>
    <w:rsid w:val="00F275B4"/>
    <w:rsid w:val="00F312B3"/>
    <w:rsid w:val="00F34570"/>
    <w:rsid w:val="00F44431"/>
    <w:rsid w:val="00F4772F"/>
    <w:rsid w:val="00F536BA"/>
    <w:rsid w:val="00F543A9"/>
    <w:rsid w:val="00F560A4"/>
    <w:rsid w:val="00F62AF8"/>
    <w:rsid w:val="00F65F7C"/>
    <w:rsid w:val="00F734D5"/>
    <w:rsid w:val="00F86D24"/>
    <w:rsid w:val="00F877B8"/>
    <w:rsid w:val="00F93162"/>
    <w:rsid w:val="00F94B36"/>
    <w:rsid w:val="00F975A1"/>
    <w:rsid w:val="00F97DC4"/>
    <w:rsid w:val="00FA0622"/>
    <w:rsid w:val="00FA0680"/>
    <w:rsid w:val="00FB1BE3"/>
    <w:rsid w:val="00FB4338"/>
    <w:rsid w:val="00FB7660"/>
    <w:rsid w:val="00FC0995"/>
    <w:rsid w:val="00FD039F"/>
    <w:rsid w:val="00FD1D68"/>
    <w:rsid w:val="00FF45F2"/>
    <w:rsid w:val="4CB6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D4C683"/>
  <w14:defaultImageDpi w14:val="32767"/>
  <w15:docId w15:val="{678D2B5A-F6F8-F349-99B6-18F771B4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customStyle="1" w:styleId="11111">
    <w:name w:val="标题11111"/>
    <w:basedOn w:val="a"/>
    <w:link w:val="111110"/>
    <w:qFormat/>
    <w:rPr>
      <w:rFonts w:ascii="Times New Roman" w:eastAsia="DengXian" w:hAnsi="Times New Roman" w:cs="Times New Roman"/>
      <w:b/>
      <w:bCs/>
      <w:kern w:val="0"/>
      <w:sz w:val="24"/>
      <w:szCs w:val="24"/>
      <w:lang w:eastAsia="en-US"/>
      <w14:ligatures w14:val="none"/>
    </w:rPr>
  </w:style>
  <w:style w:type="character" w:customStyle="1" w:styleId="111110">
    <w:name w:val="标题11111 字符"/>
    <w:basedOn w:val="a0"/>
    <w:link w:val="11111"/>
    <w:qFormat/>
    <w:rPr>
      <w:rFonts w:ascii="Times New Roman" w:eastAsia="DengXian" w:hAnsi="Times New Roman" w:cs="Times New Roman"/>
      <w:b/>
      <w:bCs/>
      <w:kern w:val="0"/>
      <w:sz w:val="24"/>
      <w:szCs w:val="24"/>
      <w:lang w:eastAsia="en-US"/>
      <w14:ligatures w14:val="none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b">
    <w:name w:val="Revision"/>
    <w:hidden/>
    <w:uiPriority w:val="99"/>
    <w:unhideWhenUsed/>
    <w:rsid w:val="00B35505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ettings" Target="settings.xml"/><Relationship Id="rId7" Type="http://schemas.openxmlformats.org/officeDocument/2006/relationships/hyperlink" Target="mailto:cl.pan@fox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152A-033C-44C4-ADC3-B484AA9C7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文思 何</dc:creator>
  <cp:lastModifiedBy>Zee Steve</cp:lastModifiedBy>
  <cp:revision>21</cp:revision>
  <cp:lastPrinted>2024-05-30T14:41:00Z</cp:lastPrinted>
  <dcterms:created xsi:type="dcterms:W3CDTF">2024-08-08T06:20:00Z</dcterms:created>
  <dcterms:modified xsi:type="dcterms:W3CDTF">2025-03-27T13:27:00Z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FEC48E50F0C147CC84588925985B88DE_12</vt:lpwstr>
  </property>
</Properties>
</file>