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B5E" w:rsidRPr="00360A37" w:rsidRDefault="00E22B5E" w:rsidP="00E22B5E">
      <w:pPr>
        <w:spacing w:line="480" w:lineRule="auto"/>
        <w:rPr>
          <w:rFonts w:ascii="Times New Roman" w:hAnsi="Times New Roman" w:cs="Times New Roman"/>
          <w:sz w:val="20"/>
          <w:szCs w:val="20"/>
        </w:rPr>
      </w:pPr>
    </w:p>
    <w:p w:rsidR="00E22B5E" w:rsidRPr="008A46C4" w:rsidRDefault="00E22B5E" w:rsidP="00E22B5E">
      <w:pPr>
        <w:spacing w:after="0" w:line="480" w:lineRule="auto"/>
        <w:jc w:val="center"/>
        <w:rPr>
          <w:rFonts w:ascii="Times New Roman" w:hAnsi="Times New Roman" w:cs="Times New Roman"/>
          <w:b/>
          <w:bCs/>
          <w:sz w:val="26"/>
          <w:szCs w:val="26"/>
        </w:rPr>
      </w:pPr>
      <w:bookmarkStart w:id="0" w:name="_GoBack"/>
      <w:bookmarkEnd w:id="0"/>
      <w:r w:rsidRPr="008A46C4">
        <w:rPr>
          <w:rFonts w:ascii="Times New Roman" w:hAnsi="Times New Roman" w:cs="Times New Roman"/>
          <w:b/>
          <w:bCs/>
          <w:noProof/>
          <w:sz w:val="26"/>
          <w:szCs w:val="26"/>
          <w:lang w:eastAsia="en-IN"/>
        </w:rPr>
        <w:drawing>
          <wp:inline distT="0" distB="0" distL="0" distR="0" wp14:anchorId="7D346B9C" wp14:editId="5F1139BA">
            <wp:extent cx="4260715" cy="3833684"/>
            <wp:effectExtent l="0" t="0" r="6985" b="0"/>
            <wp:docPr id="1359550908" name="그림 1" descr="텍스트, 스크린샷, 폰트, 번호이(가) 표시된 사진&#10;&#10;AI 생성 콘텐츠는 정확하지 않을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34640A-4394-ECF1-0F8A-183C17EEE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50908" name="그림 1" descr="텍스트, 스크린샷, 폰트, 번호이(가) 표시된 사진&#10;&#10;AI 생성 콘텐츠는 정확하지 않을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34640A-4394-ECF1-0F8A-183C17EEED90}"/>
                        </a:ext>
                      </a:extLst>
                    </pic:cNvPr>
                    <pic:cNvPicPr>
                      <a:picLocks noChangeAspect="1"/>
                    </pic:cNvPicPr>
                  </pic:nvPicPr>
                  <pic:blipFill>
                    <a:blip r:embed="rId4"/>
                    <a:stretch>
                      <a:fillRect/>
                    </a:stretch>
                  </pic:blipFill>
                  <pic:spPr>
                    <a:xfrm>
                      <a:off x="0" y="0"/>
                      <a:ext cx="4269763" cy="3841825"/>
                    </a:xfrm>
                    <a:prstGeom prst="rect">
                      <a:avLst/>
                    </a:prstGeom>
                  </pic:spPr>
                </pic:pic>
              </a:graphicData>
            </a:graphic>
          </wp:inline>
        </w:drawing>
      </w:r>
    </w:p>
    <w:p w:rsidR="00E22B5E" w:rsidRPr="008A46C4" w:rsidRDefault="00E22B5E" w:rsidP="00E22B5E">
      <w:pPr>
        <w:spacing w:after="0" w:line="480" w:lineRule="auto"/>
        <w:rPr>
          <w:rFonts w:ascii="Times New Roman" w:hAnsi="Times New Roman" w:cs="Times New Roman"/>
          <w:b/>
          <w:bCs/>
          <w:sz w:val="26"/>
          <w:szCs w:val="26"/>
        </w:rPr>
      </w:pPr>
    </w:p>
    <w:p w:rsidR="00E22B5E" w:rsidRPr="008A46C4" w:rsidRDefault="00E22B5E" w:rsidP="00E22B5E">
      <w:pPr>
        <w:spacing w:after="0" w:line="480" w:lineRule="auto"/>
        <w:rPr>
          <w:rFonts w:ascii="Times New Roman" w:hAnsi="Times New Roman" w:cs="Times New Roman"/>
          <w:b/>
          <w:bCs/>
          <w:sz w:val="26"/>
          <w:szCs w:val="26"/>
        </w:rPr>
      </w:pPr>
      <w:r w:rsidRPr="008A46C4">
        <w:rPr>
          <w:rFonts w:ascii="Times New Roman" w:hAnsi="Times New Roman" w:cs="Times New Roman"/>
          <w:b/>
          <w:bCs/>
          <w:sz w:val="24"/>
        </w:rPr>
        <w:t>Supplementary</w:t>
      </w:r>
      <w:r w:rsidRPr="008A46C4">
        <w:rPr>
          <w:rFonts w:ascii="Times New Roman" w:hAnsi="Times New Roman" w:cs="Times New Roman" w:hint="eastAsia"/>
          <w:b/>
          <w:bCs/>
          <w:sz w:val="24"/>
        </w:rPr>
        <w:t xml:space="preserve"> figure 1</w:t>
      </w:r>
      <w:r w:rsidRPr="008A46C4">
        <w:rPr>
          <w:rFonts w:ascii="Times New Roman" w:hAnsi="Times New Roman" w:cs="Times New Roman"/>
          <w:b/>
          <w:bCs/>
          <w:sz w:val="26"/>
          <w:szCs w:val="26"/>
        </w:rPr>
        <w:t xml:space="preserve">. Flow diagram of the study population. </w:t>
      </w:r>
    </w:p>
    <w:p w:rsidR="00E22B5E" w:rsidRPr="008A46C4" w:rsidRDefault="00E22B5E" w:rsidP="00E22B5E">
      <w:pPr>
        <w:spacing w:after="0" w:line="480" w:lineRule="auto"/>
        <w:rPr>
          <w:rFonts w:ascii="Times New Roman" w:hAnsi="Times New Roman" w:cs="Times New Roman"/>
          <w:sz w:val="26"/>
          <w:szCs w:val="26"/>
        </w:rPr>
      </w:pPr>
      <w:r w:rsidRPr="008A46C4">
        <w:rPr>
          <w:rFonts w:ascii="Times New Roman" w:hAnsi="Times New Roman" w:cs="Times New Roman"/>
          <w:sz w:val="26"/>
          <w:szCs w:val="26"/>
        </w:rPr>
        <w:t>Among 10,660 adult patients who visited the emergency departments (EDs) of three participating hospitals in September 2023, 744 underwent blood culture testing based on clinical suspicion of infection. After excluding 46 patients with missing data required for SOFA calculation, 698 patients were included in the final analysis.</w:t>
      </w:r>
    </w:p>
    <w:p w:rsidR="00E22B5E" w:rsidRPr="00360A37" w:rsidRDefault="00E22B5E" w:rsidP="00E22B5E">
      <w:pPr>
        <w:spacing w:line="480" w:lineRule="auto"/>
        <w:rPr>
          <w:rFonts w:ascii="Times New Roman" w:hAnsi="Times New Roman" w:cs="Times New Roman"/>
          <w:sz w:val="20"/>
          <w:szCs w:val="20"/>
        </w:rPr>
      </w:pPr>
      <w:r w:rsidRPr="00360A37">
        <w:rPr>
          <w:rFonts w:ascii="Times New Roman" w:hAnsi="Times New Roman" w:cs="Times New Roman"/>
          <w:sz w:val="20"/>
          <w:szCs w:val="20"/>
        </w:rPr>
        <w:t>Abbreviations:</w:t>
      </w:r>
      <w:r w:rsidRPr="00360A37">
        <w:rPr>
          <w:rFonts w:ascii="Times New Roman" w:hAnsi="Times New Roman" w:cs="Times New Roman" w:hint="eastAsia"/>
          <w:sz w:val="20"/>
          <w:szCs w:val="20"/>
        </w:rPr>
        <w:t xml:space="preserve"> </w:t>
      </w:r>
      <w:r w:rsidRPr="00360A37">
        <w:rPr>
          <w:rFonts w:ascii="Times New Roman" w:hAnsi="Times New Roman" w:cs="Times New Roman"/>
          <w:sz w:val="20"/>
          <w:szCs w:val="20"/>
        </w:rPr>
        <w:t>ED, emergency department;</w:t>
      </w:r>
      <w:r w:rsidRPr="00360A37">
        <w:rPr>
          <w:rFonts w:ascii="Times New Roman" w:hAnsi="Times New Roman" w:cs="Times New Roman" w:hint="eastAsia"/>
          <w:sz w:val="20"/>
          <w:szCs w:val="20"/>
        </w:rPr>
        <w:t xml:space="preserve"> </w:t>
      </w:r>
      <w:r w:rsidRPr="00360A37">
        <w:rPr>
          <w:rFonts w:ascii="Times New Roman" w:hAnsi="Times New Roman" w:cs="Times New Roman"/>
          <w:sz w:val="20"/>
          <w:szCs w:val="20"/>
        </w:rPr>
        <w:t>SOFA, Sequential Organ Failure Assessment.</w:t>
      </w:r>
    </w:p>
    <w:p w:rsidR="00E22B5E" w:rsidRPr="008A46C4" w:rsidRDefault="00E22B5E" w:rsidP="00E22B5E">
      <w:pPr>
        <w:spacing w:line="480" w:lineRule="auto"/>
        <w:jc w:val="center"/>
        <w:rPr>
          <w:rFonts w:ascii="Times New Roman" w:hAnsi="Times New Roman" w:cs="Times New Roman"/>
          <w:b/>
          <w:bCs/>
          <w:sz w:val="24"/>
        </w:rPr>
      </w:pPr>
      <w:r w:rsidRPr="008A46C4">
        <w:rPr>
          <w:rFonts w:ascii="Times New Roman" w:hAnsi="Times New Roman" w:cs="Times New Roman"/>
          <w:noProof/>
          <w:sz w:val="24"/>
          <w:lang w:eastAsia="en-IN"/>
        </w:rPr>
        <w:lastRenderedPageBreak/>
        <w:drawing>
          <wp:inline distT="0" distB="0" distL="0" distR="0" wp14:anchorId="32E090BA" wp14:editId="6C1D0895">
            <wp:extent cx="5731510" cy="4788848"/>
            <wp:effectExtent l="0" t="0" r="2540" b="0"/>
            <wp:docPr id="528784591" name="그림 6" descr="텍스트, 스크린샷, 도표, 폰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84591" name="그림 6" descr="텍스트, 스크린샷, 도표, 폰트이(가) 표시된 사진&#10;&#10;AI 생성 콘텐츠는 정확하지 않을 수 있습니다."/>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788848"/>
                    </a:xfrm>
                    <a:prstGeom prst="rect">
                      <a:avLst/>
                    </a:prstGeom>
                    <a:noFill/>
                  </pic:spPr>
                </pic:pic>
              </a:graphicData>
            </a:graphic>
          </wp:inline>
        </w:drawing>
      </w:r>
    </w:p>
    <w:p w:rsidR="00E22B5E" w:rsidRPr="008A46C4" w:rsidRDefault="00E22B5E" w:rsidP="00E22B5E">
      <w:pPr>
        <w:spacing w:line="480" w:lineRule="auto"/>
        <w:rPr>
          <w:rFonts w:ascii="Times New Roman" w:hAnsi="Times New Roman" w:cs="Times New Roman"/>
          <w:b/>
          <w:bCs/>
          <w:sz w:val="24"/>
        </w:rPr>
      </w:pPr>
      <w:r w:rsidRPr="008A46C4">
        <w:rPr>
          <w:rFonts w:ascii="Times New Roman" w:hAnsi="Times New Roman" w:cs="Times New Roman"/>
          <w:b/>
          <w:bCs/>
          <w:sz w:val="24"/>
        </w:rPr>
        <w:t xml:space="preserve">Supplementary Figure 2. Prevalence and in-hospital mortality by SOFA, eSOFA, and extended eSOFA </w:t>
      </w:r>
      <w:r w:rsidRPr="008A46C4">
        <w:rPr>
          <w:rFonts w:ascii="Times New Roman" w:hAnsi="Times New Roman" w:cs="Times New Roman" w:hint="eastAsia"/>
          <w:b/>
          <w:bCs/>
          <w:sz w:val="24"/>
        </w:rPr>
        <w:t>criteria</w:t>
      </w:r>
    </w:p>
    <w:p w:rsidR="00E22B5E" w:rsidRPr="008A46C4" w:rsidRDefault="00E22B5E" w:rsidP="00E22B5E">
      <w:pPr>
        <w:spacing w:line="480" w:lineRule="auto"/>
        <w:rPr>
          <w:rFonts w:ascii="Times New Roman" w:hAnsi="Times New Roman" w:cs="Times New Roman"/>
          <w:sz w:val="24"/>
        </w:rPr>
      </w:pPr>
      <w:r w:rsidRPr="008A46C4">
        <w:rPr>
          <w:rFonts w:ascii="Times New Roman" w:hAnsi="Times New Roman" w:cs="Times New Roman"/>
          <w:sz w:val="24"/>
        </w:rPr>
        <w:t xml:space="preserve">(a) Distribution of prevalence and in-hospital mortality among patient subgroups defined by SOFA and eSOFA </w:t>
      </w:r>
    </w:p>
    <w:p w:rsidR="00E22B5E" w:rsidRPr="008A46C4" w:rsidRDefault="00E22B5E" w:rsidP="00E22B5E">
      <w:pPr>
        <w:spacing w:line="480" w:lineRule="auto"/>
        <w:rPr>
          <w:rFonts w:ascii="Times New Roman" w:hAnsi="Times New Roman" w:cs="Times New Roman"/>
          <w:sz w:val="24"/>
        </w:rPr>
      </w:pPr>
      <w:r w:rsidRPr="008A46C4">
        <w:rPr>
          <w:rFonts w:ascii="Times New Roman" w:hAnsi="Times New Roman" w:cs="Times New Roman"/>
          <w:sz w:val="24"/>
        </w:rPr>
        <w:t>(b) Distribution of prevalence and in-hospital mortality among patient subgroups defined by SOFA and extended eSOFA (</w:t>
      </w:r>
      <w:r w:rsidRPr="008A46C4">
        <w:rPr>
          <w:rFonts w:ascii="Times New Roman" w:hAnsi="Times New Roman" w:cs="Times New Roman" w:hint="eastAsia"/>
          <w:sz w:val="24"/>
        </w:rPr>
        <w:t>Ext-eSOFA)</w:t>
      </w:r>
    </w:p>
    <w:p w:rsidR="00E22B5E" w:rsidRPr="00360A37" w:rsidRDefault="00E22B5E" w:rsidP="00E22B5E">
      <w:pPr>
        <w:spacing w:line="480" w:lineRule="auto"/>
        <w:rPr>
          <w:rFonts w:ascii="Times New Roman" w:hAnsi="Times New Roman" w:cs="Times New Roman"/>
          <w:sz w:val="20"/>
          <w:szCs w:val="20"/>
        </w:rPr>
      </w:pPr>
      <w:r w:rsidRPr="00360A37">
        <w:rPr>
          <w:rFonts w:ascii="Times New Roman" w:hAnsi="Times New Roman" w:cs="Times New Roman"/>
          <w:sz w:val="20"/>
          <w:szCs w:val="20"/>
        </w:rPr>
        <w:t>Abbreviations:</w:t>
      </w:r>
      <w:r w:rsidRPr="00360A37">
        <w:rPr>
          <w:rFonts w:ascii="Times New Roman" w:hAnsi="Times New Roman" w:cs="Times New Roman" w:hint="eastAsia"/>
          <w:sz w:val="20"/>
          <w:szCs w:val="20"/>
        </w:rPr>
        <w:t xml:space="preserve"> </w:t>
      </w:r>
      <w:r w:rsidRPr="00360A37">
        <w:rPr>
          <w:rFonts w:ascii="Times New Roman" w:hAnsi="Times New Roman" w:cs="Times New Roman"/>
          <w:sz w:val="20"/>
          <w:szCs w:val="20"/>
        </w:rPr>
        <w:t>SOFA, Sequential Organ Failure Assessment; eSOFA, electronic Sequential Organ Failure Assessment; Ext-eSOFA, extended eSOFA including isolated lactate elevation</w:t>
      </w:r>
    </w:p>
    <w:p w:rsidR="00E22B5E" w:rsidRPr="008A46C4" w:rsidRDefault="00E22B5E" w:rsidP="00E22B5E">
      <w:pPr>
        <w:spacing w:line="480" w:lineRule="auto"/>
        <w:rPr>
          <w:rFonts w:ascii="Times New Roman" w:hAnsi="Times New Roman" w:cs="Times New Roman"/>
          <w:sz w:val="24"/>
        </w:rPr>
      </w:pPr>
    </w:p>
    <w:p w:rsidR="0067202C" w:rsidRDefault="0067202C"/>
    <w:sectPr w:rsidR="0067202C" w:rsidSect="00E22B5E">
      <w:pgSz w:w="11906" w:h="16838"/>
      <w:pgMar w:top="1440"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B5E"/>
    <w:rsid w:val="00000074"/>
    <w:rsid w:val="000036DC"/>
    <w:rsid w:val="000112AF"/>
    <w:rsid w:val="000114A2"/>
    <w:rsid w:val="0001533C"/>
    <w:rsid w:val="00017DCA"/>
    <w:rsid w:val="000324B6"/>
    <w:rsid w:val="00036361"/>
    <w:rsid w:val="00037DCA"/>
    <w:rsid w:val="000468EE"/>
    <w:rsid w:val="00047D58"/>
    <w:rsid w:val="00050B01"/>
    <w:rsid w:val="000529F8"/>
    <w:rsid w:val="00055AF3"/>
    <w:rsid w:val="00062EA2"/>
    <w:rsid w:val="000648F5"/>
    <w:rsid w:val="000667A5"/>
    <w:rsid w:val="00067A69"/>
    <w:rsid w:val="00073319"/>
    <w:rsid w:val="00082E94"/>
    <w:rsid w:val="00091258"/>
    <w:rsid w:val="00095594"/>
    <w:rsid w:val="000A3C20"/>
    <w:rsid w:val="000B55C8"/>
    <w:rsid w:val="000C0BEA"/>
    <w:rsid w:val="000C29DD"/>
    <w:rsid w:val="000C5C1E"/>
    <w:rsid w:val="000D6D89"/>
    <w:rsid w:val="000E11D9"/>
    <w:rsid w:val="000E5BF7"/>
    <w:rsid w:val="000E6654"/>
    <w:rsid w:val="001046B0"/>
    <w:rsid w:val="00105818"/>
    <w:rsid w:val="001111FE"/>
    <w:rsid w:val="00115510"/>
    <w:rsid w:val="001173C5"/>
    <w:rsid w:val="00117AB7"/>
    <w:rsid w:val="0012474C"/>
    <w:rsid w:val="00140AA3"/>
    <w:rsid w:val="00144023"/>
    <w:rsid w:val="001453BB"/>
    <w:rsid w:val="00145C40"/>
    <w:rsid w:val="0015017C"/>
    <w:rsid w:val="00151D77"/>
    <w:rsid w:val="00153E89"/>
    <w:rsid w:val="00156999"/>
    <w:rsid w:val="00157D46"/>
    <w:rsid w:val="00165174"/>
    <w:rsid w:val="001661FC"/>
    <w:rsid w:val="001678AA"/>
    <w:rsid w:val="00173E8A"/>
    <w:rsid w:val="00173FB1"/>
    <w:rsid w:val="001750B1"/>
    <w:rsid w:val="0017552A"/>
    <w:rsid w:val="0017782B"/>
    <w:rsid w:val="001908C6"/>
    <w:rsid w:val="00195CB8"/>
    <w:rsid w:val="00195F68"/>
    <w:rsid w:val="001A603D"/>
    <w:rsid w:val="001A6FE9"/>
    <w:rsid w:val="001B0EB1"/>
    <w:rsid w:val="001B11D9"/>
    <w:rsid w:val="001B142F"/>
    <w:rsid w:val="001B723D"/>
    <w:rsid w:val="001C6314"/>
    <w:rsid w:val="001D64F3"/>
    <w:rsid w:val="001E0D30"/>
    <w:rsid w:val="001E432B"/>
    <w:rsid w:val="001E43A4"/>
    <w:rsid w:val="001E4A7B"/>
    <w:rsid w:val="001E5654"/>
    <w:rsid w:val="001F41F2"/>
    <w:rsid w:val="00202113"/>
    <w:rsid w:val="00207CE1"/>
    <w:rsid w:val="002115B0"/>
    <w:rsid w:val="00212779"/>
    <w:rsid w:val="00215968"/>
    <w:rsid w:val="00217BB8"/>
    <w:rsid w:val="00217E59"/>
    <w:rsid w:val="00221B4F"/>
    <w:rsid w:val="00221FB9"/>
    <w:rsid w:val="00222FCE"/>
    <w:rsid w:val="00225DDB"/>
    <w:rsid w:val="00230345"/>
    <w:rsid w:val="00236491"/>
    <w:rsid w:val="002555FD"/>
    <w:rsid w:val="00266D07"/>
    <w:rsid w:val="0027106E"/>
    <w:rsid w:val="002760BC"/>
    <w:rsid w:val="00276282"/>
    <w:rsid w:val="00283EC1"/>
    <w:rsid w:val="00290BA1"/>
    <w:rsid w:val="0029193A"/>
    <w:rsid w:val="0029310D"/>
    <w:rsid w:val="00294495"/>
    <w:rsid w:val="00294D0F"/>
    <w:rsid w:val="00295C89"/>
    <w:rsid w:val="002A1A96"/>
    <w:rsid w:val="002A4EB5"/>
    <w:rsid w:val="002B2291"/>
    <w:rsid w:val="002C0292"/>
    <w:rsid w:val="002C1188"/>
    <w:rsid w:val="002C1A6B"/>
    <w:rsid w:val="002D2DCA"/>
    <w:rsid w:val="002E026B"/>
    <w:rsid w:val="002E12D4"/>
    <w:rsid w:val="002E1F33"/>
    <w:rsid w:val="002E3015"/>
    <w:rsid w:val="002E3DFE"/>
    <w:rsid w:val="002E7C25"/>
    <w:rsid w:val="002F7970"/>
    <w:rsid w:val="003058C8"/>
    <w:rsid w:val="00305E3D"/>
    <w:rsid w:val="00306687"/>
    <w:rsid w:val="0031220E"/>
    <w:rsid w:val="0031389D"/>
    <w:rsid w:val="00314DD3"/>
    <w:rsid w:val="00316F00"/>
    <w:rsid w:val="003266A9"/>
    <w:rsid w:val="00340971"/>
    <w:rsid w:val="00346287"/>
    <w:rsid w:val="00346ED7"/>
    <w:rsid w:val="0036082B"/>
    <w:rsid w:val="00364E00"/>
    <w:rsid w:val="00367B21"/>
    <w:rsid w:val="00372653"/>
    <w:rsid w:val="003772DA"/>
    <w:rsid w:val="003778BA"/>
    <w:rsid w:val="00382AA3"/>
    <w:rsid w:val="00386EBD"/>
    <w:rsid w:val="0039050B"/>
    <w:rsid w:val="003910EB"/>
    <w:rsid w:val="00393F3B"/>
    <w:rsid w:val="003957DE"/>
    <w:rsid w:val="003A08E7"/>
    <w:rsid w:val="003A462D"/>
    <w:rsid w:val="003B4C52"/>
    <w:rsid w:val="003B5508"/>
    <w:rsid w:val="003C4114"/>
    <w:rsid w:val="003D4E99"/>
    <w:rsid w:val="003E6BCD"/>
    <w:rsid w:val="003E7385"/>
    <w:rsid w:val="003F3490"/>
    <w:rsid w:val="003F496E"/>
    <w:rsid w:val="003F5CD4"/>
    <w:rsid w:val="003F6DED"/>
    <w:rsid w:val="00403909"/>
    <w:rsid w:val="00403F2A"/>
    <w:rsid w:val="0040450C"/>
    <w:rsid w:val="00411B98"/>
    <w:rsid w:val="00412A4A"/>
    <w:rsid w:val="00412F15"/>
    <w:rsid w:val="00421007"/>
    <w:rsid w:val="00436DE9"/>
    <w:rsid w:val="00437A37"/>
    <w:rsid w:val="0045575D"/>
    <w:rsid w:val="004712F9"/>
    <w:rsid w:val="004750DF"/>
    <w:rsid w:val="00491377"/>
    <w:rsid w:val="00496287"/>
    <w:rsid w:val="00496EAB"/>
    <w:rsid w:val="004A5B8C"/>
    <w:rsid w:val="004A6746"/>
    <w:rsid w:val="004A7A43"/>
    <w:rsid w:val="004B03DD"/>
    <w:rsid w:val="004B0588"/>
    <w:rsid w:val="004B73FA"/>
    <w:rsid w:val="004C1E35"/>
    <w:rsid w:val="004C2253"/>
    <w:rsid w:val="004C5F8B"/>
    <w:rsid w:val="004D7F68"/>
    <w:rsid w:val="004E1508"/>
    <w:rsid w:val="004E1D05"/>
    <w:rsid w:val="004E5747"/>
    <w:rsid w:val="004F5F20"/>
    <w:rsid w:val="004F6E34"/>
    <w:rsid w:val="005028C2"/>
    <w:rsid w:val="00504AC9"/>
    <w:rsid w:val="00512EFA"/>
    <w:rsid w:val="00521533"/>
    <w:rsid w:val="0052481A"/>
    <w:rsid w:val="0052495E"/>
    <w:rsid w:val="00532531"/>
    <w:rsid w:val="00532BDF"/>
    <w:rsid w:val="00535341"/>
    <w:rsid w:val="00553CFE"/>
    <w:rsid w:val="005627F8"/>
    <w:rsid w:val="00563ABC"/>
    <w:rsid w:val="00565029"/>
    <w:rsid w:val="00571FA0"/>
    <w:rsid w:val="00571FDE"/>
    <w:rsid w:val="005721E5"/>
    <w:rsid w:val="00574370"/>
    <w:rsid w:val="00582A5E"/>
    <w:rsid w:val="00583408"/>
    <w:rsid w:val="0058545B"/>
    <w:rsid w:val="005A2DDB"/>
    <w:rsid w:val="005A64F9"/>
    <w:rsid w:val="005B0B40"/>
    <w:rsid w:val="005B35C4"/>
    <w:rsid w:val="005B6516"/>
    <w:rsid w:val="005C1AFB"/>
    <w:rsid w:val="005C421A"/>
    <w:rsid w:val="005C5961"/>
    <w:rsid w:val="005D227F"/>
    <w:rsid w:val="005E611C"/>
    <w:rsid w:val="005E78B0"/>
    <w:rsid w:val="005E7BE3"/>
    <w:rsid w:val="005F0326"/>
    <w:rsid w:val="005F0CB3"/>
    <w:rsid w:val="005F0FEC"/>
    <w:rsid w:val="005F1D70"/>
    <w:rsid w:val="00601F55"/>
    <w:rsid w:val="00602A93"/>
    <w:rsid w:val="00602D40"/>
    <w:rsid w:val="00603557"/>
    <w:rsid w:val="00603C46"/>
    <w:rsid w:val="00605986"/>
    <w:rsid w:val="00611150"/>
    <w:rsid w:val="00624106"/>
    <w:rsid w:val="00631740"/>
    <w:rsid w:val="006335C5"/>
    <w:rsid w:val="0063767A"/>
    <w:rsid w:val="00642378"/>
    <w:rsid w:val="0064659A"/>
    <w:rsid w:val="00654334"/>
    <w:rsid w:val="006602AC"/>
    <w:rsid w:val="0066269E"/>
    <w:rsid w:val="00666964"/>
    <w:rsid w:val="0067202C"/>
    <w:rsid w:val="006819A2"/>
    <w:rsid w:val="00684307"/>
    <w:rsid w:val="00685266"/>
    <w:rsid w:val="0069140E"/>
    <w:rsid w:val="006A2A39"/>
    <w:rsid w:val="006A7B37"/>
    <w:rsid w:val="006B369E"/>
    <w:rsid w:val="006D3BAD"/>
    <w:rsid w:val="006D4806"/>
    <w:rsid w:val="006D4D43"/>
    <w:rsid w:val="006D55DE"/>
    <w:rsid w:val="006D61FD"/>
    <w:rsid w:val="006D73A9"/>
    <w:rsid w:val="006E4ADD"/>
    <w:rsid w:val="006F0417"/>
    <w:rsid w:val="006F0AC6"/>
    <w:rsid w:val="006F3667"/>
    <w:rsid w:val="007005F0"/>
    <w:rsid w:val="00701956"/>
    <w:rsid w:val="00707971"/>
    <w:rsid w:val="007108B9"/>
    <w:rsid w:val="007138CE"/>
    <w:rsid w:val="007142FD"/>
    <w:rsid w:val="00716D1D"/>
    <w:rsid w:val="00720287"/>
    <w:rsid w:val="00720E3E"/>
    <w:rsid w:val="00721153"/>
    <w:rsid w:val="0072246D"/>
    <w:rsid w:val="0072305C"/>
    <w:rsid w:val="007234EF"/>
    <w:rsid w:val="0072363B"/>
    <w:rsid w:val="0072561A"/>
    <w:rsid w:val="00725B10"/>
    <w:rsid w:val="0074296D"/>
    <w:rsid w:val="007448B8"/>
    <w:rsid w:val="00745EF8"/>
    <w:rsid w:val="007603EF"/>
    <w:rsid w:val="0076119B"/>
    <w:rsid w:val="007617A5"/>
    <w:rsid w:val="00761B57"/>
    <w:rsid w:val="007661E1"/>
    <w:rsid w:val="0077043D"/>
    <w:rsid w:val="00775DB9"/>
    <w:rsid w:val="00775E0F"/>
    <w:rsid w:val="0077785A"/>
    <w:rsid w:val="007812A4"/>
    <w:rsid w:val="00781315"/>
    <w:rsid w:val="00781685"/>
    <w:rsid w:val="007816BC"/>
    <w:rsid w:val="0078214E"/>
    <w:rsid w:val="00785ECB"/>
    <w:rsid w:val="00792BD2"/>
    <w:rsid w:val="00794547"/>
    <w:rsid w:val="007A1EC2"/>
    <w:rsid w:val="007A4068"/>
    <w:rsid w:val="007A5F78"/>
    <w:rsid w:val="007B06EE"/>
    <w:rsid w:val="007B4672"/>
    <w:rsid w:val="007C022D"/>
    <w:rsid w:val="007C147E"/>
    <w:rsid w:val="007C5C96"/>
    <w:rsid w:val="007C6BAE"/>
    <w:rsid w:val="007C76F3"/>
    <w:rsid w:val="007D1630"/>
    <w:rsid w:val="007D2395"/>
    <w:rsid w:val="007D2E7A"/>
    <w:rsid w:val="007E073C"/>
    <w:rsid w:val="007F1BCE"/>
    <w:rsid w:val="007F2AE9"/>
    <w:rsid w:val="0081096D"/>
    <w:rsid w:val="0081181B"/>
    <w:rsid w:val="0082646F"/>
    <w:rsid w:val="00833F12"/>
    <w:rsid w:val="008347D3"/>
    <w:rsid w:val="00834A70"/>
    <w:rsid w:val="00834F68"/>
    <w:rsid w:val="008370C0"/>
    <w:rsid w:val="00837E7F"/>
    <w:rsid w:val="008416D3"/>
    <w:rsid w:val="008447E6"/>
    <w:rsid w:val="008514BE"/>
    <w:rsid w:val="00851EF0"/>
    <w:rsid w:val="00860198"/>
    <w:rsid w:val="00866A41"/>
    <w:rsid w:val="0086702A"/>
    <w:rsid w:val="00874FFB"/>
    <w:rsid w:val="00877C00"/>
    <w:rsid w:val="0088473E"/>
    <w:rsid w:val="00891A14"/>
    <w:rsid w:val="008A1488"/>
    <w:rsid w:val="008A1CED"/>
    <w:rsid w:val="008A1FED"/>
    <w:rsid w:val="008A73F9"/>
    <w:rsid w:val="008B14F0"/>
    <w:rsid w:val="008B3FEA"/>
    <w:rsid w:val="008C074C"/>
    <w:rsid w:val="008C1E6A"/>
    <w:rsid w:val="008C32C0"/>
    <w:rsid w:val="008C49C6"/>
    <w:rsid w:val="008D0C7D"/>
    <w:rsid w:val="008D3770"/>
    <w:rsid w:val="008E4C1D"/>
    <w:rsid w:val="008E6CA1"/>
    <w:rsid w:val="008F5308"/>
    <w:rsid w:val="0090744F"/>
    <w:rsid w:val="009123B4"/>
    <w:rsid w:val="009138E5"/>
    <w:rsid w:val="00922A87"/>
    <w:rsid w:val="00925E88"/>
    <w:rsid w:val="0093357A"/>
    <w:rsid w:val="00936292"/>
    <w:rsid w:val="009404EA"/>
    <w:rsid w:val="009507D8"/>
    <w:rsid w:val="00951FBA"/>
    <w:rsid w:val="00955767"/>
    <w:rsid w:val="00962913"/>
    <w:rsid w:val="00963DEA"/>
    <w:rsid w:val="00964140"/>
    <w:rsid w:val="00970201"/>
    <w:rsid w:val="0097553C"/>
    <w:rsid w:val="00981F58"/>
    <w:rsid w:val="0098537F"/>
    <w:rsid w:val="00987E78"/>
    <w:rsid w:val="00991EC8"/>
    <w:rsid w:val="00995F51"/>
    <w:rsid w:val="009A2208"/>
    <w:rsid w:val="009A73CE"/>
    <w:rsid w:val="009B436C"/>
    <w:rsid w:val="009B5D19"/>
    <w:rsid w:val="009B745B"/>
    <w:rsid w:val="009C1E49"/>
    <w:rsid w:val="009C3E9B"/>
    <w:rsid w:val="009C7A10"/>
    <w:rsid w:val="009E66C9"/>
    <w:rsid w:val="009F0927"/>
    <w:rsid w:val="009F26E6"/>
    <w:rsid w:val="009F3E64"/>
    <w:rsid w:val="00A12F9B"/>
    <w:rsid w:val="00A1345F"/>
    <w:rsid w:val="00A173C4"/>
    <w:rsid w:val="00A200A6"/>
    <w:rsid w:val="00A24CB5"/>
    <w:rsid w:val="00A25A58"/>
    <w:rsid w:val="00A3091A"/>
    <w:rsid w:val="00A30B69"/>
    <w:rsid w:val="00A323BC"/>
    <w:rsid w:val="00A363E9"/>
    <w:rsid w:val="00A471E9"/>
    <w:rsid w:val="00A477A4"/>
    <w:rsid w:val="00A51C6B"/>
    <w:rsid w:val="00A64A0F"/>
    <w:rsid w:val="00A675EA"/>
    <w:rsid w:val="00A67E01"/>
    <w:rsid w:val="00A758DF"/>
    <w:rsid w:val="00A873F6"/>
    <w:rsid w:val="00A875FA"/>
    <w:rsid w:val="00A928B2"/>
    <w:rsid w:val="00A94DCC"/>
    <w:rsid w:val="00A97A9A"/>
    <w:rsid w:val="00AA066E"/>
    <w:rsid w:val="00AB16C1"/>
    <w:rsid w:val="00AB27B7"/>
    <w:rsid w:val="00AC1E9B"/>
    <w:rsid w:val="00AC5673"/>
    <w:rsid w:val="00AC6662"/>
    <w:rsid w:val="00AD4D66"/>
    <w:rsid w:val="00AD5523"/>
    <w:rsid w:val="00AE0EB5"/>
    <w:rsid w:val="00AF2FCA"/>
    <w:rsid w:val="00AF382E"/>
    <w:rsid w:val="00AF491E"/>
    <w:rsid w:val="00AF6D5E"/>
    <w:rsid w:val="00B00345"/>
    <w:rsid w:val="00B038E6"/>
    <w:rsid w:val="00B04CF1"/>
    <w:rsid w:val="00B21D13"/>
    <w:rsid w:val="00B23C01"/>
    <w:rsid w:val="00B25E34"/>
    <w:rsid w:val="00B318A7"/>
    <w:rsid w:val="00B330F7"/>
    <w:rsid w:val="00B370BC"/>
    <w:rsid w:val="00B44896"/>
    <w:rsid w:val="00B5320D"/>
    <w:rsid w:val="00B54C5B"/>
    <w:rsid w:val="00B57B46"/>
    <w:rsid w:val="00B60BDD"/>
    <w:rsid w:val="00B63F64"/>
    <w:rsid w:val="00B642B5"/>
    <w:rsid w:val="00B75D32"/>
    <w:rsid w:val="00B85C3C"/>
    <w:rsid w:val="00B85F7C"/>
    <w:rsid w:val="00B8737F"/>
    <w:rsid w:val="00B92C94"/>
    <w:rsid w:val="00BA6336"/>
    <w:rsid w:val="00BB4C6B"/>
    <w:rsid w:val="00BB78A1"/>
    <w:rsid w:val="00BC0DF1"/>
    <w:rsid w:val="00BC4AD5"/>
    <w:rsid w:val="00BC5677"/>
    <w:rsid w:val="00BC6E33"/>
    <w:rsid w:val="00BC76E3"/>
    <w:rsid w:val="00BE2B1B"/>
    <w:rsid w:val="00BE4F61"/>
    <w:rsid w:val="00BF6A11"/>
    <w:rsid w:val="00BF780C"/>
    <w:rsid w:val="00C016DF"/>
    <w:rsid w:val="00C0424D"/>
    <w:rsid w:val="00C04FFB"/>
    <w:rsid w:val="00C066E0"/>
    <w:rsid w:val="00C06A81"/>
    <w:rsid w:val="00C076D5"/>
    <w:rsid w:val="00C12D45"/>
    <w:rsid w:val="00C142DF"/>
    <w:rsid w:val="00C14CE4"/>
    <w:rsid w:val="00C14F1D"/>
    <w:rsid w:val="00C1731A"/>
    <w:rsid w:val="00C23A3C"/>
    <w:rsid w:val="00C27358"/>
    <w:rsid w:val="00C474D1"/>
    <w:rsid w:val="00C54707"/>
    <w:rsid w:val="00C610CC"/>
    <w:rsid w:val="00C64A8F"/>
    <w:rsid w:val="00C70555"/>
    <w:rsid w:val="00C727BF"/>
    <w:rsid w:val="00C76DFF"/>
    <w:rsid w:val="00C812ED"/>
    <w:rsid w:val="00C87E05"/>
    <w:rsid w:val="00C96104"/>
    <w:rsid w:val="00CA3D90"/>
    <w:rsid w:val="00CB3D44"/>
    <w:rsid w:val="00CB43FA"/>
    <w:rsid w:val="00CB6D58"/>
    <w:rsid w:val="00CC362F"/>
    <w:rsid w:val="00CC3A62"/>
    <w:rsid w:val="00CC63F0"/>
    <w:rsid w:val="00CD1B35"/>
    <w:rsid w:val="00CD302B"/>
    <w:rsid w:val="00CD75B8"/>
    <w:rsid w:val="00CD7F04"/>
    <w:rsid w:val="00CE2AEA"/>
    <w:rsid w:val="00CE4421"/>
    <w:rsid w:val="00CE7C68"/>
    <w:rsid w:val="00CF0364"/>
    <w:rsid w:val="00CF6090"/>
    <w:rsid w:val="00CF7860"/>
    <w:rsid w:val="00CF7E3C"/>
    <w:rsid w:val="00D12B4A"/>
    <w:rsid w:val="00D15D0D"/>
    <w:rsid w:val="00D30B10"/>
    <w:rsid w:val="00D3481D"/>
    <w:rsid w:val="00D41E46"/>
    <w:rsid w:val="00D42607"/>
    <w:rsid w:val="00D47F5A"/>
    <w:rsid w:val="00D518CE"/>
    <w:rsid w:val="00D65976"/>
    <w:rsid w:val="00D6617E"/>
    <w:rsid w:val="00D6761F"/>
    <w:rsid w:val="00D7043F"/>
    <w:rsid w:val="00D76999"/>
    <w:rsid w:val="00D77E18"/>
    <w:rsid w:val="00D83112"/>
    <w:rsid w:val="00D90D34"/>
    <w:rsid w:val="00D97334"/>
    <w:rsid w:val="00D97917"/>
    <w:rsid w:val="00DB6AD1"/>
    <w:rsid w:val="00DC0BB3"/>
    <w:rsid w:val="00DD1766"/>
    <w:rsid w:val="00DD1837"/>
    <w:rsid w:val="00DD329F"/>
    <w:rsid w:val="00DD4DC1"/>
    <w:rsid w:val="00DE0427"/>
    <w:rsid w:val="00DE0680"/>
    <w:rsid w:val="00DE091B"/>
    <w:rsid w:val="00DE4285"/>
    <w:rsid w:val="00DF408E"/>
    <w:rsid w:val="00DF59E7"/>
    <w:rsid w:val="00DF6471"/>
    <w:rsid w:val="00DF70BE"/>
    <w:rsid w:val="00E00759"/>
    <w:rsid w:val="00E04939"/>
    <w:rsid w:val="00E05CF5"/>
    <w:rsid w:val="00E141C7"/>
    <w:rsid w:val="00E2078E"/>
    <w:rsid w:val="00E20D84"/>
    <w:rsid w:val="00E22B5E"/>
    <w:rsid w:val="00E24A99"/>
    <w:rsid w:val="00E30DDA"/>
    <w:rsid w:val="00E331A3"/>
    <w:rsid w:val="00E34590"/>
    <w:rsid w:val="00E3562E"/>
    <w:rsid w:val="00E37262"/>
    <w:rsid w:val="00E42CD7"/>
    <w:rsid w:val="00E51A85"/>
    <w:rsid w:val="00E56774"/>
    <w:rsid w:val="00E5757C"/>
    <w:rsid w:val="00E61793"/>
    <w:rsid w:val="00E72944"/>
    <w:rsid w:val="00E73AA8"/>
    <w:rsid w:val="00E73C2E"/>
    <w:rsid w:val="00E75447"/>
    <w:rsid w:val="00E77135"/>
    <w:rsid w:val="00E858AB"/>
    <w:rsid w:val="00E85ECB"/>
    <w:rsid w:val="00EA38F4"/>
    <w:rsid w:val="00EA7398"/>
    <w:rsid w:val="00EC484D"/>
    <w:rsid w:val="00EC48AE"/>
    <w:rsid w:val="00EC74E7"/>
    <w:rsid w:val="00EC7DA8"/>
    <w:rsid w:val="00ED2D69"/>
    <w:rsid w:val="00ED4A32"/>
    <w:rsid w:val="00ED7A2C"/>
    <w:rsid w:val="00EE0292"/>
    <w:rsid w:val="00EE0D35"/>
    <w:rsid w:val="00EF453D"/>
    <w:rsid w:val="00EF4AF6"/>
    <w:rsid w:val="00F000B1"/>
    <w:rsid w:val="00F01B97"/>
    <w:rsid w:val="00F01BF3"/>
    <w:rsid w:val="00F10D52"/>
    <w:rsid w:val="00F150D7"/>
    <w:rsid w:val="00F20708"/>
    <w:rsid w:val="00F246F2"/>
    <w:rsid w:val="00F27E3D"/>
    <w:rsid w:val="00F34CEF"/>
    <w:rsid w:val="00F47FBA"/>
    <w:rsid w:val="00F501E3"/>
    <w:rsid w:val="00F529C0"/>
    <w:rsid w:val="00F60F00"/>
    <w:rsid w:val="00F6234F"/>
    <w:rsid w:val="00F64630"/>
    <w:rsid w:val="00F74728"/>
    <w:rsid w:val="00F766A5"/>
    <w:rsid w:val="00F76AF5"/>
    <w:rsid w:val="00F816D2"/>
    <w:rsid w:val="00F8635F"/>
    <w:rsid w:val="00F8717D"/>
    <w:rsid w:val="00F9408D"/>
    <w:rsid w:val="00F973F7"/>
    <w:rsid w:val="00FB1BC9"/>
    <w:rsid w:val="00FB547B"/>
    <w:rsid w:val="00FB7850"/>
    <w:rsid w:val="00FC115E"/>
    <w:rsid w:val="00FC5C44"/>
    <w:rsid w:val="00FC6E41"/>
    <w:rsid w:val="00FC7C74"/>
    <w:rsid w:val="00FD7729"/>
    <w:rsid w:val="00FE5443"/>
    <w:rsid w:val="00FF4C9B"/>
    <w:rsid w:val="00FF6B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8CD5C-0B09-4577-90D9-826249FC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22B5E"/>
  </w:style>
  <w:style w:type="paragraph" w:styleId="BalloonText">
    <w:name w:val="Balloon Text"/>
    <w:basedOn w:val="Normal"/>
    <w:link w:val="BalloonTextChar"/>
    <w:uiPriority w:val="99"/>
    <w:semiHidden/>
    <w:unhideWhenUsed/>
    <w:rsid w:val="00E22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B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852</Characters>
  <Application>Microsoft Office Word</Application>
  <DocSecurity>0</DocSecurity>
  <Lines>7</Lines>
  <Paragraphs>1</Paragraphs>
  <ScaleCrop>false</ScaleCrop>
  <Company>HP Inc.</Company>
  <LinksUpToDate>false</LinksUpToDate>
  <CharactersWithSpaces>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Sharmila Thangavel</dc:creator>
  <cp:keywords/>
  <dc:description/>
  <cp:lastModifiedBy>Sharmila Thangavel</cp:lastModifiedBy>
  <cp:revision>1</cp:revision>
  <cp:lastPrinted>2025-07-29T14:28:00Z</cp:lastPrinted>
  <dcterms:created xsi:type="dcterms:W3CDTF">2025-07-29T14:28:00Z</dcterms:created>
  <dcterms:modified xsi:type="dcterms:W3CDTF">2025-07-29T14:28:00Z</dcterms:modified>
</cp:coreProperties>
</file>