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326E0" w14:textId="58A8B63A" w:rsidR="00E07693" w:rsidRPr="00A935B1" w:rsidRDefault="00000000" w:rsidP="00E07693">
      <w:pPr>
        <w:rPr>
          <w:rFonts w:ascii="Times New Roman" w:eastAsia="游明朝" w:hAnsi="Times New Roman" w:cs="Times New Roman"/>
          <w:bCs/>
          <w:color w:val="000000"/>
        </w:rPr>
      </w:pPr>
      <w:r w:rsidRPr="00E07693">
        <w:rPr>
          <w:rFonts w:ascii="Times New Roman" w:eastAsia="游明朝" w:hAnsi="Times New Roman" w:cs="Times New Roman"/>
          <w:b/>
          <w:color w:val="000000"/>
        </w:rPr>
        <w:t xml:space="preserve">Additional </w:t>
      </w:r>
      <w:r w:rsidR="0004310D">
        <w:rPr>
          <w:rFonts w:ascii="Times New Roman" w:eastAsia="游明朝" w:hAnsi="Times New Roman" w:cs="Times New Roman"/>
          <w:b/>
          <w:color w:val="000000"/>
        </w:rPr>
        <w:t>f</w:t>
      </w:r>
      <w:r w:rsidRPr="00E07693">
        <w:rPr>
          <w:rFonts w:ascii="Times New Roman" w:eastAsia="游明朝" w:hAnsi="Times New Roman" w:cs="Times New Roman"/>
          <w:b/>
          <w:color w:val="000000"/>
        </w:rPr>
        <w:t xml:space="preserve">ile </w:t>
      </w:r>
      <w:r w:rsidR="00280E77">
        <w:rPr>
          <w:rFonts w:ascii="Times New Roman" w:eastAsia="游明朝" w:hAnsi="Times New Roman" w:cs="Times New Roman"/>
          <w:b/>
          <w:color w:val="000000"/>
        </w:rPr>
        <w:t>2</w:t>
      </w:r>
      <w:r w:rsidR="0004310D">
        <w:rPr>
          <w:rFonts w:ascii="Times New Roman" w:eastAsia="游明朝" w:hAnsi="Times New Roman" w:cs="Times New Roman"/>
          <w:b/>
          <w:color w:val="000000"/>
        </w:rPr>
        <w:t>.</w:t>
      </w:r>
      <w:r w:rsidRPr="00E07693">
        <w:rPr>
          <w:rFonts w:ascii="Times New Roman" w:eastAsia="游明朝" w:hAnsi="Times New Roman" w:cs="Times New Roman"/>
          <w:b/>
          <w:color w:val="000000"/>
        </w:rPr>
        <w:t xml:space="preserve"> </w:t>
      </w:r>
      <w:r w:rsidR="00CE377E" w:rsidRPr="00A935B1">
        <w:rPr>
          <w:rFonts w:ascii="Times New Roman" w:eastAsia="游明朝" w:hAnsi="Times New Roman" w:cs="Times New Roman"/>
          <w:bCs/>
          <w:color w:val="000000"/>
        </w:rPr>
        <w:t>M</w:t>
      </w:r>
      <w:r w:rsidRPr="00A935B1">
        <w:rPr>
          <w:rFonts w:ascii="Times New Roman" w:eastAsia="游明朝" w:hAnsi="Times New Roman" w:cs="Times New Roman"/>
          <w:bCs/>
          <w:color w:val="000000"/>
        </w:rPr>
        <w:t>issing data for variables in the analytic cohort (n = 1,672)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829"/>
        <w:gridCol w:w="2829"/>
        <w:gridCol w:w="2830"/>
      </w:tblGrid>
      <w:tr w:rsidR="00F928B9" w14:paraId="2287464D" w14:textId="77777777" w:rsidTr="00E07693">
        <w:tc>
          <w:tcPr>
            <w:tcW w:w="2829" w:type="dxa"/>
          </w:tcPr>
          <w:p w14:paraId="6F61D73C" w14:textId="4D1F1CEE" w:rsidR="00E07693" w:rsidRPr="007158DE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7158DE">
              <w:rPr>
                <w:rFonts w:ascii="Times New Roman" w:eastAsia="游明朝" w:hAnsi="Times New Roman" w:cs="Times New Roman"/>
                <w:bCs/>
                <w:color w:val="000000"/>
              </w:rPr>
              <w:t>Variable</w:t>
            </w:r>
          </w:p>
        </w:tc>
        <w:tc>
          <w:tcPr>
            <w:tcW w:w="2829" w:type="dxa"/>
          </w:tcPr>
          <w:p w14:paraId="178B1CD3" w14:textId="3DA5A67C" w:rsidR="00E07693" w:rsidRPr="007158DE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7158DE">
              <w:rPr>
                <w:rFonts w:ascii="Times New Roman" w:eastAsia="游明朝" w:hAnsi="Times New Roman" w:cs="Times New Roman"/>
                <w:bCs/>
                <w:color w:val="000000"/>
              </w:rPr>
              <w:t>Missing, n (%)</w:t>
            </w:r>
          </w:p>
        </w:tc>
        <w:tc>
          <w:tcPr>
            <w:tcW w:w="2830" w:type="dxa"/>
          </w:tcPr>
          <w:p w14:paraId="4EDD8013" w14:textId="16F0BC97" w:rsidR="00E07693" w:rsidRPr="007158DE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7158DE">
              <w:rPr>
                <w:rFonts w:ascii="Times New Roman" w:eastAsia="游明朝" w:hAnsi="Times New Roman" w:cs="Times New Roman"/>
                <w:bCs/>
                <w:color w:val="000000"/>
              </w:rPr>
              <w:t>Used in propensity score model</w:t>
            </w:r>
          </w:p>
        </w:tc>
      </w:tr>
      <w:tr w:rsidR="00F928B9" w14:paraId="0EFECF96" w14:textId="77777777" w:rsidTr="00E07693">
        <w:tc>
          <w:tcPr>
            <w:tcW w:w="2829" w:type="dxa"/>
          </w:tcPr>
          <w:p w14:paraId="149A30E5" w14:textId="1563259E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Age</w:t>
            </w:r>
          </w:p>
        </w:tc>
        <w:tc>
          <w:tcPr>
            <w:tcW w:w="2829" w:type="dxa"/>
          </w:tcPr>
          <w:p w14:paraId="7A5282D4" w14:textId="17A6D8EC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0 (0.0)</w:t>
            </w:r>
          </w:p>
        </w:tc>
        <w:tc>
          <w:tcPr>
            <w:tcW w:w="2830" w:type="dxa"/>
          </w:tcPr>
          <w:p w14:paraId="4A71E8DA" w14:textId="76DC83E3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Yes</w:t>
            </w:r>
          </w:p>
        </w:tc>
      </w:tr>
      <w:tr w:rsidR="00F928B9" w14:paraId="41D4EC97" w14:textId="77777777" w:rsidTr="00E07693">
        <w:tc>
          <w:tcPr>
            <w:tcW w:w="2829" w:type="dxa"/>
          </w:tcPr>
          <w:p w14:paraId="606E5F8B" w14:textId="04BC977A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Sex</w:t>
            </w:r>
          </w:p>
        </w:tc>
        <w:tc>
          <w:tcPr>
            <w:tcW w:w="2829" w:type="dxa"/>
          </w:tcPr>
          <w:p w14:paraId="05543E3A" w14:textId="520BC81C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0 (0.0)</w:t>
            </w:r>
          </w:p>
        </w:tc>
        <w:tc>
          <w:tcPr>
            <w:tcW w:w="2830" w:type="dxa"/>
          </w:tcPr>
          <w:p w14:paraId="0BE3EBAC" w14:textId="2908BB21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Yes</w:t>
            </w:r>
          </w:p>
        </w:tc>
      </w:tr>
      <w:tr w:rsidR="00F928B9" w14:paraId="74C0D435" w14:textId="77777777" w:rsidTr="00E07693">
        <w:tc>
          <w:tcPr>
            <w:tcW w:w="2829" w:type="dxa"/>
          </w:tcPr>
          <w:p w14:paraId="20854528" w14:textId="4EFFBC7A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Year of ICU admission</w:t>
            </w:r>
          </w:p>
        </w:tc>
        <w:tc>
          <w:tcPr>
            <w:tcW w:w="2829" w:type="dxa"/>
          </w:tcPr>
          <w:p w14:paraId="33BAE361" w14:textId="43EE65D8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0 (0.0)</w:t>
            </w:r>
          </w:p>
        </w:tc>
        <w:tc>
          <w:tcPr>
            <w:tcW w:w="2830" w:type="dxa"/>
          </w:tcPr>
          <w:p w14:paraId="23B1BD88" w14:textId="2BC5DAEC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Yes</w:t>
            </w:r>
          </w:p>
        </w:tc>
      </w:tr>
      <w:tr w:rsidR="00F928B9" w14:paraId="128FF62B" w14:textId="77777777" w:rsidTr="00E07693">
        <w:tc>
          <w:tcPr>
            <w:tcW w:w="2829" w:type="dxa"/>
          </w:tcPr>
          <w:p w14:paraId="2499F23C" w14:textId="606C6633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Type of ICU admission</w:t>
            </w:r>
          </w:p>
        </w:tc>
        <w:tc>
          <w:tcPr>
            <w:tcW w:w="2829" w:type="dxa"/>
          </w:tcPr>
          <w:p w14:paraId="40EEC0BD" w14:textId="3999A3E5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0 (0.0)</w:t>
            </w:r>
          </w:p>
        </w:tc>
        <w:tc>
          <w:tcPr>
            <w:tcW w:w="2830" w:type="dxa"/>
          </w:tcPr>
          <w:p w14:paraId="2264DD71" w14:textId="56315B36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Yes</w:t>
            </w:r>
          </w:p>
        </w:tc>
      </w:tr>
      <w:tr w:rsidR="00F928B9" w14:paraId="392E5F50" w14:textId="77777777" w:rsidTr="00E07693">
        <w:tc>
          <w:tcPr>
            <w:tcW w:w="2829" w:type="dxa"/>
          </w:tcPr>
          <w:p w14:paraId="37E3995A" w14:textId="3E850A59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Site of infection</w:t>
            </w:r>
          </w:p>
        </w:tc>
        <w:tc>
          <w:tcPr>
            <w:tcW w:w="2829" w:type="dxa"/>
          </w:tcPr>
          <w:p w14:paraId="317EE158" w14:textId="10EAC91C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0 (0.0)</w:t>
            </w:r>
          </w:p>
        </w:tc>
        <w:tc>
          <w:tcPr>
            <w:tcW w:w="2830" w:type="dxa"/>
          </w:tcPr>
          <w:p w14:paraId="6B97CA07" w14:textId="1A31E34F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Yes</w:t>
            </w:r>
          </w:p>
        </w:tc>
      </w:tr>
      <w:tr w:rsidR="00F928B9" w14:paraId="4B0A93D2" w14:textId="77777777" w:rsidTr="00E07693">
        <w:tc>
          <w:tcPr>
            <w:tcW w:w="2829" w:type="dxa"/>
          </w:tcPr>
          <w:p w14:paraId="430B41C6" w14:textId="06EA00A7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Heart rate at treatment initiation</w:t>
            </w:r>
          </w:p>
        </w:tc>
        <w:tc>
          <w:tcPr>
            <w:tcW w:w="2829" w:type="dxa"/>
          </w:tcPr>
          <w:p w14:paraId="21E72E3C" w14:textId="5A27CDEC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0 (0.0)</w:t>
            </w:r>
          </w:p>
        </w:tc>
        <w:tc>
          <w:tcPr>
            <w:tcW w:w="2830" w:type="dxa"/>
          </w:tcPr>
          <w:p w14:paraId="3CE57D74" w14:textId="4413CCF9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Yes</w:t>
            </w:r>
          </w:p>
        </w:tc>
      </w:tr>
      <w:tr w:rsidR="00F928B9" w14:paraId="63655530" w14:textId="77777777" w:rsidTr="00E07693">
        <w:tc>
          <w:tcPr>
            <w:tcW w:w="2829" w:type="dxa"/>
          </w:tcPr>
          <w:p w14:paraId="6FD5C078" w14:textId="46AB380F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Mean blood pressure at treatment initiation</w:t>
            </w:r>
          </w:p>
        </w:tc>
        <w:tc>
          <w:tcPr>
            <w:tcW w:w="2829" w:type="dxa"/>
          </w:tcPr>
          <w:p w14:paraId="7645ABFC" w14:textId="31927BDB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0 (0.0)</w:t>
            </w:r>
          </w:p>
        </w:tc>
        <w:tc>
          <w:tcPr>
            <w:tcW w:w="2830" w:type="dxa"/>
          </w:tcPr>
          <w:p w14:paraId="69E3CE11" w14:textId="5BA64351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Yes</w:t>
            </w:r>
          </w:p>
        </w:tc>
      </w:tr>
      <w:tr w:rsidR="00F928B9" w14:paraId="16BA95F3" w14:textId="77777777" w:rsidTr="00E07693">
        <w:tc>
          <w:tcPr>
            <w:tcW w:w="2829" w:type="dxa"/>
          </w:tcPr>
          <w:p w14:paraId="41820BAC" w14:textId="14717490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Norepinephrine-equivalent dose at treatment initiation</w:t>
            </w:r>
          </w:p>
        </w:tc>
        <w:tc>
          <w:tcPr>
            <w:tcW w:w="2829" w:type="dxa"/>
          </w:tcPr>
          <w:p w14:paraId="35069B47" w14:textId="5F916EA2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0 (0.0)</w:t>
            </w:r>
          </w:p>
        </w:tc>
        <w:tc>
          <w:tcPr>
            <w:tcW w:w="2830" w:type="dxa"/>
          </w:tcPr>
          <w:p w14:paraId="597FCBCE" w14:textId="694E3123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Yes</w:t>
            </w:r>
          </w:p>
        </w:tc>
      </w:tr>
      <w:tr w:rsidR="00F928B9" w14:paraId="2EAA7F03" w14:textId="77777777" w:rsidTr="00E07693">
        <w:tc>
          <w:tcPr>
            <w:tcW w:w="2829" w:type="dxa"/>
          </w:tcPr>
          <w:p w14:paraId="0F174546" w14:textId="77C00851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Vasopressor use at treatment initiation</w:t>
            </w:r>
          </w:p>
        </w:tc>
        <w:tc>
          <w:tcPr>
            <w:tcW w:w="2829" w:type="dxa"/>
          </w:tcPr>
          <w:p w14:paraId="0AC9588A" w14:textId="1D0C0E41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0 (0.0)</w:t>
            </w:r>
          </w:p>
        </w:tc>
        <w:tc>
          <w:tcPr>
            <w:tcW w:w="2830" w:type="dxa"/>
          </w:tcPr>
          <w:p w14:paraId="69564BE5" w14:textId="728B8CA2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Yes</w:t>
            </w:r>
          </w:p>
        </w:tc>
      </w:tr>
      <w:tr w:rsidR="00F928B9" w14:paraId="0F09A68D" w14:textId="77777777" w:rsidTr="00E07693">
        <w:tc>
          <w:tcPr>
            <w:tcW w:w="2829" w:type="dxa"/>
          </w:tcPr>
          <w:p w14:paraId="5DD7625E" w14:textId="6E9F0574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Dobutamine use at treatment initiation</w:t>
            </w:r>
          </w:p>
        </w:tc>
        <w:tc>
          <w:tcPr>
            <w:tcW w:w="2829" w:type="dxa"/>
          </w:tcPr>
          <w:p w14:paraId="2AE5868B" w14:textId="65A134D7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0 (0.0)</w:t>
            </w:r>
          </w:p>
        </w:tc>
        <w:tc>
          <w:tcPr>
            <w:tcW w:w="2830" w:type="dxa"/>
          </w:tcPr>
          <w:p w14:paraId="42674688" w14:textId="74750620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Yes</w:t>
            </w:r>
          </w:p>
        </w:tc>
      </w:tr>
      <w:tr w:rsidR="00F928B9" w14:paraId="0B11993D" w14:textId="77777777" w:rsidTr="00E07693">
        <w:tc>
          <w:tcPr>
            <w:tcW w:w="2829" w:type="dxa"/>
          </w:tcPr>
          <w:p w14:paraId="00472C38" w14:textId="4878FAA7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Congestive heart failure</w:t>
            </w:r>
          </w:p>
        </w:tc>
        <w:tc>
          <w:tcPr>
            <w:tcW w:w="2829" w:type="dxa"/>
          </w:tcPr>
          <w:p w14:paraId="45780E46" w14:textId="6434AA43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0 (0.0)</w:t>
            </w:r>
          </w:p>
        </w:tc>
        <w:tc>
          <w:tcPr>
            <w:tcW w:w="2830" w:type="dxa"/>
          </w:tcPr>
          <w:p w14:paraId="29C87A89" w14:textId="5374C520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Yes</w:t>
            </w:r>
          </w:p>
        </w:tc>
      </w:tr>
      <w:tr w:rsidR="00F928B9" w14:paraId="0D63932D" w14:textId="77777777" w:rsidTr="00E07693">
        <w:tc>
          <w:tcPr>
            <w:tcW w:w="2829" w:type="dxa"/>
          </w:tcPr>
          <w:p w14:paraId="3D3066DE" w14:textId="41BB2EF9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Atrial fibrillation</w:t>
            </w:r>
          </w:p>
        </w:tc>
        <w:tc>
          <w:tcPr>
            <w:tcW w:w="2829" w:type="dxa"/>
          </w:tcPr>
          <w:p w14:paraId="04E724D9" w14:textId="4505D1D6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0 (0.0)</w:t>
            </w:r>
          </w:p>
        </w:tc>
        <w:tc>
          <w:tcPr>
            <w:tcW w:w="2830" w:type="dxa"/>
          </w:tcPr>
          <w:p w14:paraId="327D5646" w14:textId="0B4FCE3F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Yes</w:t>
            </w:r>
          </w:p>
        </w:tc>
      </w:tr>
      <w:tr w:rsidR="00F928B9" w14:paraId="293860B3" w14:textId="77777777" w:rsidTr="00E07693">
        <w:tc>
          <w:tcPr>
            <w:tcW w:w="2829" w:type="dxa"/>
          </w:tcPr>
          <w:p w14:paraId="4011CD5C" w14:textId="0FA7EFA7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Renal replacement therapy at treatment initiation</w:t>
            </w:r>
          </w:p>
        </w:tc>
        <w:tc>
          <w:tcPr>
            <w:tcW w:w="2829" w:type="dxa"/>
          </w:tcPr>
          <w:p w14:paraId="06001C1D" w14:textId="38A185F4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0 (0.0)</w:t>
            </w:r>
          </w:p>
        </w:tc>
        <w:tc>
          <w:tcPr>
            <w:tcW w:w="2830" w:type="dxa"/>
          </w:tcPr>
          <w:p w14:paraId="4D434845" w14:textId="279CA288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Yes</w:t>
            </w:r>
          </w:p>
        </w:tc>
      </w:tr>
      <w:tr w:rsidR="00F928B9" w14:paraId="75749A6C" w14:textId="77777777" w:rsidTr="00E07693">
        <w:tc>
          <w:tcPr>
            <w:tcW w:w="2829" w:type="dxa"/>
          </w:tcPr>
          <w:p w14:paraId="72E28080" w14:textId="3F13FA6C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SOFA score</w:t>
            </w:r>
          </w:p>
        </w:tc>
        <w:tc>
          <w:tcPr>
            <w:tcW w:w="2829" w:type="dxa"/>
          </w:tcPr>
          <w:p w14:paraId="7668A7A8" w14:textId="7C7AD1DB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0 (0.0)</w:t>
            </w:r>
          </w:p>
        </w:tc>
        <w:tc>
          <w:tcPr>
            <w:tcW w:w="2830" w:type="dxa"/>
          </w:tcPr>
          <w:p w14:paraId="27F4CD4C" w14:textId="0ED1A97C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Yes</w:t>
            </w:r>
          </w:p>
        </w:tc>
      </w:tr>
      <w:tr w:rsidR="00F928B9" w14:paraId="1AEAE395" w14:textId="77777777" w:rsidTr="00E07693">
        <w:tc>
          <w:tcPr>
            <w:tcW w:w="2829" w:type="dxa"/>
          </w:tcPr>
          <w:p w14:paraId="15551BD2" w14:textId="1C5FB551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AKI stage</w:t>
            </w:r>
          </w:p>
        </w:tc>
        <w:tc>
          <w:tcPr>
            <w:tcW w:w="2829" w:type="dxa"/>
          </w:tcPr>
          <w:p w14:paraId="7D19010E" w14:textId="1EBBB1E7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0 (0.0)</w:t>
            </w:r>
          </w:p>
        </w:tc>
        <w:tc>
          <w:tcPr>
            <w:tcW w:w="2830" w:type="dxa"/>
          </w:tcPr>
          <w:p w14:paraId="434A7803" w14:textId="21A4BDB7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Yes</w:t>
            </w:r>
          </w:p>
        </w:tc>
      </w:tr>
      <w:tr w:rsidR="00F928B9" w14:paraId="09A5D25D" w14:textId="77777777" w:rsidTr="00E07693">
        <w:tc>
          <w:tcPr>
            <w:tcW w:w="2829" w:type="dxa"/>
          </w:tcPr>
          <w:p w14:paraId="40299276" w14:textId="480EE44E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Time from ICU admission to treatment initiation</w:t>
            </w:r>
          </w:p>
        </w:tc>
        <w:tc>
          <w:tcPr>
            <w:tcW w:w="2829" w:type="dxa"/>
          </w:tcPr>
          <w:p w14:paraId="15E48FB6" w14:textId="7E596178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0 (0.0)</w:t>
            </w:r>
          </w:p>
        </w:tc>
        <w:tc>
          <w:tcPr>
            <w:tcW w:w="2830" w:type="dxa"/>
          </w:tcPr>
          <w:p w14:paraId="7C6A0098" w14:textId="45FD3054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Yes</w:t>
            </w:r>
          </w:p>
        </w:tc>
      </w:tr>
      <w:tr w:rsidR="00F928B9" w14:paraId="426FB5F2" w14:textId="77777777" w:rsidTr="00E07693">
        <w:tc>
          <w:tcPr>
            <w:tcW w:w="2829" w:type="dxa"/>
          </w:tcPr>
          <w:p w14:paraId="3983F91A" w14:textId="1D33EA66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Mechanical ventilation at treatment initiation</w:t>
            </w:r>
          </w:p>
        </w:tc>
        <w:tc>
          <w:tcPr>
            <w:tcW w:w="2829" w:type="dxa"/>
          </w:tcPr>
          <w:p w14:paraId="16F82095" w14:textId="6BB40366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0 (0.0)</w:t>
            </w:r>
          </w:p>
        </w:tc>
        <w:tc>
          <w:tcPr>
            <w:tcW w:w="2830" w:type="dxa"/>
          </w:tcPr>
          <w:p w14:paraId="4806A834" w14:textId="73F350AB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Yes</w:t>
            </w:r>
          </w:p>
        </w:tc>
      </w:tr>
      <w:tr w:rsidR="00F928B9" w14:paraId="5D4A6E88" w14:textId="77777777" w:rsidTr="00E07693">
        <w:tc>
          <w:tcPr>
            <w:tcW w:w="2829" w:type="dxa"/>
          </w:tcPr>
          <w:p w14:paraId="0CD7377E" w14:textId="1006B163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pH</w:t>
            </w:r>
          </w:p>
        </w:tc>
        <w:tc>
          <w:tcPr>
            <w:tcW w:w="2829" w:type="dxa"/>
          </w:tcPr>
          <w:p w14:paraId="37789366" w14:textId="6BCFCC79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174 (10.4)</w:t>
            </w:r>
          </w:p>
        </w:tc>
        <w:tc>
          <w:tcPr>
            <w:tcW w:w="2830" w:type="dxa"/>
          </w:tcPr>
          <w:p w14:paraId="27BB737E" w14:textId="1DE42FED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No</w:t>
            </w:r>
          </w:p>
        </w:tc>
      </w:tr>
      <w:tr w:rsidR="00F928B9" w14:paraId="2E74A4FC" w14:textId="77777777" w:rsidTr="00E07693">
        <w:tc>
          <w:tcPr>
            <w:tcW w:w="2829" w:type="dxa"/>
          </w:tcPr>
          <w:p w14:paraId="0B7F355F" w14:textId="560F5536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Lactate</w:t>
            </w:r>
          </w:p>
        </w:tc>
        <w:tc>
          <w:tcPr>
            <w:tcW w:w="2829" w:type="dxa"/>
          </w:tcPr>
          <w:p w14:paraId="2A2F2873" w14:textId="2544E8B6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179 (10.7)</w:t>
            </w:r>
          </w:p>
        </w:tc>
        <w:tc>
          <w:tcPr>
            <w:tcW w:w="2830" w:type="dxa"/>
          </w:tcPr>
          <w:p w14:paraId="6E2F7A53" w14:textId="5FA05DC4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No</w:t>
            </w:r>
          </w:p>
        </w:tc>
      </w:tr>
      <w:tr w:rsidR="00F928B9" w14:paraId="65BC1F9F" w14:textId="77777777" w:rsidTr="00E07693">
        <w:tc>
          <w:tcPr>
            <w:tcW w:w="2829" w:type="dxa"/>
          </w:tcPr>
          <w:p w14:paraId="4BEA2180" w14:textId="263A0544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Potassium</w:t>
            </w:r>
          </w:p>
        </w:tc>
        <w:tc>
          <w:tcPr>
            <w:tcW w:w="2829" w:type="dxa"/>
          </w:tcPr>
          <w:p w14:paraId="7014100D" w14:textId="1AE8CC1C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446 (26.7)</w:t>
            </w:r>
          </w:p>
        </w:tc>
        <w:tc>
          <w:tcPr>
            <w:tcW w:w="2830" w:type="dxa"/>
          </w:tcPr>
          <w:p w14:paraId="4CB8B9C9" w14:textId="6FEB0FCE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No</w:t>
            </w:r>
          </w:p>
        </w:tc>
      </w:tr>
      <w:tr w:rsidR="00F928B9" w14:paraId="438C4B12" w14:textId="77777777" w:rsidTr="00E07693">
        <w:tc>
          <w:tcPr>
            <w:tcW w:w="2829" w:type="dxa"/>
          </w:tcPr>
          <w:p w14:paraId="7D15FB2A" w14:textId="27CA5689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Creatinine</w:t>
            </w:r>
          </w:p>
        </w:tc>
        <w:tc>
          <w:tcPr>
            <w:tcW w:w="2829" w:type="dxa"/>
          </w:tcPr>
          <w:p w14:paraId="4F516362" w14:textId="1866939F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542 (32.4)</w:t>
            </w:r>
          </w:p>
        </w:tc>
        <w:tc>
          <w:tcPr>
            <w:tcW w:w="2830" w:type="dxa"/>
          </w:tcPr>
          <w:p w14:paraId="005E7A73" w14:textId="323A0A09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No</w:t>
            </w:r>
          </w:p>
        </w:tc>
      </w:tr>
      <w:tr w:rsidR="00F928B9" w14:paraId="2DD45C1D" w14:textId="77777777" w:rsidTr="00E07693">
        <w:tc>
          <w:tcPr>
            <w:tcW w:w="2829" w:type="dxa"/>
          </w:tcPr>
          <w:p w14:paraId="7828BB57" w14:textId="779FDBD9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C-reactive protein</w:t>
            </w:r>
          </w:p>
        </w:tc>
        <w:tc>
          <w:tcPr>
            <w:tcW w:w="2829" w:type="dxa"/>
          </w:tcPr>
          <w:p w14:paraId="4DA803F9" w14:textId="4AC21934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599 (35.8)</w:t>
            </w:r>
          </w:p>
        </w:tc>
        <w:tc>
          <w:tcPr>
            <w:tcW w:w="2830" w:type="dxa"/>
          </w:tcPr>
          <w:p w14:paraId="41AD3B9A" w14:textId="134DC605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No</w:t>
            </w:r>
          </w:p>
        </w:tc>
      </w:tr>
      <w:tr w:rsidR="00F928B9" w14:paraId="16015B7A" w14:textId="77777777" w:rsidTr="00E07693">
        <w:tc>
          <w:tcPr>
            <w:tcW w:w="2829" w:type="dxa"/>
          </w:tcPr>
          <w:p w14:paraId="46DE7DDB" w14:textId="29B27766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Albumin</w:t>
            </w:r>
          </w:p>
        </w:tc>
        <w:tc>
          <w:tcPr>
            <w:tcW w:w="2829" w:type="dxa"/>
          </w:tcPr>
          <w:p w14:paraId="608F12AC" w14:textId="3E9B45C4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607 (36.3)</w:t>
            </w:r>
          </w:p>
        </w:tc>
        <w:tc>
          <w:tcPr>
            <w:tcW w:w="2830" w:type="dxa"/>
          </w:tcPr>
          <w:p w14:paraId="6BCC41B3" w14:textId="65D05581" w:rsidR="00E07693" w:rsidRPr="00E07693" w:rsidRDefault="00000000" w:rsidP="00E07693">
            <w:pPr>
              <w:rPr>
                <w:rFonts w:ascii="Times New Roman" w:eastAsia="游明朝" w:hAnsi="Times New Roman" w:cs="Times New Roman"/>
                <w:bCs/>
                <w:color w:val="000000"/>
              </w:rPr>
            </w:pPr>
            <w:r w:rsidRPr="00E07693">
              <w:rPr>
                <w:rFonts w:ascii="Times New Roman" w:eastAsia="游明朝" w:hAnsi="Times New Roman" w:cs="Times New Roman"/>
                <w:bCs/>
                <w:color w:val="000000"/>
              </w:rPr>
              <w:t>No</w:t>
            </w:r>
          </w:p>
        </w:tc>
      </w:tr>
    </w:tbl>
    <w:p w14:paraId="1C3E7D42" w14:textId="271DCAB0" w:rsidR="00B1788B" w:rsidRPr="0087402F" w:rsidRDefault="0087402F" w:rsidP="0087402F">
      <w:pPr>
        <w:rPr>
          <w:rFonts w:asciiTheme="majorBidi" w:hAnsiTheme="majorBidi" w:cstheme="majorBidi"/>
          <w:sz w:val="24"/>
        </w:rPr>
      </w:pPr>
      <w:r w:rsidRPr="0087402F">
        <w:rPr>
          <w:rFonts w:asciiTheme="majorBidi" w:hAnsiTheme="majorBidi" w:cstheme="majorBidi"/>
          <w:sz w:val="24"/>
        </w:rPr>
        <w:t>ICU, intensive care unit; SOFA, Sequential Organ Failure Assessment; AKI, acute kidney injury.</w:t>
      </w:r>
    </w:p>
    <w:sectPr w:rsidR="00B1788B" w:rsidRPr="0087402F" w:rsidSect="00EE48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B95CF" w14:textId="77777777" w:rsidR="002B5E44" w:rsidRDefault="002B5E44">
      <w:r>
        <w:separator/>
      </w:r>
    </w:p>
  </w:endnote>
  <w:endnote w:type="continuationSeparator" w:id="0">
    <w:p w14:paraId="5ABFCD83" w14:textId="77777777" w:rsidR="002B5E44" w:rsidRDefault="002B5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86C77" w14:textId="77777777" w:rsidR="00E07693" w:rsidRDefault="00E07693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80A79" w14:textId="77777777" w:rsidR="00E07693" w:rsidRDefault="00E07693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DAFFF" w14:textId="77777777" w:rsidR="00E07693" w:rsidRDefault="00E07693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ED0CA2" w14:textId="77777777" w:rsidR="002B5E44" w:rsidRDefault="002B5E44">
      <w:r>
        <w:separator/>
      </w:r>
    </w:p>
  </w:footnote>
  <w:footnote w:type="continuationSeparator" w:id="0">
    <w:p w14:paraId="4817353F" w14:textId="77777777" w:rsidR="002B5E44" w:rsidRDefault="002B5E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EF4A4" w14:textId="77777777" w:rsidR="00E07693" w:rsidRDefault="00E07693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61701" w14:textId="77777777" w:rsidR="00E07693" w:rsidRDefault="00E07693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16BB1" w14:textId="77777777" w:rsidR="00E07693" w:rsidRDefault="00E07693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trackRevisions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693"/>
    <w:rsid w:val="000149B6"/>
    <w:rsid w:val="0004310D"/>
    <w:rsid w:val="0006662D"/>
    <w:rsid w:val="000A09ED"/>
    <w:rsid w:val="0016626F"/>
    <w:rsid w:val="001842DF"/>
    <w:rsid w:val="00200349"/>
    <w:rsid w:val="00210E8B"/>
    <w:rsid w:val="00245DC6"/>
    <w:rsid w:val="00280E77"/>
    <w:rsid w:val="002A1A15"/>
    <w:rsid w:val="002B5E44"/>
    <w:rsid w:val="00305C31"/>
    <w:rsid w:val="0031689B"/>
    <w:rsid w:val="00384B50"/>
    <w:rsid w:val="003C5335"/>
    <w:rsid w:val="00427ED1"/>
    <w:rsid w:val="00444DF6"/>
    <w:rsid w:val="0050559A"/>
    <w:rsid w:val="00514BD1"/>
    <w:rsid w:val="0054430D"/>
    <w:rsid w:val="005529F3"/>
    <w:rsid w:val="005D57FE"/>
    <w:rsid w:val="00645DC2"/>
    <w:rsid w:val="0068028E"/>
    <w:rsid w:val="006A731B"/>
    <w:rsid w:val="006C5BA3"/>
    <w:rsid w:val="007158DE"/>
    <w:rsid w:val="007A11C0"/>
    <w:rsid w:val="007B63F5"/>
    <w:rsid w:val="00813A6D"/>
    <w:rsid w:val="0087402F"/>
    <w:rsid w:val="00930367"/>
    <w:rsid w:val="009678D2"/>
    <w:rsid w:val="00980162"/>
    <w:rsid w:val="009E6DAE"/>
    <w:rsid w:val="009F06B6"/>
    <w:rsid w:val="00A935B1"/>
    <w:rsid w:val="00B1788B"/>
    <w:rsid w:val="00B30F63"/>
    <w:rsid w:val="00BA6CB9"/>
    <w:rsid w:val="00BC20C4"/>
    <w:rsid w:val="00C43E14"/>
    <w:rsid w:val="00C609FA"/>
    <w:rsid w:val="00C77689"/>
    <w:rsid w:val="00CA75D9"/>
    <w:rsid w:val="00CE377E"/>
    <w:rsid w:val="00D80543"/>
    <w:rsid w:val="00D8175A"/>
    <w:rsid w:val="00E07693"/>
    <w:rsid w:val="00EE4813"/>
    <w:rsid w:val="00F145B6"/>
    <w:rsid w:val="00F928B9"/>
    <w:rsid w:val="00F945ED"/>
    <w:rsid w:val="00FA6746"/>
    <w:rsid w:val="00FF1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8AAFB1"/>
  <w15:chartTrackingRefBased/>
  <w15:docId w15:val="{470AB8EF-0C0F-9545-B703-CEE1E7757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E07693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76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769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07693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07693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07693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07693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07693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07693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E07693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E07693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E07693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E07693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E07693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E07693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E07693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E07693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E07693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E0769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E076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07693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E0769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0769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E0769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07693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E07693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E076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E07693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E07693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E07693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E07693"/>
  </w:style>
  <w:style w:type="paragraph" w:styleId="ac">
    <w:name w:val="footer"/>
    <w:basedOn w:val="a"/>
    <w:link w:val="ad"/>
    <w:uiPriority w:val="99"/>
    <w:unhideWhenUsed/>
    <w:rsid w:val="00E07693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E07693"/>
  </w:style>
  <w:style w:type="table" w:styleId="ae">
    <w:name w:val="Table Grid"/>
    <w:basedOn w:val="a1"/>
    <w:uiPriority w:val="39"/>
    <w:rsid w:val="00E076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-1">
    <w:name w:val="Grid Table 4 Accent 1"/>
    <w:basedOn w:val="a1"/>
    <w:uiPriority w:val="49"/>
    <w:rsid w:val="00E07693"/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paragraph" w:styleId="af">
    <w:name w:val="Revision"/>
    <w:hidden/>
    <w:uiPriority w:val="99"/>
    <w:semiHidden/>
    <w:rsid w:val="00A93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CC1708B-BDCD-7B42-BFAB-AAC498A2DABA}">
  <we:reference id="wa200010453" version="1.0.0.1" store="en-US" storeType="omex"/>
  <we:alternateReferences>
    <we:reference id="wa200010453" version="1.0.0.1" store="" storeType="omex"/>
  </we:alternateReferences>
  <we:properties>
    <we:property name="claude.fileId" value="&quot;3cdf8e8a-9112-4ad1-b762-36749dcf6a36&quot;"/>
  </we:properties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182</Words>
  <Characters>914</Characters>
  <Application>Microsoft Office Word</Application>
  <DocSecurity>0</DocSecurity>
  <Lines>91</Lines>
  <Paragraphs>84</Paragraphs>
  <ScaleCrop>false</ScaleCrop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修平 村尾</dc:creator>
  <cp:lastModifiedBy>修平 村尾</cp:lastModifiedBy>
  <cp:revision>7</cp:revision>
  <dcterms:created xsi:type="dcterms:W3CDTF">2026-06-17T00:14:00Z</dcterms:created>
  <dcterms:modified xsi:type="dcterms:W3CDTF">2026-06-23T00:08:00Z</dcterms:modified>
</cp:coreProperties>
</file>