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BDD1E">
      <w:pPr>
        <w:rPr>
          <w:rFonts w:ascii="Times New Roman" w:hAnsi="Times New Roman" w:cs="Times New Roman"/>
          <w:b/>
          <w:bCs/>
          <w:sz w:val="20"/>
          <w:szCs w:val="20"/>
          <w:lang w:val="en-US"/>
        </w:rPr>
      </w:pPr>
      <w:r>
        <w:rPr>
          <w:rFonts w:ascii="Times New Roman" w:hAnsi="Times New Roman" w:cs="Times New Roman"/>
          <w:b/>
          <w:bCs/>
          <w:sz w:val="20"/>
          <w:szCs w:val="20"/>
          <w:lang w:val="en-US"/>
        </w:rPr>
        <w:t>Supplementary Methods</w:t>
      </w:r>
    </w:p>
    <w:p w14:paraId="0EFEAC88">
      <w:pPr>
        <w:rPr>
          <w:rFonts w:ascii="Times New Roman" w:hAnsi="Times New Roman" w:cs="Times New Roman"/>
          <w:sz w:val="20"/>
          <w:szCs w:val="20"/>
          <w:lang w:val="en-US"/>
        </w:rPr>
      </w:pPr>
    </w:p>
    <w:p w14:paraId="5B2D8EC8">
      <w:pPr>
        <w:rPr>
          <w:rFonts w:ascii="Times New Roman" w:hAnsi="Times New Roman" w:cs="Times New Roman"/>
          <w:i/>
          <w:iCs/>
          <w:sz w:val="20"/>
          <w:szCs w:val="20"/>
          <w:lang w:val="en-US"/>
        </w:rPr>
      </w:pPr>
      <w:r>
        <w:rPr>
          <w:rFonts w:ascii="Times New Roman" w:hAnsi="Times New Roman" w:cs="Times New Roman"/>
          <w:i/>
          <w:iCs/>
          <w:sz w:val="20"/>
          <w:szCs w:val="20"/>
          <w:lang w:val="en-US"/>
        </w:rPr>
        <w:t xml:space="preserve">Implementation of the Feeding Protocol </w:t>
      </w:r>
    </w:p>
    <w:p w14:paraId="7DCB8364">
      <w:pPr>
        <w:rPr>
          <w:rFonts w:ascii="Times New Roman" w:hAnsi="Times New Roman" w:cs="Times New Roman"/>
          <w:sz w:val="20"/>
          <w:szCs w:val="20"/>
          <w:lang w:val="en-US"/>
        </w:rPr>
      </w:pPr>
      <w:r>
        <w:rPr>
          <w:rFonts w:ascii="Times New Roman" w:hAnsi="Times New Roman" w:cs="Times New Roman"/>
          <w:sz w:val="20"/>
          <w:szCs w:val="20"/>
          <w:lang w:val="en-US"/>
        </w:rPr>
        <w:t>An evidence-based feeding protocol was developed based on international nutrition guidelines and update literature review. The protocol was implemented in intervention ICUs through a structured implementation package.</w:t>
      </w:r>
    </w:p>
    <w:p w14:paraId="037C9362">
      <w:pPr>
        <w:rPr>
          <w:rFonts w:ascii="Times New Roman" w:hAnsi="Times New Roman" w:cs="Times New Roman"/>
          <w:sz w:val="20"/>
          <w:szCs w:val="20"/>
          <w:lang w:val="en-US"/>
        </w:rPr>
      </w:pPr>
      <w:r>
        <w:rPr>
          <w:rFonts w:ascii="Times New Roman" w:hAnsi="Times New Roman" w:cs="Times New Roman"/>
          <w:sz w:val="20"/>
          <w:szCs w:val="20"/>
          <w:lang w:val="en-US"/>
        </w:rPr>
        <w:t>Each participating center in the intervention group established a multidisciplinary “intervention team”, consisting of physicians, nurses, and dietitians, responsible for local implementation of the feeding protocol. Standardized educational materials, including graphical feeding algorithms and bedside checklists, were provided to facilitate protocol adherence.</w:t>
      </w:r>
    </w:p>
    <w:p w14:paraId="5D2EDA69">
      <w:pPr>
        <w:rPr>
          <w:rFonts w:ascii="Times New Roman" w:hAnsi="Times New Roman" w:cs="Times New Roman"/>
          <w:sz w:val="20"/>
          <w:szCs w:val="20"/>
          <w:lang w:val="en-US"/>
        </w:rPr>
      </w:pPr>
      <w:r>
        <w:rPr>
          <w:rFonts w:ascii="Times New Roman" w:hAnsi="Times New Roman" w:cs="Times New Roman"/>
          <w:sz w:val="20"/>
          <w:szCs w:val="20"/>
          <w:lang w:val="en-US"/>
        </w:rPr>
        <w:t>Training sessions and online educational meetings were organized for investigators before and during the study period to ensure consistent protocol implementation. Graphic feeding protocols were placed at bedside locations as visual reminders for clinicians.</w:t>
      </w:r>
    </w:p>
    <w:p w14:paraId="697DD6BE">
      <w:pPr>
        <w:rPr>
          <w:rFonts w:ascii="Times New Roman" w:hAnsi="Times New Roman" w:cs="Times New Roman"/>
          <w:sz w:val="20"/>
          <w:szCs w:val="20"/>
          <w:lang w:val="en-US"/>
        </w:rPr>
      </w:pPr>
      <w:r>
        <w:rPr>
          <w:rFonts w:ascii="Times New Roman" w:hAnsi="Times New Roman" w:cs="Times New Roman"/>
          <w:sz w:val="20"/>
          <w:szCs w:val="20"/>
          <w:lang w:val="en-US"/>
        </w:rPr>
        <w:t>ICUs assigned to the control group continued routine nutritional management and were not informed of the protocol content during the study period.</w:t>
      </w:r>
    </w:p>
    <w:p w14:paraId="1BA426BE">
      <w:pPr>
        <w:rPr>
          <w:rFonts w:ascii="Times New Roman" w:hAnsi="Times New Roman" w:cs="Times New Roman"/>
          <w:sz w:val="20"/>
          <w:szCs w:val="20"/>
          <w:lang w:val="en-US"/>
        </w:rPr>
      </w:pPr>
    </w:p>
    <w:p w14:paraId="036F1A33">
      <w:pPr>
        <w:pStyle w:val="2"/>
        <w:spacing w:before="0" w:after="0" w:afterAutospacing="0"/>
        <w:ind w:left="0"/>
        <w:rPr>
          <w:rFonts w:ascii="微软雅黑" w:hAnsi="微软雅黑" w:eastAsia="微软雅黑"/>
          <w:b w:val="0"/>
          <w:bCs w:val="0"/>
          <w:i/>
          <w:iCs/>
          <w:sz w:val="18"/>
          <w:szCs w:val="18"/>
        </w:rPr>
      </w:pPr>
      <w:r>
        <w:rPr>
          <w:rFonts w:ascii="Times New Roman" w:hAnsi="Times New Roman" w:eastAsia="Arial" w:cs="Times New Roman"/>
          <w:b w:val="0"/>
          <w:bCs w:val="0"/>
          <w:i/>
          <w:iCs/>
          <w:sz w:val="18"/>
          <w:szCs w:val="18"/>
          <w:lang w:val="en-US"/>
        </w:rPr>
        <w:t xml:space="preserve">Table of </w:t>
      </w:r>
      <w:r>
        <w:rPr>
          <w:rFonts w:ascii="Times New Roman" w:hAnsi="Times New Roman" w:eastAsia="Arial" w:cs="Times New Roman"/>
          <w:b w:val="0"/>
          <w:bCs w:val="0"/>
          <w:i/>
          <w:iCs/>
          <w:sz w:val="18"/>
          <w:szCs w:val="18"/>
        </w:rPr>
        <w:t>Feeding Intolerance Score</w:t>
      </w:r>
    </w:p>
    <w:tbl>
      <w:tblPr>
        <w:tblStyle w:val="8"/>
        <w:tblW w:w="13927"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307"/>
        <w:gridCol w:w="1747"/>
        <w:gridCol w:w="3254"/>
        <w:gridCol w:w="3270"/>
        <w:gridCol w:w="3349"/>
      </w:tblGrid>
      <w:tr w14:paraId="30FB0015">
        <w:trPr>
          <w:trHeight w:val="54" w:hRule="atLeast"/>
        </w:trPr>
        <w:tc>
          <w:tcPr>
            <w:tcW w:w="2307" w:type="dxa"/>
            <w:tcBorders>
              <w:top w:val="single" w:color="auto" w:sz="4" w:space="0"/>
              <w:left w:val="nil"/>
              <w:bottom w:val="single" w:color="auto" w:sz="4" w:space="0"/>
              <w:right w:val="nil"/>
            </w:tcBorders>
            <w:vAlign w:val="center"/>
          </w:tcPr>
          <w:p w14:paraId="584CBB77">
            <w:pPr>
              <w:adjustRightInd w:val="0"/>
              <w:snapToGrid w:val="0"/>
              <w:jc w:val="center"/>
              <w:rPr>
                <w:rFonts w:ascii="Times New Roman" w:hAnsi="Times New Roman" w:eastAsia="宋体"/>
                <w:sz w:val="18"/>
                <w:szCs w:val="18"/>
              </w:rPr>
            </w:pPr>
            <w:bookmarkStart w:id="0" w:name="_Hlk46675092"/>
            <w:r>
              <w:rPr>
                <w:rFonts w:ascii="Times New Roman" w:hAnsi="Times New Roman"/>
                <w:sz w:val="18"/>
                <w:szCs w:val="18"/>
              </w:rPr>
              <w:t>Points</w:t>
            </w:r>
            <w:bookmarkEnd w:id="0"/>
          </w:p>
        </w:tc>
        <w:tc>
          <w:tcPr>
            <w:tcW w:w="1747" w:type="dxa"/>
            <w:tcBorders>
              <w:top w:val="single" w:color="auto" w:sz="4" w:space="0"/>
              <w:left w:val="nil"/>
              <w:bottom w:val="single" w:color="auto" w:sz="4" w:space="0"/>
              <w:right w:val="nil"/>
            </w:tcBorders>
            <w:vAlign w:val="center"/>
          </w:tcPr>
          <w:p w14:paraId="12C0B321">
            <w:pPr>
              <w:adjustRightInd w:val="0"/>
              <w:snapToGrid w:val="0"/>
              <w:jc w:val="center"/>
              <w:rPr>
                <w:rFonts w:ascii="Times New Roman" w:hAnsi="Times New Roman"/>
                <w:sz w:val="18"/>
                <w:szCs w:val="18"/>
              </w:rPr>
            </w:pPr>
            <w:r>
              <w:rPr>
                <w:rFonts w:ascii="Times New Roman" w:hAnsi="Times New Roman"/>
                <w:sz w:val="18"/>
                <w:szCs w:val="18"/>
              </w:rPr>
              <w:t>0</w:t>
            </w:r>
          </w:p>
        </w:tc>
        <w:tc>
          <w:tcPr>
            <w:tcW w:w="3254" w:type="dxa"/>
            <w:tcBorders>
              <w:top w:val="single" w:color="auto" w:sz="4" w:space="0"/>
              <w:left w:val="nil"/>
              <w:bottom w:val="single" w:color="auto" w:sz="4" w:space="0"/>
              <w:right w:val="nil"/>
            </w:tcBorders>
            <w:vAlign w:val="center"/>
          </w:tcPr>
          <w:p w14:paraId="05A4A5E0">
            <w:pPr>
              <w:adjustRightInd w:val="0"/>
              <w:snapToGrid w:val="0"/>
              <w:jc w:val="center"/>
              <w:rPr>
                <w:rFonts w:ascii="Times New Roman" w:hAnsi="Times New Roman"/>
                <w:sz w:val="18"/>
                <w:szCs w:val="18"/>
              </w:rPr>
            </w:pPr>
            <w:r>
              <w:rPr>
                <w:rFonts w:ascii="Times New Roman" w:hAnsi="Times New Roman"/>
                <w:sz w:val="18"/>
                <w:szCs w:val="18"/>
              </w:rPr>
              <w:t>1</w:t>
            </w:r>
          </w:p>
        </w:tc>
        <w:tc>
          <w:tcPr>
            <w:tcW w:w="3270" w:type="dxa"/>
            <w:tcBorders>
              <w:top w:val="single" w:color="auto" w:sz="4" w:space="0"/>
              <w:left w:val="nil"/>
              <w:bottom w:val="single" w:color="auto" w:sz="4" w:space="0"/>
              <w:right w:val="nil"/>
            </w:tcBorders>
            <w:vAlign w:val="center"/>
          </w:tcPr>
          <w:p w14:paraId="187C2E49">
            <w:pPr>
              <w:adjustRightInd w:val="0"/>
              <w:snapToGrid w:val="0"/>
              <w:jc w:val="center"/>
              <w:rPr>
                <w:rFonts w:ascii="Times New Roman" w:hAnsi="Times New Roman"/>
                <w:sz w:val="18"/>
                <w:szCs w:val="18"/>
              </w:rPr>
            </w:pPr>
            <w:r>
              <w:rPr>
                <w:rFonts w:ascii="Times New Roman" w:hAnsi="Times New Roman"/>
                <w:sz w:val="18"/>
                <w:szCs w:val="18"/>
              </w:rPr>
              <w:t>2</w:t>
            </w:r>
          </w:p>
        </w:tc>
        <w:tc>
          <w:tcPr>
            <w:tcW w:w="3349" w:type="dxa"/>
            <w:tcBorders>
              <w:top w:val="single" w:color="auto" w:sz="4" w:space="0"/>
              <w:left w:val="nil"/>
              <w:bottom w:val="single" w:color="auto" w:sz="4" w:space="0"/>
              <w:right w:val="nil"/>
            </w:tcBorders>
            <w:vAlign w:val="center"/>
          </w:tcPr>
          <w:p w14:paraId="6F086AED">
            <w:pPr>
              <w:adjustRightInd w:val="0"/>
              <w:snapToGrid w:val="0"/>
              <w:jc w:val="center"/>
              <w:rPr>
                <w:rFonts w:ascii="Times New Roman" w:hAnsi="Times New Roman"/>
                <w:sz w:val="18"/>
                <w:szCs w:val="18"/>
              </w:rPr>
            </w:pPr>
            <w:r>
              <w:rPr>
                <w:rFonts w:ascii="Times New Roman" w:hAnsi="Times New Roman"/>
                <w:sz w:val="18"/>
                <w:szCs w:val="18"/>
              </w:rPr>
              <w:t>5</w:t>
            </w:r>
          </w:p>
        </w:tc>
      </w:tr>
      <w:tr w14:paraId="23BBE8F2">
        <w:trPr>
          <w:trHeight w:val="54" w:hRule="atLeast"/>
        </w:trPr>
        <w:tc>
          <w:tcPr>
            <w:tcW w:w="2307" w:type="dxa"/>
            <w:tcBorders>
              <w:top w:val="single" w:color="auto" w:sz="4" w:space="0"/>
              <w:left w:val="nil"/>
              <w:bottom w:val="nil"/>
              <w:right w:val="nil"/>
            </w:tcBorders>
            <w:vAlign w:val="center"/>
          </w:tcPr>
          <w:p w14:paraId="283EF461">
            <w:pPr>
              <w:adjustRightInd w:val="0"/>
              <w:snapToGrid w:val="0"/>
              <w:jc w:val="center"/>
              <w:rPr>
                <w:rFonts w:ascii="Times New Roman" w:hAnsi="Times New Roman"/>
                <w:sz w:val="18"/>
                <w:szCs w:val="18"/>
              </w:rPr>
            </w:pPr>
            <w:r>
              <w:rPr>
                <w:rFonts w:ascii="Times New Roman" w:hAnsi="Times New Roman"/>
                <w:bCs/>
                <w:sz w:val="18"/>
                <w:szCs w:val="18"/>
              </w:rPr>
              <w:t>Abdominal distention/pain</w:t>
            </w:r>
          </w:p>
        </w:tc>
        <w:tc>
          <w:tcPr>
            <w:tcW w:w="1747" w:type="dxa"/>
            <w:tcBorders>
              <w:top w:val="single" w:color="auto" w:sz="4" w:space="0"/>
              <w:left w:val="nil"/>
              <w:bottom w:val="nil"/>
              <w:right w:val="nil"/>
            </w:tcBorders>
            <w:vAlign w:val="center"/>
          </w:tcPr>
          <w:p w14:paraId="12320369">
            <w:pPr>
              <w:adjustRightInd w:val="0"/>
              <w:snapToGrid w:val="0"/>
              <w:jc w:val="center"/>
              <w:rPr>
                <w:rFonts w:ascii="Times New Roman" w:hAnsi="Times New Roman"/>
                <w:sz w:val="18"/>
                <w:szCs w:val="18"/>
              </w:rPr>
            </w:pPr>
            <w:r>
              <w:rPr>
                <w:rFonts w:ascii="Times New Roman" w:hAnsi="Times New Roman"/>
                <w:bCs/>
                <w:sz w:val="18"/>
                <w:szCs w:val="18"/>
              </w:rPr>
              <w:t>None</w:t>
            </w:r>
          </w:p>
        </w:tc>
        <w:tc>
          <w:tcPr>
            <w:tcW w:w="3254" w:type="dxa"/>
            <w:tcBorders>
              <w:top w:val="single" w:color="auto" w:sz="4" w:space="0"/>
              <w:left w:val="nil"/>
              <w:bottom w:val="nil"/>
              <w:right w:val="nil"/>
            </w:tcBorders>
            <w:vAlign w:val="center"/>
          </w:tcPr>
          <w:p w14:paraId="23B98247">
            <w:pPr>
              <w:adjustRightInd w:val="0"/>
              <w:snapToGrid w:val="0"/>
              <w:jc w:val="center"/>
              <w:rPr>
                <w:rFonts w:ascii="Times New Roman" w:hAnsi="Times New Roman"/>
                <w:sz w:val="18"/>
                <w:szCs w:val="18"/>
                <w:lang w:val="en-US"/>
              </w:rPr>
            </w:pPr>
            <w:r>
              <w:rPr>
                <w:rFonts w:ascii="Times New Roman" w:hAnsi="Times New Roman"/>
                <w:bCs/>
                <w:sz w:val="18"/>
                <w:szCs w:val="18"/>
                <w:lang w:val="en-US"/>
              </w:rPr>
              <w:t>Mild distension and no abdominal pain</w:t>
            </w:r>
          </w:p>
        </w:tc>
        <w:tc>
          <w:tcPr>
            <w:tcW w:w="3270" w:type="dxa"/>
            <w:tcBorders>
              <w:top w:val="single" w:color="auto" w:sz="4" w:space="0"/>
              <w:left w:val="nil"/>
              <w:bottom w:val="nil"/>
              <w:right w:val="nil"/>
            </w:tcBorders>
            <w:vAlign w:val="center"/>
          </w:tcPr>
          <w:p w14:paraId="1EC79AF0">
            <w:pPr>
              <w:adjustRightInd w:val="0"/>
              <w:snapToGrid w:val="0"/>
              <w:jc w:val="center"/>
              <w:rPr>
                <w:rFonts w:ascii="Times New Roman" w:hAnsi="Times New Roman"/>
                <w:bCs/>
                <w:sz w:val="18"/>
                <w:szCs w:val="18"/>
                <w:lang w:val="en-US"/>
              </w:rPr>
            </w:pPr>
            <w:r>
              <w:rPr>
                <w:rFonts w:ascii="Times New Roman" w:hAnsi="Times New Roman"/>
                <w:bCs/>
                <w:sz w:val="18"/>
                <w:szCs w:val="18"/>
                <w:lang w:val="en-US"/>
              </w:rPr>
              <w:t xml:space="preserve">Moderate distension </w:t>
            </w:r>
            <w:r>
              <w:rPr>
                <w:rFonts w:ascii="Times New Roman" w:hAnsi="Times New Roman"/>
                <w:b/>
                <w:bCs/>
                <w:sz w:val="18"/>
                <w:szCs w:val="18"/>
                <w:lang w:val="en-US"/>
              </w:rPr>
              <w:t>OR</w:t>
            </w:r>
            <w:r>
              <w:rPr>
                <w:rFonts w:ascii="Times New Roman" w:hAnsi="Times New Roman"/>
                <w:bCs/>
                <w:sz w:val="18"/>
                <w:szCs w:val="18"/>
                <w:lang w:val="en-US"/>
              </w:rPr>
              <w:t xml:space="preserve"> IAP 15~20mmHg </w:t>
            </w:r>
            <w:r>
              <w:rPr>
                <w:rFonts w:ascii="Times New Roman" w:hAnsi="Times New Roman"/>
                <w:b/>
                <w:bCs/>
                <w:sz w:val="18"/>
                <w:szCs w:val="18"/>
                <w:lang w:val="en-US"/>
              </w:rPr>
              <w:t>OR</w:t>
            </w:r>
            <w:r>
              <w:rPr>
                <w:rFonts w:ascii="Times New Roman" w:hAnsi="Times New Roman"/>
                <w:bCs/>
                <w:sz w:val="18"/>
                <w:szCs w:val="18"/>
                <w:lang w:val="en-US"/>
              </w:rPr>
              <w:t xml:space="preserve"> transient abdominal pain</w:t>
            </w:r>
          </w:p>
        </w:tc>
        <w:tc>
          <w:tcPr>
            <w:tcW w:w="3349" w:type="dxa"/>
            <w:tcBorders>
              <w:top w:val="single" w:color="auto" w:sz="4" w:space="0"/>
              <w:left w:val="nil"/>
              <w:bottom w:val="nil"/>
              <w:right w:val="nil"/>
            </w:tcBorders>
            <w:vAlign w:val="center"/>
          </w:tcPr>
          <w:p w14:paraId="6A8FA50E">
            <w:pPr>
              <w:adjustRightInd w:val="0"/>
              <w:snapToGrid w:val="0"/>
              <w:jc w:val="center"/>
              <w:rPr>
                <w:rFonts w:ascii="Times New Roman" w:hAnsi="Times New Roman"/>
                <w:bCs/>
                <w:sz w:val="18"/>
                <w:szCs w:val="18"/>
                <w:lang w:val="en-US"/>
              </w:rPr>
            </w:pPr>
            <w:r>
              <w:rPr>
                <w:rFonts w:ascii="Times New Roman" w:hAnsi="Times New Roman"/>
                <w:bCs/>
                <w:sz w:val="18"/>
                <w:szCs w:val="18"/>
                <w:lang w:val="en-US"/>
              </w:rPr>
              <w:t xml:space="preserve">Severe distension </w:t>
            </w:r>
            <w:r>
              <w:rPr>
                <w:rFonts w:ascii="Times New Roman" w:hAnsi="Times New Roman"/>
                <w:b/>
                <w:bCs/>
                <w:sz w:val="18"/>
                <w:szCs w:val="18"/>
                <w:lang w:val="en-US"/>
              </w:rPr>
              <w:t xml:space="preserve">OR </w:t>
            </w:r>
            <w:r>
              <w:rPr>
                <w:rFonts w:ascii="Times New Roman" w:hAnsi="Times New Roman"/>
                <w:bCs/>
                <w:sz w:val="18"/>
                <w:szCs w:val="18"/>
                <w:lang w:val="en-US"/>
              </w:rPr>
              <w:t xml:space="preserve">IAP&gt;20mmHg </w:t>
            </w:r>
            <w:r>
              <w:rPr>
                <w:rFonts w:ascii="Times New Roman" w:hAnsi="Times New Roman"/>
                <w:b/>
                <w:bCs/>
                <w:sz w:val="18"/>
                <w:szCs w:val="18"/>
                <w:lang w:val="en-US"/>
              </w:rPr>
              <w:t>OR</w:t>
            </w:r>
            <w:r>
              <w:rPr>
                <w:rFonts w:ascii="Times New Roman" w:hAnsi="Times New Roman"/>
                <w:bCs/>
                <w:sz w:val="18"/>
                <w:szCs w:val="18"/>
                <w:lang w:val="en-US"/>
              </w:rPr>
              <w:t xml:space="preserve"> persistent abdominal pain</w:t>
            </w:r>
          </w:p>
        </w:tc>
      </w:tr>
      <w:tr w14:paraId="4EEC24BD">
        <w:trPr>
          <w:trHeight w:val="54" w:hRule="atLeast"/>
        </w:trPr>
        <w:tc>
          <w:tcPr>
            <w:tcW w:w="2307" w:type="dxa"/>
            <w:tcBorders>
              <w:top w:val="nil"/>
              <w:left w:val="nil"/>
              <w:bottom w:val="nil"/>
              <w:right w:val="nil"/>
            </w:tcBorders>
            <w:vAlign w:val="center"/>
          </w:tcPr>
          <w:p w14:paraId="7AE4641A">
            <w:pPr>
              <w:adjustRightInd w:val="0"/>
              <w:snapToGrid w:val="0"/>
              <w:jc w:val="center"/>
              <w:rPr>
                <w:rFonts w:ascii="Times New Roman" w:hAnsi="Times New Roman"/>
                <w:sz w:val="18"/>
                <w:szCs w:val="18"/>
              </w:rPr>
            </w:pPr>
            <w:r>
              <w:rPr>
                <w:rFonts w:ascii="Times New Roman" w:hAnsi="Times New Roman"/>
                <w:bCs/>
                <w:sz w:val="18"/>
                <w:szCs w:val="18"/>
              </w:rPr>
              <w:t>Nausea/vomiting</w:t>
            </w:r>
          </w:p>
        </w:tc>
        <w:tc>
          <w:tcPr>
            <w:tcW w:w="1747" w:type="dxa"/>
            <w:tcBorders>
              <w:top w:val="nil"/>
              <w:left w:val="nil"/>
              <w:bottom w:val="nil"/>
              <w:right w:val="nil"/>
            </w:tcBorders>
            <w:vAlign w:val="center"/>
          </w:tcPr>
          <w:p w14:paraId="26E131A2">
            <w:pPr>
              <w:adjustRightInd w:val="0"/>
              <w:snapToGrid w:val="0"/>
              <w:jc w:val="center"/>
              <w:rPr>
                <w:rFonts w:ascii="Times New Roman" w:hAnsi="Times New Roman"/>
                <w:bCs/>
                <w:sz w:val="18"/>
                <w:szCs w:val="18"/>
              </w:rPr>
            </w:pPr>
            <w:r>
              <w:rPr>
                <w:rFonts w:ascii="Times New Roman" w:hAnsi="Times New Roman"/>
                <w:bCs/>
                <w:sz w:val="18"/>
                <w:szCs w:val="18"/>
              </w:rPr>
              <w:t>None</w:t>
            </w:r>
          </w:p>
        </w:tc>
        <w:tc>
          <w:tcPr>
            <w:tcW w:w="3254" w:type="dxa"/>
            <w:tcBorders>
              <w:top w:val="nil"/>
              <w:left w:val="nil"/>
              <w:bottom w:val="nil"/>
              <w:right w:val="nil"/>
            </w:tcBorders>
            <w:vAlign w:val="center"/>
          </w:tcPr>
          <w:p w14:paraId="2839D4D1">
            <w:pPr>
              <w:adjustRightInd w:val="0"/>
              <w:snapToGrid w:val="0"/>
              <w:jc w:val="center"/>
              <w:rPr>
                <w:rFonts w:ascii="Times New Roman" w:hAnsi="Times New Roman"/>
                <w:sz w:val="18"/>
                <w:szCs w:val="18"/>
              </w:rPr>
            </w:pPr>
            <w:r>
              <w:rPr>
                <w:rFonts w:ascii="Times New Roman" w:hAnsi="Times New Roman"/>
                <w:bCs/>
                <w:sz w:val="18"/>
                <w:szCs w:val="18"/>
              </w:rPr>
              <w:t>Nausea but no vomiting</w:t>
            </w:r>
          </w:p>
        </w:tc>
        <w:tc>
          <w:tcPr>
            <w:tcW w:w="3270" w:type="dxa"/>
            <w:tcBorders>
              <w:top w:val="nil"/>
              <w:left w:val="nil"/>
              <w:bottom w:val="nil"/>
              <w:right w:val="nil"/>
            </w:tcBorders>
            <w:vAlign w:val="center"/>
          </w:tcPr>
          <w:p w14:paraId="4DA61BE9">
            <w:pPr>
              <w:adjustRightInd w:val="0"/>
              <w:snapToGrid w:val="0"/>
              <w:jc w:val="center"/>
              <w:rPr>
                <w:rFonts w:ascii="Times New Roman" w:hAnsi="Times New Roman"/>
                <w:bCs/>
                <w:sz w:val="18"/>
                <w:szCs w:val="18"/>
                <w:lang w:val="en-US"/>
              </w:rPr>
            </w:pPr>
            <w:r>
              <w:rPr>
                <w:rFonts w:ascii="Times New Roman" w:hAnsi="Times New Roman"/>
                <w:bCs/>
                <w:sz w:val="18"/>
                <w:szCs w:val="18"/>
                <w:lang w:val="en-US"/>
              </w:rPr>
              <w:t xml:space="preserve">Nausea and vomiting without a requirement  for decompression </w:t>
            </w:r>
            <w:r>
              <w:rPr>
                <w:rFonts w:ascii="Times New Roman" w:hAnsi="Times New Roman"/>
                <w:b/>
                <w:bCs/>
                <w:sz w:val="18"/>
                <w:szCs w:val="18"/>
                <w:lang w:val="en-US"/>
              </w:rPr>
              <w:t>OR</w:t>
            </w:r>
            <w:r>
              <w:rPr>
                <w:rFonts w:ascii="Times New Roman" w:hAnsi="Times New Roman"/>
                <w:bCs/>
                <w:sz w:val="18"/>
                <w:szCs w:val="18"/>
                <w:lang w:val="en-US"/>
              </w:rPr>
              <w:t xml:space="preserve"> 250ml≤ GRV&lt;500ml</w:t>
            </w:r>
          </w:p>
        </w:tc>
        <w:tc>
          <w:tcPr>
            <w:tcW w:w="3349" w:type="dxa"/>
            <w:tcBorders>
              <w:top w:val="nil"/>
              <w:left w:val="nil"/>
              <w:bottom w:val="nil"/>
              <w:right w:val="nil"/>
            </w:tcBorders>
            <w:vAlign w:val="center"/>
          </w:tcPr>
          <w:p w14:paraId="78898625">
            <w:pPr>
              <w:adjustRightInd w:val="0"/>
              <w:snapToGrid w:val="0"/>
              <w:jc w:val="center"/>
              <w:rPr>
                <w:rFonts w:ascii="Times New Roman" w:hAnsi="Times New Roman"/>
                <w:bCs/>
                <w:sz w:val="18"/>
                <w:szCs w:val="18"/>
                <w:lang w:val="en-US"/>
              </w:rPr>
            </w:pPr>
            <w:r>
              <w:rPr>
                <w:rFonts w:ascii="Times New Roman" w:hAnsi="Times New Roman"/>
                <w:bCs/>
                <w:sz w:val="18"/>
                <w:szCs w:val="18"/>
                <w:lang w:val="en-US"/>
              </w:rPr>
              <w:t xml:space="preserve">Vomiting requiring gastric decompression </w:t>
            </w:r>
            <w:r>
              <w:rPr>
                <w:rFonts w:ascii="Times New Roman" w:hAnsi="Times New Roman"/>
                <w:b/>
                <w:bCs/>
                <w:sz w:val="18"/>
                <w:szCs w:val="18"/>
                <w:lang w:val="en-US"/>
              </w:rPr>
              <w:t xml:space="preserve">OR </w:t>
            </w:r>
            <w:r>
              <w:rPr>
                <w:rFonts w:ascii="Times New Roman" w:hAnsi="Times New Roman"/>
                <w:bCs/>
                <w:sz w:val="18"/>
                <w:szCs w:val="18"/>
                <w:lang w:val="en-US"/>
              </w:rPr>
              <w:t>GRV≥500ml</w:t>
            </w:r>
          </w:p>
        </w:tc>
      </w:tr>
      <w:tr w14:paraId="1AD64E45">
        <w:trPr>
          <w:trHeight w:val="64" w:hRule="atLeast"/>
        </w:trPr>
        <w:tc>
          <w:tcPr>
            <w:tcW w:w="2307" w:type="dxa"/>
            <w:tcBorders>
              <w:top w:val="nil"/>
              <w:left w:val="nil"/>
              <w:bottom w:val="single" w:color="auto" w:sz="4" w:space="0"/>
              <w:right w:val="nil"/>
            </w:tcBorders>
            <w:vAlign w:val="center"/>
          </w:tcPr>
          <w:p w14:paraId="544A44B2">
            <w:pPr>
              <w:adjustRightInd w:val="0"/>
              <w:snapToGrid w:val="0"/>
              <w:jc w:val="center"/>
              <w:rPr>
                <w:rFonts w:ascii="Times New Roman" w:hAnsi="Times New Roman"/>
                <w:sz w:val="18"/>
                <w:szCs w:val="18"/>
              </w:rPr>
            </w:pPr>
            <w:r>
              <w:rPr>
                <w:rFonts w:ascii="Times New Roman" w:hAnsi="Times New Roman"/>
                <w:bCs/>
                <w:sz w:val="18"/>
                <w:szCs w:val="18"/>
              </w:rPr>
              <w:t>Diarrhea</w:t>
            </w:r>
          </w:p>
        </w:tc>
        <w:tc>
          <w:tcPr>
            <w:tcW w:w="1747" w:type="dxa"/>
            <w:tcBorders>
              <w:top w:val="nil"/>
              <w:left w:val="nil"/>
              <w:bottom w:val="single" w:color="auto" w:sz="4" w:space="0"/>
              <w:right w:val="nil"/>
            </w:tcBorders>
            <w:vAlign w:val="center"/>
          </w:tcPr>
          <w:p w14:paraId="403A38EE">
            <w:pPr>
              <w:adjustRightInd w:val="0"/>
              <w:snapToGrid w:val="0"/>
              <w:jc w:val="center"/>
              <w:rPr>
                <w:rFonts w:ascii="Times New Roman" w:hAnsi="Times New Roman"/>
                <w:sz w:val="18"/>
                <w:szCs w:val="18"/>
              </w:rPr>
            </w:pPr>
            <w:r>
              <w:rPr>
                <w:rFonts w:ascii="Times New Roman" w:hAnsi="Times New Roman"/>
                <w:bCs/>
                <w:sz w:val="18"/>
                <w:szCs w:val="18"/>
              </w:rPr>
              <w:t>None</w:t>
            </w:r>
          </w:p>
        </w:tc>
        <w:tc>
          <w:tcPr>
            <w:tcW w:w="3254" w:type="dxa"/>
            <w:tcBorders>
              <w:top w:val="nil"/>
              <w:left w:val="nil"/>
              <w:bottom w:val="single" w:color="auto" w:sz="4" w:space="0"/>
              <w:right w:val="nil"/>
            </w:tcBorders>
            <w:vAlign w:val="center"/>
          </w:tcPr>
          <w:p w14:paraId="14A6DB41">
            <w:pPr>
              <w:adjustRightInd w:val="0"/>
              <w:snapToGrid w:val="0"/>
              <w:jc w:val="center"/>
              <w:rPr>
                <w:rFonts w:ascii="Times New Roman" w:hAnsi="Times New Roman"/>
                <w:sz w:val="18"/>
                <w:szCs w:val="18"/>
                <w:lang w:val="en-US"/>
              </w:rPr>
            </w:pPr>
            <w:r>
              <w:rPr>
                <w:rFonts w:ascii="Times New Roman" w:hAnsi="Times New Roman"/>
                <w:bCs/>
                <w:sz w:val="18"/>
                <w:szCs w:val="18"/>
                <w:lang w:val="en-US"/>
              </w:rPr>
              <w:t>Loose stools ≥3 times/day with 250≤ volume &lt;500ml</w:t>
            </w:r>
          </w:p>
        </w:tc>
        <w:tc>
          <w:tcPr>
            <w:tcW w:w="3270" w:type="dxa"/>
            <w:tcBorders>
              <w:top w:val="nil"/>
              <w:left w:val="nil"/>
              <w:bottom w:val="single" w:color="auto" w:sz="4" w:space="0"/>
              <w:right w:val="nil"/>
            </w:tcBorders>
            <w:vAlign w:val="center"/>
          </w:tcPr>
          <w:p w14:paraId="60360974">
            <w:pPr>
              <w:adjustRightInd w:val="0"/>
              <w:snapToGrid w:val="0"/>
              <w:jc w:val="center"/>
              <w:rPr>
                <w:rFonts w:ascii="Times New Roman" w:hAnsi="Times New Roman"/>
                <w:sz w:val="18"/>
                <w:szCs w:val="18"/>
                <w:lang w:val="en-US"/>
              </w:rPr>
            </w:pPr>
            <w:r>
              <w:rPr>
                <w:rFonts w:ascii="Times New Roman" w:hAnsi="Times New Roman"/>
                <w:bCs/>
                <w:sz w:val="18"/>
                <w:szCs w:val="18"/>
                <w:lang w:val="en-US"/>
              </w:rPr>
              <w:t>Loose stools ≥3 times/day with 500≤ volume &lt;1500ml</w:t>
            </w:r>
          </w:p>
        </w:tc>
        <w:tc>
          <w:tcPr>
            <w:tcW w:w="3349" w:type="dxa"/>
            <w:tcBorders>
              <w:top w:val="nil"/>
              <w:left w:val="nil"/>
              <w:bottom w:val="single" w:color="auto" w:sz="4" w:space="0"/>
              <w:right w:val="nil"/>
            </w:tcBorders>
            <w:vAlign w:val="center"/>
          </w:tcPr>
          <w:p w14:paraId="141593DD">
            <w:pPr>
              <w:adjustRightInd w:val="0"/>
              <w:snapToGrid w:val="0"/>
              <w:jc w:val="center"/>
              <w:rPr>
                <w:rFonts w:ascii="Times New Roman" w:hAnsi="Times New Roman"/>
                <w:sz w:val="18"/>
                <w:szCs w:val="18"/>
                <w:lang w:val="en-US"/>
              </w:rPr>
            </w:pPr>
            <w:r>
              <w:rPr>
                <w:rFonts w:ascii="Times New Roman" w:hAnsi="Times New Roman"/>
                <w:bCs/>
                <w:sz w:val="18"/>
                <w:szCs w:val="18"/>
                <w:lang w:val="en-US"/>
              </w:rPr>
              <w:t>Loose stools ≥3 times/day with volume ≥1500ml</w:t>
            </w:r>
          </w:p>
        </w:tc>
      </w:tr>
    </w:tbl>
    <w:p w14:paraId="2A855D66">
      <w:pPr>
        <w:rPr>
          <w:rFonts w:ascii="Times New Roman" w:hAnsi="Times New Roman" w:eastAsia="宋体"/>
          <w:kern w:val="2"/>
          <w:sz w:val="18"/>
          <w:szCs w:val="18"/>
          <w:lang w:val="en-US"/>
        </w:rPr>
      </w:pPr>
      <w:r>
        <w:rPr>
          <w:rFonts w:ascii="Times New Roman" w:hAnsi="Times New Roman"/>
          <w:sz w:val="18"/>
          <w:szCs w:val="18"/>
          <w:lang w:val="en-US"/>
        </w:rPr>
        <w:t>Total score = Abdominal distension/pain + Nausea/vomiting + Diarrhea</w:t>
      </w:r>
    </w:p>
    <w:p w14:paraId="595CCB99">
      <w:pPr>
        <w:rPr>
          <w:rFonts w:ascii="Times New Roman" w:hAnsi="Times New Roman"/>
          <w:sz w:val="18"/>
          <w:szCs w:val="18"/>
          <w:lang w:val="en-US"/>
        </w:rPr>
      </w:pPr>
      <w:r>
        <w:rPr>
          <w:rFonts w:ascii="Times New Roman" w:hAnsi="Times New Roman"/>
          <w:sz w:val="18"/>
          <w:szCs w:val="18"/>
          <w:lang w:val="en-US"/>
        </w:rPr>
        <w:t>0-2 points: continue enteral nutrition, increase or maintain initial speed, symptomatic treatment;</w:t>
      </w:r>
    </w:p>
    <w:p w14:paraId="57FB999A">
      <w:pPr>
        <w:rPr>
          <w:rFonts w:ascii="Times New Roman" w:hAnsi="Times New Roman"/>
          <w:sz w:val="18"/>
          <w:szCs w:val="18"/>
          <w:lang w:val="en-US"/>
        </w:rPr>
      </w:pPr>
      <w:r>
        <w:rPr>
          <w:rFonts w:ascii="Times New Roman" w:hAnsi="Times New Roman"/>
          <w:sz w:val="18"/>
          <w:szCs w:val="18"/>
          <w:lang w:val="en-US"/>
        </w:rPr>
        <w:t>3-4 points: continue enteral nutrition, slow down the speed, reevaluate EN tolerance after 2h;</w:t>
      </w:r>
    </w:p>
    <w:p w14:paraId="6A408DCC">
      <w:pPr>
        <w:rPr>
          <w:rFonts w:ascii="Times New Roman" w:hAnsi="Times New Roman"/>
          <w:sz w:val="18"/>
          <w:szCs w:val="18"/>
          <w:lang w:val="en-US"/>
        </w:rPr>
      </w:pPr>
      <w:r>
        <w:rPr>
          <w:rFonts w:ascii="Times New Roman" w:hAnsi="Times New Roman"/>
          <w:sz w:val="18"/>
          <w:szCs w:val="18"/>
          <w:lang w:val="en-US"/>
        </w:rPr>
        <w:t>≥ 5 points: suspend enteral nutrition, reevaluate or replace the infusion route;</w:t>
      </w:r>
    </w:p>
    <w:p w14:paraId="498CB7AE">
      <w:pPr>
        <w:rPr>
          <w:rFonts w:ascii="Times New Roman" w:hAnsi="Times New Roman" w:cs="Times New Roman"/>
          <w:sz w:val="20"/>
          <w:szCs w:val="20"/>
          <w:lang w:val="en-US"/>
        </w:rPr>
      </w:pPr>
    </w:p>
    <w:p w14:paraId="366F6F9E">
      <w:pPr>
        <w:rPr>
          <w:rFonts w:ascii="Times New Roman" w:hAnsi="Times New Roman" w:cs="Times New Roman"/>
          <w:i/>
          <w:iCs/>
          <w:sz w:val="20"/>
          <w:szCs w:val="20"/>
          <w:lang w:val="en-US"/>
        </w:rPr>
      </w:pPr>
      <w:r>
        <w:rPr>
          <w:rFonts w:ascii="Times New Roman" w:hAnsi="Times New Roman" w:cs="Times New Roman"/>
          <w:i/>
          <w:iCs/>
          <w:sz w:val="20"/>
          <w:szCs w:val="20"/>
          <w:lang w:val="en-US"/>
        </w:rPr>
        <w:t>Feeding Protocol</w:t>
      </w:r>
    </w:p>
    <w:p w14:paraId="6C19DF55">
      <w:pPr>
        <w:rPr>
          <w:rFonts w:ascii="Times New Roman" w:hAnsi="Times New Roman" w:cs="Times New Roman"/>
          <w:sz w:val="20"/>
          <w:szCs w:val="20"/>
          <w:lang w:val="en-US"/>
        </w:rPr>
      </w:pPr>
      <w:r>
        <w:rPr>
          <w:rFonts w:ascii="Times New Roman" w:hAnsi="Times New Roman" w:cs="Times New Roman"/>
          <w:sz w:val="20"/>
          <w:szCs w:val="20"/>
          <w:lang w:val="en-US"/>
        </w:rPr>
        <w:t>The feeding protocol emphasized early EN and standardized escalation of nutritional therapy. Patients were evaluated for gastrointestinal function within 24 h after haemodynamic stabilization. According to gastrointestinal status and aspiration risk, nasogastric feeding or post-plyoric feeding was recommended.</w:t>
      </w:r>
    </w:p>
    <w:p w14:paraId="37999F0A">
      <w:pPr>
        <w:rPr>
          <w:rFonts w:ascii="Times New Roman" w:hAnsi="Times New Roman" w:cs="Times New Roman"/>
          <w:sz w:val="20"/>
          <w:szCs w:val="20"/>
          <w:lang w:val="en-US"/>
        </w:rPr>
      </w:pPr>
      <w:r>
        <w:rPr>
          <w:rFonts w:ascii="Times New Roman" w:hAnsi="Times New Roman" w:cs="Times New Roman"/>
          <w:sz w:val="20"/>
          <w:szCs w:val="20"/>
          <w:lang w:val="en-US"/>
        </w:rPr>
        <w:t>EN was initiated at a low rate and progressively increased according to feeding tolerance assessment. The protocol recommended gradually increasing EN delivery toward target nutritional goals (approximately 25-30 kcal/kg/day and protein 1.2-2.0g/kg/day) when tolerated.</w:t>
      </w:r>
    </w:p>
    <w:p w14:paraId="1B77107C">
      <w:pPr>
        <w:rPr>
          <w:rFonts w:ascii="Times New Roman" w:hAnsi="Times New Roman" w:cs="Times New Roman"/>
          <w:sz w:val="20"/>
          <w:szCs w:val="20"/>
          <w:lang w:val="en-US"/>
        </w:rPr>
      </w:pPr>
      <w:r>
        <w:rPr>
          <w:rFonts w:ascii="Times New Roman" w:hAnsi="Times New Roman" w:cs="Times New Roman"/>
          <w:sz w:val="20"/>
          <w:szCs w:val="20"/>
          <w:lang w:val="en-US"/>
        </w:rPr>
        <w:t>If EN remained insufficient and patients failed to reach approximately 60% of their nutritional targets within the first week, supplemental nutrition was recommended.</w:t>
      </w:r>
    </w:p>
    <w:p w14:paraId="41C03452">
      <w:pPr>
        <w:rPr>
          <w:rFonts w:ascii="Times New Roman" w:hAnsi="Times New Roman" w:cs="Times New Roman"/>
          <w:sz w:val="20"/>
          <w:szCs w:val="20"/>
          <w:lang w:val="en-US"/>
        </w:rPr>
      </w:pPr>
    </w:p>
    <w:p w14:paraId="05A40E60">
      <w:pPr>
        <w:rPr>
          <w:rFonts w:ascii="Times New Roman" w:hAnsi="Times New Roman" w:cs="Times New Roman"/>
          <w:i/>
          <w:iCs/>
          <w:sz w:val="20"/>
          <w:szCs w:val="20"/>
          <w:lang w:val="en-US"/>
        </w:rPr>
      </w:pPr>
      <w:r>
        <w:rPr>
          <w:rFonts w:ascii="Times New Roman" w:hAnsi="Times New Roman" w:cs="Times New Roman"/>
          <w:i/>
          <w:iCs/>
          <w:sz w:val="20"/>
          <w:szCs w:val="20"/>
          <w:lang w:val="en-US"/>
        </w:rPr>
        <w:t>Assessment and Management of Feeding Intolerance</w:t>
      </w:r>
    </w:p>
    <w:p w14:paraId="01C83186">
      <w:pPr>
        <w:rPr>
          <w:rFonts w:ascii="Times New Roman" w:hAnsi="Times New Roman" w:cs="Times New Roman"/>
          <w:sz w:val="20"/>
          <w:szCs w:val="20"/>
          <w:lang w:val="en-US"/>
        </w:rPr>
      </w:pPr>
      <w:r>
        <w:rPr>
          <w:rFonts w:ascii="Times New Roman" w:hAnsi="Times New Roman" w:cs="Times New Roman"/>
          <w:sz w:val="20"/>
          <w:szCs w:val="20"/>
          <w:lang w:val="en-US"/>
        </w:rPr>
        <w:t>Feeding intolerance was reassessed every 4-6 h using a standardized feeding intolerance score incorporating gastrointestinal symptoms and intra-abdominal pressure. Clinical manifestations included abdominal distension, vomiting, diarrhea, abdominal pain, and other gastrointestinal complications.</w:t>
      </w:r>
    </w:p>
    <w:p w14:paraId="7820A171">
      <w:pPr>
        <w:rPr>
          <w:rFonts w:ascii="Times New Roman" w:hAnsi="Times New Roman" w:cs="Times New Roman"/>
          <w:sz w:val="20"/>
          <w:szCs w:val="20"/>
          <w:lang w:val="en-US"/>
        </w:rPr>
      </w:pPr>
      <w:r>
        <w:rPr>
          <w:rFonts w:ascii="Times New Roman" w:hAnsi="Times New Roman" w:cs="Times New Roman"/>
          <w:sz w:val="20"/>
          <w:szCs w:val="20"/>
          <w:lang w:val="en-US"/>
        </w:rPr>
        <w:t>Based on the feeding intolerance score, enteral nutrition was adjusted according to the severity of gastrointestinal intolerance: the feeding rate was maintained in patients with mild intolerance, reduced in those with moderate intolerance, and temporarily suspended in cases of severe intolerance.</w:t>
      </w:r>
    </w:p>
    <w:p w14:paraId="16DE5C00">
      <w:pPr>
        <w:rPr>
          <w:rFonts w:ascii="Times New Roman" w:hAnsi="Times New Roman" w:cs="Times New Roman"/>
          <w:sz w:val="20"/>
          <w:szCs w:val="20"/>
          <w:lang w:val="en-US"/>
        </w:rPr>
      </w:pPr>
      <w:r>
        <w:rPr>
          <w:rFonts w:ascii="Times New Roman" w:hAnsi="Times New Roman" w:cs="Times New Roman"/>
          <w:sz w:val="20"/>
          <w:szCs w:val="20"/>
          <w:lang w:val="en-US"/>
        </w:rPr>
        <w:t>Further diagnostic evaluation was recommended when persistent abdominal pain, vomiting, or diarrhea occurred. Differential diagnoses included disease-related gastrointestinal dysfunction, medication-related adverse effects, or infectious causes such as Clostridioides difficile infection.</w:t>
      </w:r>
    </w:p>
    <w:p w14:paraId="6B7C1E6D">
      <w:pPr>
        <w:rPr>
          <w:rFonts w:ascii="Times New Roman" w:hAnsi="Times New Roman" w:cs="Times New Roman"/>
          <w:sz w:val="20"/>
          <w:szCs w:val="20"/>
          <w:lang w:val="en-US"/>
        </w:rPr>
      </w:pPr>
      <w:r>
        <w:rPr>
          <w:rFonts w:ascii="Times New Roman" w:hAnsi="Times New Roman" w:cs="Times New Roman"/>
          <w:sz w:val="20"/>
          <w:szCs w:val="20"/>
          <w:lang w:val="en-US"/>
        </w:rPr>
        <w:t>Supportive measures such as prokinetic agents, post-pyloric feeding, or temporary reduction of feeding rate were recommended according to clinical conditions.</w:t>
      </w:r>
    </w:p>
    <w:p w14:paraId="13A81ECE">
      <w:pPr>
        <w:rPr>
          <w:rFonts w:ascii="Times New Roman" w:hAnsi="Times New Roman" w:cs="Times New Roman"/>
          <w:sz w:val="20"/>
          <w:szCs w:val="20"/>
          <w:lang w:val="en-US"/>
        </w:rPr>
      </w:pPr>
    </w:p>
    <w:p w14:paraId="33B28B32">
      <w:pPr>
        <w:rPr>
          <w:rFonts w:ascii="Times New Roman" w:hAnsi="Times New Roman" w:cs="Times New Roman"/>
          <w:i/>
          <w:iCs/>
          <w:sz w:val="20"/>
          <w:szCs w:val="20"/>
          <w:lang w:val="en-US"/>
        </w:rPr>
      </w:pPr>
      <w:r>
        <w:rPr>
          <w:rFonts w:ascii="Times New Roman" w:hAnsi="Times New Roman" w:cs="Times New Roman"/>
          <w:i/>
          <w:iCs/>
          <w:sz w:val="20"/>
          <w:szCs w:val="20"/>
          <w:lang w:val="en-US"/>
        </w:rPr>
        <w:t xml:space="preserve">Eligibility criteria </w:t>
      </w:r>
    </w:p>
    <w:p w14:paraId="6392C624">
      <w:pPr>
        <w:rPr>
          <w:rFonts w:ascii="Times New Roman" w:hAnsi="Times New Roman" w:cs="Times New Roman"/>
          <w:sz w:val="20"/>
          <w:szCs w:val="20"/>
          <w:lang w:val="en-US"/>
        </w:rPr>
      </w:pPr>
      <w:r>
        <w:rPr>
          <w:rFonts w:hint="eastAsia" w:ascii="Times New Roman" w:hAnsi="Times New Roman" w:cs="Times New Roman"/>
          <w:sz w:val="20"/>
          <w:szCs w:val="20"/>
          <w:lang w:val="en-US"/>
        </w:rPr>
        <w:t xml:space="preserve">Patients were eligible for inclusion when all of the following criteria were fulfilled: aged </w:t>
      </w:r>
      <w:r>
        <w:rPr>
          <w:rFonts w:ascii="Times New Roman" w:hAnsi="Times New Roman" w:cs="Times New Roman"/>
          <w:sz w:val="20"/>
          <w:szCs w:val="20"/>
          <w:lang w:val="en-US"/>
        </w:rPr>
        <w:t>≥</w:t>
      </w:r>
      <w:r>
        <w:rPr>
          <w:rFonts w:hint="eastAsia" w:ascii="Times New Roman" w:hAnsi="Times New Roman" w:cs="Times New Roman"/>
          <w:sz w:val="20"/>
          <w:szCs w:val="20"/>
          <w:lang w:val="en-US"/>
        </w:rPr>
        <w:t xml:space="preserve">18 years, ICU admission within the previous 24 hours, presence of at least one organ system failure (defined as a Sequential Organ Failure Assessment [SOFA] score </w:t>
      </w:r>
      <w:r>
        <w:rPr>
          <w:rFonts w:ascii="Times New Roman" w:hAnsi="Times New Roman" w:cs="Times New Roman"/>
          <w:sz w:val="20"/>
          <w:szCs w:val="20"/>
          <w:lang w:val="en-US"/>
        </w:rPr>
        <w:t>≥</w:t>
      </w:r>
      <w:r>
        <w:rPr>
          <w:rFonts w:hint="eastAsia" w:ascii="Times New Roman" w:hAnsi="Times New Roman" w:cs="Times New Roman"/>
          <w:sz w:val="20"/>
          <w:szCs w:val="20"/>
          <w:lang w:val="en-US"/>
        </w:rPr>
        <w:t>2 in any organ system), an anticipated ICU stay exceeding 7 days, and an expected inability to resume oral intake within 3 days.</w:t>
      </w:r>
    </w:p>
    <w:p w14:paraId="10C85023">
      <w:pPr>
        <w:rPr>
          <w:rFonts w:ascii="Times New Roman" w:hAnsi="Times New Roman" w:cs="Times New Roman"/>
          <w:sz w:val="20"/>
          <w:szCs w:val="20"/>
          <w:lang w:val="en-US"/>
        </w:rPr>
      </w:pPr>
    </w:p>
    <w:p w14:paraId="6FB70842">
      <w:pPr>
        <w:rPr>
          <w:rFonts w:ascii="Times New Roman" w:hAnsi="Times New Roman" w:cs="Times New Roman"/>
          <w:sz w:val="20"/>
          <w:szCs w:val="20"/>
          <w:lang w:val="en-US"/>
        </w:rPr>
      </w:pPr>
      <w:r>
        <w:rPr>
          <w:rFonts w:hint="eastAsia" w:ascii="Times New Roman" w:hAnsi="Times New Roman" w:cs="Times New Roman"/>
          <w:sz w:val="20"/>
          <w:szCs w:val="20"/>
          <w:lang w:val="en-US"/>
        </w:rPr>
        <w:t>Exact composition of the SOFA score used for OF definitions (modified five-component</w:t>
      </w:r>
      <w:r>
        <w:rPr>
          <w:rFonts w:ascii="Times New Roman" w:hAnsi="Times New Roman" w:cs="Times New Roman"/>
          <w:sz w:val="20"/>
          <w:szCs w:val="20"/>
          <w:lang w:val="en-US"/>
        </w:rPr>
        <w:t>)</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7"/>
        <w:gridCol w:w="1987"/>
        <w:gridCol w:w="1947"/>
        <w:gridCol w:w="1931"/>
        <w:gridCol w:w="1945"/>
        <w:gridCol w:w="1959"/>
        <w:gridCol w:w="1980"/>
      </w:tblGrid>
      <w:tr w14:paraId="7C7EF32A">
        <w:trPr>
          <w:trHeight w:val="208" w:hRule="atLeast"/>
        </w:trPr>
        <w:tc>
          <w:tcPr>
            <w:tcW w:w="1211" w:type="dxa"/>
            <w:tcBorders>
              <w:top w:val="single" w:color="auto" w:sz="4" w:space="0"/>
              <w:left w:val="nil"/>
              <w:bottom w:val="single" w:color="auto" w:sz="4" w:space="0"/>
              <w:right w:val="nil"/>
            </w:tcBorders>
          </w:tcPr>
          <w:p w14:paraId="5BC4B8FF">
            <w:pPr>
              <w:rPr>
                <w:rFonts w:ascii="Times New Roman" w:hAnsi="Times New Roman" w:cs="Times New Roman"/>
                <w:sz w:val="20"/>
                <w:szCs w:val="20"/>
                <w:lang w:val="en-US"/>
              </w:rPr>
            </w:pPr>
            <w:r>
              <w:rPr>
                <w:rFonts w:hint="eastAsia" w:ascii="Times New Roman" w:hAnsi="Times New Roman" w:cs="Times New Roman"/>
                <w:sz w:val="20"/>
                <w:szCs w:val="20"/>
                <w:lang w:val="en-US"/>
              </w:rPr>
              <w:t>Domain</w:t>
            </w:r>
          </w:p>
        </w:tc>
        <w:tc>
          <w:tcPr>
            <w:tcW w:w="2028" w:type="dxa"/>
            <w:tcBorders>
              <w:top w:val="single" w:color="auto" w:sz="4" w:space="0"/>
              <w:left w:val="nil"/>
              <w:bottom w:val="single" w:color="auto" w:sz="4" w:space="0"/>
              <w:right w:val="nil"/>
            </w:tcBorders>
          </w:tcPr>
          <w:p w14:paraId="24F9F391">
            <w:pPr>
              <w:jc w:val="center"/>
              <w:rPr>
                <w:rFonts w:ascii="Times New Roman" w:hAnsi="Times New Roman" w:cs="Times New Roman"/>
                <w:sz w:val="20"/>
                <w:szCs w:val="20"/>
                <w:lang w:val="en-US"/>
              </w:rPr>
            </w:pPr>
            <w:r>
              <w:rPr>
                <w:rFonts w:hint="eastAsia" w:ascii="Times New Roman" w:hAnsi="Times New Roman" w:cs="Times New Roman"/>
                <w:sz w:val="20"/>
                <w:szCs w:val="20"/>
                <w:lang w:val="en-US"/>
              </w:rPr>
              <w:t>Definition of organ failure (SOFA</w:t>
            </w:r>
            <w:r>
              <w:rPr>
                <w:rFonts w:ascii="Times New Roman" w:hAnsi="Times New Roman" w:cs="Times New Roman"/>
                <w:sz w:val="20"/>
                <w:szCs w:val="20"/>
                <w:lang w:val="en-US"/>
              </w:rPr>
              <w:t xml:space="preserve"> ≥</w:t>
            </w:r>
            <w:r>
              <w:rPr>
                <w:rFonts w:hint="eastAsia" w:ascii="Times New Roman" w:hAnsi="Times New Roman" w:cs="Times New Roman"/>
                <w:sz w:val="20"/>
                <w:szCs w:val="20"/>
                <w:lang w:val="en-US"/>
              </w:rPr>
              <w:t>2)</w:t>
            </w:r>
          </w:p>
        </w:tc>
        <w:tc>
          <w:tcPr>
            <w:tcW w:w="1987" w:type="dxa"/>
            <w:tcBorders>
              <w:top w:val="single" w:color="auto" w:sz="4" w:space="0"/>
              <w:left w:val="nil"/>
              <w:bottom w:val="single" w:color="auto" w:sz="4" w:space="0"/>
              <w:right w:val="nil"/>
            </w:tcBorders>
          </w:tcPr>
          <w:p w14:paraId="2401CEDB">
            <w:pPr>
              <w:jc w:val="center"/>
              <w:rPr>
                <w:rFonts w:ascii="Times New Roman" w:hAnsi="Times New Roman" w:cs="Times New Roman"/>
                <w:sz w:val="20"/>
                <w:szCs w:val="20"/>
                <w:lang w:val="en-US"/>
              </w:rPr>
            </w:pPr>
            <w:r>
              <w:rPr>
                <w:rFonts w:ascii="Times New Roman" w:hAnsi="Times New Roman" w:cs="Times New Roman"/>
                <w:sz w:val="20"/>
                <w:szCs w:val="20"/>
                <w:lang w:val="en-US"/>
              </w:rPr>
              <w:t>0</w:t>
            </w:r>
          </w:p>
        </w:tc>
        <w:tc>
          <w:tcPr>
            <w:tcW w:w="1987" w:type="dxa"/>
            <w:tcBorders>
              <w:top w:val="single" w:color="auto" w:sz="4" w:space="0"/>
              <w:left w:val="nil"/>
              <w:bottom w:val="single" w:color="auto" w:sz="4" w:space="0"/>
              <w:right w:val="nil"/>
            </w:tcBorders>
          </w:tcPr>
          <w:p w14:paraId="74695E7A">
            <w:pPr>
              <w:jc w:val="center"/>
              <w:rPr>
                <w:rFonts w:ascii="Times New Roman" w:hAnsi="Times New Roman" w:cs="Times New Roman"/>
                <w:sz w:val="20"/>
                <w:szCs w:val="20"/>
                <w:lang w:val="en-US"/>
              </w:rPr>
            </w:pPr>
            <w:r>
              <w:rPr>
                <w:rFonts w:ascii="Times New Roman" w:hAnsi="Times New Roman" w:cs="Times New Roman"/>
                <w:sz w:val="20"/>
                <w:szCs w:val="20"/>
                <w:lang w:val="en-US"/>
              </w:rPr>
              <w:t>1</w:t>
            </w:r>
          </w:p>
        </w:tc>
        <w:tc>
          <w:tcPr>
            <w:tcW w:w="1987" w:type="dxa"/>
            <w:tcBorders>
              <w:top w:val="single" w:color="auto" w:sz="4" w:space="0"/>
              <w:left w:val="nil"/>
              <w:bottom w:val="single" w:color="auto" w:sz="4" w:space="0"/>
              <w:right w:val="nil"/>
            </w:tcBorders>
          </w:tcPr>
          <w:p w14:paraId="095A73FF">
            <w:pPr>
              <w:jc w:val="center"/>
              <w:rPr>
                <w:rFonts w:ascii="Times New Roman" w:hAnsi="Times New Roman" w:cs="Times New Roman"/>
                <w:sz w:val="20"/>
                <w:szCs w:val="20"/>
                <w:lang w:val="en-US"/>
              </w:rPr>
            </w:pPr>
            <w:r>
              <w:rPr>
                <w:rFonts w:ascii="Times New Roman" w:hAnsi="Times New Roman" w:cs="Times New Roman"/>
                <w:sz w:val="20"/>
                <w:szCs w:val="20"/>
                <w:lang w:val="en-US"/>
              </w:rPr>
              <w:t>2</w:t>
            </w:r>
          </w:p>
        </w:tc>
        <w:tc>
          <w:tcPr>
            <w:tcW w:w="1987" w:type="dxa"/>
            <w:tcBorders>
              <w:top w:val="single" w:color="auto" w:sz="4" w:space="0"/>
              <w:left w:val="nil"/>
              <w:bottom w:val="single" w:color="auto" w:sz="4" w:space="0"/>
              <w:right w:val="nil"/>
            </w:tcBorders>
          </w:tcPr>
          <w:p w14:paraId="6E20B2E9">
            <w:pPr>
              <w:jc w:val="center"/>
              <w:rPr>
                <w:rFonts w:ascii="Times New Roman" w:hAnsi="Times New Roman" w:cs="Times New Roman"/>
                <w:sz w:val="20"/>
                <w:szCs w:val="20"/>
                <w:lang w:val="en-US"/>
              </w:rPr>
            </w:pPr>
            <w:r>
              <w:rPr>
                <w:rFonts w:ascii="Times New Roman" w:hAnsi="Times New Roman" w:cs="Times New Roman"/>
                <w:sz w:val="20"/>
                <w:szCs w:val="20"/>
                <w:lang w:val="en-US"/>
              </w:rPr>
              <w:t>3</w:t>
            </w:r>
          </w:p>
        </w:tc>
        <w:tc>
          <w:tcPr>
            <w:tcW w:w="1987" w:type="dxa"/>
            <w:tcBorders>
              <w:top w:val="single" w:color="auto" w:sz="4" w:space="0"/>
              <w:left w:val="nil"/>
              <w:bottom w:val="single" w:color="auto" w:sz="4" w:space="0"/>
              <w:right w:val="nil"/>
            </w:tcBorders>
          </w:tcPr>
          <w:p w14:paraId="777C741A">
            <w:pPr>
              <w:jc w:val="center"/>
              <w:rPr>
                <w:rFonts w:ascii="Times New Roman" w:hAnsi="Times New Roman" w:cs="Times New Roman"/>
                <w:sz w:val="20"/>
                <w:szCs w:val="20"/>
                <w:lang w:val="en-US"/>
              </w:rPr>
            </w:pPr>
            <w:r>
              <w:rPr>
                <w:rFonts w:ascii="Times New Roman" w:hAnsi="Times New Roman" w:cs="Times New Roman"/>
                <w:sz w:val="20"/>
                <w:szCs w:val="20"/>
                <w:lang w:val="en-US"/>
              </w:rPr>
              <w:t>4</w:t>
            </w:r>
          </w:p>
        </w:tc>
      </w:tr>
      <w:tr w14:paraId="1811078E">
        <w:tc>
          <w:tcPr>
            <w:tcW w:w="1211" w:type="dxa"/>
            <w:tcBorders>
              <w:top w:val="single" w:color="auto" w:sz="4" w:space="0"/>
              <w:left w:val="nil"/>
              <w:bottom w:val="nil"/>
              <w:right w:val="nil"/>
            </w:tcBorders>
          </w:tcPr>
          <w:p w14:paraId="2D439DDA">
            <w:pPr>
              <w:rPr>
                <w:rFonts w:ascii="Times New Roman" w:hAnsi="Times New Roman" w:cs="Times New Roman"/>
                <w:sz w:val="20"/>
                <w:szCs w:val="20"/>
                <w:lang w:val="en-US"/>
              </w:rPr>
            </w:pPr>
            <w:r>
              <w:rPr>
                <w:rFonts w:hint="eastAsia" w:ascii="Times New Roman" w:hAnsi="Times New Roman" w:cs="Times New Roman"/>
                <w:sz w:val="20"/>
                <w:szCs w:val="20"/>
                <w:lang w:val="en-US"/>
              </w:rPr>
              <w:t>Respiratory</w:t>
            </w:r>
          </w:p>
        </w:tc>
        <w:tc>
          <w:tcPr>
            <w:tcW w:w="2028" w:type="dxa"/>
            <w:tcBorders>
              <w:top w:val="single" w:color="auto" w:sz="4" w:space="0"/>
              <w:left w:val="nil"/>
              <w:bottom w:val="nil"/>
              <w:right w:val="nil"/>
            </w:tcBorders>
          </w:tcPr>
          <w:p w14:paraId="160B76F6">
            <w:pPr>
              <w:jc w:val="center"/>
              <w:rPr>
                <w:rFonts w:ascii="Times New Roman" w:hAnsi="Times New Roman" w:cs="Times New Roman"/>
                <w:sz w:val="20"/>
                <w:szCs w:val="20"/>
                <w:lang w:val="en-US"/>
              </w:rPr>
            </w:pPr>
            <w:r>
              <w:rPr>
                <w:rFonts w:hint="eastAsia" w:ascii="Times New Roman" w:hAnsi="Times New Roman" w:cs="Times New Roman"/>
                <w:sz w:val="20"/>
                <w:szCs w:val="20"/>
                <w:lang w:val="en-US"/>
              </w:rPr>
              <w:t>PaO</w:t>
            </w:r>
            <w:r>
              <w:rPr>
                <w:rFonts w:ascii="Times New Roman" w:hAnsi="Times New Roman" w:cs="Times New Roman"/>
                <w:sz w:val="20"/>
                <w:szCs w:val="20"/>
                <w:vertAlign w:val="subscript"/>
                <w:lang w:val="en-US"/>
              </w:rPr>
              <w:t>2</w:t>
            </w:r>
            <w:r>
              <w:rPr>
                <w:rFonts w:ascii="Times New Roman" w:hAnsi="Times New Roman" w:cs="Times New Roman"/>
                <w:sz w:val="20"/>
                <w:szCs w:val="20"/>
                <w:lang w:val="en-US"/>
              </w:rPr>
              <w:t>/</w:t>
            </w:r>
            <w:r>
              <w:rPr>
                <w:rFonts w:hint="eastAsia" w:ascii="Times New Roman" w:hAnsi="Times New Roman" w:cs="Times New Roman"/>
                <w:sz w:val="20"/>
                <w:szCs w:val="20"/>
                <w:lang w:val="en-US"/>
              </w:rPr>
              <w:t>FiO</w:t>
            </w:r>
            <w:r>
              <w:rPr>
                <w:rFonts w:ascii="Times New Roman" w:hAnsi="Times New Roman" w:cs="Times New Roman"/>
                <w:sz w:val="20"/>
                <w:szCs w:val="20"/>
                <w:vertAlign w:val="subscript"/>
                <w:lang w:val="en-US"/>
              </w:rPr>
              <w:t>2</w:t>
            </w:r>
            <w:r>
              <w:rPr>
                <w:rFonts w:hint="eastAsia" w:ascii="Times New Roman" w:hAnsi="Times New Roman" w:cs="Times New Roman"/>
                <w:sz w:val="20"/>
                <w:szCs w:val="20"/>
                <w:lang w:val="en-US"/>
              </w:rPr>
              <w:t xml:space="preserve"> </w:t>
            </w:r>
            <w:r>
              <w:rPr>
                <w:rFonts w:ascii="Times New Roman" w:hAnsi="Times New Roman" w:cs="Times New Roman"/>
                <w:sz w:val="20"/>
                <w:szCs w:val="20"/>
                <w:lang w:val="en-US"/>
              </w:rPr>
              <w:t>(mmHg)</w:t>
            </w:r>
          </w:p>
        </w:tc>
        <w:tc>
          <w:tcPr>
            <w:tcW w:w="1987" w:type="dxa"/>
            <w:tcBorders>
              <w:top w:val="single" w:color="auto" w:sz="4" w:space="0"/>
              <w:left w:val="nil"/>
              <w:bottom w:val="nil"/>
              <w:right w:val="nil"/>
            </w:tcBorders>
          </w:tcPr>
          <w:p w14:paraId="50DF68C6">
            <w:pPr>
              <w:jc w:val="center"/>
              <w:rPr>
                <w:rFonts w:ascii="Times New Roman" w:hAnsi="Times New Roman" w:cs="Times New Roman"/>
                <w:sz w:val="20"/>
                <w:szCs w:val="20"/>
                <w:lang w:val="en-US"/>
              </w:rPr>
            </w:pPr>
            <w:r>
              <w:rPr>
                <w:rFonts w:ascii="Times New Roman" w:hAnsi="Times New Roman" w:cs="Times New Roman"/>
                <w:sz w:val="20"/>
                <w:szCs w:val="20"/>
                <w:lang w:val="en-US"/>
              </w:rPr>
              <w:t>&gt;400</w:t>
            </w:r>
          </w:p>
        </w:tc>
        <w:tc>
          <w:tcPr>
            <w:tcW w:w="1987" w:type="dxa"/>
            <w:tcBorders>
              <w:top w:val="single" w:color="auto" w:sz="4" w:space="0"/>
              <w:left w:val="nil"/>
              <w:bottom w:val="nil"/>
              <w:right w:val="nil"/>
            </w:tcBorders>
          </w:tcPr>
          <w:p w14:paraId="25C3509E">
            <w:pPr>
              <w:jc w:val="center"/>
              <w:rPr>
                <w:rFonts w:ascii="Times New Roman" w:hAnsi="Times New Roman" w:cs="Times New Roman"/>
                <w:sz w:val="20"/>
                <w:szCs w:val="20"/>
                <w:lang w:val="en-US"/>
              </w:rPr>
            </w:pPr>
            <w:r>
              <w:rPr>
                <w:rFonts w:ascii="Times New Roman" w:hAnsi="Times New Roman" w:cs="Times New Roman"/>
                <w:sz w:val="20"/>
                <w:szCs w:val="20"/>
                <w:lang w:val="en-US"/>
              </w:rPr>
              <w:t>≤400</w:t>
            </w:r>
          </w:p>
        </w:tc>
        <w:tc>
          <w:tcPr>
            <w:tcW w:w="1987" w:type="dxa"/>
            <w:tcBorders>
              <w:top w:val="single" w:color="auto" w:sz="4" w:space="0"/>
              <w:left w:val="nil"/>
              <w:bottom w:val="nil"/>
              <w:right w:val="nil"/>
            </w:tcBorders>
          </w:tcPr>
          <w:p w14:paraId="50F88B53">
            <w:pPr>
              <w:jc w:val="center"/>
              <w:rPr>
                <w:rFonts w:ascii="Times New Roman" w:hAnsi="Times New Roman" w:cs="Times New Roman"/>
                <w:sz w:val="20"/>
                <w:szCs w:val="20"/>
                <w:lang w:val="en-US"/>
              </w:rPr>
            </w:pPr>
            <w:r>
              <w:rPr>
                <w:rFonts w:ascii="Times New Roman" w:hAnsi="Times New Roman" w:cs="Times New Roman"/>
                <w:sz w:val="20"/>
                <w:szCs w:val="20"/>
                <w:lang w:val="en-US"/>
              </w:rPr>
              <w:t>≤300</w:t>
            </w:r>
          </w:p>
        </w:tc>
        <w:tc>
          <w:tcPr>
            <w:tcW w:w="1987" w:type="dxa"/>
            <w:tcBorders>
              <w:top w:val="single" w:color="auto" w:sz="4" w:space="0"/>
              <w:left w:val="nil"/>
              <w:bottom w:val="nil"/>
              <w:right w:val="nil"/>
            </w:tcBorders>
          </w:tcPr>
          <w:p w14:paraId="6A05C564">
            <w:pPr>
              <w:jc w:val="center"/>
              <w:rPr>
                <w:rFonts w:ascii="Times New Roman" w:hAnsi="Times New Roman" w:cs="Times New Roman"/>
                <w:sz w:val="20"/>
                <w:szCs w:val="20"/>
                <w:lang w:val="en-US"/>
              </w:rPr>
            </w:pPr>
            <w:r>
              <w:rPr>
                <w:rFonts w:ascii="Times New Roman" w:hAnsi="Times New Roman" w:cs="Times New Roman"/>
                <w:sz w:val="20"/>
                <w:szCs w:val="20"/>
                <w:lang w:val="en-US"/>
              </w:rPr>
              <w:t>≤200</w:t>
            </w:r>
            <w:r>
              <w:rPr>
                <w:rFonts w:ascii="Times New Roman" w:hAnsi="Times New Roman" w:cs="Times New Roman"/>
                <w:sz w:val="20"/>
                <w:szCs w:val="20"/>
                <w:vertAlign w:val="superscript"/>
                <w:lang w:val="en-US"/>
              </w:rPr>
              <w:t>*</w:t>
            </w:r>
          </w:p>
        </w:tc>
        <w:tc>
          <w:tcPr>
            <w:tcW w:w="1987" w:type="dxa"/>
            <w:tcBorders>
              <w:top w:val="single" w:color="auto" w:sz="4" w:space="0"/>
              <w:left w:val="nil"/>
              <w:bottom w:val="nil"/>
              <w:right w:val="nil"/>
            </w:tcBorders>
          </w:tcPr>
          <w:p w14:paraId="7A729026">
            <w:pPr>
              <w:jc w:val="center"/>
              <w:rPr>
                <w:rFonts w:ascii="Times New Roman" w:hAnsi="Times New Roman" w:cs="Times New Roman"/>
                <w:sz w:val="20"/>
                <w:szCs w:val="20"/>
                <w:lang w:val="en-US"/>
              </w:rPr>
            </w:pPr>
            <w:r>
              <w:rPr>
                <w:rFonts w:ascii="Times New Roman" w:hAnsi="Times New Roman" w:cs="Times New Roman"/>
                <w:sz w:val="20"/>
                <w:szCs w:val="20"/>
                <w:lang w:val="en-US"/>
              </w:rPr>
              <w:t>≤100</w:t>
            </w:r>
            <w:r>
              <w:rPr>
                <w:rFonts w:ascii="Times New Roman" w:hAnsi="Times New Roman" w:cs="Times New Roman"/>
                <w:sz w:val="20"/>
                <w:szCs w:val="20"/>
                <w:vertAlign w:val="superscript"/>
                <w:lang w:val="en-US"/>
              </w:rPr>
              <w:t>*</w:t>
            </w:r>
          </w:p>
        </w:tc>
      </w:tr>
      <w:tr w14:paraId="1F541B68">
        <w:tc>
          <w:tcPr>
            <w:tcW w:w="1211" w:type="dxa"/>
            <w:tcBorders>
              <w:top w:val="nil"/>
              <w:left w:val="nil"/>
              <w:bottom w:val="nil"/>
              <w:right w:val="nil"/>
            </w:tcBorders>
          </w:tcPr>
          <w:p w14:paraId="605B8EE7">
            <w:pPr>
              <w:rPr>
                <w:rFonts w:ascii="Times New Roman" w:hAnsi="Times New Roman" w:cs="Times New Roman"/>
                <w:sz w:val="20"/>
                <w:szCs w:val="20"/>
                <w:lang w:val="en-US"/>
              </w:rPr>
            </w:pPr>
            <w:r>
              <w:rPr>
                <w:rFonts w:hint="eastAsia" w:ascii="Times New Roman" w:hAnsi="Times New Roman" w:cs="Times New Roman"/>
                <w:sz w:val="20"/>
                <w:szCs w:val="20"/>
                <w:lang w:val="en-US"/>
              </w:rPr>
              <w:t>Coagulation</w:t>
            </w:r>
          </w:p>
        </w:tc>
        <w:tc>
          <w:tcPr>
            <w:tcW w:w="2028" w:type="dxa"/>
            <w:tcBorders>
              <w:top w:val="nil"/>
              <w:left w:val="nil"/>
              <w:bottom w:val="nil"/>
              <w:right w:val="nil"/>
            </w:tcBorders>
          </w:tcPr>
          <w:p w14:paraId="3386163A">
            <w:pPr>
              <w:jc w:val="center"/>
              <w:rPr>
                <w:rFonts w:ascii="Times New Roman" w:hAnsi="Times New Roman" w:cs="Times New Roman"/>
                <w:sz w:val="20"/>
                <w:szCs w:val="20"/>
                <w:lang w:val="en-US"/>
              </w:rPr>
            </w:pPr>
            <w:r>
              <w:rPr>
                <w:rFonts w:ascii="Times New Roman" w:hAnsi="Times New Roman" w:cs="Times New Roman"/>
                <w:sz w:val="20"/>
                <w:szCs w:val="20"/>
                <w:lang w:val="en-US"/>
              </w:rPr>
              <w:t>P</w:t>
            </w:r>
            <w:r>
              <w:rPr>
                <w:rFonts w:hint="eastAsia" w:ascii="Times New Roman" w:hAnsi="Times New Roman" w:cs="Times New Roman"/>
                <w:sz w:val="20"/>
                <w:szCs w:val="20"/>
                <w:lang w:val="en-US"/>
              </w:rPr>
              <w:t>latelet count</w:t>
            </w:r>
            <w:r>
              <w:rPr>
                <w:rFonts w:ascii="Times New Roman" w:hAnsi="Times New Roman" w:cs="Times New Roman"/>
                <w:sz w:val="20"/>
                <w:szCs w:val="20"/>
                <w:lang w:val="en-US"/>
              </w:rPr>
              <w:t xml:space="preserve"> ×10</w:t>
            </w:r>
            <w:r>
              <w:rPr>
                <w:rFonts w:hint="eastAsia" w:ascii="Times New Roman" w:hAnsi="Times New Roman" w:cs="Times New Roman"/>
                <w:sz w:val="20"/>
                <w:szCs w:val="20"/>
                <w:vertAlign w:val="superscript"/>
                <w:lang w:val="en-US"/>
              </w:rPr>
              <w:t>9</w:t>
            </w:r>
            <w:r>
              <w:rPr>
                <w:rFonts w:ascii="Times New Roman" w:hAnsi="Times New Roman" w:cs="Times New Roman"/>
                <w:sz w:val="20"/>
                <w:szCs w:val="20"/>
                <w:lang w:val="en-US"/>
              </w:rPr>
              <w:t>/</w:t>
            </w:r>
            <w:r>
              <w:rPr>
                <w:rFonts w:hint="eastAsia" w:ascii="Times New Roman" w:hAnsi="Times New Roman" w:cs="Times New Roman"/>
                <w:sz w:val="20"/>
                <w:szCs w:val="20"/>
                <w:lang w:val="en-US"/>
              </w:rPr>
              <w:t>L</w:t>
            </w:r>
          </w:p>
        </w:tc>
        <w:tc>
          <w:tcPr>
            <w:tcW w:w="1987" w:type="dxa"/>
            <w:tcBorders>
              <w:top w:val="nil"/>
              <w:left w:val="nil"/>
              <w:bottom w:val="nil"/>
              <w:right w:val="nil"/>
            </w:tcBorders>
          </w:tcPr>
          <w:p w14:paraId="3A0F6E89">
            <w:pPr>
              <w:jc w:val="center"/>
              <w:rPr>
                <w:rFonts w:ascii="Times New Roman" w:hAnsi="Times New Roman" w:cs="Times New Roman"/>
                <w:sz w:val="20"/>
                <w:szCs w:val="20"/>
                <w:lang w:val="en-US"/>
              </w:rPr>
            </w:pPr>
            <w:r>
              <w:rPr>
                <w:rFonts w:ascii="Times New Roman" w:hAnsi="Times New Roman" w:cs="Times New Roman"/>
                <w:sz w:val="20"/>
                <w:szCs w:val="20"/>
                <w:lang w:val="en-US"/>
              </w:rPr>
              <w:t>&gt;150</w:t>
            </w:r>
          </w:p>
        </w:tc>
        <w:tc>
          <w:tcPr>
            <w:tcW w:w="1987" w:type="dxa"/>
            <w:tcBorders>
              <w:top w:val="nil"/>
              <w:left w:val="nil"/>
              <w:bottom w:val="nil"/>
              <w:right w:val="nil"/>
            </w:tcBorders>
          </w:tcPr>
          <w:p w14:paraId="7D1051D6">
            <w:pPr>
              <w:jc w:val="center"/>
              <w:rPr>
                <w:rFonts w:ascii="Times New Roman" w:hAnsi="Times New Roman" w:cs="Times New Roman"/>
                <w:sz w:val="20"/>
                <w:szCs w:val="20"/>
                <w:lang w:val="en-US"/>
              </w:rPr>
            </w:pPr>
            <w:r>
              <w:rPr>
                <w:rFonts w:ascii="Times New Roman" w:hAnsi="Times New Roman" w:cs="Times New Roman"/>
                <w:sz w:val="20"/>
                <w:szCs w:val="20"/>
                <w:lang w:val="en-US"/>
              </w:rPr>
              <w:t>≤150</w:t>
            </w:r>
          </w:p>
        </w:tc>
        <w:tc>
          <w:tcPr>
            <w:tcW w:w="1987" w:type="dxa"/>
            <w:tcBorders>
              <w:top w:val="nil"/>
              <w:left w:val="nil"/>
              <w:bottom w:val="nil"/>
              <w:right w:val="nil"/>
            </w:tcBorders>
          </w:tcPr>
          <w:p w14:paraId="7620774D">
            <w:pPr>
              <w:jc w:val="center"/>
              <w:rPr>
                <w:rFonts w:ascii="Times New Roman" w:hAnsi="Times New Roman" w:cs="Times New Roman"/>
                <w:sz w:val="20"/>
                <w:szCs w:val="20"/>
                <w:lang w:val="en-US"/>
              </w:rPr>
            </w:pPr>
            <w:r>
              <w:rPr>
                <w:rFonts w:ascii="Times New Roman" w:hAnsi="Times New Roman" w:cs="Times New Roman"/>
                <w:sz w:val="20"/>
                <w:szCs w:val="20"/>
                <w:lang w:val="en-US"/>
              </w:rPr>
              <w:t>≤100</w:t>
            </w:r>
          </w:p>
        </w:tc>
        <w:tc>
          <w:tcPr>
            <w:tcW w:w="1987" w:type="dxa"/>
            <w:tcBorders>
              <w:top w:val="nil"/>
              <w:left w:val="nil"/>
              <w:bottom w:val="nil"/>
              <w:right w:val="nil"/>
            </w:tcBorders>
          </w:tcPr>
          <w:p w14:paraId="568DA8DA">
            <w:pPr>
              <w:jc w:val="center"/>
              <w:rPr>
                <w:rFonts w:ascii="Times New Roman" w:hAnsi="Times New Roman" w:cs="Times New Roman"/>
                <w:sz w:val="20"/>
                <w:szCs w:val="20"/>
                <w:lang w:val="en-US"/>
              </w:rPr>
            </w:pPr>
            <w:r>
              <w:rPr>
                <w:rFonts w:ascii="Times New Roman" w:hAnsi="Times New Roman" w:cs="Times New Roman"/>
                <w:sz w:val="20"/>
                <w:szCs w:val="20"/>
                <w:lang w:val="en-US"/>
              </w:rPr>
              <w:t>≤50</w:t>
            </w:r>
          </w:p>
        </w:tc>
        <w:tc>
          <w:tcPr>
            <w:tcW w:w="1987" w:type="dxa"/>
            <w:tcBorders>
              <w:top w:val="nil"/>
              <w:left w:val="nil"/>
              <w:bottom w:val="nil"/>
              <w:right w:val="nil"/>
            </w:tcBorders>
          </w:tcPr>
          <w:p w14:paraId="139391FC">
            <w:pPr>
              <w:jc w:val="center"/>
              <w:rPr>
                <w:rFonts w:ascii="Times New Roman" w:hAnsi="Times New Roman" w:cs="Times New Roman"/>
                <w:sz w:val="20"/>
                <w:szCs w:val="20"/>
                <w:lang w:val="en-US"/>
              </w:rPr>
            </w:pPr>
            <w:r>
              <w:rPr>
                <w:rFonts w:ascii="Times New Roman" w:hAnsi="Times New Roman" w:cs="Times New Roman"/>
                <w:sz w:val="20"/>
                <w:szCs w:val="20"/>
                <w:lang w:val="en-US"/>
              </w:rPr>
              <w:t>≤20</w:t>
            </w:r>
          </w:p>
        </w:tc>
      </w:tr>
      <w:tr w14:paraId="740600F9">
        <w:tc>
          <w:tcPr>
            <w:tcW w:w="1211" w:type="dxa"/>
            <w:tcBorders>
              <w:top w:val="nil"/>
              <w:left w:val="nil"/>
              <w:bottom w:val="nil"/>
              <w:right w:val="nil"/>
            </w:tcBorders>
          </w:tcPr>
          <w:p w14:paraId="78AC3AB9">
            <w:pPr>
              <w:rPr>
                <w:rFonts w:ascii="Times New Roman" w:hAnsi="Times New Roman" w:cs="Times New Roman"/>
                <w:sz w:val="20"/>
                <w:szCs w:val="20"/>
                <w:lang w:val="en-US"/>
              </w:rPr>
            </w:pPr>
            <w:r>
              <w:rPr>
                <w:rFonts w:hint="eastAsia" w:ascii="Times New Roman" w:hAnsi="Times New Roman" w:cs="Times New Roman"/>
                <w:sz w:val="20"/>
                <w:szCs w:val="20"/>
                <w:lang w:val="en-US"/>
              </w:rPr>
              <w:t>Hepatic</w:t>
            </w:r>
          </w:p>
        </w:tc>
        <w:tc>
          <w:tcPr>
            <w:tcW w:w="2028" w:type="dxa"/>
            <w:tcBorders>
              <w:top w:val="nil"/>
              <w:left w:val="nil"/>
              <w:bottom w:val="nil"/>
              <w:right w:val="nil"/>
            </w:tcBorders>
          </w:tcPr>
          <w:p w14:paraId="0255B22A">
            <w:pPr>
              <w:jc w:val="center"/>
              <w:rPr>
                <w:rFonts w:ascii="Times New Roman" w:hAnsi="Times New Roman" w:cs="Times New Roman"/>
                <w:sz w:val="20"/>
                <w:szCs w:val="20"/>
                <w:lang w:val="en-US"/>
              </w:rPr>
            </w:pPr>
            <w:r>
              <w:rPr>
                <w:rFonts w:ascii="Times New Roman" w:hAnsi="Times New Roman" w:cs="Times New Roman"/>
                <w:sz w:val="20"/>
                <w:szCs w:val="20"/>
                <w:lang w:val="en-US"/>
              </w:rPr>
              <w:t>Bilirubin (mg/dL)</w:t>
            </w:r>
          </w:p>
        </w:tc>
        <w:tc>
          <w:tcPr>
            <w:tcW w:w="1987" w:type="dxa"/>
            <w:tcBorders>
              <w:top w:val="nil"/>
              <w:left w:val="nil"/>
              <w:bottom w:val="nil"/>
              <w:right w:val="nil"/>
            </w:tcBorders>
          </w:tcPr>
          <w:p w14:paraId="2CA0988D">
            <w:pPr>
              <w:jc w:val="center"/>
              <w:rPr>
                <w:rFonts w:ascii="Times New Roman" w:hAnsi="Times New Roman" w:cs="Times New Roman"/>
                <w:sz w:val="20"/>
                <w:szCs w:val="20"/>
                <w:lang w:val="en-US"/>
              </w:rPr>
            </w:pPr>
            <w:r>
              <w:rPr>
                <w:rFonts w:ascii="Times New Roman" w:hAnsi="Times New Roman" w:cs="Times New Roman"/>
                <w:sz w:val="20"/>
                <w:szCs w:val="20"/>
                <w:lang w:val="en-US"/>
              </w:rPr>
              <w:t>&lt;1.2</w:t>
            </w:r>
          </w:p>
        </w:tc>
        <w:tc>
          <w:tcPr>
            <w:tcW w:w="1987" w:type="dxa"/>
            <w:tcBorders>
              <w:top w:val="nil"/>
              <w:left w:val="nil"/>
              <w:bottom w:val="nil"/>
              <w:right w:val="nil"/>
            </w:tcBorders>
          </w:tcPr>
          <w:p w14:paraId="280921E8">
            <w:pPr>
              <w:jc w:val="center"/>
              <w:rPr>
                <w:rFonts w:ascii="Times New Roman" w:hAnsi="Times New Roman" w:cs="Times New Roman"/>
                <w:sz w:val="20"/>
                <w:szCs w:val="20"/>
                <w:lang w:val="en-US"/>
              </w:rPr>
            </w:pPr>
            <w:r>
              <w:rPr>
                <w:rFonts w:ascii="Times New Roman" w:hAnsi="Times New Roman" w:cs="Times New Roman"/>
                <w:sz w:val="20"/>
                <w:szCs w:val="20"/>
                <w:lang w:val="en-US"/>
              </w:rPr>
              <w:t>1.2-1.9</w:t>
            </w:r>
          </w:p>
        </w:tc>
        <w:tc>
          <w:tcPr>
            <w:tcW w:w="1987" w:type="dxa"/>
            <w:tcBorders>
              <w:top w:val="nil"/>
              <w:left w:val="nil"/>
              <w:bottom w:val="nil"/>
              <w:right w:val="nil"/>
            </w:tcBorders>
          </w:tcPr>
          <w:p w14:paraId="0166931B">
            <w:pPr>
              <w:jc w:val="center"/>
              <w:rPr>
                <w:rFonts w:ascii="Times New Roman" w:hAnsi="Times New Roman" w:cs="Times New Roman"/>
                <w:sz w:val="20"/>
                <w:szCs w:val="20"/>
                <w:lang w:val="en-US"/>
              </w:rPr>
            </w:pPr>
            <w:r>
              <w:rPr>
                <w:rFonts w:ascii="Times New Roman" w:hAnsi="Times New Roman" w:cs="Times New Roman"/>
                <w:sz w:val="20"/>
                <w:szCs w:val="20"/>
                <w:lang w:val="en-US"/>
              </w:rPr>
              <w:t>2.0-5.9</w:t>
            </w:r>
          </w:p>
        </w:tc>
        <w:tc>
          <w:tcPr>
            <w:tcW w:w="1987" w:type="dxa"/>
            <w:tcBorders>
              <w:top w:val="nil"/>
              <w:left w:val="nil"/>
              <w:bottom w:val="nil"/>
              <w:right w:val="nil"/>
            </w:tcBorders>
          </w:tcPr>
          <w:p w14:paraId="572633C5">
            <w:pPr>
              <w:jc w:val="center"/>
              <w:rPr>
                <w:rFonts w:ascii="Times New Roman" w:hAnsi="Times New Roman" w:cs="Times New Roman"/>
                <w:sz w:val="20"/>
                <w:szCs w:val="20"/>
                <w:lang w:val="en-US"/>
              </w:rPr>
            </w:pPr>
            <w:r>
              <w:rPr>
                <w:rFonts w:ascii="Times New Roman" w:hAnsi="Times New Roman" w:cs="Times New Roman"/>
                <w:sz w:val="20"/>
                <w:szCs w:val="20"/>
                <w:lang w:val="en-US"/>
              </w:rPr>
              <w:t>6.0-11.9</w:t>
            </w:r>
          </w:p>
        </w:tc>
        <w:tc>
          <w:tcPr>
            <w:tcW w:w="1987" w:type="dxa"/>
            <w:tcBorders>
              <w:top w:val="nil"/>
              <w:left w:val="nil"/>
              <w:bottom w:val="nil"/>
              <w:right w:val="nil"/>
            </w:tcBorders>
          </w:tcPr>
          <w:p w14:paraId="6F9CF8E9">
            <w:pPr>
              <w:jc w:val="center"/>
              <w:rPr>
                <w:rFonts w:ascii="Times New Roman" w:hAnsi="Times New Roman" w:cs="Times New Roman"/>
                <w:sz w:val="20"/>
                <w:szCs w:val="20"/>
                <w:lang w:val="en-US"/>
              </w:rPr>
            </w:pPr>
            <w:r>
              <w:rPr>
                <w:rFonts w:ascii="Times New Roman" w:hAnsi="Times New Roman" w:cs="Times New Roman"/>
                <w:sz w:val="20"/>
                <w:szCs w:val="20"/>
                <w:lang w:val="en-US"/>
              </w:rPr>
              <w:t>&gt;12</w:t>
            </w:r>
          </w:p>
        </w:tc>
      </w:tr>
      <w:tr w14:paraId="7A0DFEB0">
        <w:tc>
          <w:tcPr>
            <w:tcW w:w="1211" w:type="dxa"/>
            <w:tcBorders>
              <w:top w:val="nil"/>
              <w:left w:val="nil"/>
              <w:bottom w:val="nil"/>
              <w:right w:val="nil"/>
            </w:tcBorders>
          </w:tcPr>
          <w:p w14:paraId="256033E4">
            <w:pPr>
              <w:rPr>
                <w:rFonts w:ascii="Times New Roman" w:hAnsi="Times New Roman" w:cs="Times New Roman"/>
                <w:sz w:val="20"/>
                <w:szCs w:val="20"/>
                <w:lang w:val="en-US"/>
              </w:rPr>
            </w:pPr>
            <w:r>
              <w:rPr>
                <w:rFonts w:hint="eastAsia" w:ascii="Times New Roman" w:hAnsi="Times New Roman" w:cs="Times New Roman"/>
                <w:sz w:val="20"/>
                <w:szCs w:val="20"/>
                <w:lang w:val="en-US"/>
              </w:rPr>
              <w:t>Cardiovascular</w:t>
            </w:r>
          </w:p>
        </w:tc>
        <w:tc>
          <w:tcPr>
            <w:tcW w:w="2028" w:type="dxa"/>
            <w:tcBorders>
              <w:top w:val="nil"/>
              <w:left w:val="nil"/>
              <w:bottom w:val="nil"/>
              <w:right w:val="nil"/>
            </w:tcBorders>
          </w:tcPr>
          <w:p w14:paraId="76B366CD">
            <w:pPr>
              <w:jc w:val="center"/>
              <w:rPr>
                <w:rFonts w:ascii="Times New Roman" w:hAnsi="Times New Roman" w:cs="Times New Roman"/>
                <w:sz w:val="20"/>
                <w:szCs w:val="20"/>
                <w:lang w:val="en-US"/>
              </w:rPr>
            </w:pPr>
            <w:r>
              <w:rPr>
                <w:rFonts w:ascii="Times New Roman" w:hAnsi="Times New Roman" w:cs="Times New Roman"/>
                <w:sz w:val="20"/>
                <w:szCs w:val="20"/>
                <w:lang w:val="en-US"/>
              </w:rPr>
              <w:t>Hypotension</w:t>
            </w:r>
          </w:p>
        </w:tc>
        <w:tc>
          <w:tcPr>
            <w:tcW w:w="1987" w:type="dxa"/>
            <w:tcBorders>
              <w:top w:val="nil"/>
              <w:left w:val="nil"/>
              <w:bottom w:val="nil"/>
              <w:right w:val="nil"/>
            </w:tcBorders>
          </w:tcPr>
          <w:p w14:paraId="5B7BB06C">
            <w:pPr>
              <w:jc w:val="center"/>
              <w:rPr>
                <w:rFonts w:ascii="Times New Roman" w:hAnsi="Times New Roman" w:cs="Times New Roman"/>
                <w:sz w:val="20"/>
                <w:szCs w:val="20"/>
                <w:lang w:val="en-US"/>
              </w:rPr>
            </w:pPr>
            <w:r>
              <w:rPr>
                <w:rFonts w:ascii="Times New Roman" w:hAnsi="Times New Roman" w:cs="Times New Roman"/>
                <w:sz w:val="20"/>
                <w:szCs w:val="20"/>
                <w:lang w:val="en-US"/>
              </w:rPr>
              <w:t>No hypotension</w:t>
            </w:r>
          </w:p>
        </w:tc>
        <w:tc>
          <w:tcPr>
            <w:tcW w:w="1987" w:type="dxa"/>
            <w:tcBorders>
              <w:top w:val="nil"/>
              <w:left w:val="nil"/>
              <w:bottom w:val="nil"/>
              <w:right w:val="nil"/>
            </w:tcBorders>
          </w:tcPr>
          <w:p w14:paraId="332BF315">
            <w:pPr>
              <w:jc w:val="center"/>
              <w:rPr>
                <w:rFonts w:ascii="Times New Roman" w:hAnsi="Times New Roman" w:cs="Times New Roman"/>
                <w:sz w:val="20"/>
                <w:szCs w:val="20"/>
                <w:lang w:val="en-US"/>
              </w:rPr>
            </w:pPr>
            <w:r>
              <w:rPr>
                <w:rFonts w:ascii="Times New Roman" w:hAnsi="Times New Roman" w:cs="Times New Roman"/>
                <w:sz w:val="20"/>
                <w:szCs w:val="20"/>
                <w:lang w:val="en-US"/>
              </w:rPr>
              <w:t>Mean arterial pressure &lt;70 mmHg</w:t>
            </w:r>
          </w:p>
        </w:tc>
        <w:tc>
          <w:tcPr>
            <w:tcW w:w="1987" w:type="dxa"/>
            <w:tcBorders>
              <w:top w:val="nil"/>
              <w:left w:val="nil"/>
              <w:bottom w:val="nil"/>
              <w:right w:val="nil"/>
            </w:tcBorders>
          </w:tcPr>
          <w:p w14:paraId="381929EC">
            <w:pPr>
              <w:jc w:val="center"/>
              <w:rPr>
                <w:rFonts w:ascii="Times New Roman" w:hAnsi="Times New Roman" w:cs="Times New Roman"/>
                <w:sz w:val="20"/>
                <w:szCs w:val="20"/>
                <w:lang w:val="en-US"/>
              </w:rPr>
            </w:pPr>
            <w:r>
              <w:rPr>
                <w:rFonts w:ascii="Times New Roman" w:hAnsi="Times New Roman" w:cs="Times New Roman"/>
                <w:sz w:val="20"/>
                <w:szCs w:val="20"/>
                <w:lang w:val="en-US"/>
              </w:rPr>
              <w:t>Dopamine ≤5 or dobutamine (any dose)</w:t>
            </w:r>
          </w:p>
        </w:tc>
        <w:tc>
          <w:tcPr>
            <w:tcW w:w="1987" w:type="dxa"/>
            <w:tcBorders>
              <w:top w:val="nil"/>
              <w:left w:val="nil"/>
              <w:bottom w:val="nil"/>
              <w:right w:val="nil"/>
            </w:tcBorders>
          </w:tcPr>
          <w:p w14:paraId="386A0C8A">
            <w:pPr>
              <w:jc w:val="center"/>
              <w:rPr>
                <w:rFonts w:ascii="Times New Roman" w:hAnsi="Times New Roman" w:cs="Times New Roman"/>
                <w:sz w:val="20"/>
                <w:szCs w:val="20"/>
                <w:lang w:val="en-US"/>
              </w:rPr>
            </w:pPr>
            <w:r>
              <w:rPr>
                <w:rFonts w:ascii="Times New Roman" w:hAnsi="Times New Roman" w:cs="Times New Roman"/>
                <w:sz w:val="20"/>
                <w:szCs w:val="20"/>
                <w:lang w:val="en-US"/>
              </w:rPr>
              <w:t>Dopamine &gt;5, epinephrine ≤0.1, or norepinephrine ≤0.1</w:t>
            </w:r>
          </w:p>
        </w:tc>
        <w:tc>
          <w:tcPr>
            <w:tcW w:w="1987" w:type="dxa"/>
            <w:tcBorders>
              <w:top w:val="nil"/>
              <w:left w:val="nil"/>
              <w:bottom w:val="nil"/>
              <w:right w:val="nil"/>
            </w:tcBorders>
          </w:tcPr>
          <w:p w14:paraId="576FE0C0">
            <w:pPr>
              <w:jc w:val="center"/>
              <w:rPr>
                <w:rFonts w:ascii="Times New Roman" w:hAnsi="Times New Roman" w:cs="Times New Roman"/>
                <w:sz w:val="20"/>
                <w:szCs w:val="20"/>
                <w:lang w:val="en-US"/>
              </w:rPr>
            </w:pPr>
            <w:r>
              <w:rPr>
                <w:rFonts w:ascii="Times New Roman" w:hAnsi="Times New Roman" w:cs="Times New Roman"/>
                <w:sz w:val="20"/>
                <w:szCs w:val="20"/>
                <w:lang w:val="en-US"/>
              </w:rPr>
              <w:t>Dopamine &gt;15, epinephrine &gt;0.1, or norepinephrine &gt;0.1</w:t>
            </w:r>
          </w:p>
        </w:tc>
      </w:tr>
      <w:tr w14:paraId="040F53DE">
        <w:tc>
          <w:tcPr>
            <w:tcW w:w="1211" w:type="dxa"/>
            <w:tcBorders>
              <w:top w:val="nil"/>
              <w:left w:val="nil"/>
              <w:bottom w:val="single" w:color="auto" w:sz="4" w:space="0"/>
              <w:right w:val="nil"/>
            </w:tcBorders>
          </w:tcPr>
          <w:p w14:paraId="05F09715">
            <w:pPr>
              <w:rPr>
                <w:rFonts w:ascii="Times New Roman" w:hAnsi="Times New Roman" w:cs="Times New Roman"/>
                <w:sz w:val="20"/>
                <w:szCs w:val="20"/>
                <w:lang w:val="en-US"/>
              </w:rPr>
            </w:pPr>
            <w:r>
              <w:rPr>
                <w:rFonts w:ascii="Times New Roman" w:hAnsi="Times New Roman" w:cs="Times New Roman"/>
                <w:sz w:val="20"/>
                <w:szCs w:val="20"/>
                <w:lang w:val="en-US"/>
              </w:rPr>
              <w:t>Renal</w:t>
            </w:r>
          </w:p>
        </w:tc>
        <w:tc>
          <w:tcPr>
            <w:tcW w:w="2028" w:type="dxa"/>
            <w:tcBorders>
              <w:top w:val="nil"/>
              <w:left w:val="nil"/>
              <w:bottom w:val="single" w:color="auto" w:sz="4" w:space="0"/>
              <w:right w:val="nil"/>
            </w:tcBorders>
          </w:tcPr>
          <w:p w14:paraId="79E0BEE4">
            <w:pPr>
              <w:jc w:val="center"/>
              <w:rPr>
                <w:rFonts w:ascii="Times New Roman" w:hAnsi="Times New Roman" w:cs="Times New Roman"/>
                <w:sz w:val="20"/>
                <w:szCs w:val="20"/>
                <w:lang w:val="en-US"/>
              </w:rPr>
            </w:pPr>
            <w:r>
              <w:rPr>
                <w:rFonts w:ascii="Times New Roman" w:hAnsi="Times New Roman" w:cs="Times New Roman"/>
                <w:sz w:val="20"/>
                <w:szCs w:val="20"/>
                <w:lang w:val="en-US"/>
              </w:rPr>
              <w:t>Creatinine (mg/dL)</w:t>
            </w:r>
          </w:p>
        </w:tc>
        <w:tc>
          <w:tcPr>
            <w:tcW w:w="1987" w:type="dxa"/>
            <w:tcBorders>
              <w:top w:val="nil"/>
              <w:left w:val="nil"/>
              <w:bottom w:val="single" w:color="auto" w:sz="4" w:space="0"/>
              <w:right w:val="nil"/>
            </w:tcBorders>
          </w:tcPr>
          <w:p w14:paraId="3E082EDC">
            <w:pPr>
              <w:jc w:val="center"/>
              <w:rPr>
                <w:rFonts w:ascii="Times New Roman" w:hAnsi="Times New Roman" w:cs="Times New Roman"/>
                <w:sz w:val="20"/>
                <w:szCs w:val="20"/>
                <w:lang w:val="en-US"/>
              </w:rPr>
            </w:pPr>
            <w:r>
              <w:rPr>
                <w:rFonts w:ascii="Times New Roman" w:hAnsi="Times New Roman" w:cs="Times New Roman"/>
                <w:sz w:val="20"/>
                <w:szCs w:val="20"/>
                <w:lang w:val="en-US"/>
              </w:rPr>
              <w:t>&lt;1.2</w:t>
            </w:r>
          </w:p>
        </w:tc>
        <w:tc>
          <w:tcPr>
            <w:tcW w:w="1987" w:type="dxa"/>
            <w:tcBorders>
              <w:top w:val="nil"/>
              <w:left w:val="nil"/>
              <w:bottom w:val="single" w:color="auto" w:sz="4" w:space="0"/>
              <w:right w:val="nil"/>
            </w:tcBorders>
          </w:tcPr>
          <w:p w14:paraId="5AFA757A">
            <w:pPr>
              <w:jc w:val="center"/>
              <w:rPr>
                <w:rFonts w:ascii="Times New Roman" w:hAnsi="Times New Roman" w:cs="Times New Roman"/>
                <w:sz w:val="20"/>
                <w:szCs w:val="20"/>
                <w:lang w:val="en-US"/>
              </w:rPr>
            </w:pPr>
            <w:r>
              <w:rPr>
                <w:rFonts w:ascii="Times New Roman" w:hAnsi="Times New Roman" w:cs="Times New Roman"/>
                <w:sz w:val="20"/>
                <w:szCs w:val="20"/>
                <w:lang w:val="en-US"/>
              </w:rPr>
              <w:t>1.2-1.9</w:t>
            </w:r>
          </w:p>
        </w:tc>
        <w:tc>
          <w:tcPr>
            <w:tcW w:w="1987" w:type="dxa"/>
            <w:tcBorders>
              <w:top w:val="nil"/>
              <w:left w:val="nil"/>
              <w:bottom w:val="single" w:color="auto" w:sz="4" w:space="0"/>
              <w:right w:val="nil"/>
            </w:tcBorders>
          </w:tcPr>
          <w:p w14:paraId="5579B511">
            <w:pPr>
              <w:jc w:val="center"/>
              <w:rPr>
                <w:rFonts w:ascii="Times New Roman" w:hAnsi="Times New Roman" w:cs="Times New Roman"/>
                <w:sz w:val="20"/>
                <w:szCs w:val="20"/>
                <w:lang w:val="en-US"/>
              </w:rPr>
            </w:pPr>
            <w:r>
              <w:rPr>
                <w:rFonts w:ascii="Times New Roman" w:hAnsi="Times New Roman" w:cs="Times New Roman"/>
                <w:sz w:val="20"/>
                <w:szCs w:val="20"/>
                <w:lang w:val="en-US"/>
              </w:rPr>
              <w:t>2.0-3.4</w:t>
            </w:r>
          </w:p>
        </w:tc>
        <w:tc>
          <w:tcPr>
            <w:tcW w:w="1987" w:type="dxa"/>
            <w:tcBorders>
              <w:top w:val="nil"/>
              <w:left w:val="nil"/>
              <w:bottom w:val="single" w:color="auto" w:sz="4" w:space="0"/>
              <w:right w:val="nil"/>
            </w:tcBorders>
          </w:tcPr>
          <w:p w14:paraId="39242EA9">
            <w:pPr>
              <w:jc w:val="center"/>
              <w:rPr>
                <w:rFonts w:ascii="Times New Roman" w:hAnsi="Times New Roman" w:cs="Times New Roman"/>
                <w:sz w:val="20"/>
                <w:szCs w:val="20"/>
                <w:lang w:val="en-US"/>
              </w:rPr>
            </w:pPr>
            <w:r>
              <w:rPr>
                <w:rFonts w:ascii="Times New Roman" w:hAnsi="Times New Roman" w:cs="Times New Roman"/>
                <w:sz w:val="20"/>
                <w:szCs w:val="20"/>
                <w:lang w:val="en-US"/>
              </w:rPr>
              <w:t>3.5-4.9</w:t>
            </w:r>
          </w:p>
        </w:tc>
        <w:tc>
          <w:tcPr>
            <w:tcW w:w="1987" w:type="dxa"/>
            <w:tcBorders>
              <w:top w:val="nil"/>
              <w:left w:val="nil"/>
              <w:bottom w:val="single" w:color="auto" w:sz="4" w:space="0"/>
              <w:right w:val="nil"/>
            </w:tcBorders>
          </w:tcPr>
          <w:p w14:paraId="3C1EC8EF">
            <w:pPr>
              <w:jc w:val="center"/>
              <w:rPr>
                <w:rFonts w:ascii="Times New Roman" w:hAnsi="Times New Roman" w:cs="Times New Roman"/>
                <w:sz w:val="20"/>
                <w:szCs w:val="20"/>
                <w:lang w:val="en-US"/>
              </w:rPr>
            </w:pPr>
            <w:r>
              <w:rPr>
                <w:rFonts w:ascii="Times New Roman" w:hAnsi="Times New Roman" w:cs="Times New Roman"/>
                <w:sz w:val="20"/>
                <w:szCs w:val="20"/>
                <w:lang w:val="en-US"/>
              </w:rPr>
              <w:t>&gt;5</w:t>
            </w:r>
          </w:p>
        </w:tc>
      </w:tr>
    </w:tbl>
    <w:p w14:paraId="5B11135C">
      <w:pPr>
        <w:rPr>
          <w:rFonts w:ascii="Times New Roman" w:hAnsi="Times New Roman" w:cs="Times New Roman"/>
          <w:sz w:val="20"/>
          <w:szCs w:val="20"/>
          <w:lang w:val="en-US"/>
        </w:rPr>
      </w:pPr>
      <w:r>
        <w:rPr>
          <w:rFonts w:ascii="Times New Roman" w:hAnsi="Times New Roman" w:cs="Times New Roman"/>
          <w:sz w:val="20"/>
          <w:szCs w:val="20"/>
          <w:vertAlign w:val="superscript"/>
          <w:lang w:val="en-US"/>
        </w:rPr>
        <w:t>*</w:t>
      </w:r>
      <w:r>
        <w:rPr>
          <w:rFonts w:ascii="Times New Roman" w:hAnsi="Times New Roman" w:cs="Times New Roman"/>
          <w:sz w:val="20"/>
          <w:szCs w:val="20"/>
          <w:lang w:val="en-US"/>
        </w:rPr>
        <w:t>For the respiratory domain, PaO</w:t>
      </w:r>
      <w:r>
        <w:rPr>
          <w:rFonts w:ascii="Times New Roman" w:hAnsi="Times New Roman" w:cs="Times New Roman"/>
          <w:sz w:val="20"/>
          <w:szCs w:val="20"/>
          <w:vertAlign w:val="subscript"/>
          <w:lang w:val="en-US"/>
        </w:rPr>
        <w:t>2</w:t>
      </w:r>
      <w:r>
        <w:rPr>
          <w:rFonts w:ascii="Times New Roman" w:hAnsi="Times New Roman" w:cs="Times New Roman"/>
          <w:sz w:val="20"/>
          <w:szCs w:val="20"/>
          <w:lang w:val="en-US"/>
        </w:rPr>
        <w:t>/FiO</w:t>
      </w:r>
      <w:r>
        <w:rPr>
          <w:rFonts w:ascii="Times New Roman" w:hAnsi="Times New Roman" w:cs="Times New Roman"/>
          <w:sz w:val="20"/>
          <w:szCs w:val="20"/>
          <w:vertAlign w:val="subscript"/>
          <w:lang w:val="en-US"/>
        </w:rPr>
        <w:t>2</w:t>
      </w:r>
      <w:r>
        <w:rPr>
          <w:rFonts w:ascii="Times New Roman" w:hAnsi="Times New Roman" w:cs="Times New Roman"/>
          <w:sz w:val="20"/>
          <w:szCs w:val="20"/>
          <w:lang w:val="en-US"/>
        </w:rPr>
        <w:t xml:space="preserve"> thresholds of ≤200 and ≤100 apply in the presence of respiratory support.</w:t>
      </w:r>
    </w:p>
    <w:p w14:paraId="3920949A">
      <w:pPr>
        <w:rPr>
          <w:rFonts w:ascii="Times New Roman" w:hAnsi="Times New Roman" w:cs="Times New Roman"/>
          <w:sz w:val="20"/>
          <w:szCs w:val="20"/>
          <w:lang w:val="en-US"/>
        </w:rPr>
      </w:pPr>
      <w:r>
        <w:rPr>
          <w:rFonts w:ascii="Times New Roman" w:hAnsi="Times New Roman" w:cs="Times New Roman"/>
          <w:sz w:val="20"/>
          <w:szCs w:val="20"/>
          <w:lang w:val="en-US"/>
        </w:rPr>
        <w:t>Organ failure was defined as a score ≥2 in the corresponding SOFA domain. The neurological domain was excluded because Glasgow Coma Scale assessment may be unreliable in sedated patients.</w:t>
      </w:r>
    </w:p>
    <w:p w14:paraId="5AE0849E">
      <w:pPr>
        <w:rPr>
          <w:rFonts w:ascii="Times New Roman" w:hAnsi="Times New Roman" w:cs="Times New Roman"/>
          <w:sz w:val="20"/>
          <w:szCs w:val="20"/>
          <w:lang w:val="en-US"/>
        </w:rPr>
        <w:sectPr>
          <w:pgSz w:w="15840" w:h="12240" w:orient="landscape"/>
          <w:pgMar w:top="1440" w:right="1440" w:bottom="1440" w:left="1440" w:header="708" w:footer="708" w:gutter="0"/>
          <w:cols w:space="708" w:num="1"/>
          <w:docGrid w:linePitch="360" w:charSpace="0"/>
        </w:sectPr>
      </w:pPr>
      <w:r>
        <w:rPr>
          <w:rFonts w:ascii="Times New Roman" w:hAnsi="Times New Roman" w:cs="Times New Roman"/>
          <w:sz w:val="20"/>
          <w:szCs w:val="20"/>
          <w:lang w:val="en-US"/>
        </w:rPr>
        <w:t>Abbreviations: FiO</w:t>
      </w:r>
      <w:r>
        <w:rPr>
          <w:rFonts w:hint="eastAsia" w:ascii="Times New Roman" w:hAnsi="Times New Roman" w:cs="Times New Roman"/>
          <w:sz w:val="20"/>
          <w:szCs w:val="20"/>
          <w:vertAlign w:val="subscript"/>
          <w:lang w:val="en-US"/>
        </w:rPr>
        <w:t>2</w:t>
      </w:r>
      <w:r>
        <w:rPr>
          <w:rFonts w:ascii="Times New Roman" w:hAnsi="Times New Roman" w:cs="Times New Roman"/>
          <w:sz w:val="20"/>
          <w:szCs w:val="20"/>
          <w:lang w:val="en-US"/>
        </w:rPr>
        <w:t>, fraction of inspired oxygen; OF, organ failure; PaO</w:t>
      </w:r>
      <w:r>
        <w:rPr>
          <w:rFonts w:hint="eastAsia" w:ascii="Times New Roman" w:hAnsi="Times New Roman" w:cs="Times New Roman"/>
          <w:sz w:val="20"/>
          <w:szCs w:val="20"/>
          <w:vertAlign w:val="subscript"/>
          <w:lang w:val="en-US"/>
        </w:rPr>
        <w:t>2</w:t>
      </w:r>
      <w:r>
        <w:rPr>
          <w:rFonts w:ascii="Times New Roman" w:hAnsi="Times New Roman" w:cs="Times New Roman"/>
          <w:sz w:val="20"/>
          <w:szCs w:val="20"/>
          <w:lang w:val="en-US"/>
        </w:rPr>
        <w:t>, partial pressure of arterial oxygen; SOFA, Sequential Organ Failure Assessment.</w:t>
      </w:r>
    </w:p>
    <w:p w14:paraId="58820FE7">
      <w:pPr>
        <w:spacing w:line="360" w:lineRule="auto"/>
        <w:jc w:val="both"/>
        <w:rPr>
          <w:rFonts w:ascii="Calibri" w:hAnsi="Calibri" w:eastAsia="Calibri" w:cs="Calibri"/>
          <w:b/>
          <w:color w:val="000000"/>
          <w:sz w:val="22"/>
          <w:szCs w:val="22"/>
          <w:lang w:val="en-GB"/>
        </w:rPr>
      </w:pPr>
      <w:r>
        <w:rPr>
          <w:rFonts w:ascii="Calibri" w:hAnsi="Calibri" w:eastAsia="Calibri" w:cs="Calibri"/>
          <w:b/>
          <w:color w:val="000000"/>
          <w:sz w:val="22"/>
          <w:szCs w:val="22"/>
          <w:lang w:val="en-GB"/>
        </w:rPr>
        <w:t xml:space="preserve">CONSORT 2025 checklist of information to include when reporting a randomised trial* </w:t>
      </w:r>
    </w:p>
    <w:tbl>
      <w:tblPr>
        <w:tblStyle w:val="11"/>
        <w:tblW w:w="1431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2547"/>
        <w:gridCol w:w="992"/>
        <w:gridCol w:w="9356"/>
        <w:gridCol w:w="1417"/>
      </w:tblGrid>
      <w:tr w14:paraId="55ED0B20">
        <w:trPr>
          <w:trHeight w:val="276" w:hRule="atLeast"/>
        </w:trPr>
        <w:tc>
          <w:tcPr>
            <w:tcW w:w="2547" w:type="dxa"/>
            <w:shd w:val="clear" w:color="auto" w:fill="BFBFBF"/>
          </w:tcPr>
          <w:p w14:paraId="10A8F4E0">
            <w:pPr>
              <w:rPr>
                <w:rFonts w:ascii="Calibri" w:hAnsi="Calibri" w:eastAsia="Calibri" w:cs="Calibri"/>
                <w:b/>
                <w:color w:val="000000"/>
                <w:sz w:val="22"/>
                <w:szCs w:val="22"/>
                <w:lang w:val="en-GB"/>
              </w:rPr>
            </w:pPr>
            <w:r>
              <w:rPr>
                <w:rFonts w:ascii="Calibri" w:hAnsi="Calibri" w:eastAsia="Calibri" w:cs="Calibri"/>
                <w:b/>
                <w:color w:val="000000"/>
                <w:sz w:val="22"/>
                <w:szCs w:val="22"/>
                <w:lang w:val="en-GB"/>
              </w:rPr>
              <w:t>Section / Topic</w:t>
            </w:r>
          </w:p>
          <w:p w14:paraId="3CC6F4B1">
            <w:pPr>
              <w:rPr>
                <w:rFonts w:ascii="Calibri" w:hAnsi="Calibri" w:eastAsia="Calibri" w:cs="Calibri"/>
                <w:b/>
                <w:color w:val="000000"/>
                <w:sz w:val="22"/>
                <w:szCs w:val="22"/>
                <w:lang w:val="en-GB"/>
              </w:rPr>
            </w:pPr>
          </w:p>
        </w:tc>
        <w:tc>
          <w:tcPr>
            <w:tcW w:w="992" w:type="dxa"/>
            <w:shd w:val="clear" w:color="auto" w:fill="BFBFBF"/>
          </w:tcPr>
          <w:p w14:paraId="37A5F06F">
            <w:pPr>
              <w:jc w:val="center"/>
              <w:rPr>
                <w:rFonts w:ascii="Calibri" w:hAnsi="Calibri" w:eastAsia="Calibri" w:cs="Calibri"/>
                <w:b/>
                <w:color w:val="000000"/>
                <w:sz w:val="22"/>
                <w:szCs w:val="22"/>
                <w:lang w:val="en-GB"/>
              </w:rPr>
            </w:pPr>
            <w:r>
              <w:rPr>
                <w:rFonts w:ascii="Calibri" w:hAnsi="Calibri" w:eastAsia="Calibri" w:cs="Calibri"/>
                <w:b/>
                <w:color w:val="000000"/>
                <w:sz w:val="22"/>
                <w:szCs w:val="22"/>
                <w:lang w:val="en-GB"/>
              </w:rPr>
              <w:t>No</w:t>
            </w:r>
          </w:p>
        </w:tc>
        <w:tc>
          <w:tcPr>
            <w:tcW w:w="9356" w:type="dxa"/>
            <w:shd w:val="clear" w:color="auto" w:fill="BEBEBE" w:themeFill="background1" w:themeFillShade="BF"/>
          </w:tcPr>
          <w:p w14:paraId="7405ACC3">
            <w:pPr>
              <w:rPr>
                <w:rFonts w:ascii="Calibri" w:hAnsi="Calibri" w:eastAsia="Calibri" w:cs="Calibri"/>
                <w:b/>
                <w:color w:val="000000"/>
                <w:sz w:val="22"/>
                <w:szCs w:val="22"/>
                <w:lang w:val="en-GB"/>
              </w:rPr>
            </w:pPr>
            <w:r>
              <w:rPr>
                <w:rFonts w:ascii="Calibri" w:hAnsi="Calibri" w:eastAsia="Calibri" w:cs="Calibri"/>
                <w:b/>
                <w:color w:val="000000"/>
                <w:sz w:val="22"/>
                <w:szCs w:val="22"/>
                <w:lang w:val="en-GB"/>
              </w:rPr>
              <w:t>CONSORT 2025 checklist item description</w:t>
            </w:r>
          </w:p>
        </w:tc>
        <w:tc>
          <w:tcPr>
            <w:tcW w:w="1417" w:type="dxa"/>
            <w:shd w:val="clear" w:color="auto" w:fill="BEBEBE" w:themeFill="background1" w:themeFillShade="BF"/>
          </w:tcPr>
          <w:p w14:paraId="18C197E6">
            <w:pPr>
              <w:rPr>
                <w:rFonts w:ascii="Calibri" w:hAnsi="Calibri" w:eastAsia="Calibri" w:cs="Calibri"/>
                <w:b/>
                <w:color w:val="000000"/>
                <w:sz w:val="22"/>
                <w:szCs w:val="22"/>
                <w:lang w:val="en-GB"/>
              </w:rPr>
            </w:pPr>
            <w:r>
              <w:rPr>
                <w:rFonts w:ascii="Calibri" w:hAnsi="Calibri" w:eastAsia="Calibri" w:cs="Calibri"/>
                <w:b/>
                <w:color w:val="000000"/>
                <w:sz w:val="22"/>
                <w:szCs w:val="22"/>
                <w:lang w:val="en-GB"/>
              </w:rPr>
              <w:t>Reported on page no.</w:t>
            </w:r>
          </w:p>
        </w:tc>
      </w:tr>
      <w:tr w14:paraId="6961E78B">
        <w:trPr>
          <w:trHeight w:val="268" w:hRule="atLeast"/>
        </w:trPr>
        <w:tc>
          <w:tcPr>
            <w:tcW w:w="12895" w:type="dxa"/>
            <w:gridSpan w:val="3"/>
            <w:shd w:val="clear" w:color="auto" w:fill="D6DCE4" w:themeFill="text2" w:themeFillTint="33"/>
          </w:tcPr>
          <w:p w14:paraId="01D0A9CA">
            <w:pPr>
              <w:rPr>
                <w:rFonts w:ascii="Calibri" w:hAnsi="Calibri" w:eastAsia="Calibri" w:cs="Calibri"/>
                <w:b/>
                <w:color w:val="000000"/>
                <w:sz w:val="22"/>
                <w:szCs w:val="22"/>
                <w:lang w:val="en-GB"/>
              </w:rPr>
            </w:pPr>
            <w:r>
              <w:rPr>
                <w:rFonts w:ascii="Calibri" w:hAnsi="Calibri" w:eastAsia="Calibri" w:cs="Calibri"/>
                <w:b/>
                <w:color w:val="000000"/>
                <w:sz w:val="22"/>
                <w:szCs w:val="22"/>
                <w:lang w:val="en-GB"/>
              </w:rPr>
              <w:t>Title and abstract</w:t>
            </w:r>
          </w:p>
        </w:tc>
        <w:tc>
          <w:tcPr>
            <w:tcW w:w="1417" w:type="dxa"/>
            <w:shd w:val="clear" w:color="auto" w:fill="D6DCE4" w:themeFill="text2" w:themeFillTint="33"/>
          </w:tcPr>
          <w:p w14:paraId="3D0E51B8">
            <w:pPr>
              <w:rPr>
                <w:rFonts w:ascii="Calibri" w:hAnsi="Calibri" w:eastAsia="Calibri" w:cs="Calibri"/>
                <w:b/>
                <w:color w:val="000000"/>
                <w:sz w:val="22"/>
                <w:szCs w:val="22"/>
                <w:lang w:val="en-GB"/>
              </w:rPr>
            </w:pPr>
          </w:p>
        </w:tc>
      </w:tr>
      <w:tr w14:paraId="5FD009E1">
        <w:trPr>
          <w:trHeight w:val="276" w:hRule="atLeast"/>
        </w:trPr>
        <w:tc>
          <w:tcPr>
            <w:tcW w:w="2547" w:type="dxa"/>
            <w:vMerge w:val="restart"/>
          </w:tcPr>
          <w:p w14:paraId="6BFCBF52">
            <w:pPr>
              <w:rPr>
                <w:rFonts w:ascii="Calibri" w:hAnsi="Calibri" w:eastAsia="Calibri" w:cs="Calibri"/>
                <w:color w:val="000000"/>
                <w:sz w:val="22"/>
                <w:szCs w:val="22"/>
                <w:lang w:val="en-GB"/>
              </w:rPr>
            </w:pPr>
            <w:r>
              <w:rPr>
                <w:rFonts w:ascii="Calibri" w:hAnsi="Calibri" w:eastAsia="Calibri" w:cs="Calibri"/>
                <w:color w:val="000000"/>
                <w:sz w:val="22"/>
                <w:szCs w:val="22"/>
                <w:lang w:val="en-GB"/>
              </w:rPr>
              <w:t>Title and structured abstract</w:t>
            </w:r>
          </w:p>
        </w:tc>
        <w:tc>
          <w:tcPr>
            <w:tcW w:w="992" w:type="dxa"/>
          </w:tcPr>
          <w:p w14:paraId="5A44A858">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1a</w:t>
            </w:r>
          </w:p>
        </w:tc>
        <w:tc>
          <w:tcPr>
            <w:tcW w:w="9356" w:type="dxa"/>
          </w:tcPr>
          <w:p w14:paraId="16FB260B">
            <w:pPr>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Identification as a randomised trial </w:t>
            </w:r>
          </w:p>
        </w:tc>
        <w:tc>
          <w:tcPr>
            <w:tcW w:w="1417" w:type="dxa"/>
          </w:tcPr>
          <w:p w14:paraId="3BEF20F4">
            <w:pPr>
              <w:rPr>
                <w:rFonts w:ascii="Calibri" w:hAnsi="Calibri" w:eastAsia="宋体" w:cs="Calibri"/>
                <w:color w:val="000000"/>
                <w:sz w:val="22"/>
                <w:szCs w:val="22"/>
              </w:rPr>
            </w:pPr>
            <w:r>
              <w:rPr>
                <w:rFonts w:hint="eastAsia" w:ascii="Calibri" w:hAnsi="Calibri" w:eastAsia="宋体" w:cs="Calibri"/>
                <w:color w:val="000000"/>
                <w:sz w:val="22"/>
                <w:szCs w:val="22"/>
                <w:lang w:val="en-US"/>
              </w:rPr>
              <w:t>1</w:t>
            </w:r>
            <w:r>
              <w:rPr>
                <w:rFonts w:ascii="Calibri" w:hAnsi="Calibri" w:eastAsia="宋体" w:cs="Calibri"/>
                <w:color w:val="000000"/>
                <w:sz w:val="22"/>
                <w:szCs w:val="22"/>
                <w:lang w:val="en-US"/>
              </w:rPr>
              <w:t>, 2</w:t>
            </w:r>
          </w:p>
        </w:tc>
      </w:tr>
      <w:tr w14:paraId="700FE59F">
        <w:trPr>
          <w:trHeight w:val="418" w:hRule="atLeast"/>
        </w:trPr>
        <w:tc>
          <w:tcPr>
            <w:tcW w:w="2547" w:type="dxa"/>
            <w:vMerge w:val="continue"/>
          </w:tcPr>
          <w:p w14:paraId="4B17E364">
            <w:pPr>
              <w:widowControl w:val="0"/>
              <w:spacing w:line="276" w:lineRule="auto"/>
              <w:rPr>
                <w:rFonts w:ascii="Calibri" w:hAnsi="Calibri" w:eastAsia="Calibri" w:cs="Calibri"/>
                <w:color w:val="000000"/>
                <w:sz w:val="22"/>
                <w:szCs w:val="22"/>
                <w:lang w:val="en-GB"/>
              </w:rPr>
            </w:pPr>
          </w:p>
        </w:tc>
        <w:tc>
          <w:tcPr>
            <w:tcW w:w="992" w:type="dxa"/>
          </w:tcPr>
          <w:p w14:paraId="6E7B4752">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1b</w:t>
            </w:r>
          </w:p>
        </w:tc>
        <w:tc>
          <w:tcPr>
            <w:tcW w:w="9356" w:type="dxa"/>
          </w:tcPr>
          <w:p w14:paraId="0A6C0662">
            <w:pPr>
              <w:rPr>
                <w:rFonts w:ascii="Calibri" w:hAnsi="Calibri" w:eastAsia="Calibri" w:cs="Calibri"/>
                <w:color w:val="000000"/>
                <w:sz w:val="22"/>
                <w:szCs w:val="22"/>
                <w:lang w:val="en-GB"/>
              </w:rPr>
            </w:pPr>
            <w:r>
              <w:rPr>
                <w:rFonts w:ascii="Calibri" w:hAnsi="Calibri" w:eastAsia="Calibri" w:cs="Calibri"/>
                <w:color w:val="000000"/>
                <w:sz w:val="22"/>
                <w:szCs w:val="22"/>
                <w:lang w:val="en-GB"/>
              </w:rPr>
              <w:t>Structured summary of the trial design, methods, results, and conclusions</w:t>
            </w:r>
          </w:p>
        </w:tc>
        <w:tc>
          <w:tcPr>
            <w:tcW w:w="1417" w:type="dxa"/>
          </w:tcPr>
          <w:p w14:paraId="6D3D9F29">
            <w:pPr>
              <w:rPr>
                <w:rFonts w:ascii="Calibri" w:hAnsi="Calibri" w:eastAsia="Calibri" w:cs="Calibri"/>
                <w:color w:val="000000"/>
                <w:sz w:val="22"/>
                <w:szCs w:val="22"/>
              </w:rPr>
            </w:pPr>
            <w:r>
              <w:rPr>
                <w:rFonts w:ascii="Calibri" w:hAnsi="Calibri" w:eastAsia="Calibri" w:cs="Calibri"/>
                <w:color w:val="000000"/>
                <w:sz w:val="22"/>
                <w:szCs w:val="22"/>
                <w:lang w:val="en-US"/>
              </w:rPr>
              <w:t>2, 3</w:t>
            </w:r>
          </w:p>
        </w:tc>
      </w:tr>
      <w:tr w14:paraId="5C24A90C">
        <w:trPr>
          <w:trHeight w:val="276" w:hRule="atLeast"/>
        </w:trPr>
        <w:tc>
          <w:tcPr>
            <w:tcW w:w="12895" w:type="dxa"/>
            <w:gridSpan w:val="3"/>
            <w:shd w:val="clear" w:color="auto" w:fill="BDD7EE"/>
          </w:tcPr>
          <w:p w14:paraId="2CE8FD2C">
            <w:pPr>
              <w:rPr>
                <w:rFonts w:ascii="Calibri" w:hAnsi="Calibri" w:eastAsia="Calibri" w:cs="Calibri"/>
                <w:b/>
                <w:color w:val="000000"/>
                <w:sz w:val="22"/>
                <w:szCs w:val="22"/>
                <w:lang w:val="en-GB"/>
              </w:rPr>
            </w:pPr>
            <w:r>
              <w:rPr>
                <w:rFonts w:ascii="Calibri" w:hAnsi="Calibri" w:eastAsia="Calibri" w:cs="Calibri"/>
                <w:b/>
                <w:color w:val="000000"/>
                <w:sz w:val="22"/>
                <w:szCs w:val="22"/>
                <w:lang w:val="en-GB"/>
              </w:rPr>
              <w:t>Open science</w:t>
            </w:r>
          </w:p>
        </w:tc>
        <w:tc>
          <w:tcPr>
            <w:tcW w:w="1417" w:type="dxa"/>
            <w:shd w:val="clear" w:color="auto" w:fill="D6DCE4" w:themeFill="text2" w:themeFillTint="33"/>
          </w:tcPr>
          <w:p w14:paraId="014556EE">
            <w:pPr>
              <w:rPr>
                <w:rFonts w:ascii="Calibri" w:hAnsi="Calibri" w:eastAsia="Calibri" w:cs="Calibri"/>
                <w:b/>
                <w:color w:val="000000"/>
                <w:sz w:val="22"/>
                <w:szCs w:val="22"/>
                <w:lang w:val="en-GB"/>
              </w:rPr>
            </w:pPr>
          </w:p>
        </w:tc>
      </w:tr>
      <w:tr w14:paraId="71683DD7">
        <w:trPr>
          <w:trHeight w:val="272" w:hRule="atLeast"/>
        </w:trPr>
        <w:tc>
          <w:tcPr>
            <w:tcW w:w="2547" w:type="dxa"/>
          </w:tcPr>
          <w:p w14:paraId="0576213B">
            <w:pPr>
              <w:rPr>
                <w:rFonts w:ascii="Calibri" w:hAnsi="Calibri" w:eastAsia="Calibri" w:cs="Calibri"/>
                <w:color w:val="000000"/>
                <w:sz w:val="22"/>
                <w:szCs w:val="22"/>
                <w:lang w:val="en-GB"/>
              </w:rPr>
            </w:pPr>
            <w:r>
              <w:rPr>
                <w:rFonts w:ascii="Calibri" w:hAnsi="Calibri" w:eastAsia="Calibri" w:cs="Calibri"/>
                <w:color w:val="000000"/>
                <w:sz w:val="22"/>
                <w:szCs w:val="22"/>
                <w:lang w:val="en-GB"/>
              </w:rPr>
              <w:t>Trial registration</w:t>
            </w:r>
          </w:p>
        </w:tc>
        <w:tc>
          <w:tcPr>
            <w:tcW w:w="992" w:type="dxa"/>
          </w:tcPr>
          <w:p w14:paraId="1FE59AA5">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w:t>
            </w:r>
          </w:p>
        </w:tc>
        <w:tc>
          <w:tcPr>
            <w:tcW w:w="9356" w:type="dxa"/>
          </w:tcPr>
          <w:p w14:paraId="466A66FC">
            <w:pPr>
              <w:rPr>
                <w:rFonts w:ascii="Calibri" w:hAnsi="Calibri" w:eastAsia="Calibri" w:cs="Calibri"/>
                <w:color w:val="000000"/>
                <w:sz w:val="22"/>
                <w:szCs w:val="22"/>
                <w:lang w:val="en-GB"/>
              </w:rPr>
            </w:pPr>
            <w:r>
              <w:rPr>
                <w:rFonts w:ascii="Calibri" w:hAnsi="Calibri" w:eastAsia="Calibri" w:cs="Calibri"/>
                <w:color w:val="000000"/>
                <w:sz w:val="22"/>
                <w:szCs w:val="22"/>
                <w:lang w:val="en-GB"/>
              </w:rPr>
              <w:t>Name of trial registry, identifying number (with URL) and date of registration</w:t>
            </w:r>
          </w:p>
        </w:tc>
        <w:tc>
          <w:tcPr>
            <w:tcW w:w="1417" w:type="dxa"/>
          </w:tcPr>
          <w:p w14:paraId="7AFDB07A">
            <w:pPr>
              <w:rPr>
                <w:rFonts w:ascii="Calibri" w:hAnsi="Calibri" w:eastAsia="Calibri" w:cs="Calibri"/>
                <w:color w:val="000000"/>
                <w:sz w:val="22"/>
                <w:szCs w:val="22"/>
              </w:rPr>
            </w:pPr>
            <w:r>
              <w:rPr>
                <w:rFonts w:ascii="Calibri" w:hAnsi="Calibri" w:eastAsia="Calibri" w:cs="Calibri"/>
                <w:color w:val="000000"/>
                <w:sz w:val="22"/>
                <w:szCs w:val="22"/>
                <w:lang w:val="en-US"/>
              </w:rPr>
              <w:t>2, 3</w:t>
            </w:r>
          </w:p>
        </w:tc>
      </w:tr>
      <w:tr w14:paraId="7A593E5B">
        <w:trPr>
          <w:trHeight w:val="272" w:hRule="atLeast"/>
        </w:trPr>
        <w:tc>
          <w:tcPr>
            <w:tcW w:w="2547" w:type="dxa"/>
          </w:tcPr>
          <w:p w14:paraId="47195552">
            <w:pPr>
              <w:rPr>
                <w:rFonts w:ascii="Calibri" w:hAnsi="Calibri" w:eastAsia="Calibri" w:cs="Calibri"/>
                <w:color w:val="000000"/>
                <w:sz w:val="22"/>
                <w:szCs w:val="22"/>
                <w:lang w:val="en-GB"/>
              </w:rPr>
            </w:pPr>
            <w:r>
              <w:rPr>
                <w:rFonts w:ascii="Calibri" w:hAnsi="Calibri" w:eastAsia="Calibri" w:cs="Calibri"/>
                <w:color w:val="000000"/>
                <w:sz w:val="22"/>
                <w:szCs w:val="22"/>
                <w:lang w:val="en-GB"/>
              </w:rPr>
              <w:t>Protocol and statistical analysis plan</w:t>
            </w:r>
          </w:p>
        </w:tc>
        <w:tc>
          <w:tcPr>
            <w:tcW w:w="992" w:type="dxa"/>
          </w:tcPr>
          <w:p w14:paraId="31EAFA24">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3</w:t>
            </w:r>
          </w:p>
        </w:tc>
        <w:tc>
          <w:tcPr>
            <w:tcW w:w="9356" w:type="dxa"/>
          </w:tcPr>
          <w:p w14:paraId="1E8AF845">
            <w:pPr>
              <w:rPr>
                <w:rFonts w:ascii="Calibri" w:hAnsi="Calibri" w:eastAsia="Calibri" w:cs="Calibri"/>
                <w:color w:val="000000"/>
                <w:sz w:val="22"/>
                <w:szCs w:val="22"/>
                <w:lang w:val="en-GB"/>
              </w:rPr>
            </w:pPr>
            <w:r>
              <w:rPr>
                <w:rFonts w:ascii="Calibri" w:hAnsi="Calibri" w:eastAsia="Calibri" w:cs="Calibri"/>
                <w:color w:val="000000"/>
                <w:sz w:val="22"/>
                <w:szCs w:val="22"/>
                <w:lang w:val="en-GB"/>
              </w:rPr>
              <w:t>Where the trial protocol and statistical analysis plan can be accessed</w:t>
            </w:r>
          </w:p>
        </w:tc>
        <w:tc>
          <w:tcPr>
            <w:tcW w:w="1417" w:type="dxa"/>
          </w:tcPr>
          <w:p w14:paraId="54632397">
            <w:pPr>
              <w:rPr>
                <w:rFonts w:ascii="Calibri" w:hAnsi="Calibri" w:eastAsia="Calibri" w:cs="Calibri"/>
                <w:color w:val="000000"/>
                <w:sz w:val="22"/>
                <w:szCs w:val="22"/>
              </w:rPr>
            </w:pPr>
            <w:r>
              <w:rPr>
                <w:rFonts w:ascii="Calibri" w:hAnsi="Calibri" w:eastAsia="Calibri" w:cs="Calibri"/>
                <w:color w:val="000000"/>
                <w:sz w:val="22"/>
                <w:szCs w:val="22"/>
                <w:lang w:val="en-US"/>
              </w:rPr>
              <w:t>6</w:t>
            </w:r>
          </w:p>
        </w:tc>
      </w:tr>
      <w:tr w14:paraId="6A382A2F">
        <w:trPr>
          <w:trHeight w:val="272" w:hRule="atLeast"/>
        </w:trPr>
        <w:tc>
          <w:tcPr>
            <w:tcW w:w="2547" w:type="dxa"/>
          </w:tcPr>
          <w:p w14:paraId="4CBA157B">
            <w:pPr>
              <w:rPr>
                <w:rFonts w:ascii="Calibri" w:hAnsi="Calibri" w:eastAsia="Calibri" w:cs="Calibri"/>
                <w:color w:val="000000"/>
                <w:sz w:val="22"/>
                <w:szCs w:val="22"/>
                <w:lang w:val="en-GB"/>
              </w:rPr>
            </w:pPr>
            <w:r>
              <w:rPr>
                <w:rFonts w:ascii="Calibri" w:hAnsi="Calibri" w:eastAsia="Calibri" w:cs="Calibri"/>
                <w:color w:val="000000"/>
                <w:sz w:val="22"/>
                <w:szCs w:val="22"/>
                <w:lang w:val="en-GB"/>
              </w:rPr>
              <w:t>Data sharing</w:t>
            </w:r>
          </w:p>
        </w:tc>
        <w:tc>
          <w:tcPr>
            <w:tcW w:w="992" w:type="dxa"/>
          </w:tcPr>
          <w:p w14:paraId="19D6E33B">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4</w:t>
            </w:r>
          </w:p>
        </w:tc>
        <w:tc>
          <w:tcPr>
            <w:tcW w:w="9356" w:type="dxa"/>
          </w:tcPr>
          <w:p w14:paraId="63D81637">
            <w:pPr>
              <w:rPr>
                <w:rFonts w:ascii="Calibri" w:hAnsi="Calibri" w:eastAsia="Calibri" w:cs="Calibri"/>
                <w:color w:val="000000"/>
                <w:sz w:val="22"/>
                <w:szCs w:val="22"/>
                <w:lang w:val="en-GB"/>
              </w:rPr>
            </w:pPr>
            <w:r>
              <w:rPr>
                <w:rFonts w:ascii="Calibri" w:hAnsi="Calibri" w:eastAsia="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73D91644">
            <w:pPr>
              <w:rPr>
                <w:rFonts w:ascii="Calibri" w:hAnsi="Calibri" w:eastAsia="Calibri" w:cs="Calibri"/>
                <w:color w:val="000000"/>
                <w:sz w:val="22"/>
                <w:szCs w:val="22"/>
              </w:rPr>
            </w:pPr>
            <w:r>
              <w:rPr>
                <w:rFonts w:ascii="Calibri" w:hAnsi="Calibri" w:eastAsia="Calibri" w:cs="Calibri"/>
                <w:color w:val="000000"/>
                <w:sz w:val="22"/>
                <w:szCs w:val="22"/>
                <w:lang w:val="en-US"/>
              </w:rPr>
              <w:t>25</w:t>
            </w:r>
          </w:p>
        </w:tc>
      </w:tr>
      <w:tr w14:paraId="6E574AAD">
        <w:trPr>
          <w:trHeight w:val="272" w:hRule="atLeast"/>
        </w:trPr>
        <w:tc>
          <w:tcPr>
            <w:tcW w:w="2547" w:type="dxa"/>
            <w:vMerge w:val="restart"/>
          </w:tcPr>
          <w:p w14:paraId="07B7341B">
            <w:pPr>
              <w:rPr>
                <w:rFonts w:ascii="Calibri" w:hAnsi="Calibri" w:eastAsia="Calibri" w:cs="Calibri"/>
                <w:color w:val="000000"/>
                <w:sz w:val="22"/>
                <w:szCs w:val="22"/>
                <w:lang w:val="en-GB"/>
              </w:rPr>
            </w:pPr>
            <w:r>
              <w:rPr>
                <w:rFonts w:ascii="Calibri" w:hAnsi="Calibri" w:eastAsia="Calibri" w:cs="Calibri"/>
                <w:color w:val="000000"/>
                <w:sz w:val="22"/>
                <w:szCs w:val="22"/>
                <w:lang w:val="en-GB"/>
              </w:rPr>
              <w:t>Funding and conflicts of interest</w:t>
            </w:r>
          </w:p>
        </w:tc>
        <w:tc>
          <w:tcPr>
            <w:tcW w:w="992" w:type="dxa"/>
          </w:tcPr>
          <w:p w14:paraId="1A5699EC">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5a</w:t>
            </w:r>
          </w:p>
        </w:tc>
        <w:tc>
          <w:tcPr>
            <w:tcW w:w="9356" w:type="dxa"/>
          </w:tcPr>
          <w:p w14:paraId="075BA95C">
            <w:pPr>
              <w:rPr>
                <w:rFonts w:ascii="Calibri" w:hAnsi="Calibri" w:eastAsia="Calibri" w:cs="Calibri"/>
                <w:color w:val="000000"/>
                <w:sz w:val="22"/>
                <w:szCs w:val="22"/>
                <w:lang w:val="en-GB"/>
              </w:rPr>
            </w:pPr>
            <w:r>
              <w:rPr>
                <w:rFonts w:ascii="Calibri" w:hAnsi="Calibri" w:eastAsia="Calibri" w:cs="Calibri"/>
                <w:color w:val="000000"/>
                <w:sz w:val="22"/>
                <w:szCs w:val="22"/>
                <w:lang w:val="en-GB"/>
              </w:rPr>
              <w:t>Sources of funding and other support (e.g., supply of drugs), and role of funders in the design, conduct, analysis and reporting of the trial</w:t>
            </w:r>
          </w:p>
        </w:tc>
        <w:tc>
          <w:tcPr>
            <w:tcW w:w="1417" w:type="dxa"/>
          </w:tcPr>
          <w:p w14:paraId="627CF1DB">
            <w:pPr>
              <w:rPr>
                <w:rFonts w:ascii="Calibri" w:hAnsi="Calibri" w:eastAsia="Calibri" w:cs="Calibri"/>
                <w:color w:val="000000"/>
                <w:sz w:val="22"/>
                <w:szCs w:val="22"/>
              </w:rPr>
            </w:pPr>
            <w:r>
              <w:rPr>
                <w:rFonts w:ascii="Calibri" w:hAnsi="Calibri" w:eastAsia="Calibri" w:cs="Calibri"/>
                <w:color w:val="000000"/>
                <w:sz w:val="22"/>
                <w:szCs w:val="22"/>
                <w:lang w:val="en-US"/>
              </w:rPr>
              <w:t>25</w:t>
            </w:r>
          </w:p>
        </w:tc>
      </w:tr>
      <w:tr w14:paraId="54EA7903">
        <w:trPr>
          <w:trHeight w:val="272" w:hRule="atLeast"/>
        </w:trPr>
        <w:tc>
          <w:tcPr>
            <w:tcW w:w="2547" w:type="dxa"/>
            <w:vMerge w:val="continue"/>
          </w:tcPr>
          <w:p w14:paraId="25D8D32C">
            <w:pPr>
              <w:widowControl w:val="0"/>
              <w:spacing w:line="276" w:lineRule="auto"/>
              <w:rPr>
                <w:rFonts w:ascii="Calibri" w:hAnsi="Calibri" w:eastAsia="Calibri" w:cs="Calibri"/>
                <w:color w:val="000000"/>
                <w:sz w:val="22"/>
                <w:szCs w:val="22"/>
                <w:lang w:val="en-GB"/>
              </w:rPr>
            </w:pPr>
          </w:p>
        </w:tc>
        <w:tc>
          <w:tcPr>
            <w:tcW w:w="992" w:type="dxa"/>
          </w:tcPr>
          <w:p w14:paraId="0A2A106F">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5b</w:t>
            </w:r>
          </w:p>
        </w:tc>
        <w:tc>
          <w:tcPr>
            <w:tcW w:w="9356" w:type="dxa"/>
          </w:tcPr>
          <w:p w14:paraId="0AC536D0">
            <w:pPr>
              <w:rPr>
                <w:rFonts w:ascii="Calibri" w:hAnsi="Calibri" w:eastAsia="Calibri" w:cs="Calibri"/>
                <w:color w:val="000000"/>
                <w:sz w:val="22"/>
                <w:szCs w:val="22"/>
                <w:lang w:val="en-GB"/>
              </w:rPr>
            </w:pPr>
            <w:r>
              <w:rPr>
                <w:rFonts w:ascii="Calibri" w:hAnsi="Calibri" w:eastAsia="Calibri" w:cs="Calibri"/>
                <w:color w:val="000000"/>
                <w:sz w:val="22"/>
                <w:szCs w:val="22"/>
                <w:lang w:val="en-GB"/>
              </w:rPr>
              <w:t>Financial and other conflicts of interest of the manuscript authors</w:t>
            </w:r>
          </w:p>
        </w:tc>
        <w:tc>
          <w:tcPr>
            <w:tcW w:w="1417" w:type="dxa"/>
          </w:tcPr>
          <w:p w14:paraId="4AD47DCA">
            <w:pPr>
              <w:rPr>
                <w:rFonts w:ascii="Calibri" w:hAnsi="Calibri" w:eastAsia="Calibri" w:cs="Calibri"/>
                <w:color w:val="000000"/>
                <w:sz w:val="22"/>
                <w:szCs w:val="22"/>
              </w:rPr>
            </w:pPr>
            <w:r>
              <w:rPr>
                <w:rFonts w:ascii="Calibri" w:hAnsi="Calibri" w:eastAsia="Calibri" w:cs="Calibri"/>
                <w:color w:val="000000"/>
                <w:sz w:val="22"/>
                <w:szCs w:val="22"/>
                <w:lang w:val="en-US"/>
              </w:rPr>
              <w:t>25</w:t>
            </w:r>
          </w:p>
        </w:tc>
      </w:tr>
      <w:tr w14:paraId="0EA5D38E">
        <w:trPr>
          <w:trHeight w:val="276" w:hRule="atLeast"/>
        </w:trPr>
        <w:tc>
          <w:tcPr>
            <w:tcW w:w="12895" w:type="dxa"/>
            <w:gridSpan w:val="3"/>
            <w:shd w:val="clear" w:color="auto" w:fill="BDD7EE"/>
          </w:tcPr>
          <w:p w14:paraId="42313EA2">
            <w:pPr>
              <w:rPr>
                <w:rFonts w:ascii="Calibri" w:hAnsi="Calibri" w:eastAsia="Calibri" w:cs="Calibri"/>
                <w:b/>
                <w:color w:val="000000"/>
                <w:sz w:val="22"/>
                <w:szCs w:val="22"/>
                <w:lang w:val="en-GB"/>
              </w:rPr>
            </w:pPr>
            <w:r>
              <w:rPr>
                <w:rFonts w:ascii="Calibri" w:hAnsi="Calibri" w:eastAsia="Calibri" w:cs="Calibri"/>
                <w:b/>
                <w:color w:val="000000"/>
                <w:sz w:val="22"/>
                <w:szCs w:val="22"/>
                <w:lang w:val="en-GB"/>
              </w:rPr>
              <w:t>Introduction</w:t>
            </w:r>
          </w:p>
        </w:tc>
        <w:tc>
          <w:tcPr>
            <w:tcW w:w="1417" w:type="dxa"/>
            <w:shd w:val="clear" w:color="auto" w:fill="D6DCE4" w:themeFill="text2" w:themeFillTint="33"/>
          </w:tcPr>
          <w:p w14:paraId="763C9ED2">
            <w:pPr>
              <w:rPr>
                <w:rFonts w:ascii="Calibri" w:hAnsi="Calibri" w:eastAsia="Calibri" w:cs="Calibri"/>
                <w:b/>
                <w:color w:val="000000"/>
                <w:sz w:val="22"/>
                <w:szCs w:val="22"/>
                <w:lang w:val="en-GB"/>
              </w:rPr>
            </w:pPr>
          </w:p>
        </w:tc>
      </w:tr>
      <w:tr w14:paraId="304226AF">
        <w:trPr>
          <w:trHeight w:val="271" w:hRule="atLeast"/>
        </w:trPr>
        <w:tc>
          <w:tcPr>
            <w:tcW w:w="2547" w:type="dxa"/>
            <w:tcBorders>
              <w:bottom w:val="single" w:color="000000" w:sz="4" w:space="0"/>
            </w:tcBorders>
          </w:tcPr>
          <w:p w14:paraId="0AB1AC68">
            <w:pPr>
              <w:rPr>
                <w:rFonts w:ascii="Calibri" w:hAnsi="Calibri" w:eastAsia="Calibri" w:cs="Calibri"/>
                <w:color w:val="000000"/>
                <w:sz w:val="22"/>
                <w:szCs w:val="22"/>
                <w:lang w:val="en-GB"/>
              </w:rPr>
            </w:pPr>
            <w:r>
              <w:rPr>
                <w:rFonts w:ascii="Calibri" w:hAnsi="Calibri" w:eastAsia="Calibri" w:cs="Calibri"/>
                <w:color w:val="000000"/>
                <w:sz w:val="22"/>
                <w:szCs w:val="22"/>
                <w:lang w:val="en-GB"/>
              </w:rPr>
              <w:t>Background and rationale</w:t>
            </w:r>
          </w:p>
        </w:tc>
        <w:tc>
          <w:tcPr>
            <w:tcW w:w="992" w:type="dxa"/>
            <w:tcBorders>
              <w:bottom w:val="single" w:color="000000" w:sz="4" w:space="0"/>
            </w:tcBorders>
          </w:tcPr>
          <w:p w14:paraId="5D2FBFA3">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6</w:t>
            </w:r>
          </w:p>
        </w:tc>
        <w:tc>
          <w:tcPr>
            <w:tcW w:w="9356" w:type="dxa"/>
          </w:tcPr>
          <w:p w14:paraId="0BD7B05A">
            <w:pPr>
              <w:rPr>
                <w:rFonts w:ascii="Calibri" w:hAnsi="Calibri" w:eastAsia="Calibri" w:cs="Calibri"/>
                <w:color w:val="000000"/>
                <w:sz w:val="22"/>
                <w:szCs w:val="22"/>
                <w:lang w:val="en-GB"/>
              </w:rPr>
            </w:pPr>
            <w:r>
              <w:rPr>
                <w:rFonts w:ascii="Calibri" w:hAnsi="Calibri" w:eastAsia="Calibri" w:cs="Calibri"/>
                <w:color w:val="000000"/>
                <w:sz w:val="22"/>
                <w:szCs w:val="22"/>
                <w:lang w:val="en-GB"/>
              </w:rPr>
              <w:t>Scientific background and rationale</w:t>
            </w:r>
          </w:p>
        </w:tc>
        <w:tc>
          <w:tcPr>
            <w:tcW w:w="1417" w:type="dxa"/>
          </w:tcPr>
          <w:p w14:paraId="6C9521E4">
            <w:pPr>
              <w:rPr>
                <w:rFonts w:ascii="Calibri" w:hAnsi="Calibri" w:eastAsia="Calibri" w:cs="Calibri"/>
                <w:color w:val="000000"/>
                <w:sz w:val="22"/>
                <w:szCs w:val="22"/>
              </w:rPr>
            </w:pPr>
            <w:r>
              <w:rPr>
                <w:rFonts w:ascii="Calibri" w:hAnsi="Calibri" w:eastAsia="Calibri" w:cs="Calibri"/>
                <w:color w:val="000000"/>
                <w:sz w:val="22"/>
                <w:szCs w:val="22"/>
                <w:lang w:val="en-US"/>
              </w:rPr>
              <w:t>4, 5</w:t>
            </w:r>
          </w:p>
        </w:tc>
      </w:tr>
      <w:tr w14:paraId="4CE10777">
        <w:trPr>
          <w:trHeight w:val="276" w:hRule="atLeast"/>
        </w:trPr>
        <w:tc>
          <w:tcPr>
            <w:tcW w:w="2547" w:type="dxa"/>
            <w:vAlign w:val="center"/>
          </w:tcPr>
          <w:p w14:paraId="74D2CEFA">
            <w:pPr>
              <w:rPr>
                <w:rFonts w:ascii="Calibri" w:hAnsi="Calibri" w:eastAsia="Calibri" w:cs="Calibri"/>
                <w:color w:val="000000"/>
                <w:sz w:val="22"/>
                <w:szCs w:val="22"/>
                <w:lang w:val="en-GB"/>
              </w:rPr>
            </w:pPr>
            <w:r>
              <w:rPr>
                <w:rFonts w:ascii="Calibri" w:hAnsi="Calibri" w:eastAsia="Calibri" w:cs="Calibri"/>
                <w:color w:val="000000"/>
                <w:sz w:val="22"/>
                <w:szCs w:val="22"/>
                <w:lang w:val="en-GB"/>
              </w:rPr>
              <w:t>Objectives</w:t>
            </w:r>
          </w:p>
        </w:tc>
        <w:tc>
          <w:tcPr>
            <w:tcW w:w="992" w:type="dxa"/>
          </w:tcPr>
          <w:p w14:paraId="565B50FE">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7</w:t>
            </w:r>
          </w:p>
        </w:tc>
        <w:tc>
          <w:tcPr>
            <w:tcW w:w="9356" w:type="dxa"/>
          </w:tcPr>
          <w:p w14:paraId="083F0A00">
            <w:pPr>
              <w:rPr>
                <w:rFonts w:ascii="Calibri" w:hAnsi="Calibri" w:eastAsia="Calibri" w:cs="Calibri"/>
                <w:color w:val="000000"/>
                <w:sz w:val="22"/>
                <w:szCs w:val="22"/>
                <w:lang w:val="en-GB"/>
              </w:rPr>
            </w:pPr>
            <w:r>
              <w:rPr>
                <w:rFonts w:ascii="Calibri" w:hAnsi="Calibri" w:eastAsia="Calibri" w:cs="Calibri"/>
                <w:color w:val="000000"/>
                <w:sz w:val="22"/>
                <w:szCs w:val="22"/>
                <w:lang w:val="en-GB"/>
              </w:rPr>
              <w:t>Specific objectives related to benefits and harms</w:t>
            </w:r>
          </w:p>
        </w:tc>
        <w:tc>
          <w:tcPr>
            <w:tcW w:w="1417" w:type="dxa"/>
          </w:tcPr>
          <w:p w14:paraId="756F60C9">
            <w:pPr>
              <w:rPr>
                <w:rFonts w:ascii="Calibri" w:hAnsi="Calibri" w:eastAsia="Calibri" w:cs="Calibri"/>
                <w:color w:val="000000"/>
                <w:sz w:val="22"/>
                <w:szCs w:val="22"/>
              </w:rPr>
            </w:pPr>
            <w:r>
              <w:rPr>
                <w:rFonts w:ascii="Calibri" w:hAnsi="Calibri" w:eastAsia="Calibri" w:cs="Calibri"/>
                <w:color w:val="000000"/>
                <w:sz w:val="22"/>
                <w:szCs w:val="22"/>
                <w:lang w:val="en-US"/>
              </w:rPr>
              <w:t>5</w:t>
            </w:r>
          </w:p>
        </w:tc>
      </w:tr>
      <w:tr w14:paraId="7F029FE8">
        <w:trPr>
          <w:trHeight w:val="276" w:hRule="atLeast"/>
        </w:trPr>
        <w:tc>
          <w:tcPr>
            <w:tcW w:w="12895" w:type="dxa"/>
            <w:gridSpan w:val="3"/>
            <w:shd w:val="clear" w:color="auto" w:fill="BDD7EE"/>
          </w:tcPr>
          <w:p w14:paraId="6FE8313A">
            <w:pPr>
              <w:rPr>
                <w:rFonts w:ascii="Calibri" w:hAnsi="Calibri" w:eastAsia="Calibri" w:cs="Calibri"/>
                <w:b/>
                <w:color w:val="000000"/>
                <w:sz w:val="22"/>
                <w:szCs w:val="22"/>
                <w:lang w:val="en-GB"/>
              </w:rPr>
            </w:pPr>
            <w:r>
              <w:rPr>
                <w:rFonts w:ascii="Calibri" w:hAnsi="Calibri" w:eastAsia="Calibri" w:cs="Calibri"/>
                <w:b/>
                <w:color w:val="000000"/>
                <w:sz w:val="22"/>
                <w:szCs w:val="22"/>
                <w:lang w:val="en-GB"/>
              </w:rPr>
              <w:t>Methods</w:t>
            </w:r>
          </w:p>
        </w:tc>
        <w:tc>
          <w:tcPr>
            <w:tcW w:w="1417" w:type="dxa"/>
            <w:shd w:val="clear" w:color="auto" w:fill="D6DCE4" w:themeFill="text2" w:themeFillTint="33"/>
          </w:tcPr>
          <w:p w14:paraId="39B56579">
            <w:pPr>
              <w:rPr>
                <w:rFonts w:ascii="Calibri" w:hAnsi="Calibri" w:eastAsia="Calibri" w:cs="Calibri"/>
                <w:b/>
                <w:color w:val="000000"/>
                <w:sz w:val="22"/>
                <w:szCs w:val="22"/>
                <w:lang w:val="en-GB"/>
              </w:rPr>
            </w:pPr>
          </w:p>
        </w:tc>
      </w:tr>
      <w:tr w14:paraId="0A476A5E">
        <w:trPr>
          <w:trHeight w:val="268" w:hRule="atLeast"/>
        </w:trPr>
        <w:tc>
          <w:tcPr>
            <w:tcW w:w="2547" w:type="dxa"/>
          </w:tcPr>
          <w:p w14:paraId="22BD7607">
            <w:pPr>
              <w:rPr>
                <w:rFonts w:ascii="Calibri" w:hAnsi="Calibri" w:eastAsia="Calibri" w:cs="Calibri"/>
                <w:color w:val="000000"/>
                <w:sz w:val="22"/>
                <w:szCs w:val="22"/>
                <w:lang w:val="en-GB"/>
              </w:rPr>
            </w:pPr>
            <w:r>
              <w:rPr>
                <w:rFonts w:ascii="Calibri" w:hAnsi="Calibri" w:eastAsia="Calibri" w:cs="Calibri"/>
                <w:color w:val="000000"/>
                <w:sz w:val="22"/>
                <w:szCs w:val="22"/>
                <w:lang w:val="en-GB"/>
              </w:rPr>
              <w:t>Patient and public involvement</w:t>
            </w:r>
          </w:p>
        </w:tc>
        <w:tc>
          <w:tcPr>
            <w:tcW w:w="992" w:type="dxa"/>
          </w:tcPr>
          <w:p w14:paraId="5965B000">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8</w:t>
            </w:r>
          </w:p>
        </w:tc>
        <w:tc>
          <w:tcPr>
            <w:tcW w:w="9356" w:type="dxa"/>
          </w:tcPr>
          <w:p w14:paraId="2D1DD874">
            <w:pPr>
              <w:rPr>
                <w:rFonts w:ascii="Calibri" w:hAnsi="Calibri" w:eastAsia="Calibri" w:cs="Calibri"/>
                <w:color w:val="000000"/>
                <w:sz w:val="22"/>
                <w:szCs w:val="22"/>
                <w:lang w:val="en-GB"/>
              </w:rPr>
            </w:pPr>
            <w:r>
              <w:rPr>
                <w:rFonts w:ascii="Calibri" w:hAnsi="Calibri" w:eastAsia="Calibri" w:cs="Calibri"/>
                <w:color w:val="000000"/>
                <w:sz w:val="22"/>
                <w:szCs w:val="22"/>
                <w:lang w:val="en-GB"/>
              </w:rPr>
              <w:t>Details of patient or public involvement in the design, conduct and reporting of the trial</w:t>
            </w:r>
          </w:p>
        </w:tc>
        <w:tc>
          <w:tcPr>
            <w:tcW w:w="1417" w:type="dxa"/>
          </w:tcPr>
          <w:p w14:paraId="6D05958E">
            <w:pPr>
              <w:rPr>
                <w:rFonts w:ascii="Calibri" w:hAnsi="Calibri" w:eastAsia="宋体" w:cs="Calibri"/>
                <w:color w:val="000000"/>
                <w:sz w:val="22"/>
                <w:szCs w:val="22"/>
              </w:rPr>
            </w:pPr>
            <w:r>
              <w:rPr>
                <w:rFonts w:hint="eastAsia" w:ascii="Calibri" w:hAnsi="Calibri" w:eastAsia="宋体" w:cs="Calibri"/>
                <w:color w:val="000000"/>
                <w:sz w:val="22"/>
                <w:szCs w:val="22"/>
                <w:lang w:val="en-US"/>
              </w:rPr>
              <w:t>6</w:t>
            </w:r>
          </w:p>
        </w:tc>
      </w:tr>
      <w:tr w14:paraId="22A8A0FB">
        <w:trPr>
          <w:trHeight w:val="268" w:hRule="atLeast"/>
        </w:trPr>
        <w:tc>
          <w:tcPr>
            <w:tcW w:w="2547" w:type="dxa"/>
          </w:tcPr>
          <w:p w14:paraId="70C83C56">
            <w:pPr>
              <w:rPr>
                <w:rFonts w:ascii="Calibri" w:hAnsi="Calibri" w:eastAsia="Calibri" w:cs="Calibri"/>
                <w:color w:val="000000"/>
                <w:sz w:val="22"/>
                <w:szCs w:val="22"/>
                <w:lang w:val="en-GB"/>
              </w:rPr>
            </w:pPr>
            <w:r>
              <w:rPr>
                <w:rFonts w:ascii="Calibri" w:hAnsi="Calibri" w:eastAsia="Calibri" w:cs="Calibri"/>
                <w:color w:val="000000"/>
                <w:sz w:val="22"/>
                <w:szCs w:val="22"/>
                <w:lang w:val="en-GB"/>
              </w:rPr>
              <w:t>Trial design</w:t>
            </w:r>
          </w:p>
        </w:tc>
        <w:tc>
          <w:tcPr>
            <w:tcW w:w="992" w:type="dxa"/>
          </w:tcPr>
          <w:p w14:paraId="4CBFA52E">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9</w:t>
            </w:r>
          </w:p>
        </w:tc>
        <w:tc>
          <w:tcPr>
            <w:tcW w:w="9356" w:type="dxa"/>
          </w:tcPr>
          <w:p w14:paraId="6F30ABF3">
            <w:pPr>
              <w:rPr>
                <w:rFonts w:ascii="Calibri" w:hAnsi="Calibri" w:eastAsia="Calibri" w:cs="Calibri"/>
                <w:color w:val="000000"/>
                <w:sz w:val="22"/>
                <w:szCs w:val="22"/>
                <w:lang w:val="en-GB"/>
              </w:rPr>
            </w:pPr>
            <w:r>
              <w:rPr>
                <w:rFonts w:ascii="Calibri" w:hAnsi="Calibri" w:eastAsia="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39418C1A">
            <w:pPr>
              <w:rPr>
                <w:rFonts w:ascii="Calibri" w:hAnsi="Calibri" w:eastAsia="Calibri" w:cs="Calibri"/>
                <w:color w:val="000000"/>
                <w:sz w:val="22"/>
                <w:szCs w:val="22"/>
              </w:rPr>
            </w:pPr>
            <w:r>
              <w:rPr>
                <w:rFonts w:ascii="Calibri" w:hAnsi="Calibri" w:eastAsia="Calibri" w:cs="Calibri"/>
                <w:color w:val="000000"/>
                <w:sz w:val="22"/>
                <w:szCs w:val="22"/>
                <w:lang w:val="en-US"/>
              </w:rPr>
              <w:t>5, 6</w:t>
            </w:r>
          </w:p>
        </w:tc>
      </w:tr>
      <w:tr w14:paraId="5877307A">
        <w:trPr>
          <w:trHeight w:val="214" w:hRule="atLeast"/>
        </w:trPr>
        <w:tc>
          <w:tcPr>
            <w:tcW w:w="2547" w:type="dxa"/>
          </w:tcPr>
          <w:p w14:paraId="3A34875D">
            <w:pPr>
              <w:rPr>
                <w:rFonts w:ascii="Calibri" w:hAnsi="Calibri" w:eastAsia="Calibri" w:cs="Calibri"/>
                <w:color w:val="000000"/>
                <w:sz w:val="22"/>
                <w:szCs w:val="22"/>
                <w:lang w:val="en-GB"/>
              </w:rPr>
            </w:pPr>
            <w:r>
              <w:rPr>
                <w:rFonts w:ascii="Calibri" w:hAnsi="Calibri" w:eastAsia="Calibri" w:cs="Calibri"/>
                <w:color w:val="000000"/>
                <w:sz w:val="22"/>
                <w:szCs w:val="22"/>
                <w:lang w:val="en-GB"/>
              </w:rPr>
              <w:t>Changes to trial protocol</w:t>
            </w:r>
          </w:p>
        </w:tc>
        <w:tc>
          <w:tcPr>
            <w:tcW w:w="992" w:type="dxa"/>
          </w:tcPr>
          <w:p w14:paraId="0C39CDE2">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10</w:t>
            </w:r>
          </w:p>
        </w:tc>
        <w:tc>
          <w:tcPr>
            <w:tcW w:w="9356" w:type="dxa"/>
          </w:tcPr>
          <w:p w14:paraId="209C1B70">
            <w:pPr>
              <w:rPr>
                <w:rFonts w:ascii="Calibri" w:hAnsi="Calibri" w:eastAsia="Calibri" w:cs="Calibri"/>
                <w:color w:val="000000"/>
                <w:sz w:val="22"/>
                <w:szCs w:val="22"/>
                <w:lang w:val="en-GB"/>
              </w:rPr>
            </w:pPr>
            <w:r>
              <w:rPr>
                <w:rFonts w:ascii="Calibri" w:hAnsi="Calibri" w:eastAsia="Calibri" w:cs="Calibri"/>
                <w:color w:val="000000"/>
                <w:sz w:val="22"/>
                <w:szCs w:val="22"/>
                <w:lang w:val="en-GB"/>
              </w:rPr>
              <w:t>Important changes to the trial after it commenced including any outcomes or analyses that were not prespecified, with reason</w:t>
            </w:r>
          </w:p>
        </w:tc>
        <w:tc>
          <w:tcPr>
            <w:tcW w:w="1417" w:type="dxa"/>
          </w:tcPr>
          <w:p w14:paraId="1FD56457">
            <w:pPr>
              <w:rPr>
                <w:rFonts w:ascii="Calibri" w:hAnsi="Calibri" w:eastAsia="宋体" w:cs="Calibri"/>
                <w:color w:val="000000"/>
                <w:sz w:val="22"/>
                <w:szCs w:val="22"/>
              </w:rPr>
            </w:pPr>
            <w:r>
              <w:rPr>
                <w:rFonts w:hint="eastAsia" w:ascii="Calibri" w:hAnsi="Calibri" w:eastAsia="宋体" w:cs="Calibri"/>
                <w:color w:val="000000"/>
                <w:sz w:val="22"/>
                <w:szCs w:val="22"/>
                <w:lang w:val="en-US"/>
              </w:rPr>
              <w:t>6</w:t>
            </w:r>
          </w:p>
        </w:tc>
      </w:tr>
      <w:tr w14:paraId="24C7B33F">
        <w:trPr>
          <w:trHeight w:val="273" w:hRule="atLeast"/>
        </w:trPr>
        <w:tc>
          <w:tcPr>
            <w:tcW w:w="2547" w:type="dxa"/>
          </w:tcPr>
          <w:p w14:paraId="6F8B8E1C">
            <w:pPr>
              <w:rPr>
                <w:rFonts w:ascii="Calibri" w:hAnsi="Calibri" w:eastAsia="Calibri" w:cs="Calibri"/>
                <w:color w:val="000000"/>
                <w:sz w:val="22"/>
                <w:szCs w:val="22"/>
                <w:lang w:val="en-GB"/>
              </w:rPr>
            </w:pPr>
            <w:r>
              <w:rPr>
                <w:rFonts w:ascii="Calibri" w:hAnsi="Calibri" w:eastAsia="Calibri" w:cs="Calibri"/>
                <w:color w:val="000000"/>
                <w:sz w:val="22"/>
                <w:szCs w:val="22"/>
                <w:lang w:val="en-GB"/>
              </w:rPr>
              <w:t>Trial setting</w:t>
            </w:r>
          </w:p>
        </w:tc>
        <w:tc>
          <w:tcPr>
            <w:tcW w:w="992" w:type="dxa"/>
          </w:tcPr>
          <w:p w14:paraId="57D7C78D">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11</w:t>
            </w:r>
          </w:p>
        </w:tc>
        <w:tc>
          <w:tcPr>
            <w:tcW w:w="9356" w:type="dxa"/>
          </w:tcPr>
          <w:p w14:paraId="0C0F3DF9">
            <w:pPr>
              <w:rPr>
                <w:rFonts w:ascii="Calibri" w:hAnsi="Calibri" w:eastAsia="Calibri" w:cs="Calibri"/>
                <w:color w:val="000000"/>
                <w:sz w:val="22"/>
                <w:szCs w:val="22"/>
                <w:lang w:val="en-GB"/>
              </w:rPr>
            </w:pPr>
            <w:r>
              <w:rPr>
                <w:rFonts w:ascii="Calibri" w:hAnsi="Calibri" w:eastAsia="Calibri" w:cs="Calibri"/>
                <w:color w:val="000000"/>
                <w:sz w:val="22"/>
                <w:szCs w:val="22"/>
                <w:lang w:val="en-GB"/>
              </w:rPr>
              <w:t>Settings (e.g., community, hospital) and locations (e.g., countries, sites) where the trial was conducted</w:t>
            </w:r>
          </w:p>
        </w:tc>
        <w:tc>
          <w:tcPr>
            <w:tcW w:w="1417" w:type="dxa"/>
          </w:tcPr>
          <w:p w14:paraId="3FC93374">
            <w:pPr>
              <w:rPr>
                <w:rFonts w:ascii="Calibri" w:hAnsi="Calibri" w:eastAsia="宋体" w:cs="Calibri"/>
                <w:color w:val="000000"/>
                <w:sz w:val="22"/>
                <w:szCs w:val="22"/>
              </w:rPr>
            </w:pPr>
            <w:r>
              <w:rPr>
                <w:rFonts w:ascii="Calibri" w:hAnsi="Calibri" w:eastAsia="宋体" w:cs="Calibri"/>
                <w:color w:val="000000"/>
                <w:sz w:val="22"/>
                <w:szCs w:val="22"/>
                <w:lang w:val="en-US"/>
              </w:rPr>
              <w:t>5, 6</w:t>
            </w:r>
          </w:p>
        </w:tc>
      </w:tr>
      <w:tr w14:paraId="7B32E905">
        <w:trPr>
          <w:trHeight w:val="276" w:hRule="atLeast"/>
        </w:trPr>
        <w:tc>
          <w:tcPr>
            <w:tcW w:w="2547" w:type="dxa"/>
            <w:vMerge w:val="restart"/>
            <w:vAlign w:val="center"/>
          </w:tcPr>
          <w:p w14:paraId="1C344404">
            <w:pPr>
              <w:rPr>
                <w:rFonts w:ascii="Calibri" w:hAnsi="Calibri" w:eastAsia="Calibri" w:cs="Calibri"/>
                <w:color w:val="000000"/>
                <w:sz w:val="22"/>
                <w:szCs w:val="22"/>
                <w:lang w:val="en-GB"/>
              </w:rPr>
            </w:pPr>
            <w:r>
              <w:rPr>
                <w:rFonts w:ascii="Calibri" w:hAnsi="Calibri" w:eastAsia="Calibri" w:cs="Calibri"/>
                <w:color w:val="000000"/>
                <w:sz w:val="22"/>
                <w:szCs w:val="22"/>
                <w:lang w:val="en-GB"/>
              </w:rPr>
              <w:t>Eligibility criteria</w:t>
            </w:r>
          </w:p>
        </w:tc>
        <w:tc>
          <w:tcPr>
            <w:tcW w:w="992" w:type="dxa"/>
          </w:tcPr>
          <w:p w14:paraId="1C2215E9">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12a</w:t>
            </w:r>
          </w:p>
        </w:tc>
        <w:tc>
          <w:tcPr>
            <w:tcW w:w="9356" w:type="dxa"/>
          </w:tcPr>
          <w:p w14:paraId="62AF57EB">
            <w:pPr>
              <w:rPr>
                <w:rFonts w:ascii="Calibri" w:hAnsi="Calibri" w:eastAsia="Calibri" w:cs="Calibri"/>
                <w:color w:val="000000"/>
                <w:sz w:val="22"/>
                <w:szCs w:val="22"/>
                <w:lang w:val="en-GB"/>
              </w:rPr>
            </w:pPr>
            <w:r>
              <w:rPr>
                <w:rFonts w:ascii="Calibri" w:hAnsi="Calibri" w:eastAsia="Calibri" w:cs="Calibri"/>
                <w:color w:val="000000"/>
                <w:sz w:val="22"/>
                <w:szCs w:val="22"/>
                <w:lang w:val="en-GB"/>
              </w:rPr>
              <w:t>Eligibility criteria for participants</w:t>
            </w:r>
          </w:p>
        </w:tc>
        <w:tc>
          <w:tcPr>
            <w:tcW w:w="1417" w:type="dxa"/>
          </w:tcPr>
          <w:p w14:paraId="7BCCCF20">
            <w:pPr>
              <w:rPr>
                <w:rFonts w:ascii="Calibri" w:hAnsi="Calibri" w:eastAsia="Calibri" w:cs="Calibri"/>
                <w:color w:val="000000"/>
                <w:sz w:val="22"/>
                <w:szCs w:val="22"/>
              </w:rPr>
            </w:pPr>
            <w:r>
              <w:rPr>
                <w:rFonts w:ascii="Calibri" w:hAnsi="Calibri" w:eastAsia="Calibri" w:cs="Calibri"/>
                <w:color w:val="000000"/>
                <w:sz w:val="22"/>
                <w:szCs w:val="22"/>
                <w:lang w:val="en-US"/>
              </w:rPr>
              <w:t>6</w:t>
            </w:r>
          </w:p>
        </w:tc>
      </w:tr>
      <w:tr w14:paraId="0C223B98">
        <w:trPr>
          <w:trHeight w:val="276" w:hRule="atLeast"/>
        </w:trPr>
        <w:tc>
          <w:tcPr>
            <w:tcW w:w="2547" w:type="dxa"/>
            <w:vMerge w:val="continue"/>
            <w:vAlign w:val="center"/>
          </w:tcPr>
          <w:p w14:paraId="6B226252">
            <w:pPr>
              <w:widowControl w:val="0"/>
              <w:spacing w:line="276" w:lineRule="auto"/>
              <w:rPr>
                <w:rFonts w:ascii="Calibri" w:hAnsi="Calibri" w:eastAsia="Calibri" w:cs="Calibri"/>
                <w:color w:val="000000"/>
                <w:sz w:val="22"/>
                <w:szCs w:val="22"/>
                <w:lang w:val="en-GB"/>
              </w:rPr>
            </w:pPr>
          </w:p>
        </w:tc>
        <w:tc>
          <w:tcPr>
            <w:tcW w:w="992" w:type="dxa"/>
          </w:tcPr>
          <w:p w14:paraId="2122C739">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12b</w:t>
            </w:r>
          </w:p>
        </w:tc>
        <w:tc>
          <w:tcPr>
            <w:tcW w:w="9356" w:type="dxa"/>
          </w:tcPr>
          <w:p w14:paraId="4E418AAE">
            <w:pPr>
              <w:rPr>
                <w:rFonts w:ascii="Calibri" w:hAnsi="Calibri" w:eastAsia="Calibri" w:cs="Calibri"/>
                <w:color w:val="000000"/>
                <w:sz w:val="22"/>
                <w:szCs w:val="22"/>
                <w:lang w:val="en-GB"/>
              </w:rPr>
            </w:pPr>
            <w:r>
              <w:rPr>
                <w:rFonts w:ascii="Calibri" w:hAnsi="Calibri" w:eastAsia="Calibri" w:cs="Calibri"/>
                <w:color w:val="000000"/>
                <w:sz w:val="22"/>
                <w:szCs w:val="22"/>
                <w:lang w:val="en-GB"/>
              </w:rPr>
              <w:t>If applicable, eligibility criteria for sites and for individuals delivering the interventions (e.g., surgeons, physiotherapists)</w:t>
            </w:r>
          </w:p>
        </w:tc>
        <w:tc>
          <w:tcPr>
            <w:tcW w:w="1417" w:type="dxa"/>
          </w:tcPr>
          <w:p w14:paraId="43721F29">
            <w:pPr>
              <w:rPr>
                <w:rFonts w:ascii="Calibri" w:hAnsi="Calibri" w:eastAsia="Calibri" w:cs="Calibri"/>
                <w:color w:val="000000"/>
                <w:sz w:val="22"/>
                <w:szCs w:val="22"/>
              </w:rPr>
            </w:pPr>
            <w:r>
              <w:rPr>
                <w:rFonts w:ascii="Calibri" w:hAnsi="Calibri" w:eastAsia="Calibri" w:cs="Calibri"/>
                <w:color w:val="000000"/>
                <w:sz w:val="22"/>
                <w:szCs w:val="22"/>
                <w:lang w:val="en-US"/>
              </w:rPr>
              <w:t>6</w:t>
            </w:r>
          </w:p>
        </w:tc>
      </w:tr>
      <w:tr w14:paraId="7A5F71B8">
        <w:trPr>
          <w:trHeight w:val="463" w:hRule="atLeast"/>
        </w:trPr>
        <w:tc>
          <w:tcPr>
            <w:tcW w:w="2547" w:type="dxa"/>
          </w:tcPr>
          <w:p w14:paraId="1854E594">
            <w:pPr>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w:t>
            </w:r>
          </w:p>
        </w:tc>
        <w:tc>
          <w:tcPr>
            <w:tcW w:w="992" w:type="dxa"/>
          </w:tcPr>
          <w:p w14:paraId="0BF80A74">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13</w:t>
            </w:r>
          </w:p>
        </w:tc>
        <w:tc>
          <w:tcPr>
            <w:tcW w:w="9356" w:type="dxa"/>
          </w:tcPr>
          <w:p w14:paraId="45B5B3A5">
            <w:pPr>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 with sufficient details to allow replication. If relevant, where additional materials describing the intervention and comparator (e.g., intervention manual) can be accessed</w:t>
            </w:r>
          </w:p>
        </w:tc>
        <w:tc>
          <w:tcPr>
            <w:tcW w:w="1417" w:type="dxa"/>
          </w:tcPr>
          <w:p w14:paraId="66B9A0EC">
            <w:pPr>
              <w:rPr>
                <w:rFonts w:ascii="Calibri" w:hAnsi="Calibri" w:eastAsia="Calibri" w:cs="Calibri"/>
                <w:color w:val="000000"/>
                <w:sz w:val="22"/>
                <w:szCs w:val="22"/>
              </w:rPr>
            </w:pPr>
            <w:r>
              <w:rPr>
                <w:rFonts w:ascii="Calibri" w:hAnsi="Calibri" w:eastAsia="Calibri" w:cs="Calibri"/>
                <w:color w:val="000000"/>
                <w:sz w:val="22"/>
                <w:szCs w:val="22"/>
                <w:lang w:val="en-US"/>
              </w:rPr>
              <w:t>6</w:t>
            </w:r>
          </w:p>
        </w:tc>
      </w:tr>
      <w:tr w14:paraId="0B93D2E1">
        <w:trPr>
          <w:trHeight w:val="614" w:hRule="atLeast"/>
        </w:trPr>
        <w:tc>
          <w:tcPr>
            <w:tcW w:w="2547" w:type="dxa"/>
          </w:tcPr>
          <w:p w14:paraId="3A9AA6F1">
            <w:pPr>
              <w:rPr>
                <w:rFonts w:ascii="Calibri" w:hAnsi="Calibri" w:eastAsia="Calibri" w:cs="Calibri"/>
                <w:color w:val="000000"/>
                <w:sz w:val="22"/>
                <w:szCs w:val="22"/>
                <w:lang w:val="en-GB"/>
              </w:rPr>
            </w:pPr>
            <w:r>
              <w:rPr>
                <w:rFonts w:ascii="Calibri" w:hAnsi="Calibri" w:eastAsia="Calibri" w:cs="Calibri"/>
                <w:color w:val="000000"/>
                <w:sz w:val="22"/>
                <w:szCs w:val="22"/>
                <w:lang w:val="en-GB"/>
              </w:rPr>
              <w:t>Outcomes</w:t>
            </w:r>
          </w:p>
        </w:tc>
        <w:tc>
          <w:tcPr>
            <w:tcW w:w="992" w:type="dxa"/>
          </w:tcPr>
          <w:p w14:paraId="5A033235">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14</w:t>
            </w:r>
          </w:p>
          <w:p w14:paraId="47AA001B">
            <w:pPr>
              <w:jc w:val="center"/>
              <w:rPr>
                <w:rFonts w:ascii="Calibri" w:hAnsi="Calibri" w:eastAsia="Calibri" w:cs="Calibri"/>
                <w:color w:val="000000"/>
                <w:sz w:val="22"/>
                <w:szCs w:val="22"/>
                <w:lang w:val="en-GB"/>
              </w:rPr>
            </w:pPr>
          </w:p>
        </w:tc>
        <w:tc>
          <w:tcPr>
            <w:tcW w:w="9356" w:type="dxa"/>
          </w:tcPr>
          <w:p w14:paraId="5FD2F861">
            <w:pPr>
              <w:rPr>
                <w:rFonts w:ascii="Calibri" w:hAnsi="Calibri" w:eastAsia="Calibri" w:cs="Calibri"/>
                <w:color w:val="000000"/>
                <w:sz w:val="22"/>
                <w:szCs w:val="22"/>
                <w:lang w:val="en-GB"/>
              </w:rPr>
            </w:pPr>
            <w:r>
              <w:rPr>
                <w:rFonts w:ascii="Calibri" w:hAnsi="Calibri" w:eastAsia="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3B8F82A5">
            <w:pPr>
              <w:rPr>
                <w:rFonts w:ascii="Calibri" w:hAnsi="Calibri" w:eastAsia="Calibri" w:cs="Calibri"/>
                <w:color w:val="000000"/>
                <w:sz w:val="22"/>
                <w:szCs w:val="22"/>
              </w:rPr>
            </w:pPr>
            <w:r>
              <w:rPr>
                <w:rFonts w:ascii="Calibri" w:hAnsi="Calibri" w:eastAsia="Calibri" w:cs="Calibri"/>
                <w:color w:val="000000"/>
                <w:sz w:val="22"/>
                <w:szCs w:val="22"/>
                <w:lang w:val="en-US"/>
              </w:rPr>
              <w:t>7</w:t>
            </w:r>
          </w:p>
        </w:tc>
      </w:tr>
      <w:tr w14:paraId="016A1CCE">
        <w:trPr>
          <w:trHeight w:val="339" w:hRule="atLeast"/>
        </w:trPr>
        <w:tc>
          <w:tcPr>
            <w:tcW w:w="2547" w:type="dxa"/>
          </w:tcPr>
          <w:p w14:paraId="410DBA89">
            <w:pPr>
              <w:rPr>
                <w:rFonts w:ascii="Calibri" w:hAnsi="Calibri" w:eastAsia="Calibri" w:cs="Calibri"/>
                <w:color w:val="000000"/>
                <w:sz w:val="22"/>
                <w:szCs w:val="22"/>
                <w:lang w:val="en-GB"/>
              </w:rPr>
            </w:pPr>
            <w:r>
              <w:rPr>
                <w:rFonts w:ascii="Calibri" w:hAnsi="Calibri" w:eastAsia="Calibri" w:cs="Calibri"/>
                <w:color w:val="000000"/>
                <w:sz w:val="22"/>
                <w:szCs w:val="22"/>
                <w:lang w:val="en-GB"/>
              </w:rPr>
              <w:t>Harms</w:t>
            </w:r>
          </w:p>
        </w:tc>
        <w:tc>
          <w:tcPr>
            <w:tcW w:w="992" w:type="dxa"/>
          </w:tcPr>
          <w:p w14:paraId="46B9E778">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15</w:t>
            </w:r>
          </w:p>
        </w:tc>
        <w:tc>
          <w:tcPr>
            <w:tcW w:w="9356" w:type="dxa"/>
          </w:tcPr>
          <w:p w14:paraId="64F1CE4B">
            <w:pPr>
              <w:rPr>
                <w:rFonts w:ascii="Calibri" w:hAnsi="Calibri" w:eastAsia="Calibri" w:cs="Calibri"/>
                <w:color w:val="000000"/>
                <w:sz w:val="22"/>
                <w:szCs w:val="22"/>
                <w:lang w:val="en-GB"/>
              </w:rPr>
            </w:pPr>
            <w:r>
              <w:rPr>
                <w:rFonts w:ascii="Calibri" w:hAnsi="Calibri" w:eastAsia="Calibri" w:cs="Calibri"/>
                <w:color w:val="000000"/>
                <w:sz w:val="22"/>
                <w:szCs w:val="22"/>
                <w:lang w:val="en-GB"/>
              </w:rPr>
              <w:t>How harms were defined and assessed (e.g., systematically, non-systematically)</w:t>
            </w:r>
          </w:p>
        </w:tc>
        <w:tc>
          <w:tcPr>
            <w:tcW w:w="1417" w:type="dxa"/>
          </w:tcPr>
          <w:p w14:paraId="2B83FC13">
            <w:pPr>
              <w:rPr>
                <w:rFonts w:ascii="Calibri" w:hAnsi="Calibri" w:eastAsia="Calibri" w:cs="Calibri"/>
                <w:color w:val="000000"/>
                <w:sz w:val="22"/>
                <w:szCs w:val="22"/>
              </w:rPr>
            </w:pPr>
            <w:r>
              <w:rPr>
                <w:rFonts w:ascii="Calibri" w:hAnsi="Calibri" w:eastAsia="Calibri" w:cs="Calibri"/>
                <w:color w:val="000000"/>
                <w:sz w:val="22"/>
                <w:szCs w:val="22"/>
                <w:lang w:val="en-US"/>
              </w:rPr>
              <w:t>7</w:t>
            </w:r>
          </w:p>
        </w:tc>
      </w:tr>
      <w:tr w14:paraId="6110778E">
        <w:trPr>
          <w:trHeight w:val="273" w:hRule="atLeast"/>
        </w:trPr>
        <w:tc>
          <w:tcPr>
            <w:tcW w:w="2547" w:type="dxa"/>
            <w:vMerge w:val="restart"/>
          </w:tcPr>
          <w:p w14:paraId="5EDFAB47">
            <w:pPr>
              <w:rPr>
                <w:rFonts w:ascii="Calibri" w:hAnsi="Calibri" w:eastAsia="Calibri" w:cs="Calibri"/>
                <w:color w:val="000000"/>
                <w:sz w:val="22"/>
                <w:szCs w:val="22"/>
                <w:lang w:val="en-GB"/>
              </w:rPr>
            </w:pPr>
            <w:r>
              <w:rPr>
                <w:rFonts w:ascii="Calibri" w:hAnsi="Calibri" w:eastAsia="Calibri" w:cs="Calibri"/>
                <w:color w:val="000000"/>
                <w:sz w:val="22"/>
                <w:szCs w:val="22"/>
                <w:lang w:val="en-GB"/>
              </w:rPr>
              <w:t>Sample size</w:t>
            </w:r>
          </w:p>
        </w:tc>
        <w:tc>
          <w:tcPr>
            <w:tcW w:w="992" w:type="dxa"/>
          </w:tcPr>
          <w:p w14:paraId="45BAB596">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16a</w:t>
            </w:r>
          </w:p>
        </w:tc>
        <w:tc>
          <w:tcPr>
            <w:tcW w:w="9356" w:type="dxa"/>
          </w:tcPr>
          <w:p w14:paraId="26D504EC">
            <w:pPr>
              <w:rPr>
                <w:rFonts w:ascii="Calibri" w:hAnsi="Calibri" w:eastAsia="Calibri" w:cs="Calibri"/>
                <w:color w:val="000000"/>
                <w:sz w:val="22"/>
                <w:szCs w:val="22"/>
                <w:lang w:val="en-GB"/>
              </w:rPr>
            </w:pPr>
            <w:r>
              <w:rPr>
                <w:rFonts w:ascii="Calibri" w:hAnsi="Calibri" w:eastAsia="Calibri" w:cs="Calibri"/>
                <w:color w:val="000000"/>
                <w:sz w:val="22"/>
                <w:szCs w:val="22"/>
                <w:lang w:val="en-GB"/>
              </w:rPr>
              <w:t>How sample size was determined, including all assumptions supporting the sample size calculation</w:t>
            </w:r>
          </w:p>
        </w:tc>
        <w:tc>
          <w:tcPr>
            <w:tcW w:w="1417" w:type="dxa"/>
          </w:tcPr>
          <w:p w14:paraId="552AABDF">
            <w:pPr>
              <w:rPr>
                <w:rFonts w:ascii="Calibri" w:hAnsi="Calibri" w:eastAsia="宋体" w:cs="Calibri"/>
                <w:color w:val="000000"/>
                <w:sz w:val="22"/>
                <w:szCs w:val="22"/>
              </w:rPr>
            </w:pPr>
            <w:r>
              <w:rPr>
                <w:rFonts w:hint="eastAsia" w:ascii="Calibri" w:hAnsi="Calibri" w:eastAsia="宋体" w:cs="Calibri"/>
                <w:color w:val="000000"/>
                <w:sz w:val="22"/>
                <w:szCs w:val="22"/>
                <w:lang w:val="en-US"/>
              </w:rPr>
              <w:t>10</w:t>
            </w:r>
          </w:p>
        </w:tc>
      </w:tr>
      <w:tr w14:paraId="5C173A5E">
        <w:trPr>
          <w:trHeight w:val="273" w:hRule="atLeast"/>
        </w:trPr>
        <w:tc>
          <w:tcPr>
            <w:tcW w:w="2547" w:type="dxa"/>
            <w:vMerge w:val="continue"/>
          </w:tcPr>
          <w:p w14:paraId="4FC771DB">
            <w:pPr>
              <w:widowControl w:val="0"/>
              <w:spacing w:line="276" w:lineRule="auto"/>
              <w:rPr>
                <w:rFonts w:ascii="Calibri" w:hAnsi="Calibri" w:eastAsia="Calibri" w:cs="Calibri"/>
                <w:color w:val="000000"/>
                <w:sz w:val="22"/>
                <w:szCs w:val="22"/>
                <w:lang w:val="en-GB"/>
              </w:rPr>
            </w:pPr>
          </w:p>
        </w:tc>
        <w:tc>
          <w:tcPr>
            <w:tcW w:w="992" w:type="dxa"/>
          </w:tcPr>
          <w:p w14:paraId="3167AE49">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16b</w:t>
            </w:r>
          </w:p>
        </w:tc>
        <w:tc>
          <w:tcPr>
            <w:tcW w:w="9356" w:type="dxa"/>
          </w:tcPr>
          <w:p w14:paraId="7195E42F">
            <w:pPr>
              <w:rPr>
                <w:rFonts w:ascii="Calibri" w:hAnsi="Calibri" w:eastAsia="Calibri" w:cs="Calibri"/>
                <w:color w:val="000000"/>
                <w:sz w:val="22"/>
                <w:szCs w:val="22"/>
                <w:lang w:val="en-GB"/>
              </w:rPr>
            </w:pPr>
            <w:r>
              <w:rPr>
                <w:rFonts w:ascii="Calibri" w:hAnsi="Calibri" w:eastAsia="Calibri" w:cs="Calibri"/>
                <w:color w:val="000000"/>
                <w:sz w:val="22"/>
                <w:szCs w:val="22"/>
                <w:lang w:val="en-GB"/>
              </w:rPr>
              <w:t>Explanation of any interim analyses and stopping guidelines</w:t>
            </w:r>
          </w:p>
        </w:tc>
        <w:tc>
          <w:tcPr>
            <w:tcW w:w="1417" w:type="dxa"/>
          </w:tcPr>
          <w:p w14:paraId="1E5FCBB9">
            <w:pPr>
              <w:rPr>
                <w:rFonts w:ascii="Calibri" w:hAnsi="Calibri" w:eastAsia="Calibri" w:cs="Calibri"/>
                <w:color w:val="000000"/>
                <w:sz w:val="22"/>
                <w:szCs w:val="22"/>
              </w:rPr>
            </w:pPr>
            <w:r>
              <w:rPr>
                <w:rFonts w:ascii="Calibri" w:hAnsi="Calibri" w:eastAsia="Calibri" w:cs="Calibri"/>
                <w:color w:val="000000"/>
                <w:sz w:val="22"/>
                <w:szCs w:val="22"/>
                <w:lang w:val="en-US"/>
              </w:rPr>
              <w:t>6</w:t>
            </w:r>
          </w:p>
        </w:tc>
      </w:tr>
      <w:tr w14:paraId="34939C20">
        <w:trPr>
          <w:trHeight w:val="276" w:hRule="atLeast"/>
        </w:trPr>
        <w:tc>
          <w:tcPr>
            <w:tcW w:w="2547" w:type="dxa"/>
          </w:tcPr>
          <w:p w14:paraId="022710E7">
            <w:pPr>
              <w:rPr>
                <w:rFonts w:ascii="Calibri" w:hAnsi="Calibri" w:eastAsia="Calibri" w:cs="Calibri"/>
                <w:color w:val="000000"/>
                <w:sz w:val="22"/>
                <w:szCs w:val="22"/>
                <w:lang w:val="en-GB"/>
              </w:rPr>
            </w:pPr>
            <w:r>
              <w:rPr>
                <w:rFonts w:ascii="Calibri" w:hAnsi="Calibri" w:eastAsia="Calibri" w:cs="Calibri"/>
                <w:color w:val="000000"/>
                <w:sz w:val="22"/>
                <w:szCs w:val="22"/>
                <w:lang w:val="en-GB"/>
              </w:rPr>
              <w:t>Randomisation:</w:t>
            </w:r>
          </w:p>
        </w:tc>
        <w:tc>
          <w:tcPr>
            <w:tcW w:w="992" w:type="dxa"/>
          </w:tcPr>
          <w:p w14:paraId="2FC01ED9">
            <w:pPr>
              <w:rPr>
                <w:rFonts w:ascii="Calibri" w:hAnsi="Calibri" w:eastAsia="Calibri" w:cs="Calibri"/>
                <w:color w:val="000000"/>
                <w:sz w:val="22"/>
                <w:szCs w:val="22"/>
                <w:lang w:val="en-GB"/>
              </w:rPr>
            </w:pPr>
            <w:r>
              <w:rPr>
                <w:rFonts w:ascii="Calibri" w:hAnsi="Calibri" w:eastAsia="Calibri" w:cs="Calibri"/>
                <w:color w:val="000000"/>
                <w:sz w:val="22"/>
                <w:szCs w:val="22"/>
                <w:lang w:val="en-GB"/>
              </w:rPr>
              <w:t> </w:t>
            </w:r>
          </w:p>
        </w:tc>
        <w:tc>
          <w:tcPr>
            <w:tcW w:w="9356" w:type="dxa"/>
          </w:tcPr>
          <w:p w14:paraId="786C35C2">
            <w:pPr>
              <w:rPr>
                <w:rFonts w:ascii="Calibri" w:hAnsi="Calibri" w:eastAsia="Calibri" w:cs="Calibri"/>
                <w:color w:val="000000"/>
                <w:sz w:val="22"/>
                <w:szCs w:val="22"/>
                <w:lang w:val="en-GB"/>
              </w:rPr>
            </w:pPr>
            <w:r>
              <w:rPr>
                <w:rFonts w:ascii="Calibri" w:hAnsi="Calibri" w:eastAsia="Calibri" w:cs="Calibri"/>
                <w:color w:val="000000"/>
                <w:sz w:val="22"/>
                <w:szCs w:val="22"/>
                <w:lang w:val="en-GB"/>
              </w:rPr>
              <w:t> </w:t>
            </w:r>
          </w:p>
        </w:tc>
        <w:tc>
          <w:tcPr>
            <w:tcW w:w="1417" w:type="dxa"/>
          </w:tcPr>
          <w:p w14:paraId="6A575CE5">
            <w:pPr>
              <w:rPr>
                <w:rFonts w:ascii="Calibri" w:hAnsi="Calibri" w:eastAsia="Calibri" w:cs="Calibri"/>
                <w:color w:val="000000"/>
                <w:sz w:val="22"/>
                <w:szCs w:val="22"/>
                <w:lang w:val="en-GB"/>
              </w:rPr>
            </w:pPr>
          </w:p>
        </w:tc>
      </w:tr>
      <w:tr w14:paraId="57826D0C">
        <w:trPr>
          <w:trHeight w:val="266" w:hRule="atLeast"/>
        </w:trPr>
        <w:tc>
          <w:tcPr>
            <w:tcW w:w="2547" w:type="dxa"/>
            <w:vMerge w:val="restart"/>
          </w:tcPr>
          <w:p w14:paraId="1DD956C9">
            <w:pPr>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Sequence generation</w:t>
            </w:r>
          </w:p>
        </w:tc>
        <w:tc>
          <w:tcPr>
            <w:tcW w:w="992" w:type="dxa"/>
          </w:tcPr>
          <w:p w14:paraId="35E32AB9">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17a</w:t>
            </w:r>
          </w:p>
        </w:tc>
        <w:tc>
          <w:tcPr>
            <w:tcW w:w="9356" w:type="dxa"/>
          </w:tcPr>
          <w:p w14:paraId="66EABC8B">
            <w:pPr>
              <w:rPr>
                <w:rFonts w:ascii="Calibri" w:hAnsi="Calibri" w:eastAsia="Calibri" w:cs="Calibri"/>
                <w:color w:val="000000"/>
                <w:sz w:val="22"/>
                <w:szCs w:val="22"/>
                <w:lang w:val="en-GB"/>
              </w:rPr>
            </w:pPr>
            <w:r>
              <w:rPr>
                <w:rFonts w:ascii="Calibri" w:hAnsi="Calibri" w:eastAsia="Calibri" w:cs="Calibri"/>
                <w:color w:val="000000"/>
                <w:sz w:val="22"/>
                <w:szCs w:val="22"/>
                <w:lang w:val="en-GB"/>
              </w:rPr>
              <w:t>Who generated the random allocation sequence and the method used</w:t>
            </w:r>
          </w:p>
        </w:tc>
        <w:tc>
          <w:tcPr>
            <w:tcW w:w="1417" w:type="dxa"/>
          </w:tcPr>
          <w:p w14:paraId="56500952">
            <w:pPr>
              <w:rPr>
                <w:rFonts w:ascii="Calibri" w:hAnsi="Calibri" w:eastAsia="Calibri" w:cs="Calibri"/>
                <w:color w:val="000000"/>
                <w:sz w:val="22"/>
                <w:szCs w:val="22"/>
              </w:rPr>
            </w:pPr>
            <w:r>
              <w:rPr>
                <w:rFonts w:ascii="Calibri" w:hAnsi="Calibri" w:eastAsia="Calibri" w:cs="Calibri"/>
                <w:color w:val="000000"/>
                <w:sz w:val="22"/>
                <w:szCs w:val="22"/>
                <w:lang w:val="en-US"/>
              </w:rPr>
              <w:t>6</w:t>
            </w:r>
          </w:p>
        </w:tc>
      </w:tr>
      <w:tr w14:paraId="53EF597B">
        <w:trPr>
          <w:trHeight w:val="285" w:hRule="atLeast"/>
        </w:trPr>
        <w:tc>
          <w:tcPr>
            <w:tcW w:w="2547" w:type="dxa"/>
            <w:vMerge w:val="continue"/>
          </w:tcPr>
          <w:p w14:paraId="419E5288">
            <w:pPr>
              <w:widowControl w:val="0"/>
              <w:spacing w:line="276" w:lineRule="auto"/>
              <w:rPr>
                <w:rFonts w:ascii="Calibri" w:hAnsi="Calibri" w:eastAsia="Calibri" w:cs="Calibri"/>
                <w:color w:val="000000"/>
                <w:sz w:val="22"/>
                <w:szCs w:val="22"/>
                <w:lang w:val="en-GB"/>
              </w:rPr>
            </w:pPr>
          </w:p>
        </w:tc>
        <w:tc>
          <w:tcPr>
            <w:tcW w:w="992" w:type="dxa"/>
          </w:tcPr>
          <w:p w14:paraId="71D0F7D5">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17b</w:t>
            </w:r>
          </w:p>
        </w:tc>
        <w:tc>
          <w:tcPr>
            <w:tcW w:w="9356" w:type="dxa"/>
          </w:tcPr>
          <w:p w14:paraId="78C08AB4">
            <w:pPr>
              <w:rPr>
                <w:rFonts w:ascii="Calibri" w:hAnsi="Calibri" w:eastAsia="Calibri" w:cs="Calibri"/>
                <w:color w:val="000000"/>
                <w:sz w:val="22"/>
                <w:szCs w:val="22"/>
                <w:lang w:val="en-GB"/>
              </w:rPr>
            </w:pPr>
            <w:r>
              <w:rPr>
                <w:rFonts w:ascii="Calibri" w:hAnsi="Calibri" w:eastAsia="Calibri" w:cs="Calibri"/>
                <w:color w:val="000000"/>
                <w:sz w:val="22"/>
                <w:szCs w:val="22"/>
                <w:lang w:val="en-GB"/>
              </w:rPr>
              <w:t>Type of randomisation and details of any restriction (e.g., stratification, blocking and block size)</w:t>
            </w:r>
          </w:p>
        </w:tc>
        <w:tc>
          <w:tcPr>
            <w:tcW w:w="1417" w:type="dxa"/>
          </w:tcPr>
          <w:p w14:paraId="0D9623FD">
            <w:pPr>
              <w:rPr>
                <w:rFonts w:ascii="Calibri" w:hAnsi="Calibri" w:eastAsia="Calibri" w:cs="Calibri"/>
                <w:color w:val="000000"/>
                <w:sz w:val="22"/>
                <w:szCs w:val="22"/>
              </w:rPr>
            </w:pPr>
            <w:r>
              <w:rPr>
                <w:rFonts w:ascii="Calibri" w:hAnsi="Calibri" w:eastAsia="Calibri" w:cs="Calibri"/>
                <w:color w:val="000000"/>
                <w:sz w:val="22"/>
                <w:szCs w:val="22"/>
                <w:lang w:val="en-US"/>
              </w:rPr>
              <w:t>6</w:t>
            </w:r>
          </w:p>
        </w:tc>
      </w:tr>
      <w:tr w14:paraId="0D598E4C">
        <w:trPr>
          <w:trHeight w:val="544" w:hRule="atLeast"/>
        </w:trPr>
        <w:tc>
          <w:tcPr>
            <w:tcW w:w="2547" w:type="dxa"/>
          </w:tcPr>
          <w:p w14:paraId="2048A2D8">
            <w:pPr>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Allocation concealment mechanism</w:t>
            </w:r>
          </w:p>
        </w:tc>
        <w:tc>
          <w:tcPr>
            <w:tcW w:w="992" w:type="dxa"/>
          </w:tcPr>
          <w:p w14:paraId="1D9C062C">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18</w:t>
            </w:r>
          </w:p>
        </w:tc>
        <w:tc>
          <w:tcPr>
            <w:tcW w:w="9356" w:type="dxa"/>
          </w:tcPr>
          <w:p w14:paraId="05A58753">
            <w:pPr>
              <w:rPr>
                <w:rFonts w:ascii="Calibri" w:hAnsi="Calibri" w:eastAsia="Calibri" w:cs="Calibri"/>
                <w:color w:val="000000"/>
                <w:sz w:val="22"/>
                <w:szCs w:val="22"/>
                <w:lang w:val="en-GB"/>
              </w:rPr>
            </w:pPr>
            <w:r>
              <w:rPr>
                <w:rFonts w:ascii="Calibri" w:hAnsi="Calibri" w:eastAsia="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3A453D9D">
            <w:pPr>
              <w:rPr>
                <w:rFonts w:ascii="Calibri" w:hAnsi="Calibri" w:eastAsia="宋体" w:cs="Calibri"/>
                <w:color w:val="000000"/>
                <w:sz w:val="22"/>
                <w:szCs w:val="22"/>
              </w:rPr>
            </w:pPr>
            <w:r>
              <w:rPr>
                <w:rFonts w:hint="eastAsia" w:ascii="Calibri" w:hAnsi="Calibri" w:eastAsia="宋体" w:cs="Calibri"/>
                <w:color w:val="000000"/>
                <w:sz w:val="22"/>
                <w:szCs w:val="22"/>
                <w:lang w:val="en-US"/>
              </w:rPr>
              <w:t>6</w:t>
            </w:r>
          </w:p>
        </w:tc>
      </w:tr>
      <w:tr w14:paraId="40528503">
        <w:trPr>
          <w:trHeight w:val="558" w:hRule="atLeast"/>
        </w:trPr>
        <w:tc>
          <w:tcPr>
            <w:tcW w:w="2547" w:type="dxa"/>
          </w:tcPr>
          <w:p w14:paraId="3FB4C06B">
            <w:pPr>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Implementation</w:t>
            </w:r>
          </w:p>
        </w:tc>
        <w:tc>
          <w:tcPr>
            <w:tcW w:w="992" w:type="dxa"/>
          </w:tcPr>
          <w:p w14:paraId="1446954D">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19</w:t>
            </w:r>
          </w:p>
        </w:tc>
        <w:tc>
          <w:tcPr>
            <w:tcW w:w="9356" w:type="dxa"/>
          </w:tcPr>
          <w:p w14:paraId="72DA68F0">
            <w:pPr>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3FF8A158">
            <w:pPr>
              <w:rPr>
                <w:rFonts w:ascii="Calibri" w:hAnsi="Calibri" w:eastAsia="宋体" w:cs="Calibri"/>
                <w:color w:val="000000"/>
                <w:sz w:val="22"/>
                <w:szCs w:val="22"/>
              </w:rPr>
            </w:pPr>
            <w:r>
              <w:rPr>
                <w:rFonts w:hint="eastAsia" w:ascii="Calibri" w:hAnsi="Calibri" w:eastAsia="宋体" w:cs="Calibri"/>
                <w:color w:val="000000"/>
                <w:sz w:val="22"/>
                <w:szCs w:val="22"/>
                <w:lang w:val="en-US"/>
              </w:rPr>
              <w:t>6</w:t>
            </w:r>
          </w:p>
        </w:tc>
      </w:tr>
      <w:tr w14:paraId="6ADE80E2">
        <w:trPr>
          <w:trHeight w:val="251" w:hRule="atLeast"/>
        </w:trPr>
        <w:tc>
          <w:tcPr>
            <w:tcW w:w="2547" w:type="dxa"/>
            <w:vMerge w:val="restart"/>
          </w:tcPr>
          <w:p w14:paraId="38C587FA">
            <w:pPr>
              <w:rPr>
                <w:rFonts w:ascii="Calibri" w:hAnsi="Calibri" w:eastAsia="Calibri" w:cs="Calibri"/>
                <w:color w:val="000000"/>
                <w:sz w:val="22"/>
                <w:szCs w:val="22"/>
                <w:lang w:val="en-GB"/>
              </w:rPr>
            </w:pPr>
            <w:r>
              <w:rPr>
                <w:rFonts w:ascii="Calibri" w:hAnsi="Calibri" w:eastAsia="Calibri" w:cs="Calibri"/>
                <w:color w:val="000000"/>
                <w:sz w:val="22"/>
                <w:szCs w:val="22"/>
                <w:lang w:val="en-GB"/>
              </w:rPr>
              <w:t>Blinding</w:t>
            </w:r>
          </w:p>
        </w:tc>
        <w:tc>
          <w:tcPr>
            <w:tcW w:w="992" w:type="dxa"/>
          </w:tcPr>
          <w:p w14:paraId="0CFE4B07">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20a</w:t>
            </w:r>
          </w:p>
        </w:tc>
        <w:tc>
          <w:tcPr>
            <w:tcW w:w="9356" w:type="dxa"/>
          </w:tcPr>
          <w:p w14:paraId="129110C8">
            <w:pPr>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Who was blinded after assignment to interventions (e.g., participants, care providers, outcome assessors, data analysts) </w:t>
            </w:r>
          </w:p>
        </w:tc>
        <w:tc>
          <w:tcPr>
            <w:tcW w:w="1417" w:type="dxa"/>
          </w:tcPr>
          <w:p w14:paraId="623D75D6">
            <w:pPr>
              <w:rPr>
                <w:rFonts w:ascii="Calibri" w:hAnsi="Calibri" w:eastAsia="宋体" w:cs="Calibri"/>
                <w:color w:val="000000"/>
                <w:sz w:val="22"/>
                <w:szCs w:val="22"/>
              </w:rPr>
            </w:pPr>
            <w:r>
              <w:rPr>
                <w:rFonts w:hint="eastAsia" w:ascii="Calibri" w:hAnsi="Calibri" w:eastAsia="宋体" w:cs="Calibri"/>
                <w:color w:val="000000"/>
                <w:sz w:val="22"/>
                <w:szCs w:val="22"/>
                <w:lang w:val="en-US"/>
              </w:rPr>
              <w:t>N/A</w:t>
            </w:r>
          </w:p>
        </w:tc>
      </w:tr>
      <w:tr w14:paraId="5D1D74AF">
        <w:trPr>
          <w:trHeight w:val="274" w:hRule="atLeast"/>
        </w:trPr>
        <w:tc>
          <w:tcPr>
            <w:tcW w:w="2547" w:type="dxa"/>
            <w:vMerge w:val="continue"/>
          </w:tcPr>
          <w:p w14:paraId="75035EC0">
            <w:pPr>
              <w:widowControl w:val="0"/>
              <w:spacing w:line="276" w:lineRule="auto"/>
              <w:rPr>
                <w:rFonts w:ascii="Calibri" w:hAnsi="Calibri" w:eastAsia="Calibri" w:cs="Calibri"/>
                <w:color w:val="000000"/>
                <w:sz w:val="22"/>
                <w:szCs w:val="22"/>
                <w:lang w:val="en-GB"/>
              </w:rPr>
            </w:pPr>
          </w:p>
        </w:tc>
        <w:tc>
          <w:tcPr>
            <w:tcW w:w="992" w:type="dxa"/>
          </w:tcPr>
          <w:p w14:paraId="1D56E74F">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20b</w:t>
            </w:r>
          </w:p>
        </w:tc>
        <w:tc>
          <w:tcPr>
            <w:tcW w:w="9356" w:type="dxa"/>
          </w:tcPr>
          <w:p w14:paraId="29F48968">
            <w:pPr>
              <w:rPr>
                <w:rFonts w:ascii="Calibri" w:hAnsi="Calibri" w:eastAsia="Calibri" w:cs="Calibri"/>
                <w:color w:val="000000"/>
                <w:sz w:val="22"/>
                <w:szCs w:val="22"/>
                <w:lang w:val="en-GB"/>
              </w:rPr>
            </w:pPr>
            <w:r>
              <w:rPr>
                <w:rFonts w:ascii="Calibri" w:hAnsi="Calibri" w:eastAsia="Calibri" w:cs="Calibri"/>
                <w:color w:val="000000"/>
                <w:sz w:val="22"/>
                <w:szCs w:val="22"/>
                <w:lang w:val="en-GB"/>
              </w:rPr>
              <w:t>If blinded, how blinding was achieved and description of the similarity of interventions</w:t>
            </w:r>
          </w:p>
        </w:tc>
        <w:tc>
          <w:tcPr>
            <w:tcW w:w="1417" w:type="dxa"/>
          </w:tcPr>
          <w:p w14:paraId="25482E1A">
            <w:pPr>
              <w:rPr>
                <w:rFonts w:ascii="Calibri" w:hAnsi="Calibri" w:eastAsia="宋体" w:cs="Calibri"/>
                <w:color w:val="000000"/>
                <w:sz w:val="22"/>
                <w:szCs w:val="22"/>
              </w:rPr>
            </w:pPr>
            <w:r>
              <w:rPr>
                <w:rFonts w:hint="eastAsia" w:ascii="Calibri" w:hAnsi="Calibri" w:eastAsia="宋体" w:cs="Calibri"/>
                <w:color w:val="000000"/>
                <w:sz w:val="22"/>
                <w:szCs w:val="22"/>
                <w:lang w:val="en-US"/>
              </w:rPr>
              <w:t>N/A</w:t>
            </w:r>
          </w:p>
        </w:tc>
      </w:tr>
      <w:tr w14:paraId="312F0E56">
        <w:trPr>
          <w:trHeight w:val="225" w:hRule="atLeast"/>
        </w:trPr>
        <w:tc>
          <w:tcPr>
            <w:tcW w:w="2547" w:type="dxa"/>
            <w:vMerge w:val="restart"/>
          </w:tcPr>
          <w:p w14:paraId="4E12443A">
            <w:pPr>
              <w:rPr>
                <w:rFonts w:ascii="Calibri" w:hAnsi="Calibri" w:eastAsia="Calibri" w:cs="Calibri"/>
                <w:color w:val="000000"/>
                <w:sz w:val="22"/>
                <w:szCs w:val="22"/>
                <w:lang w:val="en-GB"/>
              </w:rPr>
            </w:pPr>
            <w:r>
              <w:rPr>
                <w:rFonts w:ascii="Calibri" w:hAnsi="Calibri" w:eastAsia="Calibri" w:cs="Calibri"/>
                <w:color w:val="000000"/>
                <w:sz w:val="22"/>
                <w:szCs w:val="22"/>
                <w:lang w:val="en-GB"/>
              </w:rPr>
              <w:t>Statistical methods</w:t>
            </w:r>
          </w:p>
        </w:tc>
        <w:tc>
          <w:tcPr>
            <w:tcW w:w="992" w:type="dxa"/>
          </w:tcPr>
          <w:p w14:paraId="2DD03911">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21a</w:t>
            </w:r>
          </w:p>
        </w:tc>
        <w:tc>
          <w:tcPr>
            <w:tcW w:w="9356" w:type="dxa"/>
          </w:tcPr>
          <w:p w14:paraId="282A0C68">
            <w:pPr>
              <w:rPr>
                <w:rFonts w:ascii="Calibri" w:hAnsi="Calibri" w:eastAsia="Calibri" w:cs="Calibri"/>
                <w:color w:val="000000"/>
                <w:sz w:val="22"/>
                <w:szCs w:val="22"/>
                <w:lang w:val="en-GB"/>
              </w:rPr>
            </w:pPr>
            <w:r>
              <w:rPr>
                <w:rFonts w:ascii="Calibri" w:hAnsi="Calibri" w:eastAsia="Calibri" w:cs="Calibri"/>
                <w:color w:val="000000"/>
                <w:sz w:val="22"/>
                <w:szCs w:val="22"/>
                <w:lang w:val="en-GB"/>
              </w:rPr>
              <w:t>Statistical methods used to compare groups for primary and secondary outcomes, including harms</w:t>
            </w:r>
          </w:p>
        </w:tc>
        <w:tc>
          <w:tcPr>
            <w:tcW w:w="1417" w:type="dxa"/>
          </w:tcPr>
          <w:p w14:paraId="702AB357">
            <w:pPr>
              <w:rPr>
                <w:rFonts w:ascii="Calibri" w:hAnsi="Calibri" w:eastAsia="宋体" w:cs="Calibri"/>
                <w:color w:val="000000"/>
                <w:sz w:val="22"/>
                <w:szCs w:val="22"/>
              </w:rPr>
            </w:pPr>
            <w:r>
              <w:rPr>
                <w:rFonts w:hint="eastAsia" w:ascii="Calibri" w:hAnsi="Calibri" w:eastAsia="宋体" w:cs="Calibri"/>
                <w:color w:val="000000"/>
                <w:sz w:val="22"/>
                <w:szCs w:val="22"/>
                <w:lang w:val="en-US"/>
              </w:rPr>
              <w:t>8</w:t>
            </w:r>
            <w:r>
              <w:rPr>
                <w:rFonts w:ascii="Calibri" w:hAnsi="Calibri" w:eastAsia="宋体" w:cs="Calibri"/>
                <w:color w:val="000000"/>
                <w:sz w:val="22"/>
                <w:szCs w:val="22"/>
                <w:lang w:val="en-US"/>
              </w:rPr>
              <w:t xml:space="preserve">, </w:t>
            </w:r>
            <w:r>
              <w:rPr>
                <w:rFonts w:hint="eastAsia" w:ascii="Calibri" w:hAnsi="Calibri" w:eastAsia="宋体" w:cs="Calibri"/>
                <w:color w:val="000000"/>
                <w:sz w:val="22"/>
                <w:szCs w:val="22"/>
                <w:lang w:val="en-US"/>
              </w:rPr>
              <w:t>9</w:t>
            </w:r>
            <w:r>
              <w:rPr>
                <w:rFonts w:ascii="Calibri" w:hAnsi="Calibri" w:eastAsia="宋体" w:cs="Calibri"/>
                <w:color w:val="000000"/>
                <w:sz w:val="22"/>
                <w:szCs w:val="22"/>
                <w:lang w:val="en-US"/>
              </w:rPr>
              <w:t xml:space="preserve">, </w:t>
            </w:r>
            <w:r>
              <w:rPr>
                <w:rFonts w:hint="eastAsia" w:ascii="Calibri" w:hAnsi="Calibri" w:eastAsia="宋体" w:cs="Calibri"/>
                <w:color w:val="000000"/>
                <w:sz w:val="22"/>
                <w:szCs w:val="22"/>
                <w:lang w:val="en-US"/>
              </w:rPr>
              <w:t>10</w:t>
            </w:r>
          </w:p>
        </w:tc>
      </w:tr>
      <w:tr w14:paraId="06986B41">
        <w:trPr>
          <w:trHeight w:val="225" w:hRule="atLeast"/>
        </w:trPr>
        <w:tc>
          <w:tcPr>
            <w:tcW w:w="2547" w:type="dxa"/>
            <w:vMerge w:val="continue"/>
          </w:tcPr>
          <w:p w14:paraId="7545CB49">
            <w:pPr>
              <w:widowControl w:val="0"/>
              <w:spacing w:line="276" w:lineRule="auto"/>
              <w:rPr>
                <w:rFonts w:ascii="Calibri" w:hAnsi="Calibri" w:eastAsia="Calibri" w:cs="Calibri"/>
                <w:color w:val="000000"/>
                <w:sz w:val="22"/>
                <w:szCs w:val="22"/>
                <w:lang w:val="en-GB"/>
              </w:rPr>
            </w:pPr>
          </w:p>
        </w:tc>
        <w:tc>
          <w:tcPr>
            <w:tcW w:w="992" w:type="dxa"/>
          </w:tcPr>
          <w:p w14:paraId="1194ABC1">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21b</w:t>
            </w:r>
          </w:p>
        </w:tc>
        <w:tc>
          <w:tcPr>
            <w:tcW w:w="9356" w:type="dxa"/>
          </w:tcPr>
          <w:p w14:paraId="0F8DC4E3">
            <w:pPr>
              <w:rPr>
                <w:rFonts w:ascii="Calibri" w:hAnsi="Calibri" w:eastAsia="Calibri" w:cs="Calibri"/>
                <w:color w:val="000000"/>
                <w:sz w:val="22"/>
                <w:szCs w:val="22"/>
                <w:lang w:val="en-GB"/>
              </w:rPr>
            </w:pPr>
            <w:r>
              <w:rPr>
                <w:rFonts w:ascii="Calibri" w:hAnsi="Calibri" w:eastAsia="Calibri" w:cs="Calibri"/>
                <w:color w:val="000000"/>
                <w:sz w:val="22"/>
                <w:szCs w:val="22"/>
                <w:lang w:val="en-GB"/>
              </w:rPr>
              <w:t>Definition of who is included in each analysis (e.g., all randomised participants), and in which group</w:t>
            </w:r>
          </w:p>
        </w:tc>
        <w:tc>
          <w:tcPr>
            <w:tcW w:w="1417" w:type="dxa"/>
          </w:tcPr>
          <w:p w14:paraId="4CC6EDAA">
            <w:pPr>
              <w:rPr>
                <w:rFonts w:ascii="Calibri" w:hAnsi="Calibri" w:eastAsia="Calibri" w:cs="Calibri"/>
                <w:color w:val="000000"/>
                <w:sz w:val="22"/>
                <w:szCs w:val="22"/>
              </w:rPr>
            </w:pPr>
            <w:r>
              <w:rPr>
                <w:rFonts w:ascii="Calibri" w:hAnsi="Calibri" w:eastAsia="Calibri" w:cs="Calibri"/>
                <w:color w:val="000000"/>
                <w:sz w:val="22"/>
                <w:szCs w:val="22"/>
                <w:lang w:val="en-US"/>
              </w:rPr>
              <w:t>8, 9, 10</w:t>
            </w:r>
          </w:p>
        </w:tc>
      </w:tr>
      <w:tr w14:paraId="7A062668">
        <w:trPr>
          <w:trHeight w:val="225" w:hRule="atLeast"/>
        </w:trPr>
        <w:tc>
          <w:tcPr>
            <w:tcW w:w="2547" w:type="dxa"/>
            <w:vMerge w:val="continue"/>
          </w:tcPr>
          <w:p w14:paraId="20573D96">
            <w:pPr>
              <w:widowControl w:val="0"/>
              <w:spacing w:line="276" w:lineRule="auto"/>
              <w:rPr>
                <w:rFonts w:ascii="Calibri" w:hAnsi="Calibri" w:eastAsia="Calibri" w:cs="Calibri"/>
                <w:color w:val="000000"/>
                <w:sz w:val="22"/>
                <w:szCs w:val="22"/>
                <w:lang w:val="en-GB"/>
              </w:rPr>
            </w:pPr>
          </w:p>
        </w:tc>
        <w:tc>
          <w:tcPr>
            <w:tcW w:w="992" w:type="dxa"/>
          </w:tcPr>
          <w:p w14:paraId="4DE253F8">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21c</w:t>
            </w:r>
          </w:p>
        </w:tc>
        <w:tc>
          <w:tcPr>
            <w:tcW w:w="9356" w:type="dxa"/>
          </w:tcPr>
          <w:p w14:paraId="7EBC3EEF">
            <w:pPr>
              <w:rPr>
                <w:rFonts w:ascii="Calibri" w:hAnsi="Calibri" w:eastAsia="Calibri" w:cs="Calibri"/>
                <w:color w:val="000000"/>
                <w:sz w:val="22"/>
                <w:szCs w:val="22"/>
                <w:lang w:val="en-GB"/>
              </w:rPr>
            </w:pPr>
            <w:r>
              <w:rPr>
                <w:rFonts w:ascii="Calibri" w:hAnsi="Calibri" w:eastAsia="Calibri" w:cs="Calibri"/>
                <w:color w:val="000000"/>
                <w:sz w:val="22"/>
                <w:szCs w:val="22"/>
                <w:lang w:val="en-GB"/>
              </w:rPr>
              <w:t>How missing data were handled in the analysis</w:t>
            </w:r>
          </w:p>
        </w:tc>
        <w:tc>
          <w:tcPr>
            <w:tcW w:w="1417" w:type="dxa"/>
          </w:tcPr>
          <w:p w14:paraId="16C761F8">
            <w:pPr>
              <w:rPr>
                <w:rFonts w:ascii="Calibri" w:hAnsi="Calibri" w:eastAsia="Calibri" w:cs="Calibri"/>
                <w:color w:val="000000"/>
                <w:sz w:val="22"/>
                <w:szCs w:val="22"/>
              </w:rPr>
            </w:pPr>
            <w:r>
              <w:rPr>
                <w:rFonts w:ascii="Calibri" w:hAnsi="Calibri" w:eastAsia="Calibri" w:cs="Calibri"/>
                <w:color w:val="000000"/>
                <w:sz w:val="22"/>
                <w:szCs w:val="22"/>
                <w:lang w:val="en-US"/>
              </w:rPr>
              <w:t>8</w:t>
            </w:r>
          </w:p>
        </w:tc>
      </w:tr>
      <w:tr w14:paraId="20DF1163">
        <w:trPr>
          <w:trHeight w:val="257" w:hRule="atLeast"/>
        </w:trPr>
        <w:tc>
          <w:tcPr>
            <w:tcW w:w="2547" w:type="dxa"/>
            <w:vMerge w:val="continue"/>
          </w:tcPr>
          <w:p w14:paraId="58FC5047">
            <w:pPr>
              <w:widowControl w:val="0"/>
              <w:spacing w:line="276" w:lineRule="auto"/>
              <w:rPr>
                <w:rFonts w:ascii="Calibri" w:hAnsi="Calibri" w:eastAsia="Calibri" w:cs="Calibri"/>
                <w:color w:val="000000"/>
                <w:sz w:val="22"/>
                <w:szCs w:val="22"/>
                <w:lang w:val="en-GB"/>
              </w:rPr>
            </w:pPr>
          </w:p>
        </w:tc>
        <w:tc>
          <w:tcPr>
            <w:tcW w:w="992" w:type="dxa"/>
          </w:tcPr>
          <w:p w14:paraId="62A08E3B">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21d</w:t>
            </w:r>
          </w:p>
        </w:tc>
        <w:tc>
          <w:tcPr>
            <w:tcW w:w="9356" w:type="dxa"/>
          </w:tcPr>
          <w:p w14:paraId="447D507D">
            <w:pPr>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for any additional analyses (e.g., subgroup and sensitivity analyses), distinguishing prespecified from post-hoc</w:t>
            </w:r>
          </w:p>
        </w:tc>
        <w:tc>
          <w:tcPr>
            <w:tcW w:w="1417" w:type="dxa"/>
          </w:tcPr>
          <w:p w14:paraId="1685AA33">
            <w:pPr>
              <w:rPr>
                <w:rFonts w:ascii="Calibri" w:hAnsi="Calibri" w:eastAsia="Calibri" w:cs="Calibri"/>
                <w:color w:val="000000"/>
                <w:sz w:val="22"/>
                <w:szCs w:val="22"/>
              </w:rPr>
            </w:pPr>
            <w:r>
              <w:rPr>
                <w:rFonts w:ascii="Calibri" w:hAnsi="Calibri" w:eastAsia="Calibri" w:cs="Calibri"/>
                <w:color w:val="000000"/>
                <w:sz w:val="22"/>
                <w:szCs w:val="22"/>
                <w:lang w:val="en-US"/>
              </w:rPr>
              <w:t>9-13</w:t>
            </w:r>
          </w:p>
        </w:tc>
      </w:tr>
      <w:tr w14:paraId="46647E4D">
        <w:trPr>
          <w:trHeight w:val="276" w:hRule="atLeast"/>
        </w:trPr>
        <w:tc>
          <w:tcPr>
            <w:tcW w:w="12895" w:type="dxa"/>
            <w:gridSpan w:val="3"/>
            <w:shd w:val="clear" w:color="auto" w:fill="BDD7EE"/>
            <w:vAlign w:val="bottom"/>
          </w:tcPr>
          <w:p w14:paraId="28AAD8E9">
            <w:pPr>
              <w:rPr>
                <w:rFonts w:ascii="Calibri" w:hAnsi="Calibri" w:eastAsia="Calibri" w:cs="Calibri"/>
                <w:b/>
                <w:color w:val="000000"/>
                <w:sz w:val="22"/>
                <w:szCs w:val="22"/>
                <w:lang w:val="en-GB"/>
              </w:rPr>
            </w:pPr>
            <w:r>
              <w:rPr>
                <w:rFonts w:ascii="Calibri" w:hAnsi="Calibri" w:eastAsia="Calibri" w:cs="Calibri"/>
                <w:b/>
                <w:color w:val="000000"/>
                <w:sz w:val="22"/>
                <w:szCs w:val="22"/>
                <w:lang w:val="en-GB"/>
              </w:rPr>
              <w:t>Results</w:t>
            </w:r>
          </w:p>
        </w:tc>
        <w:tc>
          <w:tcPr>
            <w:tcW w:w="1417" w:type="dxa"/>
            <w:shd w:val="clear" w:color="auto" w:fill="D6DCE4" w:themeFill="text2" w:themeFillTint="33"/>
          </w:tcPr>
          <w:p w14:paraId="3D50233C">
            <w:pPr>
              <w:rPr>
                <w:rFonts w:ascii="Calibri" w:hAnsi="Calibri" w:eastAsia="Calibri" w:cs="Calibri"/>
                <w:b/>
                <w:color w:val="000000"/>
                <w:sz w:val="22"/>
                <w:szCs w:val="22"/>
                <w:lang w:val="en-GB"/>
              </w:rPr>
            </w:pPr>
          </w:p>
        </w:tc>
      </w:tr>
      <w:tr w14:paraId="0FE8BC4E">
        <w:trPr>
          <w:trHeight w:val="409" w:hRule="atLeast"/>
        </w:trPr>
        <w:tc>
          <w:tcPr>
            <w:tcW w:w="2547" w:type="dxa"/>
            <w:vMerge w:val="restart"/>
          </w:tcPr>
          <w:p w14:paraId="184E3115">
            <w:pPr>
              <w:rPr>
                <w:rFonts w:ascii="Calibri" w:hAnsi="Calibri" w:eastAsia="Calibri" w:cs="Calibri"/>
                <w:color w:val="000000"/>
                <w:sz w:val="22"/>
                <w:szCs w:val="22"/>
                <w:lang w:val="en-GB"/>
              </w:rPr>
            </w:pPr>
            <w:r>
              <w:rPr>
                <w:rFonts w:ascii="Calibri" w:hAnsi="Calibri" w:eastAsia="Calibri" w:cs="Calibri"/>
                <w:color w:val="000000"/>
                <w:sz w:val="22"/>
                <w:szCs w:val="22"/>
                <w:lang w:val="en-GB"/>
              </w:rPr>
              <w:t>Participant flow, including flow diagram</w:t>
            </w:r>
          </w:p>
        </w:tc>
        <w:tc>
          <w:tcPr>
            <w:tcW w:w="992" w:type="dxa"/>
          </w:tcPr>
          <w:p w14:paraId="0ABDB5B1">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22a</w:t>
            </w:r>
          </w:p>
        </w:tc>
        <w:tc>
          <w:tcPr>
            <w:tcW w:w="9356" w:type="dxa"/>
          </w:tcPr>
          <w:p w14:paraId="2AF01095">
            <w:pPr>
              <w:rPr>
                <w:rFonts w:ascii="Calibri" w:hAnsi="Calibri" w:eastAsia="Calibri" w:cs="Calibri"/>
                <w:color w:val="000000"/>
                <w:sz w:val="22"/>
                <w:szCs w:val="22"/>
                <w:lang w:val="en-GB"/>
              </w:rPr>
            </w:pPr>
            <w:r>
              <w:rPr>
                <w:rFonts w:ascii="Calibri" w:hAnsi="Calibri" w:eastAsia="Calibri" w:cs="Calibri"/>
                <w:color w:val="000000"/>
                <w:sz w:val="22"/>
                <w:szCs w:val="22"/>
                <w:lang w:val="en-GB"/>
              </w:rPr>
              <w:t>For each group, the numbers of participants who were randomly assigned, received intended intervention, and were analysed for the primary outcome</w:t>
            </w:r>
          </w:p>
        </w:tc>
        <w:tc>
          <w:tcPr>
            <w:tcW w:w="1417" w:type="dxa"/>
          </w:tcPr>
          <w:p w14:paraId="56B8F054">
            <w:pPr>
              <w:rPr>
                <w:rFonts w:ascii="Calibri" w:hAnsi="Calibri" w:eastAsia="Calibri" w:cs="Calibri"/>
                <w:color w:val="000000"/>
                <w:sz w:val="22"/>
                <w:szCs w:val="22"/>
              </w:rPr>
            </w:pPr>
            <w:r>
              <w:rPr>
                <w:rFonts w:ascii="Calibri" w:hAnsi="Calibri" w:eastAsia="Calibri" w:cs="Calibri"/>
                <w:color w:val="000000"/>
                <w:sz w:val="22"/>
                <w:szCs w:val="22"/>
                <w:lang w:val="en-US"/>
              </w:rPr>
              <w:t>7, 13</w:t>
            </w:r>
          </w:p>
        </w:tc>
      </w:tr>
      <w:tr w14:paraId="5FE18D22">
        <w:trPr>
          <w:trHeight w:val="189" w:hRule="atLeast"/>
        </w:trPr>
        <w:tc>
          <w:tcPr>
            <w:tcW w:w="2547" w:type="dxa"/>
            <w:vMerge w:val="continue"/>
          </w:tcPr>
          <w:p w14:paraId="6E8CC47D">
            <w:pPr>
              <w:widowControl w:val="0"/>
              <w:spacing w:line="276" w:lineRule="auto"/>
              <w:rPr>
                <w:rFonts w:ascii="Calibri" w:hAnsi="Calibri" w:eastAsia="Calibri" w:cs="Calibri"/>
                <w:color w:val="000000"/>
                <w:sz w:val="22"/>
                <w:szCs w:val="22"/>
                <w:lang w:val="en-GB"/>
              </w:rPr>
            </w:pPr>
          </w:p>
        </w:tc>
        <w:tc>
          <w:tcPr>
            <w:tcW w:w="992" w:type="dxa"/>
          </w:tcPr>
          <w:p w14:paraId="295AEC8B">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22b</w:t>
            </w:r>
          </w:p>
        </w:tc>
        <w:tc>
          <w:tcPr>
            <w:tcW w:w="9356" w:type="dxa"/>
          </w:tcPr>
          <w:p w14:paraId="20315129">
            <w:pPr>
              <w:rPr>
                <w:rFonts w:ascii="Calibri" w:hAnsi="Calibri" w:eastAsia="Calibri" w:cs="Calibri"/>
                <w:color w:val="000000"/>
                <w:sz w:val="22"/>
                <w:szCs w:val="22"/>
                <w:lang w:val="en-GB"/>
              </w:rPr>
            </w:pPr>
            <w:r>
              <w:rPr>
                <w:rFonts w:ascii="Calibri" w:hAnsi="Calibri" w:eastAsia="Calibri" w:cs="Calibri"/>
                <w:color w:val="000000"/>
                <w:sz w:val="22"/>
                <w:szCs w:val="22"/>
                <w:lang w:val="en-GB"/>
              </w:rPr>
              <w:t>For each group, losses and exclusions after randomisation, together with reasons</w:t>
            </w:r>
          </w:p>
        </w:tc>
        <w:tc>
          <w:tcPr>
            <w:tcW w:w="1417" w:type="dxa"/>
          </w:tcPr>
          <w:p w14:paraId="1F03625F">
            <w:pPr>
              <w:rPr>
                <w:rFonts w:ascii="Calibri" w:hAnsi="Calibri" w:eastAsia="Calibri" w:cs="Calibri"/>
                <w:color w:val="000000"/>
                <w:sz w:val="22"/>
                <w:szCs w:val="22"/>
              </w:rPr>
            </w:pPr>
            <w:r>
              <w:rPr>
                <w:rFonts w:ascii="Calibri" w:hAnsi="Calibri" w:eastAsia="Calibri" w:cs="Calibri"/>
                <w:color w:val="000000"/>
                <w:sz w:val="22"/>
                <w:szCs w:val="22"/>
                <w:lang w:val="en-US"/>
              </w:rPr>
              <w:t>7</w:t>
            </w:r>
          </w:p>
        </w:tc>
      </w:tr>
      <w:tr w14:paraId="1881E431">
        <w:trPr>
          <w:trHeight w:val="221" w:hRule="atLeast"/>
        </w:trPr>
        <w:tc>
          <w:tcPr>
            <w:tcW w:w="2547" w:type="dxa"/>
            <w:vMerge w:val="restart"/>
          </w:tcPr>
          <w:p w14:paraId="6AF03B26">
            <w:pPr>
              <w:rPr>
                <w:rFonts w:ascii="Calibri" w:hAnsi="Calibri" w:eastAsia="Calibri" w:cs="Calibri"/>
                <w:color w:val="000000"/>
                <w:sz w:val="22"/>
                <w:szCs w:val="22"/>
                <w:lang w:val="en-GB"/>
              </w:rPr>
            </w:pPr>
            <w:r>
              <w:rPr>
                <w:rFonts w:ascii="Calibri" w:hAnsi="Calibri" w:eastAsia="Calibri" w:cs="Calibri"/>
                <w:color w:val="000000"/>
                <w:sz w:val="22"/>
                <w:szCs w:val="22"/>
                <w:lang w:val="en-GB"/>
              </w:rPr>
              <w:t>Recruitment</w:t>
            </w:r>
          </w:p>
        </w:tc>
        <w:tc>
          <w:tcPr>
            <w:tcW w:w="992" w:type="dxa"/>
          </w:tcPr>
          <w:p w14:paraId="1D1A0CEE">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23a</w:t>
            </w:r>
          </w:p>
        </w:tc>
        <w:tc>
          <w:tcPr>
            <w:tcW w:w="9356" w:type="dxa"/>
          </w:tcPr>
          <w:p w14:paraId="0B6EBE23">
            <w:pPr>
              <w:rPr>
                <w:rFonts w:ascii="Calibri" w:hAnsi="Calibri" w:eastAsia="Calibri" w:cs="Calibri"/>
                <w:color w:val="000000"/>
                <w:sz w:val="22"/>
                <w:szCs w:val="22"/>
                <w:lang w:val="en-GB"/>
              </w:rPr>
            </w:pPr>
            <w:r>
              <w:rPr>
                <w:rFonts w:ascii="Calibri" w:hAnsi="Calibri" w:eastAsia="Calibri" w:cs="Calibri"/>
                <w:color w:val="000000"/>
                <w:sz w:val="22"/>
                <w:szCs w:val="22"/>
                <w:lang w:val="en-GB"/>
              </w:rPr>
              <w:t>Dates defining the periods of recruitment and follow-up for outcomes of benefits and harms</w:t>
            </w:r>
          </w:p>
        </w:tc>
        <w:tc>
          <w:tcPr>
            <w:tcW w:w="1417" w:type="dxa"/>
          </w:tcPr>
          <w:p w14:paraId="3280F69E">
            <w:pPr>
              <w:rPr>
                <w:rFonts w:ascii="Calibri" w:hAnsi="Calibri" w:eastAsia="Calibri" w:cs="Calibri"/>
                <w:color w:val="000000"/>
                <w:sz w:val="22"/>
                <w:szCs w:val="22"/>
              </w:rPr>
            </w:pPr>
            <w:r>
              <w:rPr>
                <w:rFonts w:ascii="Calibri" w:hAnsi="Calibri" w:eastAsia="Calibri" w:cs="Calibri"/>
                <w:color w:val="000000"/>
                <w:sz w:val="22"/>
                <w:szCs w:val="22"/>
                <w:lang w:val="en-US"/>
              </w:rPr>
              <w:t>7</w:t>
            </w:r>
          </w:p>
        </w:tc>
      </w:tr>
      <w:tr w14:paraId="48D451DD">
        <w:trPr>
          <w:trHeight w:val="276" w:hRule="atLeast"/>
        </w:trPr>
        <w:tc>
          <w:tcPr>
            <w:tcW w:w="2547" w:type="dxa"/>
            <w:vMerge w:val="continue"/>
          </w:tcPr>
          <w:p w14:paraId="4A1BE8A4">
            <w:pPr>
              <w:widowControl w:val="0"/>
              <w:spacing w:line="276" w:lineRule="auto"/>
              <w:rPr>
                <w:rFonts w:ascii="Calibri" w:hAnsi="Calibri" w:eastAsia="Calibri" w:cs="Calibri"/>
                <w:color w:val="000000"/>
                <w:sz w:val="22"/>
                <w:szCs w:val="22"/>
                <w:lang w:val="en-GB"/>
              </w:rPr>
            </w:pPr>
          </w:p>
        </w:tc>
        <w:tc>
          <w:tcPr>
            <w:tcW w:w="992" w:type="dxa"/>
          </w:tcPr>
          <w:p w14:paraId="2BB8C84D">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23b</w:t>
            </w:r>
          </w:p>
        </w:tc>
        <w:tc>
          <w:tcPr>
            <w:tcW w:w="9356" w:type="dxa"/>
          </w:tcPr>
          <w:p w14:paraId="6AE8FAF3">
            <w:pPr>
              <w:rPr>
                <w:rFonts w:ascii="Calibri" w:hAnsi="Calibri" w:eastAsia="Calibri" w:cs="Calibri"/>
                <w:color w:val="000000"/>
                <w:sz w:val="22"/>
                <w:szCs w:val="22"/>
                <w:lang w:val="en-GB"/>
              </w:rPr>
            </w:pPr>
            <w:r>
              <w:rPr>
                <w:rFonts w:ascii="Calibri" w:hAnsi="Calibri" w:eastAsia="Calibri" w:cs="Calibri"/>
                <w:color w:val="000000"/>
                <w:sz w:val="22"/>
                <w:szCs w:val="22"/>
                <w:lang w:val="en-GB"/>
              </w:rPr>
              <w:t>If relevant, why the trial ended or was stopped</w:t>
            </w:r>
          </w:p>
        </w:tc>
        <w:tc>
          <w:tcPr>
            <w:tcW w:w="1417" w:type="dxa"/>
          </w:tcPr>
          <w:p w14:paraId="06F03956">
            <w:pPr>
              <w:rPr>
                <w:rFonts w:ascii="Calibri" w:hAnsi="Calibri" w:eastAsia="Calibri" w:cs="Calibri"/>
                <w:color w:val="000000"/>
                <w:sz w:val="22"/>
                <w:szCs w:val="22"/>
              </w:rPr>
            </w:pPr>
            <w:r>
              <w:rPr>
                <w:rFonts w:ascii="Calibri" w:hAnsi="Calibri" w:eastAsia="Calibri" w:cs="Calibri"/>
                <w:color w:val="000000"/>
                <w:sz w:val="22"/>
                <w:szCs w:val="22"/>
                <w:lang w:val="en-US"/>
              </w:rPr>
              <w:t>N/A</w:t>
            </w:r>
          </w:p>
        </w:tc>
      </w:tr>
      <w:tr w14:paraId="11529CAE">
        <w:trPr>
          <w:trHeight w:val="441" w:hRule="atLeast"/>
        </w:trPr>
        <w:tc>
          <w:tcPr>
            <w:tcW w:w="2547" w:type="dxa"/>
            <w:vMerge w:val="restart"/>
          </w:tcPr>
          <w:p w14:paraId="145558EA">
            <w:pPr>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 delivery</w:t>
            </w:r>
          </w:p>
        </w:tc>
        <w:tc>
          <w:tcPr>
            <w:tcW w:w="992" w:type="dxa"/>
          </w:tcPr>
          <w:p w14:paraId="2940C361">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24a</w:t>
            </w:r>
          </w:p>
        </w:tc>
        <w:tc>
          <w:tcPr>
            <w:tcW w:w="9356" w:type="dxa"/>
          </w:tcPr>
          <w:p w14:paraId="349426D2">
            <w:pPr>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Intervention and comparator as they were actually administered (e.g., where appropriate, who delivered the intervention/comparator, how participants adhered, whether they were delivered as intended [fidelity]) </w:t>
            </w:r>
          </w:p>
        </w:tc>
        <w:tc>
          <w:tcPr>
            <w:tcW w:w="1417" w:type="dxa"/>
          </w:tcPr>
          <w:p w14:paraId="32A2242D">
            <w:pPr>
              <w:rPr>
                <w:rFonts w:ascii="Calibri" w:hAnsi="Calibri" w:eastAsia="Calibri" w:cs="Calibri"/>
                <w:color w:val="000000"/>
                <w:sz w:val="22"/>
                <w:szCs w:val="22"/>
              </w:rPr>
            </w:pPr>
            <w:r>
              <w:rPr>
                <w:rFonts w:ascii="Calibri" w:hAnsi="Calibri" w:eastAsia="Calibri" w:cs="Calibri"/>
                <w:color w:val="000000"/>
                <w:sz w:val="22"/>
                <w:szCs w:val="22"/>
                <w:lang w:val="en-US"/>
              </w:rPr>
              <w:t>14, 15</w:t>
            </w:r>
          </w:p>
        </w:tc>
      </w:tr>
      <w:tr w14:paraId="4B4883CF">
        <w:trPr>
          <w:trHeight w:val="243" w:hRule="atLeast"/>
        </w:trPr>
        <w:tc>
          <w:tcPr>
            <w:tcW w:w="2547" w:type="dxa"/>
            <w:vMerge w:val="continue"/>
          </w:tcPr>
          <w:p w14:paraId="295179E2">
            <w:pPr>
              <w:widowControl w:val="0"/>
              <w:spacing w:line="276" w:lineRule="auto"/>
              <w:rPr>
                <w:rFonts w:ascii="Calibri" w:hAnsi="Calibri" w:eastAsia="Calibri" w:cs="Calibri"/>
                <w:color w:val="000000"/>
                <w:sz w:val="22"/>
                <w:szCs w:val="22"/>
                <w:lang w:val="en-GB"/>
              </w:rPr>
            </w:pPr>
          </w:p>
        </w:tc>
        <w:tc>
          <w:tcPr>
            <w:tcW w:w="992" w:type="dxa"/>
          </w:tcPr>
          <w:p w14:paraId="35BD8F32">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24b</w:t>
            </w:r>
          </w:p>
        </w:tc>
        <w:tc>
          <w:tcPr>
            <w:tcW w:w="9356" w:type="dxa"/>
          </w:tcPr>
          <w:p w14:paraId="442B3E91">
            <w:pPr>
              <w:rPr>
                <w:rFonts w:ascii="Calibri" w:hAnsi="Calibri" w:eastAsia="Calibri" w:cs="Calibri"/>
                <w:color w:val="000000"/>
                <w:sz w:val="22"/>
                <w:szCs w:val="22"/>
                <w:lang w:val="en-GB"/>
              </w:rPr>
            </w:pPr>
            <w:r>
              <w:rPr>
                <w:rFonts w:ascii="Calibri" w:hAnsi="Calibri" w:eastAsia="Calibri" w:cs="Calibri"/>
                <w:color w:val="000000"/>
                <w:sz w:val="22"/>
                <w:szCs w:val="22"/>
                <w:lang w:val="en-GB"/>
              </w:rPr>
              <w:t>Concomitant care received during the trial for each group</w:t>
            </w:r>
          </w:p>
        </w:tc>
        <w:tc>
          <w:tcPr>
            <w:tcW w:w="1417" w:type="dxa"/>
          </w:tcPr>
          <w:p w14:paraId="4A0C0C81">
            <w:pPr>
              <w:rPr>
                <w:rFonts w:ascii="Calibri" w:hAnsi="Calibri" w:eastAsia="Calibri" w:cs="Calibri"/>
                <w:color w:val="000000"/>
                <w:sz w:val="22"/>
                <w:szCs w:val="22"/>
              </w:rPr>
            </w:pPr>
            <w:r>
              <w:rPr>
                <w:rFonts w:ascii="Calibri" w:hAnsi="Calibri" w:eastAsia="Calibri" w:cs="Calibri"/>
                <w:color w:val="000000"/>
                <w:sz w:val="22"/>
                <w:szCs w:val="22"/>
                <w:lang w:val="en-US"/>
              </w:rPr>
              <w:t>14, 15</w:t>
            </w:r>
          </w:p>
        </w:tc>
      </w:tr>
      <w:tr w14:paraId="4AF88241">
        <w:trPr>
          <w:trHeight w:val="243" w:hRule="atLeast"/>
        </w:trPr>
        <w:tc>
          <w:tcPr>
            <w:tcW w:w="2547" w:type="dxa"/>
          </w:tcPr>
          <w:p w14:paraId="37F578F6">
            <w:pPr>
              <w:rPr>
                <w:rFonts w:ascii="Calibri" w:hAnsi="Calibri" w:eastAsia="Calibri" w:cs="Calibri"/>
                <w:color w:val="000000"/>
                <w:sz w:val="22"/>
                <w:szCs w:val="22"/>
                <w:lang w:val="en-GB"/>
              </w:rPr>
            </w:pPr>
            <w:r>
              <w:rPr>
                <w:rFonts w:ascii="Calibri" w:hAnsi="Calibri" w:eastAsia="Calibri" w:cs="Calibri"/>
                <w:color w:val="000000"/>
                <w:sz w:val="22"/>
                <w:szCs w:val="22"/>
                <w:lang w:val="en-GB"/>
              </w:rPr>
              <w:t>Baseline data</w:t>
            </w:r>
          </w:p>
        </w:tc>
        <w:tc>
          <w:tcPr>
            <w:tcW w:w="992" w:type="dxa"/>
          </w:tcPr>
          <w:p w14:paraId="5F2E4A42">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25</w:t>
            </w:r>
          </w:p>
        </w:tc>
        <w:tc>
          <w:tcPr>
            <w:tcW w:w="9356" w:type="dxa"/>
          </w:tcPr>
          <w:p w14:paraId="0DE3BE77">
            <w:pPr>
              <w:rPr>
                <w:rFonts w:ascii="Calibri" w:hAnsi="Calibri" w:eastAsia="Calibri" w:cs="Calibri"/>
                <w:color w:val="000000"/>
                <w:sz w:val="22"/>
                <w:szCs w:val="22"/>
                <w:lang w:val="en-GB"/>
              </w:rPr>
            </w:pPr>
            <w:r>
              <w:rPr>
                <w:rFonts w:ascii="Calibri" w:hAnsi="Calibri" w:eastAsia="Calibri" w:cs="Calibri"/>
                <w:color w:val="000000"/>
                <w:sz w:val="22"/>
                <w:szCs w:val="22"/>
                <w:lang w:val="en-GB"/>
              </w:rPr>
              <w:t>A table showing baseline demographic and clinical characteristics for each group</w:t>
            </w:r>
          </w:p>
        </w:tc>
        <w:tc>
          <w:tcPr>
            <w:tcW w:w="1417" w:type="dxa"/>
          </w:tcPr>
          <w:p w14:paraId="750E91B3">
            <w:pPr>
              <w:rPr>
                <w:rFonts w:ascii="Calibri" w:hAnsi="Calibri" w:eastAsia="Calibri" w:cs="Calibri"/>
                <w:color w:val="000000"/>
                <w:sz w:val="22"/>
                <w:szCs w:val="22"/>
              </w:rPr>
            </w:pPr>
            <w:r>
              <w:rPr>
                <w:rFonts w:ascii="Calibri" w:hAnsi="Calibri" w:eastAsia="Calibri" w:cs="Calibri"/>
                <w:color w:val="000000"/>
                <w:sz w:val="22"/>
                <w:szCs w:val="22"/>
                <w:lang w:val="en-US"/>
              </w:rPr>
              <w:t>13</w:t>
            </w:r>
          </w:p>
        </w:tc>
      </w:tr>
      <w:tr w14:paraId="3871E027">
        <w:trPr>
          <w:trHeight w:val="416" w:hRule="atLeast"/>
        </w:trPr>
        <w:tc>
          <w:tcPr>
            <w:tcW w:w="2547" w:type="dxa"/>
          </w:tcPr>
          <w:p w14:paraId="3AA9C5C4">
            <w:pPr>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Numbers analysed, </w:t>
            </w:r>
          </w:p>
          <w:p w14:paraId="1E14B4FD">
            <w:pPr>
              <w:rPr>
                <w:rFonts w:ascii="Calibri" w:hAnsi="Calibri" w:eastAsia="Calibri" w:cs="Calibri"/>
                <w:color w:val="000000"/>
                <w:sz w:val="22"/>
                <w:szCs w:val="22"/>
                <w:lang w:val="en-GB"/>
              </w:rPr>
            </w:pPr>
            <w:r>
              <w:rPr>
                <w:rFonts w:ascii="Calibri" w:hAnsi="Calibri" w:eastAsia="Calibri" w:cs="Calibri"/>
                <w:color w:val="000000"/>
                <w:sz w:val="22"/>
                <w:szCs w:val="22"/>
                <w:lang w:val="en-GB"/>
              </w:rPr>
              <w:t>outcomes and estimation</w:t>
            </w:r>
          </w:p>
        </w:tc>
        <w:tc>
          <w:tcPr>
            <w:tcW w:w="992" w:type="dxa"/>
          </w:tcPr>
          <w:p w14:paraId="1B701E03">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26</w:t>
            </w:r>
          </w:p>
        </w:tc>
        <w:tc>
          <w:tcPr>
            <w:tcW w:w="9356" w:type="dxa"/>
          </w:tcPr>
          <w:p w14:paraId="373C133C">
            <w:pPr>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For each primary and secondary outcome, by group: </w:t>
            </w:r>
          </w:p>
          <w:p w14:paraId="16BABCD7">
            <w:pPr>
              <w:numPr>
                <w:ilvl w:val="0"/>
                <w:numId w:val="1"/>
              </w:numPr>
              <w:rPr>
                <w:color w:val="000000"/>
                <w:sz w:val="22"/>
                <w:szCs w:val="22"/>
                <w:lang w:val="en-GB"/>
              </w:rPr>
            </w:pPr>
            <w:r>
              <w:rPr>
                <w:rFonts w:ascii="Calibri" w:hAnsi="Calibri" w:eastAsia="Calibri" w:cs="Calibri"/>
                <w:color w:val="000000"/>
                <w:sz w:val="22"/>
                <w:szCs w:val="22"/>
                <w:lang w:val="en-GB"/>
              </w:rPr>
              <w:t xml:space="preserve">the number of participants included in the analysis </w:t>
            </w:r>
          </w:p>
          <w:p w14:paraId="14EB47FE">
            <w:pPr>
              <w:numPr>
                <w:ilvl w:val="0"/>
                <w:numId w:val="1"/>
              </w:numPr>
              <w:rPr>
                <w:color w:val="000000"/>
                <w:sz w:val="22"/>
                <w:szCs w:val="22"/>
                <w:lang w:val="en-GB"/>
              </w:rPr>
            </w:pPr>
            <w:r>
              <w:rPr>
                <w:rFonts w:ascii="Calibri" w:hAnsi="Calibri" w:eastAsia="Calibri" w:cs="Calibri"/>
                <w:color w:val="000000"/>
                <w:sz w:val="22"/>
                <w:szCs w:val="22"/>
                <w:lang w:val="en-GB"/>
              </w:rPr>
              <w:t>the number of participants with available data at the outcome time point</w:t>
            </w:r>
          </w:p>
          <w:p w14:paraId="2135A47B">
            <w:pPr>
              <w:numPr>
                <w:ilvl w:val="0"/>
                <w:numId w:val="1"/>
              </w:numPr>
              <w:rPr>
                <w:color w:val="000000"/>
                <w:sz w:val="22"/>
                <w:szCs w:val="22"/>
                <w:lang w:val="en-GB"/>
              </w:rPr>
            </w:pPr>
            <w:r>
              <w:rPr>
                <w:rFonts w:ascii="Calibri" w:hAnsi="Calibri" w:eastAsia="Calibri" w:cs="Calibri"/>
                <w:color w:val="000000"/>
                <w:sz w:val="22"/>
                <w:szCs w:val="22"/>
                <w:lang w:val="en-GB"/>
              </w:rPr>
              <w:t xml:space="preserve">result for each group, and the estimated effect size and its precision (such as 95% confidence interval) </w:t>
            </w:r>
          </w:p>
          <w:p w14:paraId="21F3C7EB">
            <w:pPr>
              <w:numPr>
                <w:ilvl w:val="0"/>
                <w:numId w:val="1"/>
              </w:numPr>
              <w:spacing w:after="160"/>
              <w:rPr>
                <w:color w:val="000000"/>
                <w:sz w:val="22"/>
                <w:szCs w:val="22"/>
                <w:lang w:val="en-GB"/>
              </w:rPr>
            </w:pPr>
            <w:r>
              <w:rPr>
                <w:rFonts w:ascii="Calibri" w:hAnsi="Calibri" w:eastAsia="Calibri" w:cs="Calibri"/>
                <w:color w:val="000000"/>
                <w:sz w:val="22"/>
                <w:szCs w:val="22"/>
                <w:lang w:val="en-GB"/>
              </w:rPr>
              <w:t xml:space="preserve">for binary outcomes, presentation of both absolute and relative effect size </w:t>
            </w:r>
          </w:p>
        </w:tc>
        <w:tc>
          <w:tcPr>
            <w:tcW w:w="1417" w:type="dxa"/>
          </w:tcPr>
          <w:p w14:paraId="204955EB">
            <w:pPr>
              <w:rPr>
                <w:rFonts w:ascii="Calibri" w:hAnsi="Calibri" w:eastAsia="Calibri" w:cs="Calibri"/>
                <w:color w:val="000000"/>
                <w:sz w:val="22"/>
                <w:szCs w:val="22"/>
              </w:rPr>
            </w:pPr>
            <w:r>
              <w:rPr>
                <w:rFonts w:ascii="Calibri" w:hAnsi="Calibri" w:eastAsia="Calibri" w:cs="Calibri"/>
                <w:color w:val="000000"/>
                <w:sz w:val="22"/>
                <w:szCs w:val="22"/>
                <w:lang w:val="en-US"/>
              </w:rPr>
              <w:t>14, 15</w:t>
            </w:r>
          </w:p>
        </w:tc>
      </w:tr>
      <w:tr w14:paraId="7B27DC8B">
        <w:trPr>
          <w:trHeight w:val="204" w:hRule="atLeast"/>
        </w:trPr>
        <w:tc>
          <w:tcPr>
            <w:tcW w:w="2547" w:type="dxa"/>
          </w:tcPr>
          <w:p w14:paraId="03B11276">
            <w:pPr>
              <w:rPr>
                <w:rFonts w:ascii="Calibri" w:hAnsi="Calibri" w:eastAsia="Calibri" w:cs="Calibri"/>
                <w:color w:val="000000"/>
                <w:sz w:val="22"/>
                <w:szCs w:val="22"/>
                <w:lang w:val="en-GB"/>
              </w:rPr>
            </w:pPr>
            <w:r>
              <w:rPr>
                <w:rFonts w:ascii="Calibri" w:hAnsi="Calibri" w:eastAsia="Calibri" w:cs="Calibri"/>
                <w:color w:val="000000"/>
                <w:sz w:val="22"/>
                <w:szCs w:val="22"/>
                <w:lang w:val="en-GB"/>
              </w:rPr>
              <w:t>Harms</w:t>
            </w:r>
          </w:p>
        </w:tc>
        <w:tc>
          <w:tcPr>
            <w:tcW w:w="992" w:type="dxa"/>
          </w:tcPr>
          <w:p w14:paraId="3B1DE7A0">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27</w:t>
            </w:r>
          </w:p>
        </w:tc>
        <w:tc>
          <w:tcPr>
            <w:tcW w:w="9356" w:type="dxa"/>
          </w:tcPr>
          <w:p w14:paraId="054BA5CB">
            <w:pPr>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All harms or unintended events in each group </w:t>
            </w:r>
          </w:p>
        </w:tc>
        <w:tc>
          <w:tcPr>
            <w:tcW w:w="1417" w:type="dxa"/>
          </w:tcPr>
          <w:p w14:paraId="422406DB">
            <w:pPr>
              <w:rPr>
                <w:rFonts w:ascii="Calibri" w:hAnsi="Calibri" w:eastAsia="Calibri" w:cs="Calibri"/>
                <w:color w:val="000000"/>
                <w:sz w:val="22"/>
                <w:szCs w:val="22"/>
              </w:rPr>
            </w:pPr>
            <w:r>
              <w:rPr>
                <w:rFonts w:ascii="Calibri" w:hAnsi="Calibri" w:eastAsia="Calibri" w:cs="Calibri"/>
                <w:color w:val="000000"/>
                <w:sz w:val="22"/>
                <w:szCs w:val="22"/>
                <w:lang w:val="en-US"/>
              </w:rPr>
              <w:t>14</w:t>
            </w:r>
          </w:p>
        </w:tc>
      </w:tr>
      <w:tr w14:paraId="2F021A82">
        <w:trPr>
          <w:trHeight w:val="416" w:hRule="atLeast"/>
        </w:trPr>
        <w:tc>
          <w:tcPr>
            <w:tcW w:w="2547" w:type="dxa"/>
          </w:tcPr>
          <w:p w14:paraId="4344AA4C">
            <w:pPr>
              <w:rPr>
                <w:rFonts w:ascii="Calibri" w:hAnsi="Calibri" w:eastAsia="Calibri" w:cs="Calibri"/>
                <w:color w:val="000000"/>
                <w:sz w:val="22"/>
                <w:szCs w:val="22"/>
                <w:lang w:val="en-GB"/>
              </w:rPr>
            </w:pPr>
            <w:r>
              <w:rPr>
                <w:rFonts w:ascii="Calibri" w:hAnsi="Calibri" w:eastAsia="Calibri" w:cs="Calibri"/>
                <w:color w:val="000000"/>
                <w:sz w:val="22"/>
                <w:szCs w:val="22"/>
                <w:lang w:val="en-GB"/>
              </w:rPr>
              <w:t>Ancillary analyses</w:t>
            </w:r>
          </w:p>
        </w:tc>
        <w:tc>
          <w:tcPr>
            <w:tcW w:w="992" w:type="dxa"/>
          </w:tcPr>
          <w:p w14:paraId="3C45EB5E">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28</w:t>
            </w:r>
          </w:p>
        </w:tc>
        <w:tc>
          <w:tcPr>
            <w:tcW w:w="9356" w:type="dxa"/>
          </w:tcPr>
          <w:p w14:paraId="6163531B">
            <w:pPr>
              <w:rPr>
                <w:rFonts w:ascii="Calibri" w:hAnsi="Calibri" w:eastAsia="Calibri" w:cs="Calibri"/>
                <w:color w:val="000000"/>
                <w:sz w:val="22"/>
                <w:szCs w:val="22"/>
                <w:lang w:val="en-GB"/>
              </w:rPr>
            </w:pPr>
            <w:r>
              <w:rPr>
                <w:rFonts w:ascii="Calibri" w:hAnsi="Calibri" w:eastAsia="Calibri" w:cs="Calibri"/>
                <w:color w:val="000000"/>
                <w:sz w:val="22"/>
                <w:szCs w:val="22"/>
                <w:lang w:val="en-GB"/>
              </w:rPr>
              <w:t>Any other analyses performed, including subgroup and sensitivity analyses, distinguishing pre-specified from post-hoc</w:t>
            </w:r>
          </w:p>
        </w:tc>
        <w:tc>
          <w:tcPr>
            <w:tcW w:w="1417" w:type="dxa"/>
          </w:tcPr>
          <w:p w14:paraId="3A782A78">
            <w:pPr>
              <w:rPr>
                <w:rFonts w:ascii="Calibri" w:hAnsi="Calibri" w:eastAsia="Calibri" w:cs="Calibri"/>
                <w:color w:val="000000"/>
                <w:sz w:val="22"/>
                <w:szCs w:val="22"/>
              </w:rPr>
            </w:pPr>
            <w:r>
              <w:rPr>
                <w:rFonts w:ascii="Calibri" w:hAnsi="Calibri" w:eastAsia="Calibri" w:cs="Calibri"/>
                <w:color w:val="000000"/>
                <w:sz w:val="22"/>
                <w:szCs w:val="22"/>
                <w:lang w:val="en-US"/>
              </w:rPr>
              <w:t>15-18</w:t>
            </w:r>
          </w:p>
        </w:tc>
      </w:tr>
      <w:tr w14:paraId="6F3C413B">
        <w:trPr>
          <w:trHeight w:val="276" w:hRule="atLeast"/>
        </w:trPr>
        <w:tc>
          <w:tcPr>
            <w:tcW w:w="12895" w:type="dxa"/>
            <w:gridSpan w:val="3"/>
            <w:shd w:val="clear" w:color="auto" w:fill="BDD7EE"/>
          </w:tcPr>
          <w:p w14:paraId="7EBFA9B1">
            <w:pPr>
              <w:rPr>
                <w:rFonts w:ascii="Calibri" w:hAnsi="Calibri" w:eastAsia="Calibri" w:cs="Calibri"/>
                <w:b/>
                <w:color w:val="000000"/>
                <w:sz w:val="22"/>
                <w:szCs w:val="22"/>
                <w:lang w:val="en-GB"/>
              </w:rPr>
            </w:pPr>
            <w:r>
              <w:rPr>
                <w:rFonts w:ascii="Calibri" w:hAnsi="Calibri" w:eastAsia="Calibri" w:cs="Calibri"/>
                <w:b/>
                <w:color w:val="000000"/>
                <w:sz w:val="22"/>
                <w:szCs w:val="22"/>
                <w:lang w:val="en-GB"/>
              </w:rPr>
              <w:t>Discussion</w:t>
            </w:r>
          </w:p>
        </w:tc>
        <w:tc>
          <w:tcPr>
            <w:tcW w:w="1417" w:type="dxa"/>
            <w:shd w:val="clear" w:color="auto" w:fill="D6DCE4" w:themeFill="text2" w:themeFillTint="33"/>
          </w:tcPr>
          <w:p w14:paraId="19DDDB8C">
            <w:pPr>
              <w:rPr>
                <w:rFonts w:ascii="Calibri" w:hAnsi="Calibri" w:eastAsia="Calibri" w:cs="Calibri"/>
                <w:b/>
                <w:color w:val="000000"/>
                <w:sz w:val="22"/>
                <w:szCs w:val="22"/>
                <w:lang w:val="en-GB"/>
              </w:rPr>
            </w:pPr>
          </w:p>
        </w:tc>
      </w:tr>
      <w:tr w14:paraId="454766EC">
        <w:trPr>
          <w:trHeight w:val="281" w:hRule="atLeast"/>
        </w:trPr>
        <w:tc>
          <w:tcPr>
            <w:tcW w:w="2547" w:type="dxa"/>
          </w:tcPr>
          <w:p w14:paraId="759F5730">
            <w:pPr>
              <w:rPr>
                <w:rFonts w:ascii="Calibri" w:hAnsi="Calibri" w:eastAsia="Calibri" w:cs="Calibri"/>
                <w:color w:val="000000"/>
                <w:sz w:val="22"/>
                <w:szCs w:val="22"/>
                <w:lang w:val="en-GB"/>
              </w:rPr>
            </w:pPr>
            <w:r>
              <w:rPr>
                <w:rFonts w:ascii="Calibri" w:hAnsi="Calibri" w:eastAsia="Calibri" w:cs="Calibri"/>
                <w:color w:val="000000"/>
                <w:sz w:val="22"/>
                <w:szCs w:val="22"/>
                <w:lang w:val="en-GB"/>
              </w:rPr>
              <w:t>Interpretation</w:t>
            </w:r>
          </w:p>
        </w:tc>
        <w:tc>
          <w:tcPr>
            <w:tcW w:w="992" w:type="dxa"/>
          </w:tcPr>
          <w:p w14:paraId="7CE0B5DC">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29</w:t>
            </w:r>
          </w:p>
        </w:tc>
        <w:tc>
          <w:tcPr>
            <w:tcW w:w="9356" w:type="dxa"/>
          </w:tcPr>
          <w:p w14:paraId="53ADA8A4">
            <w:pPr>
              <w:rPr>
                <w:rFonts w:ascii="Calibri" w:hAnsi="Calibri" w:eastAsia="Calibri" w:cs="Calibri"/>
                <w:color w:val="000000"/>
                <w:sz w:val="22"/>
                <w:szCs w:val="22"/>
                <w:lang w:val="en-GB"/>
              </w:rPr>
            </w:pPr>
            <w:r>
              <w:rPr>
                <w:rFonts w:ascii="Calibri" w:hAnsi="Calibri" w:eastAsia="Calibri" w:cs="Calibri"/>
                <w:color w:val="000000"/>
                <w:sz w:val="22"/>
                <w:szCs w:val="22"/>
                <w:lang w:val="en-GB"/>
              </w:rPr>
              <w:t>Interpretation consistent with results, balancing benefits and harms, and considering other relevant evidence</w:t>
            </w:r>
          </w:p>
        </w:tc>
        <w:tc>
          <w:tcPr>
            <w:tcW w:w="1417" w:type="dxa"/>
          </w:tcPr>
          <w:p w14:paraId="482B6ED3">
            <w:pPr>
              <w:rPr>
                <w:rFonts w:ascii="Calibri" w:hAnsi="Calibri" w:eastAsia="Calibri" w:cs="Calibri"/>
                <w:color w:val="000000"/>
                <w:sz w:val="22"/>
                <w:szCs w:val="22"/>
              </w:rPr>
            </w:pPr>
            <w:r>
              <w:rPr>
                <w:rFonts w:ascii="Calibri" w:hAnsi="Calibri" w:eastAsia="Calibri" w:cs="Calibri"/>
                <w:color w:val="000000"/>
                <w:sz w:val="22"/>
                <w:szCs w:val="22"/>
                <w:lang w:val="en-US"/>
              </w:rPr>
              <w:t>18-22</w:t>
            </w:r>
          </w:p>
        </w:tc>
      </w:tr>
      <w:tr w14:paraId="7CED6219">
        <w:trPr>
          <w:trHeight w:val="281" w:hRule="atLeast"/>
        </w:trPr>
        <w:tc>
          <w:tcPr>
            <w:tcW w:w="2547" w:type="dxa"/>
          </w:tcPr>
          <w:p w14:paraId="5F445681">
            <w:pPr>
              <w:rPr>
                <w:rFonts w:ascii="Calibri" w:hAnsi="Calibri" w:eastAsia="Calibri" w:cs="Calibri"/>
                <w:color w:val="000000"/>
                <w:sz w:val="22"/>
                <w:szCs w:val="22"/>
                <w:lang w:val="en-GB"/>
              </w:rPr>
            </w:pPr>
            <w:r>
              <w:rPr>
                <w:rFonts w:ascii="Calibri" w:hAnsi="Calibri" w:eastAsia="Calibri" w:cs="Calibri"/>
                <w:color w:val="000000"/>
                <w:sz w:val="22"/>
                <w:szCs w:val="22"/>
                <w:lang w:val="en-GB"/>
              </w:rPr>
              <w:t>Limitations</w:t>
            </w:r>
          </w:p>
        </w:tc>
        <w:tc>
          <w:tcPr>
            <w:tcW w:w="992" w:type="dxa"/>
          </w:tcPr>
          <w:p w14:paraId="5BB78CD8">
            <w:pPr>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30</w:t>
            </w:r>
          </w:p>
        </w:tc>
        <w:tc>
          <w:tcPr>
            <w:tcW w:w="9356" w:type="dxa"/>
          </w:tcPr>
          <w:p w14:paraId="2BA32F95">
            <w:pPr>
              <w:rPr>
                <w:rFonts w:ascii="Calibri" w:hAnsi="Calibri" w:eastAsia="Calibri" w:cs="Calibri"/>
                <w:color w:val="000000"/>
                <w:sz w:val="22"/>
                <w:szCs w:val="22"/>
                <w:lang w:val="en-GB"/>
              </w:rPr>
            </w:pPr>
            <w:r>
              <w:rPr>
                <w:rFonts w:ascii="Calibri" w:hAnsi="Calibri" w:eastAsia="Calibri" w:cs="Calibri"/>
                <w:color w:val="000000"/>
                <w:sz w:val="22"/>
                <w:szCs w:val="22"/>
                <w:lang w:val="en-GB"/>
              </w:rPr>
              <w:t>Trial limitations, addressing sources of potential bias, imprecision, generalisability, and, if relevant, multiplicity of analyses</w:t>
            </w:r>
          </w:p>
        </w:tc>
        <w:tc>
          <w:tcPr>
            <w:tcW w:w="1417" w:type="dxa"/>
          </w:tcPr>
          <w:p w14:paraId="2E653D4C">
            <w:pPr>
              <w:rPr>
                <w:rFonts w:ascii="Calibri" w:hAnsi="Calibri" w:eastAsia="Calibri" w:cs="Calibri"/>
                <w:color w:val="000000"/>
                <w:sz w:val="22"/>
                <w:szCs w:val="22"/>
              </w:rPr>
            </w:pPr>
            <w:r>
              <w:rPr>
                <w:rFonts w:ascii="Calibri" w:hAnsi="Calibri" w:eastAsia="Calibri" w:cs="Calibri"/>
                <w:color w:val="000000"/>
                <w:sz w:val="22"/>
                <w:szCs w:val="22"/>
                <w:lang w:val="en-US"/>
              </w:rPr>
              <w:t>22, 23, 24</w:t>
            </w:r>
          </w:p>
        </w:tc>
      </w:tr>
    </w:tbl>
    <w:p w14:paraId="39D962F3">
      <w:pPr>
        <w:rPr>
          <w:rFonts w:ascii="Calibri" w:hAnsi="Calibri" w:cs="Calibri"/>
          <w:b/>
          <w:sz w:val="22"/>
          <w:szCs w:val="22"/>
          <w:lang w:val="en-GB"/>
        </w:rPr>
      </w:pPr>
    </w:p>
    <w:p w14:paraId="63B5E682">
      <w:pPr>
        <w:pStyle w:val="12"/>
        <w:tabs>
          <w:tab w:val="left" w:pos="4830"/>
        </w:tabs>
        <w:spacing w:line="240" w:lineRule="auto"/>
        <w:rPr>
          <w:rFonts w:ascii="Calibri" w:hAnsi="Calibri" w:cs="Calibri"/>
          <w:sz w:val="20"/>
        </w:rPr>
      </w:pPr>
      <w:r>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r>
        <w:fldChar w:fldCharType="begin"/>
      </w:r>
      <w:r>
        <w:instrText xml:space="preserve"> HYPERLINK "http://www.consort-spirit.org" </w:instrText>
      </w:r>
      <w:r>
        <w:fldChar w:fldCharType="separate"/>
      </w:r>
      <w:r>
        <w:rPr>
          <w:rStyle w:val="5"/>
          <w:rFonts w:ascii="Calibri" w:hAnsi="Calibri" w:cs="Calibri"/>
          <w:color w:val="0070C0"/>
          <w:sz w:val="20"/>
        </w:rPr>
        <w:t>www.consort-spirit.org</w:t>
      </w:r>
      <w:r>
        <w:rPr>
          <w:rStyle w:val="5"/>
          <w:rFonts w:ascii="Calibri" w:hAnsi="Calibri" w:cs="Calibri"/>
          <w:color w:val="0070C0"/>
          <w:sz w:val="20"/>
        </w:rPr>
        <w:fldChar w:fldCharType="end"/>
      </w:r>
      <w:r>
        <w:rPr>
          <w:rFonts w:ascii="Calibri" w:hAnsi="Calibri" w:cs="Calibri"/>
          <w:color w:val="0070C0"/>
          <w:sz w:val="20"/>
        </w:rPr>
        <w:t>.</w:t>
      </w:r>
    </w:p>
    <w:p w14:paraId="5458E816">
      <w:pPr>
        <w:rPr>
          <w:rFonts w:ascii="Calibri" w:hAnsi="Calibri" w:cs="Calibri"/>
          <w:b/>
          <w:sz w:val="20"/>
          <w:szCs w:val="20"/>
          <w:lang w:val="en-GB"/>
        </w:rPr>
      </w:pPr>
    </w:p>
    <w:p w14:paraId="71CC6C2E">
      <w:pPr>
        <w:pStyle w:val="12"/>
        <w:tabs>
          <w:tab w:val="left" w:pos="4830"/>
        </w:tabs>
        <w:spacing w:line="240" w:lineRule="auto"/>
        <w:rPr>
          <w:rFonts w:ascii="Calibri" w:hAnsi="Calibri" w:cs="Calibri"/>
          <w:sz w:val="20"/>
        </w:rPr>
      </w:pPr>
      <w:r>
        <w:rPr>
          <w:rFonts w:ascii="Calibri" w:hAnsi="Calibri" w:cs="Calibri"/>
          <w:sz w:val="20"/>
        </w:rPr>
        <w:t xml:space="preserve">Citation: Hopewell S, Chan AW, Collins GS, Hróbjartsson A, Moher D, Schulz KF, et al. CONSORT 2025 Statement: updated guideline for reporting randomised trials. BMJ. 2025; 388:e081123. </w:t>
      </w:r>
      <w:r>
        <w:fldChar w:fldCharType="begin"/>
      </w:r>
      <w:r>
        <w:instrText xml:space="preserve"> HYPERLINK "https://dx.doi.org/10.1136/bmj-2024-081123" </w:instrText>
      </w:r>
      <w:r>
        <w:fldChar w:fldCharType="separate"/>
      </w:r>
      <w:r>
        <w:rPr>
          <w:rStyle w:val="5"/>
          <w:rFonts w:ascii="Calibri" w:hAnsi="Calibri" w:cs="Calibri"/>
          <w:color w:val="0070C0"/>
          <w:sz w:val="20"/>
        </w:rPr>
        <w:t>https://dx.doi.org/10.1136/bmj-2024-081123</w:t>
      </w:r>
      <w:r>
        <w:rPr>
          <w:rStyle w:val="5"/>
          <w:rFonts w:ascii="Calibri" w:hAnsi="Calibri" w:cs="Calibri"/>
          <w:color w:val="0070C0"/>
          <w:sz w:val="20"/>
        </w:rPr>
        <w:fldChar w:fldCharType="end"/>
      </w:r>
      <w:r>
        <w:rPr>
          <w:rFonts w:ascii="Calibri" w:hAnsi="Calibri" w:cs="Calibri"/>
          <w:color w:val="0070C0"/>
          <w:sz w:val="20"/>
        </w:rPr>
        <w:t xml:space="preserve">. </w:t>
      </w:r>
    </w:p>
    <w:p w14:paraId="4A5F18E5">
      <w:pPr>
        <w:pStyle w:val="12"/>
        <w:tabs>
          <w:tab w:val="left" w:pos="4830"/>
        </w:tabs>
        <w:spacing w:line="240" w:lineRule="auto"/>
        <w:rPr>
          <w:rFonts w:ascii="Calibri" w:hAnsi="Calibri" w:cs="Calibri"/>
          <w:sz w:val="20"/>
        </w:rPr>
      </w:pPr>
      <w:r>
        <w:rPr>
          <w:rFonts w:ascii="Calibri" w:hAnsi="Calibri" w:cs="Calibri"/>
          <w:sz w:val="20"/>
        </w:rPr>
        <w:br w:type="textWrapping"/>
      </w:r>
      <w:r>
        <w:rPr>
          <w:rFonts w:ascii="Calibri" w:hAnsi="Calibri" w:cs="Calibri"/>
          <w:sz w:val="20"/>
        </w:rPr>
        <w:t>© 2025 Hopewell et al. This is an Open Access article distributed under the terms of the Creative Commons Attribution License (</w:t>
      </w:r>
      <w:r>
        <w:fldChar w:fldCharType="begin"/>
      </w:r>
      <w:r>
        <w:instrText xml:space="preserve"> HYPERLINK "https://creativecommons.org/licenses/by/4.0/" </w:instrText>
      </w:r>
      <w:r>
        <w:fldChar w:fldCharType="separate"/>
      </w:r>
      <w:r>
        <w:rPr>
          <w:rStyle w:val="5"/>
          <w:rFonts w:ascii="Calibri" w:hAnsi="Calibri" w:cs="Calibri"/>
          <w:color w:val="0070C0"/>
          <w:sz w:val="20"/>
        </w:rPr>
        <w:t>https://creativecommons.org/licenses/by/4.0/</w:t>
      </w:r>
      <w:r>
        <w:rPr>
          <w:rStyle w:val="5"/>
          <w:rFonts w:ascii="Calibri" w:hAnsi="Calibri" w:cs="Calibri"/>
          <w:color w:val="0070C0"/>
          <w:sz w:val="20"/>
        </w:rPr>
        <w:fldChar w:fldCharType="end"/>
      </w:r>
      <w:r>
        <w:rPr>
          <w:rFonts w:ascii="Calibri" w:hAnsi="Calibri" w:cs="Calibri"/>
          <w:sz w:val="20"/>
        </w:rPr>
        <w:t>), which permits unrestricted use, distribution, and reproduction in any medium, provided the original work is properly cited.</w:t>
      </w:r>
    </w:p>
    <w:p w14:paraId="0CADD08C">
      <w:pPr>
        <w:rPr>
          <w:rFonts w:ascii="Times New Roman" w:hAnsi="Times New Roman" w:cs="Times New Roman"/>
          <w:sz w:val="20"/>
          <w:szCs w:val="20"/>
          <w:lang w:val="en-GB"/>
        </w:rPr>
        <w:sectPr>
          <w:pgSz w:w="15840" w:h="12240" w:orient="landscape"/>
          <w:pgMar w:top="720" w:right="720" w:bottom="720" w:left="720" w:header="708" w:footer="708" w:gutter="0"/>
          <w:cols w:space="708" w:num="1"/>
          <w:docGrid w:linePitch="360" w:charSpace="0"/>
        </w:sectPr>
      </w:pPr>
    </w:p>
    <w:p w14:paraId="403082E4">
      <w:pPr>
        <w:rPr>
          <w:rFonts w:ascii="Times New Roman" w:hAnsi="Times New Roman" w:cs="Times New Roman"/>
          <w:b/>
          <w:bCs/>
          <w:sz w:val="20"/>
          <w:szCs w:val="20"/>
          <w:lang w:val="en-US"/>
        </w:rPr>
      </w:pPr>
      <w:r>
        <w:rPr>
          <w:rFonts w:hint="eastAsia" w:ascii="Times New Roman" w:hAnsi="Times New Roman" w:cs="Times New Roman"/>
          <w:b/>
          <w:bCs/>
          <w:sz w:val="20"/>
          <w:szCs w:val="20"/>
          <w:lang w:val="en-US"/>
        </w:rPr>
        <w:t>Supplementary</w:t>
      </w:r>
      <w:r>
        <w:rPr>
          <w:rFonts w:ascii="Times New Roman" w:hAnsi="Times New Roman" w:cs="Times New Roman"/>
          <w:b/>
          <w:bCs/>
          <w:sz w:val="20"/>
          <w:szCs w:val="20"/>
          <w:lang w:val="en-US"/>
        </w:rPr>
        <w:t xml:space="preserve"> Table </w:t>
      </w:r>
      <w:r>
        <w:rPr>
          <w:rFonts w:hint="eastAsia" w:ascii="Times New Roman" w:hAnsi="Times New Roman" w:cs="Times New Roman"/>
          <w:b/>
          <w:bCs/>
          <w:sz w:val="20"/>
          <w:szCs w:val="20"/>
          <w:lang w:val="en-US"/>
        </w:rPr>
        <w:t>S</w:t>
      </w:r>
      <w:r>
        <w:rPr>
          <w:rFonts w:ascii="Times New Roman" w:hAnsi="Times New Roman" w:cs="Times New Roman"/>
          <w:b/>
          <w:bCs/>
          <w:sz w:val="20"/>
          <w:szCs w:val="20"/>
          <w:lang w:val="en-US"/>
        </w:rPr>
        <w:t>1. Nutrition Therapy Delivery and Target Achievement by Age Group and Treatment Allocation.</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3"/>
        <w:gridCol w:w="1559"/>
        <w:gridCol w:w="1276"/>
        <w:gridCol w:w="869"/>
        <w:gridCol w:w="1399"/>
        <w:gridCol w:w="1559"/>
        <w:gridCol w:w="847"/>
        <w:gridCol w:w="1417"/>
        <w:gridCol w:w="1422"/>
        <w:gridCol w:w="759"/>
      </w:tblGrid>
      <w:tr w14:paraId="208920AA">
        <w:tc>
          <w:tcPr>
            <w:tcW w:w="1843" w:type="dxa"/>
            <w:tcBorders>
              <w:top w:val="single" w:color="000000" w:themeColor="text1" w:sz="4" w:space="0"/>
              <w:left w:val="nil"/>
              <w:bottom w:val="nil"/>
              <w:right w:val="nil"/>
            </w:tcBorders>
          </w:tcPr>
          <w:p w14:paraId="201A3D52">
            <w:pPr>
              <w:rPr>
                <w:rFonts w:ascii="Times New Roman" w:hAnsi="Times New Roman" w:cs="Times New Roman"/>
                <w:sz w:val="16"/>
                <w:szCs w:val="16"/>
                <w:lang w:val="en-US"/>
              </w:rPr>
            </w:pPr>
          </w:p>
        </w:tc>
        <w:tc>
          <w:tcPr>
            <w:tcW w:w="3704" w:type="dxa"/>
            <w:gridSpan w:val="3"/>
            <w:tcBorders>
              <w:top w:val="single" w:color="000000" w:themeColor="text1" w:sz="4" w:space="0"/>
              <w:left w:val="nil"/>
              <w:bottom w:val="single" w:color="000000" w:themeColor="text1" w:sz="4" w:space="0"/>
              <w:right w:val="nil"/>
            </w:tcBorders>
          </w:tcPr>
          <w:p w14:paraId="29AF3A1F">
            <w:pPr>
              <w:jc w:val="center"/>
              <w:rPr>
                <w:rFonts w:ascii="Times New Roman" w:hAnsi="Times New Roman" w:cs="Times New Roman"/>
                <w:sz w:val="16"/>
                <w:szCs w:val="16"/>
                <w:lang w:val="en-US"/>
              </w:rPr>
            </w:pPr>
            <w:r>
              <w:rPr>
                <w:rFonts w:ascii="Times New Roman" w:hAnsi="Times New Roman" w:cs="Times New Roman"/>
                <w:sz w:val="16"/>
                <w:szCs w:val="16"/>
                <w:lang w:val="en-US"/>
              </w:rPr>
              <w:t>Age: ≤65 years (N = 1538)</w:t>
            </w:r>
          </w:p>
        </w:tc>
        <w:tc>
          <w:tcPr>
            <w:tcW w:w="3805" w:type="dxa"/>
            <w:gridSpan w:val="3"/>
            <w:tcBorders>
              <w:top w:val="single" w:color="000000" w:themeColor="text1" w:sz="4" w:space="0"/>
              <w:left w:val="nil"/>
              <w:bottom w:val="single" w:color="000000" w:themeColor="text1" w:sz="4" w:space="0"/>
              <w:right w:val="nil"/>
            </w:tcBorders>
          </w:tcPr>
          <w:p w14:paraId="42558E1B">
            <w:pPr>
              <w:jc w:val="center"/>
              <w:rPr>
                <w:rFonts w:ascii="Times New Roman" w:hAnsi="Times New Roman" w:cs="Times New Roman"/>
                <w:sz w:val="16"/>
                <w:szCs w:val="16"/>
                <w:lang w:val="en-US"/>
              </w:rPr>
            </w:pPr>
            <w:r>
              <w:rPr>
                <w:rFonts w:ascii="Times New Roman" w:hAnsi="Times New Roman" w:cs="Times New Roman"/>
                <w:sz w:val="16"/>
                <w:szCs w:val="16"/>
                <w:lang w:val="en-US"/>
              </w:rPr>
              <w:t>Age: 66-75 years (N = 528)</w:t>
            </w:r>
          </w:p>
        </w:tc>
        <w:tc>
          <w:tcPr>
            <w:tcW w:w="3598" w:type="dxa"/>
            <w:gridSpan w:val="3"/>
            <w:tcBorders>
              <w:top w:val="single" w:color="000000" w:themeColor="text1" w:sz="4" w:space="0"/>
              <w:left w:val="nil"/>
              <w:bottom w:val="single" w:color="000000" w:themeColor="text1" w:sz="4" w:space="0"/>
              <w:right w:val="nil"/>
            </w:tcBorders>
          </w:tcPr>
          <w:p w14:paraId="6739694A">
            <w:pPr>
              <w:jc w:val="center"/>
              <w:rPr>
                <w:rFonts w:ascii="Times New Roman" w:hAnsi="Times New Roman" w:cs="Times New Roman"/>
                <w:sz w:val="16"/>
                <w:szCs w:val="16"/>
                <w:lang w:val="en-US"/>
              </w:rPr>
            </w:pPr>
            <w:r>
              <w:rPr>
                <w:rFonts w:ascii="Times New Roman" w:hAnsi="Times New Roman" w:cs="Times New Roman"/>
                <w:sz w:val="16"/>
                <w:szCs w:val="16"/>
                <w:lang w:val="en-US"/>
              </w:rPr>
              <w:t>Age: ≥76 years (N = 606)</w:t>
            </w:r>
          </w:p>
        </w:tc>
      </w:tr>
      <w:tr w14:paraId="67A68B7D">
        <w:tc>
          <w:tcPr>
            <w:tcW w:w="1843" w:type="dxa"/>
            <w:tcBorders>
              <w:top w:val="nil"/>
              <w:left w:val="nil"/>
              <w:bottom w:val="single" w:color="000000" w:themeColor="text1" w:sz="4" w:space="0"/>
              <w:right w:val="nil"/>
            </w:tcBorders>
          </w:tcPr>
          <w:p w14:paraId="47B6D8FF">
            <w:pPr>
              <w:rPr>
                <w:rFonts w:ascii="Times New Roman" w:hAnsi="Times New Roman" w:cs="Times New Roman"/>
                <w:sz w:val="16"/>
                <w:szCs w:val="16"/>
                <w:lang w:val="en-US"/>
              </w:rPr>
            </w:pPr>
          </w:p>
        </w:tc>
        <w:tc>
          <w:tcPr>
            <w:tcW w:w="1559" w:type="dxa"/>
            <w:tcBorders>
              <w:top w:val="single" w:color="000000" w:themeColor="text1" w:sz="4" w:space="0"/>
              <w:left w:val="nil"/>
              <w:bottom w:val="single" w:color="000000" w:themeColor="text1" w:sz="4" w:space="0"/>
              <w:right w:val="nil"/>
            </w:tcBorders>
            <w:vAlign w:val="center"/>
          </w:tcPr>
          <w:p w14:paraId="4CAF942A">
            <w:pPr>
              <w:jc w:val="center"/>
              <w:rPr>
                <w:rFonts w:ascii="Times New Roman" w:hAnsi="Times New Roman" w:cs="Times New Roman"/>
                <w:sz w:val="16"/>
                <w:szCs w:val="16"/>
                <w:lang w:val="en-US"/>
              </w:rPr>
            </w:pPr>
            <w:r>
              <w:rPr>
                <w:rFonts w:ascii="Times New Roman" w:hAnsi="Times New Roman" w:cs="Times New Roman"/>
                <w:sz w:val="16"/>
                <w:szCs w:val="16"/>
                <w:lang w:val="en-US"/>
              </w:rPr>
              <w:t>Intervention</w:t>
            </w:r>
          </w:p>
          <w:p w14:paraId="06D3EDD2">
            <w:pPr>
              <w:jc w:val="center"/>
              <w:rPr>
                <w:rFonts w:ascii="Times New Roman" w:hAnsi="Times New Roman" w:cs="Times New Roman"/>
                <w:sz w:val="16"/>
                <w:szCs w:val="16"/>
                <w:lang w:val="en-US"/>
              </w:rPr>
            </w:pPr>
            <w:r>
              <w:rPr>
                <w:rFonts w:ascii="Times New Roman" w:hAnsi="Times New Roman" w:cs="Times New Roman"/>
                <w:sz w:val="16"/>
                <w:szCs w:val="16"/>
                <w:lang w:val="en-US"/>
              </w:rPr>
              <w:t>(N = 754)</w:t>
            </w:r>
          </w:p>
        </w:tc>
        <w:tc>
          <w:tcPr>
            <w:tcW w:w="1276" w:type="dxa"/>
            <w:tcBorders>
              <w:top w:val="single" w:color="000000" w:themeColor="text1" w:sz="4" w:space="0"/>
              <w:left w:val="nil"/>
              <w:bottom w:val="single" w:color="000000" w:themeColor="text1" w:sz="4" w:space="0"/>
              <w:right w:val="nil"/>
            </w:tcBorders>
            <w:vAlign w:val="center"/>
          </w:tcPr>
          <w:p w14:paraId="0B574D9C">
            <w:pPr>
              <w:jc w:val="center"/>
              <w:rPr>
                <w:rFonts w:ascii="Times New Roman" w:hAnsi="Times New Roman" w:cs="Times New Roman"/>
                <w:sz w:val="16"/>
                <w:szCs w:val="16"/>
                <w:lang w:val="en-US"/>
              </w:rPr>
            </w:pPr>
            <w:r>
              <w:rPr>
                <w:rFonts w:ascii="Times New Roman" w:hAnsi="Times New Roman" w:cs="Times New Roman"/>
                <w:sz w:val="16"/>
                <w:szCs w:val="16"/>
                <w:lang w:val="en-US"/>
              </w:rPr>
              <w:t>Control</w:t>
            </w:r>
          </w:p>
          <w:p w14:paraId="2F49159E">
            <w:pPr>
              <w:jc w:val="center"/>
              <w:rPr>
                <w:rFonts w:ascii="Times New Roman" w:hAnsi="Times New Roman" w:cs="Times New Roman"/>
                <w:sz w:val="16"/>
                <w:szCs w:val="16"/>
                <w:lang w:val="en-US"/>
              </w:rPr>
            </w:pPr>
            <w:r>
              <w:rPr>
                <w:rFonts w:ascii="Times New Roman" w:hAnsi="Times New Roman" w:cs="Times New Roman"/>
                <w:sz w:val="16"/>
                <w:szCs w:val="16"/>
                <w:lang w:val="en-US"/>
              </w:rPr>
              <w:t>(N = 784)</w:t>
            </w:r>
          </w:p>
        </w:tc>
        <w:tc>
          <w:tcPr>
            <w:tcW w:w="869" w:type="dxa"/>
            <w:tcBorders>
              <w:top w:val="single" w:color="000000" w:themeColor="text1" w:sz="4" w:space="0"/>
              <w:left w:val="nil"/>
              <w:bottom w:val="single" w:color="000000" w:themeColor="text1" w:sz="4" w:space="0"/>
              <w:right w:val="nil"/>
            </w:tcBorders>
            <w:vAlign w:val="center"/>
          </w:tcPr>
          <w:p w14:paraId="21CF0DDD">
            <w:pPr>
              <w:jc w:val="center"/>
              <w:rPr>
                <w:rFonts w:ascii="Times New Roman" w:hAnsi="Times New Roman" w:cs="Times New Roman"/>
                <w:sz w:val="16"/>
                <w:szCs w:val="16"/>
                <w:lang w:val="en-US"/>
              </w:rPr>
            </w:pPr>
            <w:r>
              <w:rPr>
                <w:rFonts w:ascii="Times New Roman" w:hAnsi="Times New Roman" w:cs="Times New Roman"/>
                <w:sz w:val="16"/>
                <w:szCs w:val="16"/>
                <w:lang w:val="en-US"/>
              </w:rPr>
              <w:t>P</w:t>
            </w:r>
          </w:p>
        </w:tc>
        <w:tc>
          <w:tcPr>
            <w:tcW w:w="1399" w:type="dxa"/>
            <w:tcBorders>
              <w:top w:val="single" w:color="000000" w:themeColor="text1" w:sz="4" w:space="0"/>
              <w:left w:val="nil"/>
              <w:bottom w:val="single" w:color="000000" w:themeColor="text1" w:sz="4" w:space="0"/>
              <w:right w:val="nil"/>
            </w:tcBorders>
            <w:vAlign w:val="center"/>
          </w:tcPr>
          <w:p w14:paraId="1F53AB5B">
            <w:pPr>
              <w:jc w:val="center"/>
              <w:rPr>
                <w:rFonts w:ascii="Times New Roman" w:hAnsi="Times New Roman" w:cs="Times New Roman"/>
                <w:sz w:val="16"/>
                <w:szCs w:val="16"/>
                <w:lang w:val="en-US"/>
              </w:rPr>
            </w:pPr>
            <w:r>
              <w:rPr>
                <w:rFonts w:ascii="Times New Roman" w:hAnsi="Times New Roman" w:cs="Times New Roman"/>
                <w:sz w:val="16"/>
                <w:szCs w:val="16"/>
                <w:lang w:val="en-US"/>
              </w:rPr>
              <w:t>Intervention</w:t>
            </w:r>
          </w:p>
          <w:p w14:paraId="67E19441">
            <w:pPr>
              <w:jc w:val="center"/>
              <w:rPr>
                <w:rFonts w:ascii="Times New Roman" w:hAnsi="Times New Roman" w:cs="Times New Roman"/>
                <w:sz w:val="16"/>
                <w:szCs w:val="16"/>
                <w:lang w:val="en-US"/>
              </w:rPr>
            </w:pPr>
            <w:r>
              <w:rPr>
                <w:rFonts w:ascii="Times New Roman" w:hAnsi="Times New Roman" w:cs="Times New Roman"/>
                <w:sz w:val="16"/>
                <w:szCs w:val="16"/>
                <w:lang w:val="en-US"/>
              </w:rPr>
              <w:t>(N = 262)</w:t>
            </w:r>
          </w:p>
        </w:tc>
        <w:tc>
          <w:tcPr>
            <w:tcW w:w="1559" w:type="dxa"/>
            <w:tcBorders>
              <w:top w:val="single" w:color="000000" w:themeColor="text1" w:sz="4" w:space="0"/>
              <w:left w:val="nil"/>
              <w:bottom w:val="single" w:color="000000" w:themeColor="text1" w:sz="4" w:space="0"/>
              <w:right w:val="nil"/>
            </w:tcBorders>
            <w:vAlign w:val="center"/>
          </w:tcPr>
          <w:p w14:paraId="5401656B">
            <w:pPr>
              <w:jc w:val="center"/>
              <w:rPr>
                <w:rFonts w:ascii="Times New Roman" w:hAnsi="Times New Roman" w:cs="Times New Roman"/>
                <w:sz w:val="16"/>
                <w:szCs w:val="16"/>
                <w:lang w:val="en-US"/>
              </w:rPr>
            </w:pPr>
            <w:r>
              <w:rPr>
                <w:rFonts w:ascii="Times New Roman" w:hAnsi="Times New Roman" w:cs="Times New Roman"/>
                <w:sz w:val="16"/>
                <w:szCs w:val="16"/>
                <w:lang w:val="en-US"/>
              </w:rPr>
              <w:t>Control</w:t>
            </w:r>
          </w:p>
          <w:p w14:paraId="549C919C">
            <w:pPr>
              <w:jc w:val="center"/>
              <w:rPr>
                <w:rFonts w:ascii="Times New Roman" w:hAnsi="Times New Roman" w:cs="Times New Roman"/>
                <w:sz w:val="16"/>
                <w:szCs w:val="16"/>
                <w:lang w:val="en-US"/>
              </w:rPr>
            </w:pPr>
            <w:r>
              <w:rPr>
                <w:rFonts w:ascii="Times New Roman" w:hAnsi="Times New Roman" w:cs="Times New Roman"/>
                <w:sz w:val="16"/>
                <w:szCs w:val="16"/>
                <w:lang w:val="en-US"/>
              </w:rPr>
              <w:t>(N = 266)</w:t>
            </w:r>
          </w:p>
        </w:tc>
        <w:tc>
          <w:tcPr>
            <w:tcW w:w="847" w:type="dxa"/>
            <w:tcBorders>
              <w:top w:val="single" w:color="000000" w:themeColor="text1" w:sz="4" w:space="0"/>
              <w:left w:val="nil"/>
              <w:bottom w:val="single" w:color="000000" w:themeColor="text1" w:sz="4" w:space="0"/>
              <w:right w:val="nil"/>
            </w:tcBorders>
            <w:vAlign w:val="center"/>
          </w:tcPr>
          <w:p w14:paraId="158B026A">
            <w:pPr>
              <w:jc w:val="center"/>
              <w:rPr>
                <w:rFonts w:ascii="Times New Roman" w:hAnsi="Times New Roman" w:cs="Times New Roman"/>
                <w:sz w:val="16"/>
                <w:szCs w:val="16"/>
                <w:lang w:val="en-US"/>
              </w:rPr>
            </w:pPr>
            <w:r>
              <w:rPr>
                <w:rFonts w:ascii="Times New Roman" w:hAnsi="Times New Roman" w:cs="Times New Roman"/>
                <w:sz w:val="16"/>
                <w:szCs w:val="16"/>
                <w:lang w:val="en-US"/>
              </w:rPr>
              <w:t>P</w:t>
            </w:r>
          </w:p>
        </w:tc>
        <w:tc>
          <w:tcPr>
            <w:tcW w:w="1417" w:type="dxa"/>
            <w:tcBorders>
              <w:top w:val="single" w:color="000000" w:themeColor="text1" w:sz="4" w:space="0"/>
              <w:left w:val="nil"/>
              <w:bottom w:val="single" w:color="000000" w:themeColor="text1" w:sz="4" w:space="0"/>
              <w:right w:val="nil"/>
            </w:tcBorders>
            <w:vAlign w:val="center"/>
          </w:tcPr>
          <w:p w14:paraId="10E84FD6">
            <w:pPr>
              <w:jc w:val="center"/>
              <w:rPr>
                <w:rFonts w:ascii="Times New Roman" w:hAnsi="Times New Roman" w:cs="Times New Roman"/>
                <w:sz w:val="16"/>
                <w:szCs w:val="16"/>
                <w:lang w:val="en-US"/>
              </w:rPr>
            </w:pPr>
            <w:r>
              <w:rPr>
                <w:rFonts w:ascii="Times New Roman" w:hAnsi="Times New Roman" w:cs="Times New Roman"/>
                <w:sz w:val="16"/>
                <w:szCs w:val="16"/>
                <w:lang w:val="en-US"/>
              </w:rPr>
              <w:t>Intervention</w:t>
            </w:r>
          </w:p>
          <w:p w14:paraId="3B4B887A">
            <w:pPr>
              <w:jc w:val="center"/>
              <w:rPr>
                <w:rFonts w:ascii="Times New Roman" w:hAnsi="Times New Roman" w:cs="Times New Roman"/>
                <w:sz w:val="16"/>
                <w:szCs w:val="16"/>
                <w:lang w:val="en-US"/>
              </w:rPr>
            </w:pPr>
            <w:r>
              <w:rPr>
                <w:rFonts w:ascii="Times New Roman" w:hAnsi="Times New Roman" w:cs="Times New Roman"/>
                <w:sz w:val="16"/>
                <w:szCs w:val="16"/>
                <w:lang w:val="en-US"/>
              </w:rPr>
              <w:t>(N = 310)</w:t>
            </w:r>
          </w:p>
        </w:tc>
        <w:tc>
          <w:tcPr>
            <w:tcW w:w="1422" w:type="dxa"/>
            <w:tcBorders>
              <w:top w:val="single" w:color="000000" w:themeColor="text1" w:sz="4" w:space="0"/>
              <w:left w:val="nil"/>
              <w:bottom w:val="single" w:color="000000" w:themeColor="text1" w:sz="4" w:space="0"/>
              <w:right w:val="nil"/>
            </w:tcBorders>
            <w:vAlign w:val="center"/>
          </w:tcPr>
          <w:p w14:paraId="5BBF91F3">
            <w:pPr>
              <w:jc w:val="center"/>
              <w:rPr>
                <w:rFonts w:ascii="Times New Roman" w:hAnsi="Times New Roman" w:cs="Times New Roman"/>
                <w:sz w:val="16"/>
                <w:szCs w:val="16"/>
                <w:lang w:val="en-US"/>
              </w:rPr>
            </w:pPr>
            <w:r>
              <w:rPr>
                <w:rFonts w:ascii="Times New Roman" w:hAnsi="Times New Roman" w:cs="Times New Roman"/>
                <w:sz w:val="16"/>
                <w:szCs w:val="16"/>
                <w:lang w:val="en-US"/>
              </w:rPr>
              <w:t>Control</w:t>
            </w:r>
          </w:p>
          <w:p w14:paraId="5F4F0B1D">
            <w:pPr>
              <w:jc w:val="center"/>
              <w:rPr>
                <w:rFonts w:ascii="Times New Roman" w:hAnsi="Times New Roman" w:cs="Times New Roman"/>
                <w:sz w:val="16"/>
                <w:szCs w:val="16"/>
                <w:lang w:val="en-US"/>
              </w:rPr>
            </w:pPr>
            <w:r>
              <w:rPr>
                <w:rFonts w:ascii="Times New Roman" w:hAnsi="Times New Roman" w:cs="Times New Roman"/>
                <w:sz w:val="16"/>
                <w:szCs w:val="16"/>
                <w:lang w:val="en-US"/>
              </w:rPr>
              <w:t>(N = 296)</w:t>
            </w:r>
          </w:p>
        </w:tc>
        <w:tc>
          <w:tcPr>
            <w:tcW w:w="759" w:type="dxa"/>
            <w:tcBorders>
              <w:top w:val="single" w:color="000000" w:themeColor="text1" w:sz="4" w:space="0"/>
              <w:left w:val="nil"/>
              <w:bottom w:val="single" w:color="000000" w:themeColor="text1" w:sz="4" w:space="0"/>
              <w:right w:val="nil"/>
            </w:tcBorders>
            <w:vAlign w:val="center"/>
          </w:tcPr>
          <w:p w14:paraId="766A50B1">
            <w:pPr>
              <w:jc w:val="center"/>
              <w:rPr>
                <w:rFonts w:ascii="Times New Roman" w:hAnsi="Times New Roman" w:cs="Times New Roman"/>
                <w:sz w:val="16"/>
                <w:szCs w:val="16"/>
                <w:lang w:val="en-US"/>
              </w:rPr>
            </w:pPr>
            <w:r>
              <w:rPr>
                <w:rFonts w:ascii="Times New Roman" w:hAnsi="Times New Roman" w:cs="Times New Roman"/>
                <w:sz w:val="16"/>
                <w:szCs w:val="16"/>
                <w:lang w:val="en-US"/>
              </w:rPr>
              <w:t>P</w:t>
            </w:r>
          </w:p>
        </w:tc>
      </w:tr>
      <w:tr w14:paraId="318E273C">
        <w:tc>
          <w:tcPr>
            <w:tcW w:w="12950" w:type="dxa"/>
            <w:gridSpan w:val="10"/>
            <w:tcBorders>
              <w:top w:val="single" w:color="000000" w:themeColor="text1" w:sz="4" w:space="0"/>
              <w:left w:val="nil"/>
              <w:bottom w:val="nil"/>
              <w:right w:val="nil"/>
            </w:tcBorders>
          </w:tcPr>
          <w:p w14:paraId="7B42178B">
            <w:pPr>
              <w:jc w:val="both"/>
              <w:rPr>
                <w:rFonts w:ascii="Times New Roman" w:hAnsi="Times New Roman" w:cs="Times New Roman"/>
                <w:b/>
                <w:bCs/>
                <w:sz w:val="16"/>
                <w:szCs w:val="16"/>
                <w:lang w:val="en-US"/>
              </w:rPr>
            </w:pPr>
            <w:r>
              <w:rPr>
                <w:rFonts w:ascii="Times New Roman" w:hAnsi="Times New Roman" w:cs="Times New Roman"/>
                <w:b/>
                <w:bCs/>
                <w:sz w:val="16"/>
                <w:szCs w:val="16"/>
                <w:lang w:val="en-US"/>
              </w:rPr>
              <w:t>Nutrition therapy initiation and delivery</w:t>
            </w:r>
          </w:p>
        </w:tc>
      </w:tr>
      <w:tr w14:paraId="690CA149">
        <w:tc>
          <w:tcPr>
            <w:tcW w:w="1843" w:type="dxa"/>
            <w:tcBorders>
              <w:top w:val="nil"/>
              <w:left w:val="nil"/>
              <w:bottom w:val="nil"/>
              <w:right w:val="nil"/>
            </w:tcBorders>
          </w:tcPr>
          <w:p w14:paraId="3583E677">
            <w:pPr>
              <w:rPr>
                <w:rFonts w:ascii="Times New Roman" w:hAnsi="Times New Roman" w:cs="Times New Roman"/>
                <w:sz w:val="16"/>
                <w:szCs w:val="16"/>
                <w:lang w:val="en-US"/>
              </w:rPr>
            </w:pPr>
            <w:r>
              <w:rPr>
                <w:rFonts w:ascii="Times New Roman" w:hAnsi="Times New Roman" w:cs="Times New Roman"/>
                <w:sz w:val="16"/>
                <w:szCs w:val="16"/>
                <w:lang w:val="en-US"/>
              </w:rPr>
              <w:t xml:space="preserve">  Tim</w:t>
            </w:r>
            <w:r>
              <w:rPr>
                <w:rFonts w:hint="eastAsia" w:ascii="Times New Roman" w:hAnsi="Times New Roman" w:cs="Times New Roman"/>
                <w:sz w:val="16"/>
                <w:szCs w:val="16"/>
                <w:lang w:val="en-US"/>
              </w:rPr>
              <w:t>e</w:t>
            </w:r>
            <w:r>
              <w:rPr>
                <w:rFonts w:ascii="Times New Roman" w:hAnsi="Times New Roman" w:cs="Times New Roman"/>
                <w:sz w:val="16"/>
                <w:szCs w:val="16"/>
                <w:lang w:val="en-US"/>
              </w:rPr>
              <w:t xml:space="preserve"> to initiation of nutrition therapy, day</w:t>
            </w:r>
          </w:p>
        </w:tc>
        <w:tc>
          <w:tcPr>
            <w:tcW w:w="1559" w:type="dxa"/>
            <w:tcBorders>
              <w:top w:val="nil"/>
              <w:left w:val="nil"/>
              <w:bottom w:val="nil"/>
              <w:right w:val="nil"/>
            </w:tcBorders>
            <w:vAlign w:val="center"/>
          </w:tcPr>
          <w:p w14:paraId="202D2984">
            <w:pPr>
              <w:jc w:val="center"/>
              <w:rPr>
                <w:rFonts w:ascii="Times New Roman" w:hAnsi="Times New Roman" w:cs="Times New Roman"/>
                <w:sz w:val="16"/>
                <w:szCs w:val="16"/>
                <w:lang w:val="en-US"/>
              </w:rPr>
            </w:pPr>
            <w:r>
              <w:rPr>
                <w:rFonts w:ascii="Times New Roman" w:hAnsi="Times New Roman" w:cs="Times New Roman"/>
                <w:sz w:val="16"/>
                <w:szCs w:val="16"/>
                <w:lang w:val="en-US"/>
              </w:rPr>
              <w:t xml:space="preserve">2.0 </w:t>
            </w:r>
            <w:r>
              <w:rPr>
                <w:rFonts w:hint="eastAsia" w:ascii="Times New Roman" w:hAnsi="Times New Roman" w:cs="Times New Roman"/>
                <w:sz w:val="16"/>
                <w:szCs w:val="16"/>
                <w:lang w:val="en-US"/>
              </w:rPr>
              <w:t>(</w:t>
            </w:r>
            <w:r>
              <w:rPr>
                <w:rFonts w:ascii="Times New Roman" w:hAnsi="Times New Roman" w:cs="Times New Roman"/>
                <w:sz w:val="16"/>
                <w:szCs w:val="16"/>
                <w:lang w:val="en-US"/>
              </w:rPr>
              <w:t>1.0, 2.0)</w:t>
            </w:r>
          </w:p>
        </w:tc>
        <w:tc>
          <w:tcPr>
            <w:tcW w:w="1276" w:type="dxa"/>
            <w:tcBorders>
              <w:top w:val="nil"/>
              <w:left w:val="nil"/>
              <w:bottom w:val="nil"/>
              <w:right w:val="nil"/>
            </w:tcBorders>
            <w:vAlign w:val="center"/>
          </w:tcPr>
          <w:p w14:paraId="7F9E6EF6">
            <w:pPr>
              <w:jc w:val="center"/>
              <w:rPr>
                <w:rFonts w:ascii="Times New Roman" w:hAnsi="Times New Roman" w:cs="Times New Roman"/>
                <w:sz w:val="16"/>
                <w:szCs w:val="16"/>
                <w:lang w:val="en-US"/>
              </w:rPr>
            </w:pPr>
            <w:r>
              <w:rPr>
                <w:rFonts w:ascii="Times New Roman" w:hAnsi="Times New Roman" w:cs="Times New Roman"/>
                <w:sz w:val="16"/>
                <w:szCs w:val="16"/>
                <w:lang w:val="en-US"/>
              </w:rPr>
              <w:t>1.0 (1.0, 3.0)</w:t>
            </w:r>
          </w:p>
        </w:tc>
        <w:tc>
          <w:tcPr>
            <w:tcW w:w="869" w:type="dxa"/>
            <w:tcBorders>
              <w:top w:val="nil"/>
              <w:left w:val="nil"/>
              <w:bottom w:val="nil"/>
              <w:right w:val="nil"/>
            </w:tcBorders>
            <w:vAlign w:val="center"/>
          </w:tcPr>
          <w:p w14:paraId="7C13D48A">
            <w:pPr>
              <w:jc w:val="center"/>
              <w:rPr>
                <w:rFonts w:ascii="Times New Roman" w:hAnsi="Times New Roman" w:cs="Times New Roman"/>
                <w:sz w:val="16"/>
                <w:szCs w:val="16"/>
                <w:lang w:val="en-US"/>
              </w:rPr>
            </w:pPr>
            <w:r>
              <w:rPr>
                <w:rFonts w:ascii="Times New Roman" w:hAnsi="Times New Roman" w:cs="Times New Roman"/>
                <w:sz w:val="16"/>
                <w:szCs w:val="16"/>
                <w:lang w:val="en-US"/>
              </w:rPr>
              <w:t>0.193</w:t>
            </w:r>
          </w:p>
        </w:tc>
        <w:tc>
          <w:tcPr>
            <w:tcW w:w="1399" w:type="dxa"/>
            <w:tcBorders>
              <w:top w:val="nil"/>
              <w:left w:val="nil"/>
              <w:bottom w:val="nil"/>
              <w:right w:val="nil"/>
            </w:tcBorders>
            <w:vAlign w:val="center"/>
          </w:tcPr>
          <w:p w14:paraId="1FCDB808">
            <w:pPr>
              <w:jc w:val="center"/>
              <w:rPr>
                <w:rFonts w:ascii="Times New Roman" w:hAnsi="Times New Roman" w:cs="Times New Roman"/>
                <w:sz w:val="16"/>
                <w:szCs w:val="16"/>
                <w:lang w:val="en-US"/>
              </w:rPr>
            </w:pPr>
            <w:r>
              <w:rPr>
                <w:rFonts w:ascii="Times New Roman" w:hAnsi="Times New Roman" w:cs="Times New Roman"/>
                <w:sz w:val="16"/>
                <w:szCs w:val="16"/>
                <w:lang w:val="en-US"/>
              </w:rPr>
              <w:t xml:space="preserve">2.0 </w:t>
            </w:r>
            <w:r>
              <w:rPr>
                <w:rFonts w:hint="eastAsia" w:ascii="Times New Roman" w:hAnsi="Times New Roman" w:cs="Times New Roman"/>
                <w:sz w:val="16"/>
                <w:szCs w:val="16"/>
                <w:lang w:val="en-US"/>
              </w:rPr>
              <w:t>(</w:t>
            </w:r>
            <w:r>
              <w:rPr>
                <w:rFonts w:ascii="Times New Roman" w:hAnsi="Times New Roman" w:cs="Times New Roman"/>
                <w:sz w:val="16"/>
                <w:szCs w:val="16"/>
                <w:lang w:val="en-US"/>
              </w:rPr>
              <w:t>1.0, 2.0)</w:t>
            </w:r>
          </w:p>
        </w:tc>
        <w:tc>
          <w:tcPr>
            <w:tcW w:w="1559" w:type="dxa"/>
            <w:tcBorders>
              <w:top w:val="nil"/>
              <w:left w:val="nil"/>
              <w:bottom w:val="nil"/>
              <w:right w:val="nil"/>
            </w:tcBorders>
            <w:vAlign w:val="center"/>
          </w:tcPr>
          <w:p w14:paraId="3219D529">
            <w:pPr>
              <w:jc w:val="center"/>
              <w:rPr>
                <w:rFonts w:ascii="Times New Roman" w:hAnsi="Times New Roman" w:cs="Times New Roman"/>
                <w:sz w:val="16"/>
                <w:szCs w:val="16"/>
                <w:lang w:val="en-US"/>
              </w:rPr>
            </w:pPr>
            <w:r>
              <w:rPr>
                <w:rFonts w:ascii="Times New Roman" w:hAnsi="Times New Roman" w:cs="Times New Roman"/>
                <w:sz w:val="16"/>
                <w:szCs w:val="16"/>
                <w:lang w:val="en-US"/>
              </w:rPr>
              <w:t>1.0 (1.0, 2.0)</w:t>
            </w:r>
          </w:p>
        </w:tc>
        <w:tc>
          <w:tcPr>
            <w:tcW w:w="847" w:type="dxa"/>
            <w:tcBorders>
              <w:top w:val="nil"/>
              <w:left w:val="nil"/>
              <w:bottom w:val="nil"/>
              <w:right w:val="nil"/>
            </w:tcBorders>
            <w:vAlign w:val="center"/>
          </w:tcPr>
          <w:p w14:paraId="24135FF6">
            <w:pPr>
              <w:jc w:val="center"/>
              <w:rPr>
                <w:rFonts w:ascii="Times New Roman" w:hAnsi="Times New Roman" w:cs="Times New Roman"/>
                <w:sz w:val="16"/>
                <w:szCs w:val="16"/>
                <w:lang w:val="en-US"/>
              </w:rPr>
            </w:pPr>
            <w:r>
              <w:rPr>
                <w:rFonts w:ascii="Times New Roman" w:hAnsi="Times New Roman" w:cs="Times New Roman"/>
                <w:sz w:val="16"/>
                <w:szCs w:val="16"/>
                <w:lang w:val="en-US"/>
              </w:rPr>
              <w:t>0.016</w:t>
            </w:r>
          </w:p>
        </w:tc>
        <w:tc>
          <w:tcPr>
            <w:tcW w:w="1417" w:type="dxa"/>
            <w:tcBorders>
              <w:top w:val="nil"/>
              <w:left w:val="nil"/>
              <w:bottom w:val="nil"/>
              <w:right w:val="nil"/>
            </w:tcBorders>
            <w:vAlign w:val="center"/>
          </w:tcPr>
          <w:p w14:paraId="16552095">
            <w:pPr>
              <w:jc w:val="center"/>
              <w:rPr>
                <w:rFonts w:ascii="Times New Roman" w:hAnsi="Times New Roman" w:cs="Times New Roman"/>
                <w:sz w:val="16"/>
                <w:szCs w:val="16"/>
                <w:lang w:val="en-US"/>
              </w:rPr>
            </w:pPr>
            <w:r>
              <w:rPr>
                <w:rFonts w:ascii="Times New Roman" w:hAnsi="Times New Roman" w:cs="Times New Roman"/>
                <w:sz w:val="16"/>
                <w:szCs w:val="16"/>
                <w:lang w:val="en-US"/>
              </w:rPr>
              <w:t xml:space="preserve">1.0 </w:t>
            </w:r>
            <w:r>
              <w:rPr>
                <w:rFonts w:hint="eastAsia" w:ascii="Times New Roman" w:hAnsi="Times New Roman" w:cs="Times New Roman"/>
                <w:sz w:val="16"/>
                <w:szCs w:val="16"/>
                <w:lang w:val="en-US"/>
              </w:rPr>
              <w:t>(</w:t>
            </w:r>
            <w:r>
              <w:rPr>
                <w:rFonts w:ascii="Times New Roman" w:hAnsi="Times New Roman" w:cs="Times New Roman"/>
                <w:sz w:val="16"/>
                <w:szCs w:val="16"/>
                <w:lang w:val="en-US"/>
              </w:rPr>
              <w:t>1.0, 2.0)</w:t>
            </w:r>
          </w:p>
        </w:tc>
        <w:tc>
          <w:tcPr>
            <w:tcW w:w="1422" w:type="dxa"/>
            <w:tcBorders>
              <w:top w:val="nil"/>
              <w:left w:val="nil"/>
              <w:bottom w:val="nil"/>
              <w:right w:val="nil"/>
            </w:tcBorders>
            <w:vAlign w:val="center"/>
          </w:tcPr>
          <w:p w14:paraId="5ACFC127">
            <w:pPr>
              <w:jc w:val="center"/>
              <w:rPr>
                <w:rFonts w:ascii="Times New Roman" w:hAnsi="Times New Roman" w:cs="Times New Roman"/>
                <w:sz w:val="16"/>
                <w:szCs w:val="16"/>
                <w:lang w:val="en-US"/>
              </w:rPr>
            </w:pPr>
            <w:r>
              <w:rPr>
                <w:rFonts w:ascii="Times New Roman" w:hAnsi="Times New Roman" w:cs="Times New Roman"/>
                <w:sz w:val="16"/>
                <w:szCs w:val="16"/>
                <w:lang w:val="en-US"/>
              </w:rPr>
              <w:t>1.0 (1.0, 2.0)</w:t>
            </w:r>
          </w:p>
        </w:tc>
        <w:tc>
          <w:tcPr>
            <w:tcW w:w="759" w:type="dxa"/>
            <w:tcBorders>
              <w:top w:val="nil"/>
              <w:left w:val="nil"/>
              <w:bottom w:val="nil"/>
              <w:right w:val="nil"/>
            </w:tcBorders>
            <w:vAlign w:val="center"/>
          </w:tcPr>
          <w:p w14:paraId="6F31EAE1">
            <w:pPr>
              <w:jc w:val="center"/>
              <w:rPr>
                <w:rFonts w:ascii="Times New Roman" w:hAnsi="Times New Roman" w:cs="Times New Roman"/>
                <w:sz w:val="16"/>
                <w:szCs w:val="16"/>
                <w:lang w:val="en-US"/>
              </w:rPr>
            </w:pPr>
            <w:r>
              <w:rPr>
                <w:rFonts w:hint="eastAsia" w:ascii="Times New Roman" w:hAnsi="Times New Roman" w:cs="Times New Roman"/>
                <w:sz w:val="16"/>
                <w:szCs w:val="16"/>
                <w:lang w:val="en-US"/>
              </w:rPr>
              <w:t>&lt;</w:t>
            </w:r>
            <w:r>
              <w:rPr>
                <w:rFonts w:ascii="Times New Roman" w:hAnsi="Times New Roman" w:cs="Times New Roman"/>
                <w:sz w:val="16"/>
                <w:szCs w:val="16"/>
                <w:lang w:val="en-US"/>
              </w:rPr>
              <w:t xml:space="preserve"> 0.001</w:t>
            </w:r>
          </w:p>
        </w:tc>
      </w:tr>
      <w:tr w14:paraId="376A602A">
        <w:tc>
          <w:tcPr>
            <w:tcW w:w="1843" w:type="dxa"/>
            <w:tcBorders>
              <w:top w:val="nil"/>
              <w:left w:val="nil"/>
              <w:bottom w:val="nil"/>
              <w:right w:val="nil"/>
            </w:tcBorders>
          </w:tcPr>
          <w:p w14:paraId="24946EEC">
            <w:pPr>
              <w:rPr>
                <w:rFonts w:ascii="Times New Roman" w:hAnsi="Times New Roman" w:cs="Times New Roman"/>
                <w:sz w:val="16"/>
                <w:szCs w:val="16"/>
                <w:lang w:val="en-US"/>
              </w:rPr>
            </w:pPr>
            <w:r>
              <w:rPr>
                <w:rFonts w:ascii="Times New Roman" w:hAnsi="Times New Roman" w:cs="Times New Roman"/>
                <w:sz w:val="16"/>
                <w:szCs w:val="16"/>
                <w:lang w:val="en-US"/>
              </w:rPr>
              <w:t xml:space="preserve">  No EN / PN within 7 days, n (%)</w:t>
            </w:r>
          </w:p>
        </w:tc>
        <w:tc>
          <w:tcPr>
            <w:tcW w:w="1559" w:type="dxa"/>
            <w:tcBorders>
              <w:top w:val="nil"/>
              <w:left w:val="nil"/>
              <w:bottom w:val="nil"/>
              <w:right w:val="nil"/>
            </w:tcBorders>
            <w:vAlign w:val="center"/>
          </w:tcPr>
          <w:p w14:paraId="6D7021CF">
            <w:pPr>
              <w:jc w:val="center"/>
              <w:rPr>
                <w:rFonts w:ascii="Times New Roman" w:hAnsi="Times New Roman" w:cs="Times New Roman"/>
                <w:sz w:val="16"/>
                <w:szCs w:val="16"/>
                <w:lang w:val="en-US"/>
              </w:rPr>
            </w:pPr>
            <w:r>
              <w:rPr>
                <w:rFonts w:ascii="Times New Roman" w:hAnsi="Times New Roman" w:cs="Times New Roman"/>
                <w:sz w:val="16"/>
                <w:szCs w:val="16"/>
                <w:lang w:val="en-US"/>
              </w:rPr>
              <w:t>21 (2.8)</w:t>
            </w:r>
          </w:p>
        </w:tc>
        <w:tc>
          <w:tcPr>
            <w:tcW w:w="1276" w:type="dxa"/>
            <w:tcBorders>
              <w:top w:val="nil"/>
              <w:left w:val="nil"/>
              <w:bottom w:val="nil"/>
              <w:right w:val="nil"/>
            </w:tcBorders>
            <w:vAlign w:val="center"/>
          </w:tcPr>
          <w:p w14:paraId="01CDE662">
            <w:pPr>
              <w:jc w:val="center"/>
              <w:rPr>
                <w:rFonts w:ascii="Times New Roman" w:hAnsi="Times New Roman" w:cs="Times New Roman"/>
                <w:sz w:val="16"/>
                <w:szCs w:val="16"/>
                <w:lang w:val="en-US"/>
              </w:rPr>
            </w:pPr>
            <w:r>
              <w:rPr>
                <w:rFonts w:ascii="Times New Roman" w:hAnsi="Times New Roman" w:cs="Times New Roman"/>
                <w:sz w:val="16"/>
                <w:szCs w:val="16"/>
                <w:lang w:val="en-US"/>
              </w:rPr>
              <w:t>30 (3.8)</w:t>
            </w:r>
          </w:p>
        </w:tc>
        <w:tc>
          <w:tcPr>
            <w:tcW w:w="869" w:type="dxa"/>
            <w:tcBorders>
              <w:top w:val="nil"/>
              <w:left w:val="nil"/>
              <w:bottom w:val="nil"/>
              <w:right w:val="nil"/>
            </w:tcBorders>
            <w:vAlign w:val="center"/>
          </w:tcPr>
          <w:p w14:paraId="530BEB88">
            <w:pPr>
              <w:jc w:val="center"/>
              <w:rPr>
                <w:rFonts w:ascii="Times New Roman" w:hAnsi="Times New Roman" w:cs="Times New Roman"/>
                <w:sz w:val="16"/>
                <w:szCs w:val="16"/>
                <w:lang w:val="en-US"/>
              </w:rPr>
            </w:pPr>
            <w:r>
              <w:rPr>
                <w:rFonts w:ascii="Times New Roman" w:hAnsi="Times New Roman" w:cs="Times New Roman"/>
                <w:sz w:val="16"/>
                <w:szCs w:val="16"/>
                <w:lang w:val="en-US"/>
              </w:rPr>
              <w:t>0.318</w:t>
            </w:r>
          </w:p>
        </w:tc>
        <w:tc>
          <w:tcPr>
            <w:tcW w:w="1399" w:type="dxa"/>
            <w:tcBorders>
              <w:top w:val="nil"/>
              <w:left w:val="nil"/>
              <w:bottom w:val="nil"/>
              <w:right w:val="nil"/>
            </w:tcBorders>
            <w:vAlign w:val="center"/>
          </w:tcPr>
          <w:p w14:paraId="0B57A783">
            <w:pPr>
              <w:jc w:val="center"/>
              <w:rPr>
                <w:rFonts w:ascii="Times New Roman" w:hAnsi="Times New Roman" w:cs="Times New Roman"/>
                <w:sz w:val="16"/>
                <w:szCs w:val="16"/>
                <w:lang w:val="en-US"/>
              </w:rPr>
            </w:pPr>
            <w:r>
              <w:rPr>
                <w:rFonts w:ascii="Times New Roman" w:hAnsi="Times New Roman" w:cs="Times New Roman"/>
                <w:sz w:val="16"/>
                <w:szCs w:val="16"/>
                <w:lang w:val="en-US"/>
              </w:rPr>
              <w:t>8 (3.1)</w:t>
            </w:r>
          </w:p>
        </w:tc>
        <w:tc>
          <w:tcPr>
            <w:tcW w:w="1559" w:type="dxa"/>
            <w:tcBorders>
              <w:top w:val="nil"/>
              <w:left w:val="nil"/>
              <w:bottom w:val="nil"/>
              <w:right w:val="nil"/>
            </w:tcBorders>
            <w:vAlign w:val="center"/>
          </w:tcPr>
          <w:p w14:paraId="3CC214AC">
            <w:pPr>
              <w:jc w:val="center"/>
              <w:rPr>
                <w:rFonts w:ascii="Times New Roman" w:hAnsi="Times New Roman" w:cs="Times New Roman"/>
                <w:sz w:val="16"/>
                <w:szCs w:val="16"/>
                <w:lang w:val="en-US"/>
              </w:rPr>
            </w:pPr>
            <w:r>
              <w:rPr>
                <w:rFonts w:ascii="Times New Roman" w:hAnsi="Times New Roman" w:cs="Times New Roman"/>
                <w:sz w:val="16"/>
                <w:szCs w:val="16"/>
                <w:lang w:val="en-US"/>
              </w:rPr>
              <w:t>9 (3.4)</w:t>
            </w:r>
          </w:p>
        </w:tc>
        <w:tc>
          <w:tcPr>
            <w:tcW w:w="847" w:type="dxa"/>
            <w:tcBorders>
              <w:top w:val="nil"/>
              <w:left w:val="nil"/>
              <w:bottom w:val="nil"/>
              <w:right w:val="nil"/>
            </w:tcBorders>
            <w:vAlign w:val="center"/>
          </w:tcPr>
          <w:p w14:paraId="7C9FDA48">
            <w:pPr>
              <w:jc w:val="center"/>
              <w:rPr>
                <w:rFonts w:ascii="Times New Roman" w:hAnsi="Times New Roman" w:cs="Times New Roman"/>
                <w:sz w:val="16"/>
                <w:szCs w:val="16"/>
                <w:lang w:val="en-US"/>
              </w:rPr>
            </w:pPr>
            <w:r>
              <w:rPr>
                <w:rFonts w:ascii="Times New Roman" w:hAnsi="Times New Roman" w:cs="Times New Roman"/>
                <w:sz w:val="16"/>
                <w:szCs w:val="16"/>
                <w:lang w:val="en-US"/>
              </w:rPr>
              <w:t>1.000</w:t>
            </w:r>
          </w:p>
        </w:tc>
        <w:tc>
          <w:tcPr>
            <w:tcW w:w="1417" w:type="dxa"/>
            <w:tcBorders>
              <w:top w:val="nil"/>
              <w:left w:val="nil"/>
              <w:bottom w:val="nil"/>
              <w:right w:val="nil"/>
            </w:tcBorders>
            <w:vAlign w:val="center"/>
          </w:tcPr>
          <w:p w14:paraId="1B85E728">
            <w:pPr>
              <w:jc w:val="center"/>
              <w:rPr>
                <w:rFonts w:ascii="Times New Roman" w:hAnsi="Times New Roman" w:cs="Times New Roman"/>
                <w:sz w:val="16"/>
                <w:szCs w:val="16"/>
                <w:lang w:val="en-US"/>
              </w:rPr>
            </w:pPr>
            <w:r>
              <w:rPr>
                <w:rFonts w:ascii="Times New Roman" w:hAnsi="Times New Roman" w:cs="Times New Roman"/>
                <w:sz w:val="16"/>
                <w:szCs w:val="16"/>
                <w:lang w:val="en-US"/>
              </w:rPr>
              <w:t>11 (3.5)</w:t>
            </w:r>
          </w:p>
        </w:tc>
        <w:tc>
          <w:tcPr>
            <w:tcW w:w="1422" w:type="dxa"/>
            <w:tcBorders>
              <w:top w:val="nil"/>
              <w:left w:val="nil"/>
              <w:bottom w:val="nil"/>
              <w:right w:val="nil"/>
            </w:tcBorders>
            <w:vAlign w:val="center"/>
          </w:tcPr>
          <w:p w14:paraId="7B01ABB1">
            <w:pPr>
              <w:jc w:val="center"/>
              <w:rPr>
                <w:rFonts w:ascii="Times New Roman" w:hAnsi="Times New Roman" w:cs="Times New Roman"/>
                <w:sz w:val="16"/>
                <w:szCs w:val="16"/>
                <w:lang w:val="en-US"/>
              </w:rPr>
            </w:pPr>
            <w:r>
              <w:rPr>
                <w:rFonts w:ascii="Times New Roman" w:hAnsi="Times New Roman" w:cs="Times New Roman"/>
                <w:sz w:val="16"/>
                <w:szCs w:val="16"/>
                <w:lang w:val="en-US"/>
              </w:rPr>
              <w:t>16 (5.4)</w:t>
            </w:r>
          </w:p>
        </w:tc>
        <w:tc>
          <w:tcPr>
            <w:tcW w:w="759" w:type="dxa"/>
            <w:tcBorders>
              <w:top w:val="nil"/>
              <w:left w:val="nil"/>
              <w:bottom w:val="nil"/>
              <w:right w:val="nil"/>
            </w:tcBorders>
            <w:vAlign w:val="center"/>
          </w:tcPr>
          <w:p w14:paraId="0A248E0E">
            <w:pPr>
              <w:jc w:val="center"/>
              <w:rPr>
                <w:rFonts w:ascii="Times New Roman" w:hAnsi="Times New Roman" w:cs="Times New Roman"/>
                <w:sz w:val="16"/>
                <w:szCs w:val="16"/>
                <w:lang w:val="en-US"/>
              </w:rPr>
            </w:pPr>
            <w:r>
              <w:rPr>
                <w:rFonts w:ascii="Times New Roman" w:hAnsi="Times New Roman" w:cs="Times New Roman"/>
                <w:sz w:val="16"/>
                <w:szCs w:val="16"/>
                <w:lang w:val="en-US"/>
              </w:rPr>
              <w:t>0.363</w:t>
            </w:r>
          </w:p>
        </w:tc>
      </w:tr>
      <w:tr w14:paraId="1E3D1DD3">
        <w:tc>
          <w:tcPr>
            <w:tcW w:w="1843" w:type="dxa"/>
            <w:tcBorders>
              <w:top w:val="nil"/>
              <w:left w:val="nil"/>
              <w:bottom w:val="nil"/>
              <w:right w:val="nil"/>
            </w:tcBorders>
          </w:tcPr>
          <w:p w14:paraId="06F80420">
            <w:pPr>
              <w:rPr>
                <w:rFonts w:ascii="Times New Roman" w:hAnsi="Times New Roman" w:cs="Times New Roman"/>
                <w:sz w:val="16"/>
                <w:szCs w:val="16"/>
                <w:lang w:val="en-US"/>
              </w:rPr>
            </w:pPr>
            <w:r>
              <w:rPr>
                <w:rFonts w:ascii="Times New Roman" w:hAnsi="Times New Roman" w:cs="Times New Roman"/>
                <w:sz w:val="16"/>
                <w:szCs w:val="16"/>
                <w:lang w:val="en-US"/>
              </w:rPr>
              <w:t xml:space="preserve">  Tim</w:t>
            </w:r>
            <w:r>
              <w:rPr>
                <w:rFonts w:hint="eastAsia" w:ascii="Times New Roman" w:hAnsi="Times New Roman" w:cs="Times New Roman"/>
                <w:sz w:val="16"/>
                <w:szCs w:val="16"/>
                <w:lang w:val="en-US"/>
              </w:rPr>
              <w:t>e</w:t>
            </w:r>
            <w:r>
              <w:rPr>
                <w:rFonts w:ascii="Times New Roman" w:hAnsi="Times New Roman" w:cs="Times New Roman"/>
                <w:sz w:val="16"/>
                <w:szCs w:val="16"/>
                <w:lang w:val="en-US"/>
              </w:rPr>
              <w:t xml:space="preserve"> to initiation of EN, day</w:t>
            </w:r>
          </w:p>
        </w:tc>
        <w:tc>
          <w:tcPr>
            <w:tcW w:w="1559" w:type="dxa"/>
            <w:tcBorders>
              <w:top w:val="nil"/>
              <w:left w:val="nil"/>
              <w:bottom w:val="nil"/>
              <w:right w:val="nil"/>
            </w:tcBorders>
            <w:vAlign w:val="center"/>
          </w:tcPr>
          <w:p w14:paraId="73C3036F">
            <w:pPr>
              <w:jc w:val="center"/>
              <w:rPr>
                <w:rFonts w:ascii="Times New Roman" w:hAnsi="Times New Roman" w:cs="Times New Roman"/>
                <w:sz w:val="16"/>
                <w:szCs w:val="16"/>
                <w:lang w:val="en-US"/>
              </w:rPr>
            </w:pPr>
            <w:r>
              <w:rPr>
                <w:rFonts w:ascii="Times New Roman" w:hAnsi="Times New Roman" w:cs="Times New Roman"/>
                <w:sz w:val="16"/>
                <w:szCs w:val="16"/>
                <w:lang w:val="en-US"/>
              </w:rPr>
              <w:t xml:space="preserve">2.0 </w:t>
            </w:r>
            <w:r>
              <w:rPr>
                <w:rFonts w:hint="eastAsia" w:ascii="Times New Roman" w:hAnsi="Times New Roman" w:cs="Times New Roman"/>
                <w:sz w:val="16"/>
                <w:szCs w:val="16"/>
                <w:lang w:val="en-US"/>
              </w:rPr>
              <w:t>(</w:t>
            </w:r>
            <w:r>
              <w:rPr>
                <w:rFonts w:ascii="Times New Roman" w:hAnsi="Times New Roman" w:cs="Times New Roman"/>
                <w:sz w:val="16"/>
                <w:szCs w:val="16"/>
                <w:lang w:val="en-US"/>
              </w:rPr>
              <w:t>1.0, 3.0)</w:t>
            </w:r>
          </w:p>
        </w:tc>
        <w:tc>
          <w:tcPr>
            <w:tcW w:w="1276" w:type="dxa"/>
            <w:tcBorders>
              <w:top w:val="nil"/>
              <w:left w:val="nil"/>
              <w:bottom w:val="nil"/>
              <w:right w:val="nil"/>
            </w:tcBorders>
            <w:vAlign w:val="center"/>
          </w:tcPr>
          <w:p w14:paraId="1B67A1ED">
            <w:pPr>
              <w:jc w:val="center"/>
              <w:rPr>
                <w:rFonts w:ascii="Times New Roman" w:hAnsi="Times New Roman" w:cs="Times New Roman"/>
                <w:sz w:val="16"/>
                <w:szCs w:val="16"/>
                <w:lang w:val="en-US"/>
              </w:rPr>
            </w:pPr>
            <w:r>
              <w:rPr>
                <w:rFonts w:ascii="Times New Roman" w:hAnsi="Times New Roman" w:cs="Times New Roman"/>
                <w:sz w:val="16"/>
                <w:szCs w:val="16"/>
                <w:lang w:val="en-US"/>
              </w:rPr>
              <w:t>2.0 (1.0, 4.0)</w:t>
            </w:r>
          </w:p>
        </w:tc>
        <w:tc>
          <w:tcPr>
            <w:tcW w:w="869" w:type="dxa"/>
            <w:tcBorders>
              <w:top w:val="nil"/>
              <w:left w:val="nil"/>
              <w:bottom w:val="nil"/>
              <w:right w:val="nil"/>
            </w:tcBorders>
            <w:vAlign w:val="center"/>
          </w:tcPr>
          <w:p w14:paraId="71BBCA73">
            <w:pPr>
              <w:jc w:val="center"/>
              <w:rPr>
                <w:rFonts w:ascii="Times New Roman" w:hAnsi="Times New Roman" w:cs="Times New Roman"/>
                <w:sz w:val="16"/>
                <w:szCs w:val="16"/>
                <w:lang w:val="en-US"/>
              </w:rPr>
            </w:pPr>
            <w:r>
              <w:rPr>
                <w:rFonts w:ascii="Times New Roman" w:hAnsi="Times New Roman" w:cs="Times New Roman"/>
                <w:sz w:val="16"/>
                <w:szCs w:val="16"/>
                <w:lang w:val="en-US"/>
              </w:rPr>
              <w:t>&lt; 0.001</w:t>
            </w:r>
          </w:p>
        </w:tc>
        <w:tc>
          <w:tcPr>
            <w:tcW w:w="1399" w:type="dxa"/>
            <w:tcBorders>
              <w:top w:val="nil"/>
              <w:left w:val="nil"/>
              <w:bottom w:val="nil"/>
              <w:right w:val="nil"/>
            </w:tcBorders>
            <w:vAlign w:val="center"/>
          </w:tcPr>
          <w:p w14:paraId="4C529750">
            <w:pPr>
              <w:jc w:val="center"/>
              <w:rPr>
                <w:rFonts w:ascii="Times New Roman" w:hAnsi="Times New Roman" w:cs="Times New Roman"/>
                <w:sz w:val="16"/>
                <w:szCs w:val="16"/>
                <w:lang w:val="en-US"/>
              </w:rPr>
            </w:pPr>
            <w:r>
              <w:rPr>
                <w:rFonts w:ascii="Times New Roman" w:hAnsi="Times New Roman" w:cs="Times New Roman"/>
                <w:sz w:val="16"/>
                <w:szCs w:val="16"/>
                <w:lang w:val="en-US"/>
              </w:rPr>
              <w:t xml:space="preserve">2.0 </w:t>
            </w:r>
            <w:r>
              <w:rPr>
                <w:rFonts w:hint="eastAsia" w:ascii="Times New Roman" w:hAnsi="Times New Roman" w:cs="Times New Roman"/>
                <w:sz w:val="16"/>
                <w:szCs w:val="16"/>
                <w:lang w:val="en-US"/>
              </w:rPr>
              <w:t>(</w:t>
            </w:r>
            <w:r>
              <w:rPr>
                <w:rFonts w:ascii="Times New Roman" w:hAnsi="Times New Roman" w:cs="Times New Roman"/>
                <w:sz w:val="16"/>
                <w:szCs w:val="16"/>
                <w:lang w:val="en-US"/>
              </w:rPr>
              <w:t>1.0, 3.0)</w:t>
            </w:r>
          </w:p>
        </w:tc>
        <w:tc>
          <w:tcPr>
            <w:tcW w:w="1559" w:type="dxa"/>
            <w:tcBorders>
              <w:top w:val="nil"/>
              <w:left w:val="nil"/>
              <w:bottom w:val="nil"/>
              <w:right w:val="nil"/>
            </w:tcBorders>
            <w:vAlign w:val="center"/>
          </w:tcPr>
          <w:p w14:paraId="1783A385">
            <w:pPr>
              <w:jc w:val="center"/>
              <w:rPr>
                <w:rFonts w:ascii="Times New Roman" w:hAnsi="Times New Roman" w:cs="Times New Roman"/>
                <w:sz w:val="16"/>
                <w:szCs w:val="16"/>
                <w:lang w:val="en-US"/>
              </w:rPr>
            </w:pPr>
            <w:r>
              <w:rPr>
                <w:rFonts w:ascii="Times New Roman" w:hAnsi="Times New Roman" w:cs="Times New Roman"/>
                <w:sz w:val="16"/>
                <w:szCs w:val="16"/>
                <w:lang w:val="en-US"/>
              </w:rPr>
              <w:t>2.0 (1.0, 3.0)</w:t>
            </w:r>
          </w:p>
        </w:tc>
        <w:tc>
          <w:tcPr>
            <w:tcW w:w="847" w:type="dxa"/>
            <w:tcBorders>
              <w:top w:val="nil"/>
              <w:left w:val="nil"/>
              <w:bottom w:val="nil"/>
              <w:right w:val="nil"/>
            </w:tcBorders>
            <w:vAlign w:val="center"/>
          </w:tcPr>
          <w:p w14:paraId="3024D56C">
            <w:pPr>
              <w:jc w:val="center"/>
              <w:rPr>
                <w:rFonts w:ascii="Times New Roman" w:hAnsi="Times New Roman" w:cs="Times New Roman"/>
                <w:sz w:val="16"/>
                <w:szCs w:val="16"/>
                <w:lang w:val="en-US"/>
              </w:rPr>
            </w:pPr>
            <w:r>
              <w:rPr>
                <w:rFonts w:ascii="Times New Roman" w:hAnsi="Times New Roman" w:cs="Times New Roman"/>
                <w:sz w:val="16"/>
                <w:szCs w:val="16"/>
                <w:lang w:val="en-US"/>
              </w:rPr>
              <w:t>0.607</w:t>
            </w:r>
          </w:p>
        </w:tc>
        <w:tc>
          <w:tcPr>
            <w:tcW w:w="1417" w:type="dxa"/>
            <w:tcBorders>
              <w:top w:val="nil"/>
              <w:left w:val="nil"/>
              <w:bottom w:val="nil"/>
              <w:right w:val="nil"/>
            </w:tcBorders>
            <w:vAlign w:val="center"/>
          </w:tcPr>
          <w:p w14:paraId="101C5B3E">
            <w:pPr>
              <w:jc w:val="center"/>
              <w:rPr>
                <w:rFonts w:ascii="Times New Roman" w:hAnsi="Times New Roman" w:cs="Times New Roman"/>
                <w:sz w:val="16"/>
                <w:szCs w:val="16"/>
                <w:lang w:val="en-US"/>
              </w:rPr>
            </w:pPr>
            <w:r>
              <w:rPr>
                <w:rFonts w:ascii="Times New Roman" w:hAnsi="Times New Roman" w:cs="Times New Roman"/>
                <w:sz w:val="16"/>
                <w:szCs w:val="16"/>
                <w:lang w:val="en-US"/>
              </w:rPr>
              <w:t xml:space="preserve">2.0 </w:t>
            </w:r>
            <w:r>
              <w:rPr>
                <w:rFonts w:hint="eastAsia" w:ascii="Times New Roman" w:hAnsi="Times New Roman" w:cs="Times New Roman"/>
                <w:sz w:val="16"/>
                <w:szCs w:val="16"/>
                <w:lang w:val="en-US"/>
              </w:rPr>
              <w:t>(</w:t>
            </w:r>
            <w:r>
              <w:rPr>
                <w:rFonts w:ascii="Times New Roman" w:hAnsi="Times New Roman" w:cs="Times New Roman"/>
                <w:sz w:val="16"/>
                <w:szCs w:val="16"/>
                <w:lang w:val="en-US"/>
              </w:rPr>
              <w:t>1.0, 2.0)</w:t>
            </w:r>
          </w:p>
        </w:tc>
        <w:tc>
          <w:tcPr>
            <w:tcW w:w="1422" w:type="dxa"/>
            <w:tcBorders>
              <w:top w:val="nil"/>
              <w:left w:val="nil"/>
              <w:bottom w:val="nil"/>
              <w:right w:val="nil"/>
            </w:tcBorders>
            <w:vAlign w:val="center"/>
          </w:tcPr>
          <w:p w14:paraId="2AE5062F">
            <w:pPr>
              <w:jc w:val="center"/>
              <w:rPr>
                <w:rFonts w:ascii="Times New Roman" w:hAnsi="Times New Roman" w:cs="Times New Roman"/>
                <w:sz w:val="16"/>
                <w:szCs w:val="16"/>
                <w:lang w:val="en-US"/>
              </w:rPr>
            </w:pPr>
            <w:r>
              <w:rPr>
                <w:rFonts w:ascii="Times New Roman" w:hAnsi="Times New Roman" w:cs="Times New Roman"/>
                <w:sz w:val="16"/>
                <w:szCs w:val="16"/>
                <w:lang w:val="en-US"/>
              </w:rPr>
              <w:t>2.0 (1.0, 3.0)</w:t>
            </w:r>
          </w:p>
        </w:tc>
        <w:tc>
          <w:tcPr>
            <w:tcW w:w="759" w:type="dxa"/>
            <w:tcBorders>
              <w:top w:val="nil"/>
              <w:left w:val="nil"/>
              <w:bottom w:val="nil"/>
              <w:right w:val="nil"/>
            </w:tcBorders>
            <w:vAlign w:val="center"/>
          </w:tcPr>
          <w:p w14:paraId="2F2AF671">
            <w:pPr>
              <w:jc w:val="center"/>
              <w:rPr>
                <w:rFonts w:ascii="Times New Roman" w:hAnsi="Times New Roman" w:cs="Times New Roman"/>
                <w:sz w:val="16"/>
                <w:szCs w:val="16"/>
                <w:lang w:val="en-US"/>
              </w:rPr>
            </w:pPr>
            <w:r>
              <w:rPr>
                <w:rFonts w:ascii="Times New Roman" w:hAnsi="Times New Roman" w:cs="Times New Roman"/>
                <w:sz w:val="16"/>
                <w:szCs w:val="16"/>
                <w:lang w:val="en-US"/>
              </w:rPr>
              <w:t>0.115</w:t>
            </w:r>
          </w:p>
        </w:tc>
      </w:tr>
      <w:tr w14:paraId="5BFAB1E5">
        <w:tc>
          <w:tcPr>
            <w:tcW w:w="1843" w:type="dxa"/>
            <w:tcBorders>
              <w:top w:val="nil"/>
              <w:left w:val="nil"/>
              <w:bottom w:val="nil"/>
              <w:right w:val="nil"/>
            </w:tcBorders>
          </w:tcPr>
          <w:p w14:paraId="29ADFA26">
            <w:pPr>
              <w:rPr>
                <w:rFonts w:ascii="Times New Roman" w:hAnsi="Times New Roman" w:cs="Times New Roman"/>
                <w:sz w:val="16"/>
                <w:szCs w:val="16"/>
                <w:lang w:val="en-US"/>
              </w:rPr>
            </w:pPr>
            <w:r>
              <w:rPr>
                <w:rFonts w:ascii="Times New Roman" w:hAnsi="Times New Roman" w:cs="Times New Roman"/>
                <w:sz w:val="16"/>
                <w:szCs w:val="16"/>
                <w:lang w:val="en-US"/>
              </w:rPr>
              <w:t xml:space="preserve">  Tim</w:t>
            </w:r>
            <w:r>
              <w:rPr>
                <w:rFonts w:hint="eastAsia" w:ascii="Times New Roman" w:hAnsi="Times New Roman" w:cs="Times New Roman"/>
                <w:sz w:val="16"/>
                <w:szCs w:val="16"/>
                <w:lang w:val="en-US"/>
              </w:rPr>
              <w:t>e</w:t>
            </w:r>
            <w:r>
              <w:rPr>
                <w:rFonts w:ascii="Times New Roman" w:hAnsi="Times New Roman" w:cs="Times New Roman"/>
                <w:sz w:val="16"/>
                <w:szCs w:val="16"/>
                <w:lang w:val="en-US"/>
              </w:rPr>
              <w:t xml:space="preserve"> to initiation of </w:t>
            </w:r>
            <w:r>
              <w:rPr>
                <w:rFonts w:hint="eastAsia" w:ascii="Times New Roman" w:hAnsi="Times New Roman" w:cs="Times New Roman"/>
                <w:sz w:val="16"/>
                <w:szCs w:val="16"/>
                <w:lang w:val="en-US"/>
              </w:rPr>
              <w:t>P</w:t>
            </w:r>
            <w:r>
              <w:rPr>
                <w:rFonts w:ascii="Times New Roman" w:hAnsi="Times New Roman" w:cs="Times New Roman"/>
                <w:sz w:val="16"/>
                <w:szCs w:val="16"/>
                <w:lang w:val="en-US"/>
              </w:rPr>
              <w:t>N, day</w:t>
            </w:r>
          </w:p>
        </w:tc>
        <w:tc>
          <w:tcPr>
            <w:tcW w:w="1559" w:type="dxa"/>
            <w:tcBorders>
              <w:top w:val="nil"/>
              <w:left w:val="nil"/>
              <w:bottom w:val="nil"/>
              <w:right w:val="nil"/>
            </w:tcBorders>
            <w:vAlign w:val="center"/>
          </w:tcPr>
          <w:p w14:paraId="12625D1F">
            <w:pPr>
              <w:jc w:val="center"/>
              <w:rPr>
                <w:rFonts w:ascii="Times New Roman" w:hAnsi="Times New Roman" w:cs="Times New Roman"/>
                <w:sz w:val="16"/>
                <w:szCs w:val="16"/>
                <w:lang w:val="en-US"/>
              </w:rPr>
            </w:pPr>
            <w:r>
              <w:rPr>
                <w:rFonts w:ascii="Times New Roman" w:hAnsi="Times New Roman" w:cs="Times New Roman"/>
                <w:sz w:val="16"/>
                <w:szCs w:val="16"/>
                <w:lang w:val="en-US"/>
              </w:rPr>
              <w:t xml:space="preserve">1.0 </w:t>
            </w:r>
            <w:r>
              <w:rPr>
                <w:rFonts w:hint="eastAsia" w:ascii="Times New Roman" w:hAnsi="Times New Roman" w:cs="Times New Roman"/>
                <w:sz w:val="16"/>
                <w:szCs w:val="16"/>
                <w:lang w:val="en-US"/>
              </w:rPr>
              <w:t>(</w:t>
            </w:r>
            <w:r>
              <w:rPr>
                <w:rFonts w:ascii="Times New Roman" w:hAnsi="Times New Roman" w:cs="Times New Roman"/>
                <w:sz w:val="16"/>
                <w:szCs w:val="16"/>
                <w:lang w:val="en-US"/>
              </w:rPr>
              <w:t>1.0, 3.0)</w:t>
            </w:r>
          </w:p>
        </w:tc>
        <w:tc>
          <w:tcPr>
            <w:tcW w:w="1276" w:type="dxa"/>
            <w:tcBorders>
              <w:top w:val="nil"/>
              <w:left w:val="nil"/>
              <w:bottom w:val="nil"/>
              <w:right w:val="nil"/>
            </w:tcBorders>
            <w:vAlign w:val="center"/>
          </w:tcPr>
          <w:p w14:paraId="629B3584">
            <w:pPr>
              <w:jc w:val="center"/>
              <w:rPr>
                <w:rFonts w:ascii="Times New Roman" w:hAnsi="Times New Roman" w:cs="Times New Roman"/>
                <w:sz w:val="16"/>
                <w:szCs w:val="16"/>
                <w:lang w:val="en-US"/>
              </w:rPr>
            </w:pPr>
            <w:r>
              <w:rPr>
                <w:rFonts w:ascii="Times New Roman" w:hAnsi="Times New Roman" w:cs="Times New Roman"/>
                <w:sz w:val="16"/>
                <w:szCs w:val="16"/>
                <w:lang w:val="en-US"/>
              </w:rPr>
              <w:t>1.0 (1.0, 2.0)</w:t>
            </w:r>
          </w:p>
        </w:tc>
        <w:tc>
          <w:tcPr>
            <w:tcW w:w="869" w:type="dxa"/>
            <w:tcBorders>
              <w:top w:val="nil"/>
              <w:left w:val="nil"/>
              <w:bottom w:val="nil"/>
              <w:right w:val="nil"/>
            </w:tcBorders>
            <w:vAlign w:val="center"/>
          </w:tcPr>
          <w:p w14:paraId="7760FF30">
            <w:pPr>
              <w:jc w:val="center"/>
              <w:rPr>
                <w:rFonts w:ascii="Times New Roman" w:hAnsi="Times New Roman" w:cs="Times New Roman"/>
                <w:sz w:val="16"/>
                <w:szCs w:val="16"/>
                <w:lang w:val="en-US"/>
              </w:rPr>
            </w:pPr>
            <w:r>
              <w:rPr>
                <w:rFonts w:ascii="Times New Roman" w:hAnsi="Times New Roman" w:cs="Times New Roman"/>
                <w:sz w:val="16"/>
                <w:szCs w:val="16"/>
                <w:lang w:val="en-US"/>
              </w:rPr>
              <w:t>0.005</w:t>
            </w:r>
          </w:p>
        </w:tc>
        <w:tc>
          <w:tcPr>
            <w:tcW w:w="1399" w:type="dxa"/>
            <w:tcBorders>
              <w:top w:val="nil"/>
              <w:left w:val="nil"/>
              <w:bottom w:val="nil"/>
              <w:right w:val="nil"/>
            </w:tcBorders>
            <w:vAlign w:val="center"/>
          </w:tcPr>
          <w:p w14:paraId="5F2AC667">
            <w:pPr>
              <w:jc w:val="center"/>
              <w:rPr>
                <w:rFonts w:ascii="Times New Roman" w:hAnsi="Times New Roman" w:cs="Times New Roman"/>
                <w:sz w:val="16"/>
                <w:szCs w:val="16"/>
                <w:lang w:val="en-US"/>
              </w:rPr>
            </w:pPr>
            <w:r>
              <w:rPr>
                <w:rFonts w:ascii="Times New Roman" w:hAnsi="Times New Roman" w:cs="Times New Roman"/>
                <w:sz w:val="16"/>
                <w:szCs w:val="16"/>
                <w:lang w:val="en-US"/>
              </w:rPr>
              <w:t xml:space="preserve">2.0 </w:t>
            </w:r>
            <w:r>
              <w:rPr>
                <w:rFonts w:hint="eastAsia" w:ascii="Times New Roman" w:hAnsi="Times New Roman" w:cs="Times New Roman"/>
                <w:sz w:val="16"/>
                <w:szCs w:val="16"/>
                <w:lang w:val="en-US"/>
              </w:rPr>
              <w:t>(</w:t>
            </w:r>
            <w:r>
              <w:rPr>
                <w:rFonts w:ascii="Times New Roman" w:hAnsi="Times New Roman" w:cs="Times New Roman"/>
                <w:sz w:val="16"/>
                <w:szCs w:val="16"/>
                <w:lang w:val="en-US"/>
              </w:rPr>
              <w:t>1.0, 3.0)</w:t>
            </w:r>
          </w:p>
        </w:tc>
        <w:tc>
          <w:tcPr>
            <w:tcW w:w="1559" w:type="dxa"/>
            <w:tcBorders>
              <w:top w:val="nil"/>
              <w:left w:val="nil"/>
              <w:bottom w:val="nil"/>
              <w:right w:val="nil"/>
            </w:tcBorders>
            <w:vAlign w:val="center"/>
          </w:tcPr>
          <w:p w14:paraId="070A41E7">
            <w:pPr>
              <w:jc w:val="center"/>
              <w:rPr>
                <w:rFonts w:ascii="Times New Roman" w:hAnsi="Times New Roman" w:cs="Times New Roman"/>
                <w:sz w:val="16"/>
                <w:szCs w:val="16"/>
                <w:lang w:val="en-US"/>
              </w:rPr>
            </w:pPr>
            <w:r>
              <w:rPr>
                <w:rFonts w:ascii="Times New Roman" w:hAnsi="Times New Roman" w:cs="Times New Roman"/>
                <w:sz w:val="16"/>
                <w:szCs w:val="16"/>
                <w:lang w:val="en-US"/>
              </w:rPr>
              <w:t>1.0 (1.0, 2.0)</w:t>
            </w:r>
          </w:p>
        </w:tc>
        <w:tc>
          <w:tcPr>
            <w:tcW w:w="847" w:type="dxa"/>
            <w:tcBorders>
              <w:top w:val="nil"/>
              <w:left w:val="nil"/>
              <w:bottom w:val="nil"/>
              <w:right w:val="nil"/>
            </w:tcBorders>
            <w:vAlign w:val="center"/>
          </w:tcPr>
          <w:p w14:paraId="2F8EDE49">
            <w:pPr>
              <w:jc w:val="center"/>
              <w:rPr>
                <w:rFonts w:ascii="Times New Roman" w:hAnsi="Times New Roman" w:cs="Times New Roman"/>
                <w:sz w:val="16"/>
                <w:szCs w:val="16"/>
                <w:lang w:val="en-US"/>
              </w:rPr>
            </w:pPr>
            <w:r>
              <w:rPr>
                <w:rFonts w:ascii="Times New Roman" w:hAnsi="Times New Roman" w:cs="Times New Roman"/>
                <w:sz w:val="16"/>
                <w:szCs w:val="16"/>
                <w:lang w:val="en-US"/>
              </w:rPr>
              <w:t>0.006</w:t>
            </w:r>
          </w:p>
        </w:tc>
        <w:tc>
          <w:tcPr>
            <w:tcW w:w="1417" w:type="dxa"/>
            <w:tcBorders>
              <w:top w:val="nil"/>
              <w:left w:val="nil"/>
              <w:bottom w:val="nil"/>
              <w:right w:val="nil"/>
            </w:tcBorders>
            <w:vAlign w:val="center"/>
          </w:tcPr>
          <w:p w14:paraId="16F2662C">
            <w:pPr>
              <w:jc w:val="center"/>
              <w:rPr>
                <w:rFonts w:ascii="Times New Roman" w:hAnsi="Times New Roman" w:cs="Times New Roman"/>
                <w:sz w:val="16"/>
                <w:szCs w:val="16"/>
                <w:lang w:val="en-US"/>
              </w:rPr>
            </w:pPr>
            <w:r>
              <w:rPr>
                <w:rFonts w:ascii="Times New Roman" w:hAnsi="Times New Roman" w:cs="Times New Roman"/>
                <w:sz w:val="16"/>
                <w:szCs w:val="16"/>
                <w:lang w:val="en-US"/>
              </w:rPr>
              <w:t>2.0 (1.0, 3.0)</w:t>
            </w:r>
          </w:p>
        </w:tc>
        <w:tc>
          <w:tcPr>
            <w:tcW w:w="1422" w:type="dxa"/>
            <w:tcBorders>
              <w:top w:val="nil"/>
              <w:left w:val="nil"/>
              <w:bottom w:val="nil"/>
              <w:right w:val="nil"/>
            </w:tcBorders>
            <w:vAlign w:val="center"/>
          </w:tcPr>
          <w:p w14:paraId="6C465CAE">
            <w:pPr>
              <w:jc w:val="center"/>
              <w:rPr>
                <w:rFonts w:ascii="Times New Roman" w:hAnsi="Times New Roman" w:cs="Times New Roman"/>
                <w:sz w:val="16"/>
                <w:szCs w:val="16"/>
                <w:lang w:val="en-US"/>
              </w:rPr>
            </w:pPr>
            <w:r>
              <w:rPr>
                <w:rFonts w:ascii="Times New Roman" w:hAnsi="Times New Roman" w:cs="Times New Roman"/>
                <w:sz w:val="16"/>
                <w:szCs w:val="16"/>
                <w:lang w:val="en-US"/>
              </w:rPr>
              <w:t>1.0 (1.0, 1.0)</w:t>
            </w:r>
          </w:p>
        </w:tc>
        <w:tc>
          <w:tcPr>
            <w:tcW w:w="759" w:type="dxa"/>
            <w:tcBorders>
              <w:top w:val="nil"/>
              <w:left w:val="nil"/>
              <w:bottom w:val="nil"/>
              <w:right w:val="nil"/>
            </w:tcBorders>
            <w:vAlign w:val="center"/>
          </w:tcPr>
          <w:p w14:paraId="625E6FFA">
            <w:pPr>
              <w:jc w:val="center"/>
              <w:rPr>
                <w:rFonts w:ascii="Times New Roman" w:hAnsi="Times New Roman" w:cs="Times New Roman"/>
                <w:sz w:val="16"/>
                <w:szCs w:val="16"/>
                <w:lang w:val="en-US"/>
              </w:rPr>
            </w:pPr>
            <w:r>
              <w:rPr>
                <w:rFonts w:ascii="Times New Roman" w:hAnsi="Times New Roman" w:cs="Times New Roman"/>
                <w:sz w:val="16"/>
                <w:szCs w:val="16"/>
                <w:lang w:val="en-US"/>
              </w:rPr>
              <w:t>&lt; 0.001</w:t>
            </w:r>
          </w:p>
        </w:tc>
      </w:tr>
      <w:tr w14:paraId="4F34276D">
        <w:tc>
          <w:tcPr>
            <w:tcW w:w="1843" w:type="dxa"/>
            <w:tcBorders>
              <w:top w:val="nil"/>
              <w:left w:val="nil"/>
              <w:bottom w:val="nil"/>
              <w:right w:val="nil"/>
            </w:tcBorders>
          </w:tcPr>
          <w:p w14:paraId="3B87837F">
            <w:pPr>
              <w:rPr>
                <w:rFonts w:ascii="Times New Roman" w:hAnsi="Times New Roman" w:cs="Times New Roman"/>
                <w:sz w:val="16"/>
                <w:szCs w:val="16"/>
                <w:lang w:val="en-US"/>
              </w:rPr>
            </w:pPr>
            <w:r>
              <w:rPr>
                <w:rFonts w:ascii="Times New Roman" w:hAnsi="Times New Roman" w:cs="Times New Roman"/>
                <w:sz w:val="16"/>
                <w:szCs w:val="16"/>
                <w:lang w:val="en-US"/>
              </w:rPr>
              <w:t xml:space="preserve">  Initiation of EN within 48 h (%)</w:t>
            </w:r>
          </w:p>
        </w:tc>
        <w:tc>
          <w:tcPr>
            <w:tcW w:w="1559" w:type="dxa"/>
            <w:tcBorders>
              <w:top w:val="nil"/>
              <w:left w:val="nil"/>
              <w:bottom w:val="nil"/>
              <w:right w:val="nil"/>
            </w:tcBorders>
            <w:vAlign w:val="center"/>
          </w:tcPr>
          <w:p w14:paraId="58CC68CA">
            <w:pPr>
              <w:jc w:val="center"/>
              <w:rPr>
                <w:rFonts w:ascii="Times New Roman" w:hAnsi="Times New Roman" w:cs="Times New Roman"/>
                <w:sz w:val="16"/>
                <w:szCs w:val="16"/>
                <w:lang w:val="en-US"/>
              </w:rPr>
            </w:pPr>
            <w:r>
              <w:rPr>
                <w:rFonts w:ascii="Times New Roman" w:hAnsi="Times New Roman" w:cs="Times New Roman"/>
                <w:sz w:val="16"/>
                <w:szCs w:val="16"/>
                <w:lang w:val="en-US"/>
              </w:rPr>
              <w:t>469 (62.2)</w:t>
            </w:r>
          </w:p>
        </w:tc>
        <w:tc>
          <w:tcPr>
            <w:tcW w:w="1276" w:type="dxa"/>
            <w:tcBorders>
              <w:top w:val="nil"/>
              <w:left w:val="nil"/>
              <w:bottom w:val="nil"/>
              <w:right w:val="nil"/>
            </w:tcBorders>
            <w:vAlign w:val="center"/>
          </w:tcPr>
          <w:p w14:paraId="34DCFC6D">
            <w:pPr>
              <w:jc w:val="center"/>
              <w:rPr>
                <w:rFonts w:ascii="Times New Roman" w:hAnsi="Times New Roman" w:cs="Times New Roman"/>
                <w:sz w:val="16"/>
                <w:szCs w:val="16"/>
                <w:lang w:val="en-US"/>
              </w:rPr>
            </w:pPr>
            <w:r>
              <w:rPr>
                <w:rFonts w:ascii="Times New Roman" w:hAnsi="Times New Roman" w:cs="Times New Roman"/>
                <w:sz w:val="16"/>
                <w:szCs w:val="16"/>
                <w:lang w:val="en-US"/>
              </w:rPr>
              <w:t>383 (48.9)</w:t>
            </w:r>
          </w:p>
        </w:tc>
        <w:tc>
          <w:tcPr>
            <w:tcW w:w="869" w:type="dxa"/>
            <w:tcBorders>
              <w:top w:val="nil"/>
              <w:left w:val="nil"/>
              <w:bottom w:val="nil"/>
              <w:right w:val="nil"/>
            </w:tcBorders>
            <w:vAlign w:val="center"/>
          </w:tcPr>
          <w:p w14:paraId="1CCCC2C8">
            <w:pPr>
              <w:jc w:val="center"/>
              <w:rPr>
                <w:rFonts w:ascii="Times New Roman" w:hAnsi="Times New Roman" w:cs="Times New Roman"/>
                <w:sz w:val="16"/>
                <w:szCs w:val="16"/>
                <w:lang w:val="en-US"/>
              </w:rPr>
            </w:pPr>
            <w:r>
              <w:rPr>
                <w:rFonts w:ascii="Times New Roman" w:hAnsi="Times New Roman" w:cs="Times New Roman"/>
                <w:sz w:val="16"/>
                <w:szCs w:val="16"/>
                <w:lang w:val="en-US"/>
              </w:rPr>
              <w:t>&lt; 0.001</w:t>
            </w:r>
          </w:p>
        </w:tc>
        <w:tc>
          <w:tcPr>
            <w:tcW w:w="1399" w:type="dxa"/>
            <w:tcBorders>
              <w:top w:val="nil"/>
              <w:left w:val="nil"/>
              <w:bottom w:val="nil"/>
              <w:right w:val="nil"/>
            </w:tcBorders>
            <w:vAlign w:val="center"/>
          </w:tcPr>
          <w:p w14:paraId="76593CAF">
            <w:pPr>
              <w:jc w:val="center"/>
              <w:rPr>
                <w:rFonts w:ascii="Times New Roman" w:hAnsi="Times New Roman" w:cs="Times New Roman"/>
                <w:sz w:val="16"/>
                <w:szCs w:val="16"/>
                <w:lang w:val="en-US"/>
              </w:rPr>
            </w:pPr>
            <w:r>
              <w:rPr>
                <w:rFonts w:ascii="Times New Roman" w:hAnsi="Times New Roman" w:cs="Times New Roman"/>
                <w:sz w:val="16"/>
                <w:szCs w:val="16"/>
                <w:lang w:val="en-US"/>
              </w:rPr>
              <w:t>177 (67.6)</w:t>
            </w:r>
          </w:p>
        </w:tc>
        <w:tc>
          <w:tcPr>
            <w:tcW w:w="1559" w:type="dxa"/>
            <w:tcBorders>
              <w:top w:val="nil"/>
              <w:left w:val="nil"/>
              <w:bottom w:val="nil"/>
              <w:right w:val="nil"/>
            </w:tcBorders>
            <w:vAlign w:val="center"/>
          </w:tcPr>
          <w:p w14:paraId="5879F118">
            <w:pPr>
              <w:jc w:val="center"/>
              <w:rPr>
                <w:rFonts w:ascii="Times New Roman" w:hAnsi="Times New Roman" w:cs="Times New Roman"/>
                <w:sz w:val="16"/>
                <w:szCs w:val="16"/>
                <w:lang w:val="en-US"/>
              </w:rPr>
            </w:pPr>
            <w:r>
              <w:rPr>
                <w:rFonts w:ascii="Times New Roman" w:hAnsi="Times New Roman" w:cs="Times New Roman"/>
                <w:sz w:val="16"/>
                <w:szCs w:val="16"/>
                <w:lang w:val="en-US"/>
              </w:rPr>
              <w:t>152 (57.1)</w:t>
            </w:r>
          </w:p>
        </w:tc>
        <w:tc>
          <w:tcPr>
            <w:tcW w:w="847" w:type="dxa"/>
            <w:tcBorders>
              <w:top w:val="nil"/>
              <w:left w:val="nil"/>
              <w:bottom w:val="nil"/>
              <w:right w:val="nil"/>
            </w:tcBorders>
            <w:vAlign w:val="center"/>
          </w:tcPr>
          <w:p w14:paraId="592318BC">
            <w:pPr>
              <w:jc w:val="center"/>
              <w:rPr>
                <w:rFonts w:ascii="Times New Roman" w:hAnsi="Times New Roman" w:cs="Times New Roman"/>
                <w:sz w:val="16"/>
                <w:szCs w:val="16"/>
                <w:lang w:val="en-US"/>
              </w:rPr>
            </w:pPr>
            <w:r>
              <w:rPr>
                <w:rFonts w:ascii="Times New Roman" w:hAnsi="Times New Roman" w:cs="Times New Roman"/>
                <w:sz w:val="16"/>
                <w:szCs w:val="16"/>
                <w:lang w:val="en-US"/>
              </w:rPr>
              <w:t>0.017</w:t>
            </w:r>
          </w:p>
        </w:tc>
        <w:tc>
          <w:tcPr>
            <w:tcW w:w="1417" w:type="dxa"/>
            <w:tcBorders>
              <w:top w:val="nil"/>
              <w:left w:val="nil"/>
              <w:bottom w:val="nil"/>
              <w:right w:val="nil"/>
            </w:tcBorders>
            <w:vAlign w:val="center"/>
          </w:tcPr>
          <w:p w14:paraId="3278B72B">
            <w:pPr>
              <w:jc w:val="center"/>
              <w:rPr>
                <w:rFonts w:ascii="Times New Roman" w:hAnsi="Times New Roman" w:cs="Times New Roman"/>
                <w:sz w:val="16"/>
                <w:szCs w:val="16"/>
                <w:lang w:val="en-US"/>
              </w:rPr>
            </w:pPr>
            <w:r>
              <w:rPr>
                <w:rFonts w:ascii="Times New Roman" w:hAnsi="Times New Roman" w:cs="Times New Roman"/>
                <w:sz w:val="16"/>
                <w:szCs w:val="16"/>
                <w:lang w:val="en-US"/>
              </w:rPr>
              <w:t>228 (73.5)</w:t>
            </w:r>
          </w:p>
        </w:tc>
        <w:tc>
          <w:tcPr>
            <w:tcW w:w="1422" w:type="dxa"/>
            <w:tcBorders>
              <w:top w:val="nil"/>
              <w:left w:val="nil"/>
              <w:bottom w:val="nil"/>
              <w:right w:val="nil"/>
            </w:tcBorders>
            <w:vAlign w:val="center"/>
          </w:tcPr>
          <w:p w14:paraId="5C17C26A">
            <w:pPr>
              <w:jc w:val="center"/>
              <w:rPr>
                <w:rFonts w:ascii="Times New Roman" w:hAnsi="Times New Roman" w:cs="Times New Roman"/>
                <w:sz w:val="16"/>
                <w:szCs w:val="16"/>
                <w:lang w:val="en-US"/>
              </w:rPr>
            </w:pPr>
            <w:r>
              <w:rPr>
                <w:rFonts w:ascii="Times New Roman" w:hAnsi="Times New Roman" w:cs="Times New Roman"/>
                <w:sz w:val="16"/>
                <w:szCs w:val="16"/>
                <w:lang w:val="en-US"/>
              </w:rPr>
              <w:t>189 (63.9)</w:t>
            </w:r>
          </w:p>
        </w:tc>
        <w:tc>
          <w:tcPr>
            <w:tcW w:w="759" w:type="dxa"/>
            <w:tcBorders>
              <w:top w:val="nil"/>
              <w:left w:val="nil"/>
              <w:bottom w:val="nil"/>
              <w:right w:val="nil"/>
            </w:tcBorders>
            <w:vAlign w:val="center"/>
          </w:tcPr>
          <w:p w14:paraId="168A3587">
            <w:pPr>
              <w:jc w:val="center"/>
              <w:rPr>
                <w:rFonts w:ascii="Times New Roman" w:hAnsi="Times New Roman" w:cs="Times New Roman"/>
                <w:sz w:val="16"/>
                <w:szCs w:val="16"/>
                <w:lang w:val="en-US"/>
              </w:rPr>
            </w:pPr>
            <w:r>
              <w:rPr>
                <w:rFonts w:ascii="Times New Roman" w:hAnsi="Times New Roman" w:cs="Times New Roman"/>
                <w:sz w:val="16"/>
                <w:szCs w:val="16"/>
                <w:lang w:val="en-US"/>
              </w:rPr>
              <w:t>0.013</w:t>
            </w:r>
          </w:p>
        </w:tc>
      </w:tr>
      <w:tr w14:paraId="6994F24F">
        <w:tc>
          <w:tcPr>
            <w:tcW w:w="1843" w:type="dxa"/>
            <w:tcBorders>
              <w:top w:val="nil"/>
              <w:left w:val="nil"/>
              <w:bottom w:val="nil"/>
              <w:right w:val="nil"/>
            </w:tcBorders>
          </w:tcPr>
          <w:p w14:paraId="1ED960F5">
            <w:pPr>
              <w:rPr>
                <w:rFonts w:ascii="Times New Roman" w:hAnsi="Times New Roman" w:cs="Times New Roman"/>
                <w:sz w:val="16"/>
                <w:szCs w:val="16"/>
                <w:lang w:val="en-US"/>
              </w:rPr>
            </w:pPr>
            <w:r>
              <w:rPr>
                <w:rFonts w:ascii="Times New Roman" w:hAnsi="Times New Roman" w:cs="Times New Roman"/>
                <w:sz w:val="16"/>
                <w:szCs w:val="16"/>
                <w:lang w:val="en-US"/>
              </w:rPr>
              <w:t xml:space="preserve">  Initiation of PN within 48 h (%)</w:t>
            </w:r>
          </w:p>
        </w:tc>
        <w:tc>
          <w:tcPr>
            <w:tcW w:w="1559" w:type="dxa"/>
            <w:tcBorders>
              <w:top w:val="nil"/>
              <w:left w:val="nil"/>
              <w:bottom w:val="nil"/>
              <w:right w:val="nil"/>
            </w:tcBorders>
            <w:vAlign w:val="center"/>
          </w:tcPr>
          <w:p w14:paraId="1469611C">
            <w:pPr>
              <w:jc w:val="center"/>
              <w:rPr>
                <w:rFonts w:ascii="Times New Roman" w:hAnsi="Times New Roman" w:cs="Times New Roman"/>
                <w:sz w:val="16"/>
                <w:szCs w:val="16"/>
                <w:lang w:val="en-US"/>
              </w:rPr>
            </w:pPr>
            <w:r>
              <w:rPr>
                <w:rFonts w:ascii="Times New Roman" w:hAnsi="Times New Roman" w:cs="Times New Roman"/>
                <w:sz w:val="16"/>
                <w:szCs w:val="16"/>
                <w:lang w:val="en-US"/>
              </w:rPr>
              <w:t>165 (21.9)</w:t>
            </w:r>
          </w:p>
        </w:tc>
        <w:tc>
          <w:tcPr>
            <w:tcW w:w="1276" w:type="dxa"/>
            <w:tcBorders>
              <w:top w:val="nil"/>
              <w:left w:val="nil"/>
              <w:bottom w:val="nil"/>
              <w:right w:val="nil"/>
            </w:tcBorders>
            <w:vAlign w:val="center"/>
          </w:tcPr>
          <w:p w14:paraId="29BF3B4D">
            <w:pPr>
              <w:jc w:val="center"/>
              <w:rPr>
                <w:rFonts w:ascii="Times New Roman" w:hAnsi="Times New Roman" w:cs="Times New Roman"/>
                <w:sz w:val="16"/>
                <w:szCs w:val="16"/>
                <w:lang w:val="en-US"/>
              </w:rPr>
            </w:pPr>
            <w:r>
              <w:rPr>
                <w:rFonts w:ascii="Times New Roman" w:hAnsi="Times New Roman" w:cs="Times New Roman"/>
                <w:sz w:val="16"/>
                <w:szCs w:val="16"/>
                <w:lang w:val="en-US"/>
              </w:rPr>
              <w:t>328 (41.8)</w:t>
            </w:r>
          </w:p>
        </w:tc>
        <w:tc>
          <w:tcPr>
            <w:tcW w:w="869" w:type="dxa"/>
            <w:tcBorders>
              <w:top w:val="nil"/>
              <w:left w:val="nil"/>
              <w:bottom w:val="nil"/>
              <w:right w:val="nil"/>
            </w:tcBorders>
            <w:vAlign w:val="center"/>
          </w:tcPr>
          <w:p w14:paraId="2852C16E">
            <w:pPr>
              <w:jc w:val="center"/>
              <w:rPr>
                <w:rFonts w:ascii="Times New Roman" w:hAnsi="Times New Roman" w:cs="Times New Roman"/>
                <w:sz w:val="16"/>
                <w:szCs w:val="16"/>
                <w:lang w:val="en-US"/>
              </w:rPr>
            </w:pPr>
            <w:r>
              <w:rPr>
                <w:rFonts w:ascii="Times New Roman" w:hAnsi="Times New Roman" w:cs="Times New Roman"/>
                <w:sz w:val="16"/>
                <w:szCs w:val="16"/>
                <w:lang w:val="en-US"/>
              </w:rPr>
              <w:t>&lt; 0.001</w:t>
            </w:r>
          </w:p>
        </w:tc>
        <w:tc>
          <w:tcPr>
            <w:tcW w:w="1399" w:type="dxa"/>
            <w:tcBorders>
              <w:top w:val="nil"/>
              <w:left w:val="nil"/>
              <w:bottom w:val="nil"/>
              <w:right w:val="nil"/>
            </w:tcBorders>
            <w:vAlign w:val="center"/>
          </w:tcPr>
          <w:p w14:paraId="09D3653E">
            <w:pPr>
              <w:jc w:val="center"/>
              <w:rPr>
                <w:rFonts w:ascii="Times New Roman" w:hAnsi="Times New Roman" w:cs="Times New Roman"/>
                <w:sz w:val="16"/>
                <w:szCs w:val="16"/>
                <w:lang w:val="en-US"/>
              </w:rPr>
            </w:pPr>
            <w:r>
              <w:rPr>
                <w:rFonts w:ascii="Times New Roman" w:hAnsi="Times New Roman" w:cs="Times New Roman"/>
                <w:sz w:val="16"/>
                <w:szCs w:val="16"/>
                <w:lang w:val="en-US"/>
              </w:rPr>
              <w:t>44 (16.8)</w:t>
            </w:r>
          </w:p>
        </w:tc>
        <w:tc>
          <w:tcPr>
            <w:tcW w:w="1559" w:type="dxa"/>
            <w:tcBorders>
              <w:top w:val="nil"/>
              <w:left w:val="nil"/>
              <w:bottom w:val="nil"/>
              <w:right w:val="nil"/>
            </w:tcBorders>
            <w:vAlign w:val="center"/>
          </w:tcPr>
          <w:p w14:paraId="0DDFAB8E">
            <w:pPr>
              <w:jc w:val="center"/>
              <w:rPr>
                <w:rFonts w:ascii="Times New Roman" w:hAnsi="Times New Roman" w:cs="Times New Roman"/>
                <w:sz w:val="16"/>
                <w:szCs w:val="16"/>
                <w:lang w:val="en-US"/>
              </w:rPr>
            </w:pPr>
            <w:r>
              <w:rPr>
                <w:rFonts w:ascii="Times New Roman" w:hAnsi="Times New Roman" w:cs="Times New Roman"/>
                <w:sz w:val="16"/>
                <w:szCs w:val="16"/>
                <w:lang w:val="en-US"/>
              </w:rPr>
              <w:t>100 (37.6)</w:t>
            </w:r>
          </w:p>
        </w:tc>
        <w:tc>
          <w:tcPr>
            <w:tcW w:w="847" w:type="dxa"/>
            <w:tcBorders>
              <w:top w:val="nil"/>
              <w:left w:val="nil"/>
              <w:bottom w:val="nil"/>
              <w:right w:val="nil"/>
            </w:tcBorders>
            <w:vAlign w:val="center"/>
          </w:tcPr>
          <w:p w14:paraId="58C52A9F">
            <w:pPr>
              <w:jc w:val="center"/>
              <w:rPr>
                <w:rFonts w:ascii="Times New Roman" w:hAnsi="Times New Roman" w:cs="Times New Roman"/>
                <w:sz w:val="16"/>
                <w:szCs w:val="16"/>
                <w:lang w:val="en-US"/>
              </w:rPr>
            </w:pPr>
            <w:r>
              <w:rPr>
                <w:rFonts w:ascii="Times New Roman" w:hAnsi="Times New Roman" w:cs="Times New Roman"/>
                <w:sz w:val="16"/>
                <w:szCs w:val="16"/>
                <w:lang w:val="en-US"/>
              </w:rPr>
              <w:t>&lt; 0.001</w:t>
            </w:r>
          </w:p>
        </w:tc>
        <w:tc>
          <w:tcPr>
            <w:tcW w:w="1417" w:type="dxa"/>
            <w:tcBorders>
              <w:top w:val="nil"/>
              <w:left w:val="nil"/>
              <w:bottom w:val="nil"/>
              <w:right w:val="nil"/>
            </w:tcBorders>
            <w:vAlign w:val="center"/>
          </w:tcPr>
          <w:p w14:paraId="1F00ECE8">
            <w:pPr>
              <w:jc w:val="center"/>
              <w:rPr>
                <w:rFonts w:ascii="Times New Roman" w:hAnsi="Times New Roman" w:cs="Times New Roman"/>
                <w:sz w:val="16"/>
                <w:szCs w:val="16"/>
                <w:lang w:val="en-US"/>
              </w:rPr>
            </w:pPr>
            <w:r>
              <w:rPr>
                <w:rFonts w:ascii="Times New Roman" w:hAnsi="Times New Roman" w:cs="Times New Roman"/>
                <w:sz w:val="16"/>
                <w:szCs w:val="16"/>
                <w:lang w:val="en-US"/>
              </w:rPr>
              <w:t>40 (12.9)</w:t>
            </w:r>
          </w:p>
        </w:tc>
        <w:tc>
          <w:tcPr>
            <w:tcW w:w="1422" w:type="dxa"/>
            <w:tcBorders>
              <w:top w:val="nil"/>
              <w:left w:val="nil"/>
              <w:bottom w:val="nil"/>
              <w:right w:val="nil"/>
            </w:tcBorders>
            <w:vAlign w:val="center"/>
          </w:tcPr>
          <w:p w14:paraId="018D3D47">
            <w:pPr>
              <w:jc w:val="center"/>
              <w:rPr>
                <w:rFonts w:ascii="Times New Roman" w:hAnsi="Times New Roman" w:cs="Times New Roman"/>
                <w:sz w:val="16"/>
                <w:szCs w:val="16"/>
                <w:lang w:val="en-US"/>
              </w:rPr>
            </w:pPr>
            <w:r>
              <w:rPr>
                <w:rFonts w:ascii="Times New Roman" w:hAnsi="Times New Roman" w:cs="Times New Roman"/>
                <w:sz w:val="16"/>
                <w:szCs w:val="16"/>
                <w:lang w:val="en-US"/>
              </w:rPr>
              <w:t>133 (44.9)</w:t>
            </w:r>
          </w:p>
        </w:tc>
        <w:tc>
          <w:tcPr>
            <w:tcW w:w="759" w:type="dxa"/>
            <w:tcBorders>
              <w:top w:val="nil"/>
              <w:left w:val="nil"/>
              <w:bottom w:val="nil"/>
              <w:right w:val="nil"/>
            </w:tcBorders>
            <w:vAlign w:val="center"/>
          </w:tcPr>
          <w:p w14:paraId="22747ABA">
            <w:pPr>
              <w:jc w:val="center"/>
              <w:rPr>
                <w:rFonts w:ascii="Times New Roman" w:hAnsi="Times New Roman" w:cs="Times New Roman"/>
                <w:sz w:val="16"/>
                <w:szCs w:val="16"/>
                <w:lang w:val="en-US"/>
              </w:rPr>
            </w:pPr>
            <w:r>
              <w:rPr>
                <w:rFonts w:ascii="Times New Roman" w:hAnsi="Times New Roman" w:cs="Times New Roman"/>
                <w:sz w:val="16"/>
                <w:szCs w:val="16"/>
                <w:lang w:val="en-US"/>
              </w:rPr>
              <w:t>&lt; 0.001</w:t>
            </w:r>
          </w:p>
        </w:tc>
      </w:tr>
      <w:tr w14:paraId="20B1FEAA">
        <w:tc>
          <w:tcPr>
            <w:tcW w:w="1843" w:type="dxa"/>
            <w:tcBorders>
              <w:top w:val="nil"/>
              <w:left w:val="nil"/>
              <w:bottom w:val="nil"/>
              <w:right w:val="nil"/>
            </w:tcBorders>
          </w:tcPr>
          <w:p w14:paraId="1220A3A5">
            <w:pPr>
              <w:rPr>
                <w:rFonts w:ascii="Times New Roman" w:hAnsi="Times New Roman" w:cs="Times New Roman"/>
                <w:sz w:val="16"/>
                <w:szCs w:val="16"/>
                <w:lang w:val="en-US"/>
              </w:rPr>
            </w:pPr>
            <w:r>
              <w:rPr>
                <w:rFonts w:ascii="Times New Roman" w:hAnsi="Times New Roman" w:cs="Times New Roman"/>
                <w:sz w:val="16"/>
                <w:szCs w:val="16"/>
                <w:lang w:val="en-US"/>
              </w:rPr>
              <w:t xml:space="preserve">  Mean daily energy delivery over 7 days, kcal/kg/day</w:t>
            </w:r>
          </w:p>
        </w:tc>
        <w:tc>
          <w:tcPr>
            <w:tcW w:w="1559" w:type="dxa"/>
            <w:tcBorders>
              <w:top w:val="nil"/>
              <w:left w:val="nil"/>
              <w:bottom w:val="nil"/>
              <w:right w:val="nil"/>
            </w:tcBorders>
            <w:vAlign w:val="center"/>
          </w:tcPr>
          <w:p w14:paraId="0932B222">
            <w:pPr>
              <w:jc w:val="center"/>
              <w:rPr>
                <w:rFonts w:ascii="Times New Roman" w:hAnsi="Times New Roman" w:cs="Times New Roman"/>
                <w:sz w:val="16"/>
                <w:szCs w:val="16"/>
                <w:lang w:val="en-US"/>
              </w:rPr>
            </w:pPr>
            <w:r>
              <w:rPr>
                <w:rFonts w:ascii="Times New Roman" w:hAnsi="Times New Roman" w:cs="Times New Roman"/>
                <w:sz w:val="16"/>
                <w:szCs w:val="16"/>
                <w:lang w:val="en-US"/>
              </w:rPr>
              <w:t>14.4 (9.1, 20.0)</w:t>
            </w:r>
          </w:p>
        </w:tc>
        <w:tc>
          <w:tcPr>
            <w:tcW w:w="1276" w:type="dxa"/>
            <w:tcBorders>
              <w:top w:val="nil"/>
              <w:left w:val="nil"/>
              <w:bottom w:val="nil"/>
              <w:right w:val="nil"/>
            </w:tcBorders>
            <w:vAlign w:val="center"/>
          </w:tcPr>
          <w:p w14:paraId="78E876E0">
            <w:pPr>
              <w:jc w:val="center"/>
              <w:rPr>
                <w:rFonts w:ascii="Times New Roman" w:hAnsi="Times New Roman" w:cs="Times New Roman"/>
                <w:sz w:val="16"/>
                <w:szCs w:val="16"/>
                <w:lang w:val="en-US"/>
              </w:rPr>
            </w:pPr>
            <w:r>
              <w:rPr>
                <w:rFonts w:ascii="Times New Roman" w:hAnsi="Times New Roman" w:cs="Times New Roman"/>
                <w:sz w:val="16"/>
                <w:szCs w:val="16"/>
                <w:lang w:val="en-US"/>
              </w:rPr>
              <w:t>13.2 (8.4, 19.4)</w:t>
            </w:r>
          </w:p>
        </w:tc>
        <w:tc>
          <w:tcPr>
            <w:tcW w:w="869" w:type="dxa"/>
            <w:tcBorders>
              <w:top w:val="nil"/>
              <w:left w:val="nil"/>
              <w:bottom w:val="nil"/>
              <w:right w:val="nil"/>
            </w:tcBorders>
            <w:vAlign w:val="center"/>
          </w:tcPr>
          <w:p w14:paraId="092555E1">
            <w:pPr>
              <w:jc w:val="center"/>
              <w:rPr>
                <w:rFonts w:ascii="Times New Roman" w:hAnsi="Times New Roman" w:cs="Times New Roman"/>
                <w:sz w:val="16"/>
                <w:szCs w:val="16"/>
                <w:lang w:val="en-US"/>
              </w:rPr>
            </w:pPr>
            <w:r>
              <w:rPr>
                <w:rFonts w:ascii="Times New Roman" w:hAnsi="Times New Roman" w:cs="Times New Roman"/>
                <w:sz w:val="16"/>
                <w:szCs w:val="16"/>
                <w:lang w:val="en-US"/>
              </w:rPr>
              <w:t>0.040</w:t>
            </w:r>
          </w:p>
        </w:tc>
        <w:tc>
          <w:tcPr>
            <w:tcW w:w="1399" w:type="dxa"/>
            <w:tcBorders>
              <w:top w:val="nil"/>
              <w:left w:val="nil"/>
              <w:bottom w:val="nil"/>
              <w:right w:val="nil"/>
            </w:tcBorders>
            <w:vAlign w:val="center"/>
          </w:tcPr>
          <w:p w14:paraId="785C5ECB">
            <w:pPr>
              <w:jc w:val="center"/>
              <w:rPr>
                <w:rFonts w:ascii="Times New Roman" w:hAnsi="Times New Roman" w:cs="Times New Roman"/>
                <w:sz w:val="16"/>
                <w:szCs w:val="16"/>
                <w:lang w:val="en-US"/>
              </w:rPr>
            </w:pPr>
            <w:r>
              <w:rPr>
                <w:rFonts w:ascii="Times New Roman" w:hAnsi="Times New Roman" w:cs="Times New Roman"/>
                <w:sz w:val="16"/>
                <w:szCs w:val="16"/>
                <w:lang w:val="en-US"/>
              </w:rPr>
              <w:t xml:space="preserve">14.3 </w:t>
            </w:r>
            <w:r>
              <w:rPr>
                <w:rFonts w:hint="eastAsia" w:ascii="Times New Roman" w:hAnsi="Times New Roman" w:cs="Times New Roman"/>
                <w:sz w:val="16"/>
                <w:szCs w:val="16"/>
                <w:lang w:val="en-US"/>
              </w:rPr>
              <w:t>(</w:t>
            </w:r>
            <w:r>
              <w:rPr>
                <w:rFonts w:ascii="Times New Roman" w:hAnsi="Times New Roman" w:cs="Times New Roman"/>
                <w:sz w:val="16"/>
                <w:szCs w:val="16"/>
                <w:lang w:val="en-US"/>
              </w:rPr>
              <w:t>9.6, 19.1)</w:t>
            </w:r>
          </w:p>
        </w:tc>
        <w:tc>
          <w:tcPr>
            <w:tcW w:w="1559" w:type="dxa"/>
            <w:tcBorders>
              <w:top w:val="nil"/>
              <w:left w:val="nil"/>
              <w:bottom w:val="nil"/>
              <w:right w:val="nil"/>
            </w:tcBorders>
            <w:vAlign w:val="center"/>
          </w:tcPr>
          <w:p w14:paraId="0AAD8B95">
            <w:pPr>
              <w:jc w:val="center"/>
              <w:rPr>
                <w:rFonts w:ascii="Times New Roman" w:hAnsi="Times New Roman" w:cs="Times New Roman"/>
                <w:sz w:val="16"/>
                <w:szCs w:val="16"/>
                <w:lang w:val="en-US"/>
              </w:rPr>
            </w:pPr>
            <w:r>
              <w:rPr>
                <w:rFonts w:ascii="Times New Roman" w:hAnsi="Times New Roman" w:cs="Times New Roman"/>
                <w:sz w:val="16"/>
                <w:szCs w:val="16"/>
                <w:lang w:val="en-US"/>
              </w:rPr>
              <w:t>14.7 (10.0, 20.6)</w:t>
            </w:r>
          </w:p>
        </w:tc>
        <w:tc>
          <w:tcPr>
            <w:tcW w:w="847" w:type="dxa"/>
            <w:tcBorders>
              <w:top w:val="nil"/>
              <w:left w:val="nil"/>
              <w:bottom w:val="nil"/>
              <w:right w:val="nil"/>
            </w:tcBorders>
            <w:vAlign w:val="center"/>
          </w:tcPr>
          <w:p w14:paraId="3ED09418">
            <w:pPr>
              <w:jc w:val="center"/>
              <w:rPr>
                <w:rFonts w:ascii="Times New Roman" w:hAnsi="Times New Roman" w:cs="Times New Roman"/>
                <w:sz w:val="16"/>
                <w:szCs w:val="16"/>
                <w:lang w:val="en-US"/>
              </w:rPr>
            </w:pPr>
            <w:r>
              <w:rPr>
                <w:rFonts w:ascii="Times New Roman" w:hAnsi="Times New Roman" w:cs="Times New Roman"/>
                <w:sz w:val="16"/>
                <w:szCs w:val="16"/>
                <w:lang w:val="en-US"/>
              </w:rPr>
              <w:t>0.329</w:t>
            </w:r>
          </w:p>
        </w:tc>
        <w:tc>
          <w:tcPr>
            <w:tcW w:w="1417" w:type="dxa"/>
            <w:tcBorders>
              <w:top w:val="nil"/>
              <w:left w:val="nil"/>
              <w:bottom w:val="nil"/>
              <w:right w:val="nil"/>
            </w:tcBorders>
            <w:vAlign w:val="center"/>
          </w:tcPr>
          <w:p w14:paraId="62CE22B3">
            <w:pPr>
              <w:jc w:val="center"/>
              <w:rPr>
                <w:rFonts w:ascii="Times New Roman" w:hAnsi="Times New Roman" w:cs="Times New Roman"/>
                <w:sz w:val="16"/>
                <w:szCs w:val="16"/>
                <w:lang w:val="en-US"/>
              </w:rPr>
            </w:pPr>
            <w:r>
              <w:rPr>
                <w:rFonts w:ascii="Times New Roman" w:hAnsi="Times New Roman" w:cs="Times New Roman"/>
                <w:sz w:val="16"/>
                <w:szCs w:val="16"/>
                <w:lang w:val="en-US"/>
              </w:rPr>
              <w:t>15.2 (10.7, 19.9)</w:t>
            </w:r>
          </w:p>
        </w:tc>
        <w:tc>
          <w:tcPr>
            <w:tcW w:w="1422" w:type="dxa"/>
            <w:tcBorders>
              <w:top w:val="nil"/>
              <w:left w:val="nil"/>
              <w:bottom w:val="nil"/>
              <w:right w:val="nil"/>
            </w:tcBorders>
            <w:vAlign w:val="center"/>
          </w:tcPr>
          <w:p w14:paraId="19161FE5">
            <w:pPr>
              <w:jc w:val="center"/>
              <w:rPr>
                <w:rFonts w:ascii="Times New Roman" w:hAnsi="Times New Roman" w:cs="Times New Roman"/>
                <w:sz w:val="16"/>
                <w:szCs w:val="16"/>
                <w:lang w:val="en-US"/>
              </w:rPr>
            </w:pPr>
            <w:r>
              <w:rPr>
                <w:rFonts w:ascii="Times New Roman" w:hAnsi="Times New Roman" w:cs="Times New Roman"/>
                <w:sz w:val="16"/>
                <w:szCs w:val="16"/>
                <w:lang w:val="en-US"/>
              </w:rPr>
              <w:t>15.8 (11.0, 20.7)</w:t>
            </w:r>
          </w:p>
        </w:tc>
        <w:tc>
          <w:tcPr>
            <w:tcW w:w="759" w:type="dxa"/>
            <w:tcBorders>
              <w:top w:val="nil"/>
              <w:left w:val="nil"/>
              <w:bottom w:val="nil"/>
              <w:right w:val="nil"/>
            </w:tcBorders>
            <w:vAlign w:val="center"/>
          </w:tcPr>
          <w:p w14:paraId="00D25921">
            <w:pPr>
              <w:jc w:val="center"/>
              <w:rPr>
                <w:rFonts w:ascii="Times New Roman" w:hAnsi="Times New Roman" w:cs="Times New Roman"/>
                <w:sz w:val="16"/>
                <w:szCs w:val="16"/>
                <w:lang w:val="en-US"/>
              </w:rPr>
            </w:pPr>
            <w:r>
              <w:rPr>
                <w:rFonts w:ascii="Times New Roman" w:hAnsi="Times New Roman" w:cs="Times New Roman"/>
                <w:sz w:val="16"/>
                <w:szCs w:val="16"/>
                <w:lang w:val="en-US"/>
              </w:rPr>
              <w:t>0.245</w:t>
            </w:r>
          </w:p>
        </w:tc>
      </w:tr>
      <w:tr w14:paraId="7CD882EE">
        <w:tc>
          <w:tcPr>
            <w:tcW w:w="1843" w:type="dxa"/>
            <w:tcBorders>
              <w:top w:val="nil"/>
              <w:left w:val="nil"/>
              <w:bottom w:val="nil"/>
              <w:right w:val="nil"/>
            </w:tcBorders>
          </w:tcPr>
          <w:p w14:paraId="678371A9">
            <w:pPr>
              <w:rPr>
                <w:rFonts w:ascii="Times New Roman" w:hAnsi="Times New Roman" w:cs="Times New Roman"/>
                <w:sz w:val="16"/>
                <w:szCs w:val="16"/>
                <w:lang w:val="en-US"/>
              </w:rPr>
            </w:pPr>
            <w:r>
              <w:rPr>
                <w:rFonts w:ascii="Times New Roman" w:hAnsi="Times New Roman" w:cs="Times New Roman"/>
                <w:sz w:val="16"/>
                <w:szCs w:val="16"/>
                <w:lang w:val="en-US"/>
              </w:rPr>
              <w:t xml:space="preserve">  Mean daily protein delivery over 7 days, g/kg/day</w:t>
            </w:r>
          </w:p>
        </w:tc>
        <w:tc>
          <w:tcPr>
            <w:tcW w:w="1559" w:type="dxa"/>
            <w:tcBorders>
              <w:top w:val="nil"/>
              <w:left w:val="nil"/>
              <w:bottom w:val="nil"/>
              <w:right w:val="nil"/>
            </w:tcBorders>
            <w:vAlign w:val="center"/>
          </w:tcPr>
          <w:p w14:paraId="38AC44B0">
            <w:pPr>
              <w:jc w:val="center"/>
              <w:rPr>
                <w:rFonts w:ascii="Times New Roman" w:hAnsi="Times New Roman" w:cs="Times New Roman"/>
                <w:sz w:val="16"/>
                <w:szCs w:val="16"/>
                <w:lang w:val="en-US"/>
              </w:rPr>
            </w:pPr>
            <w:r>
              <w:rPr>
                <w:rFonts w:ascii="Times New Roman" w:hAnsi="Times New Roman" w:cs="Times New Roman"/>
                <w:sz w:val="16"/>
                <w:szCs w:val="16"/>
                <w:lang w:val="en-US"/>
              </w:rPr>
              <w:t>0.6 (0.4, 0.8)</w:t>
            </w:r>
          </w:p>
        </w:tc>
        <w:tc>
          <w:tcPr>
            <w:tcW w:w="1276" w:type="dxa"/>
            <w:tcBorders>
              <w:top w:val="nil"/>
              <w:left w:val="nil"/>
              <w:bottom w:val="nil"/>
              <w:right w:val="nil"/>
            </w:tcBorders>
            <w:vAlign w:val="center"/>
          </w:tcPr>
          <w:p w14:paraId="43D3DF77">
            <w:pPr>
              <w:jc w:val="center"/>
              <w:rPr>
                <w:rFonts w:ascii="Times New Roman" w:hAnsi="Times New Roman" w:cs="Times New Roman"/>
                <w:sz w:val="16"/>
                <w:szCs w:val="16"/>
                <w:lang w:val="en-US"/>
              </w:rPr>
            </w:pPr>
            <w:r>
              <w:rPr>
                <w:rFonts w:ascii="Times New Roman" w:hAnsi="Times New Roman" w:cs="Times New Roman"/>
                <w:sz w:val="16"/>
                <w:szCs w:val="16"/>
                <w:lang w:val="en-US"/>
              </w:rPr>
              <w:t>0.5 (0.3, 0.8)</w:t>
            </w:r>
          </w:p>
        </w:tc>
        <w:tc>
          <w:tcPr>
            <w:tcW w:w="869" w:type="dxa"/>
            <w:tcBorders>
              <w:top w:val="nil"/>
              <w:left w:val="nil"/>
              <w:bottom w:val="nil"/>
              <w:right w:val="nil"/>
            </w:tcBorders>
            <w:vAlign w:val="center"/>
          </w:tcPr>
          <w:p w14:paraId="3230B5AB">
            <w:pPr>
              <w:jc w:val="center"/>
              <w:rPr>
                <w:rFonts w:ascii="Times New Roman" w:hAnsi="Times New Roman" w:cs="Times New Roman"/>
                <w:sz w:val="16"/>
                <w:szCs w:val="16"/>
                <w:lang w:val="en-US"/>
              </w:rPr>
            </w:pPr>
            <w:r>
              <w:rPr>
                <w:rFonts w:ascii="Times New Roman" w:hAnsi="Times New Roman" w:cs="Times New Roman"/>
                <w:sz w:val="16"/>
                <w:szCs w:val="16"/>
                <w:lang w:val="en-US"/>
              </w:rPr>
              <w:t>0.202</w:t>
            </w:r>
          </w:p>
        </w:tc>
        <w:tc>
          <w:tcPr>
            <w:tcW w:w="1399" w:type="dxa"/>
            <w:tcBorders>
              <w:top w:val="nil"/>
              <w:left w:val="nil"/>
              <w:bottom w:val="nil"/>
              <w:right w:val="nil"/>
            </w:tcBorders>
            <w:vAlign w:val="center"/>
          </w:tcPr>
          <w:p w14:paraId="11B62802">
            <w:pPr>
              <w:jc w:val="center"/>
              <w:rPr>
                <w:rFonts w:ascii="Times New Roman" w:hAnsi="Times New Roman" w:cs="Times New Roman"/>
                <w:sz w:val="16"/>
                <w:szCs w:val="16"/>
                <w:lang w:val="en-US"/>
              </w:rPr>
            </w:pPr>
            <w:r>
              <w:rPr>
                <w:rFonts w:ascii="Times New Roman" w:hAnsi="Times New Roman" w:cs="Times New Roman"/>
                <w:sz w:val="16"/>
                <w:szCs w:val="16"/>
                <w:lang w:val="en-US"/>
              </w:rPr>
              <w:t>0.6 (0.4, 0.7)</w:t>
            </w:r>
          </w:p>
        </w:tc>
        <w:tc>
          <w:tcPr>
            <w:tcW w:w="1559" w:type="dxa"/>
            <w:tcBorders>
              <w:top w:val="nil"/>
              <w:left w:val="nil"/>
              <w:bottom w:val="nil"/>
              <w:right w:val="nil"/>
            </w:tcBorders>
            <w:vAlign w:val="center"/>
          </w:tcPr>
          <w:p w14:paraId="142981C3">
            <w:pPr>
              <w:jc w:val="center"/>
              <w:rPr>
                <w:rFonts w:ascii="Times New Roman" w:hAnsi="Times New Roman" w:cs="Times New Roman"/>
                <w:sz w:val="16"/>
                <w:szCs w:val="16"/>
                <w:lang w:val="en-US"/>
              </w:rPr>
            </w:pPr>
            <w:r>
              <w:rPr>
                <w:rFonts w:ascii="Times New Roman" w:hAnsi="Times New Roman" w:cs="Times New Roman"/>
                <w:sz w:val="16"/>
                <w:szCs w:val="16"/>
                <w:lang w:val="en-US"/>
              </w:rPr>
              <w:t>0.6 (0.4, 0.8)</w:t>
            </w:r>
          </w:p>
        </w:tc>
        <w:tc>
          <w:tcPr>
            <w:tcW w:w="847" w:type="dxa"/>
            <w:tcBorders>
              <w:top w:val="nil"/>
              <w:left w:val="nil"/>
              <w:bottom w:val="nil"/>
              <w:right w:val="nil"/>
            </w:tcBorders>
            <w:vAlign w:val="center"/>
          </w:tcPr>
          <w:p w14:paraId="1763CFB0">
            <w:pPr>
              <w:jc w:val="center"/>
              <w:rPr>
                <w:rFonts w:ascii="Times New Roman" w:hAnsi="Times New Roman" w:cs="Times New Roman"/>
                <w:sz w:val="16"/>
                <w:szCs w:val="16"/>
                <w:lang w:val="en-US"/>
              </w:rPr>
            </w:pPr>
            <w:r>
              <w:rPr>
                <w:rFonts w:ascii="Times New Roman" w:hAnsi="Times New Roman" w:cs="Times New Roman"/>
                <w:sz w:val="16"/>
                <w:szCs w:val="16"/>
                <w:lang w:val="en-US"/>
              </w:rPr>
              <w:t>0.064</w:t>
            </w:r>
          </w:p>
        </w:tc>
        <w:tc>
          <w:tcPr>
            <w:tcW w:w="1417" w:type="dxa"/>
            <w:tcBorders>
              <w:top w:val="nil"/>
              <w:left w:val="nil"/>
              <w:bottom w:val="nil"/>
              <w:right w:val="nil"/>
            </w:tcBorders>
            <w:vAlign w:val="center"/>
          </w:tcPr>
          <w:p w14:paraId="6B234F1A">
            <w:pPr>
              <w:jc w:val="center"/>
              <w:rPr>
                <w:rFonts w:ascii="Times New Roman" w:hAnsi="Times New Roman" w:cs="Times New Roman"/>
                <w:sz w:val="16"/>
                <w:szCs w:val="16"/>
                <w:lang w:val="en-US"/>
              </w:rPr>
            </w:pPr>
            <w:r>
              <w:rPr>
                <w:rFonts w:ascii="Times New Roman" w:hAnsi="Times New Roman" w:cs="Times New Roman"/>
                <w:sz w:val="16"/>
                <w:szCs w:val="16"/>
                <w:lang w:val="en-US"/>
              </w:rPr>
              <w:t>0.6 (0.4, 0.8)</w:t>
            </w:r>
          </w:p>
        </w:tc>
        <w:tc>
          <w:tcPr>
            <w:tcW w:w="1422" w:type="dxa"/>
            <w:tcBorders>
              <w:top w:val="nil"/>
              <w:left w:val="nil"/>
              <w:bottom w:val="nil"/>
              <w:right w:val="nil"/>
            </w:tcBorders>
            <w:vAlign w:val="center"/>
          </w:tcPr>
          <w:p w14:paraId="449E932E">
            <w:pPr>
              <w:jc w:val="center"/>
              <w:rPr>
                <w:rFonts w:ascii="Times New Roman" w:hAnsi="Times New Roman" w:cs="Times New Roman"/>
                <w:sz w:val="16"/>
                <w:szCs w:val="16"/>
                <w:lang w:val="en-US"/>
              </w:rPr>
            </w:pPr>
            <w:r>
              <w:rPr>
                <w:rFonts w:ascii="Times New Roman" w:hAnsi="Times New Roman" w:cs="Times New Roman"/>
                <w:sz w:val="16"/>
                <w:szCs w:val="16"/>
                <w:lang w:val="en-US"/>
              </w:rPr>
              <w:t>0.6 (0.4, 0.9)</w:t>
            </w:r>
          </w:p>
        </w:tc>
        <w:tc>
          <w:tcPr>
            <w:tcW w:w="759" w:type="dxa"/>
            <w:tcBorders>
              <w:top w:val="nil"/>
              <w:left w:val="nil"/>
              <w:bottom w:val="nil"/>
              <w:right w:val="nil"/>
            </w:tcBorders>
            <w:vAlign w:val="center"/>
          </w:tcPr>
          <w:p w14:paraId="12811392">
            <w:pPr>
              <w:jc w:val="center"/>
              <w:rPr>
                <w:rFonts w:ascii="Times New Roman" w:hAnsi="Times New Roman" w:cs="Times New Roman"/>
                <w:sz w:val="16"/>
                <w:szCs w:val="16"/>
                <w:lang w:val="en-US"/>
              </w:rPr>
            </w:pPr>
            <w:r>
              <w:rPr>
                <w:rFonts w:ascii="Times New Roman" w:hAnsi="Times New Roman" w:cs="Times New Roman"/>
                <w:sz w:val="16"/>
                <w:szCs w:val="16"/>
                <w:lang w:val="en-US"/>
              </w:rPr>
              <w:t>0.040</w:t>
            </w:r>
          </w:p>
        </w:tc>
      </w:tr>
      <w:tr w14:paraId="1B8FF80F">
        <w:tc>
          <w:tcPr>
            <w:tcW w:w="1843" w:type="dxa"/>
            <w:tcBorders>
              <w:top w:val="nil"/>
              <w:left w:val="nil"/>
              <w:bottom w:val="nil"/>
              <w:right w:val="nil"/>
            </w:tcBorders>
          </w:tcPr>
          <w:p w14:paraId="1923DBD3">
            <w:pPr>
              <w:rPr>
                <w:rFonts w:ascii="Times New Roman" w:hAnsi="Times New Roman" w:cs="Times New Roman"/>
                <w:sz w:val="16"/>
                <w:szCs w:val="16"/>
                <w:lang w:val="en-US"/>
              </w:rPr>
            </w:pPr>
          </w:p>
        </w:tc>
        <w:tc>
          <w:tcPr>
            <w:tcW w:w="1559" w:type="dxa"/>
            <w:tcBorders>
              <w:top w:val="nil"/>
              <w:left w:val="nil"/>
              <w:bottom w:val="nil"/>
              <w:right w:val="nil"/>
            </w:tcBorders>
            <w:vAlign w:val="center"/>
          </w:tcPr>
          <w:p w14:paraId="0FB4EEC5">
            <w:pPr>
              <w:jc w:val="center"/>
              <w:rPr>
                <w:rFonts w:ascii="Times New Roman" w:hAnsi="Times New Roman" w:cs="Times New Roman"/>
                <w:sz w:val="16"/>
                <w:szCs w:val="16"/>
                <w:lang w:val="en-US"/>
              </w:rPr>
            </w:pPr>
          </w:p>
        </w:tc>
        <w:tc>
          <w:tcPr>
            <w:tcW w:w="1276" w:type="dxa"/>
            <w:tcBorders>
              <w:top w:val="nil"/>
              <w:left w:val="nil"/>
              <w:bottom w:val="nil"/>
              <w:right w:val="nil"/>
            </w:tcBorders>
            <w:vAlign w:val="center"/>
          </w:tcPr>
          <w:p w14:paraId="2B38A920">
            <w:pPr>
              <w:jc w:val="center"/>
              <w:rPr>
                <w:rFonts w:ascii="Times New Roman" w:hAnsi="Times New Roman" w:cs="Times New Roman"/>
                <w:sz w:val="16"/>
                <w:szCs w:val="16"/>
                <w:lang w:val="en-US"/>
              </w:rPr>
            </w:pPr>
          </w:p>
        </w:tc>
        <w:tc>
          <w:tcPr>
            <w:tcW w:w="869" w:type="dxa"/>
            <w:tcBorders>
              <w:top w:val="nil"/>
              <w:left w:val="nil"/>
              <w:bottom w:val="nil"/>
              <w:right w:val="nil"/>
            </w:tcBorders>
            <w:vAlign w:val="center"/>
          </w:tcPr>
          <w:p w14:paraId="37BCF4E3">
            <w:pPr>
              <w:jc w:val="center"/>
              <w:rPr>
                <w:rFonts w:ascii="Times New Roman" w:hAnsi="Times New Roman" w:cs="Times New Roman"/>
                <w:sz w:val="16"/>
                <w:szCs w:val="16"/>
                <w:lang w:val="en-US"/>
              </w:rPr>
            </w:pPr>
          </w:p>
        </w:tc>
        <w:tc>
          <w:tcPr>
            <w:tcW w:w="1399" w:type="dxa"/>
            <w:tcBorders>
              <w:top w:val="nil"/>
              <w:left w:val="nil"/>
              <w:bottom w:val="nil"/>
              <w:right w:val="nil"/>
            </w:tcBorders>
            <w:vAlign w:val="center"/>
          </w:tcPr>
          <w:p w14:paraId="670B6E25">
            <w:pPr>
              <w:jc w:val="center"/>
              <w:rPr>
                <w:rFonts w:ascii="Times New Roman" w:hAnsi="Times New Roman" w:cs="Times New Roman"/>
                <w:sz w:val="16"/>
                <w:szCs w:val="16"/>
                <w:lang w:val="en-US"/>
              </w:rPr>
            </w:pPr>
          </w:p>
        </w:tc>
        <w:tc>
          <w:tcPr>
            <w:tcW w:w="1559" w:type="dxa"/>
            <w:tcBorders>
              <w:top w:val="nil"/>
              <w:left w:val="nil"/>
              <w:bottom w:val="nil"/>
              <w:right w:val="nil"/>
            </w:tcBorders>
            <w:vAlign w:val="center"/>
          </w:tcPr>
          <w:p w14:paraId="3C8D7ECC">
            <w:pPr>
              <w:jc w:val="center"/>
              <w:rPr>
                <w:rFonts w:ascii="Times New Roman" w:hAnsi="Times New Roman" w:cs="Times New Roman"/>
                <w:sz w:val="16"/>
                <w:szCs w:val="16"/>
                <w:lang w:val="en-US"/>
              </w:rPr>
            </w:pPr>
          </w:p>
        </w:tc>
        <w:tc>
          <w:tcPr>
            <w:tcW w:w="847" w:type="dxa"/>
            <w:tcBorders>
              <w:top w:val="nil"/>
              <w:left w:val="nil"/>
              <w:bottom w:val="nil"/>
              <w:right w:val="nil"/>
            </w:tcBorders>
            <w:vAlign w:val="center"/>
          </w:tcPr>
          <w:p w14:paraId="1B462D88">
            <w:pPr>
              <w:jc w:val="center"/>
              <w:rPr>
                <w:rFonts w:ascii="Times New Roman" w:hAnsi="Times New Roman" w:cs="Times New Roman"/>
                <w:sz w:val="16"/>
                <w:szCs w:val="16"/>
                <w:lang w:val="en-US"/>
              </w:rPr>
            </w:pPr>
          </w:p>
        </w:tc>
        <w:tc>
          <w:tcPr>
            <w:tcW w:w="1417" w:type="dxa"/>
            <w:tcBorders>
              <w:top w:val="nil"/>
              <w:left w:val="nil"/>
              <w:bottom w:val="nil"/>
              <w:right w:val="nil"/>
            </w:tcBorders>
            <w:vAlign w:val="center"/>
          </w:tcPr>
          <w:p w14:paraId="6E4D7094">
            <w:pPr>
              <w:jc w:val="center"/>
              <w:rPr>
                <w:rFonts w:ascii="Times New Roman" w:hAnsi="Times New Roman" w:cs="Times New Roman"/>
                <w:sz w:val="16"/>
                <w:szCs w:val="16"/>
                <w:lang w:val="en-US"/>
              </w:rPr>
            </w:pPr>
          </w:p>
        </w:tc>
        <w:tc>
          <w:tcPr>
            <w:tcW w:w="1422" w:type="dxa"/>
            <w:tcBorders>
              <w:top w:val="nil"/>
              <w:left w:val="nil"/>
              <w:bottom w:val="nil"/>
              <w:right w:val="nil"/>
            </w:tcBorders>
            <w:vAlign w:val="center"/>
          </w:tcPr>
          <w:p w14:paraId="2BE4C41F">
            <w:pPr>
              <w:jc w:val="center"/>
              <w:rPr>
                <w:rFonts w:ascii="Times New Roman" w:hAnsi="Times New Roman" w:cs="Times New Roman"/>
                <w:sz w:val="16"/>
                <w:szCs w:val="16"/>
                <w:lang w:val="en-US"/>
              </w:rPr>
            </w:pPr>
          </w:p>
        </w:tc>
        <w:tc>
          <w:tcPr>
            <w:tcW w:w="759" w:type="dxa"/>
            <w:tcBorders>
              <w:top w:val="nil"/>
              <w:left w:val="nil"/>
              <w:bottom w:val="nil"/>
              <w:right w:val="nil"/>
            </w:tcBorders>
            <w:vAlign w:val="center"/>
          </w:tcPr>
          <w:p w14:paraId="02449189">
            <w:pPr>
              <w:jc w:val="center"/>
              <w:rPr>
                <w:rFonts w:ascii="Times New Roman" w:hAnsi="Times New Roman" w:cs="Times New Roman"/>
                <w:sz w:val="16"/>
                <w:szCs w:val="16"/>
                <w:lang w:val="en-US"/>
              </w:rPr>
            </w:pPr>
          </w:p>
        </w:tc>
      </w:tr>
      <w:tr w14:paraId="1E52C746">
        <w:tc>
          <w:tcPr>
            <w:tcW w:w="12950" w:type="dxa"/>
            <w:gridSpan w:val="10"/>
            <w:tcBorders>
              <w:top w:val="nil"/>
              <w:left w:val="nil"/>
              <w:bottom w:val="nil"/>
              <w:right w:val="nil"/>
            </w:tcBorders>
          </w:tcPr>
          <w:p w14:paraId="7D2C0F45">
            <w:pPr>
              <w:rPr>
                <w:rFonts w:ascii="Times New Roman" w:hAnsi="Times New Roman" w:cs="Times New Roman"/>
                <w:b/>
                <w:bCs/>
                <w:sz w:val="16"/>
                <w:szCs w:val="16"/>
                <w:lang w:val="en-US"/>
              </w:rPr>
            </w:pPr>
            <w:r>
              <w:rPr>
                <w:rFonts w:ascii="Times New Roman" w:hAnsi="Times New Roman" w:cs="Times New Roman"/>
                <w:b/>
                <w:bCs/>
                <w:sz w:val="16"/>
                <w:szCs w:val="16"/>
                <w:lang w:val="en-US"/>
              </w:rPr>
              <w:t xml:space="preserve">Achievement of </w:t>
            </w:r>
            <w:r>
              <w:rPr>
                <w:rFonts w:hint="eastAsia" w:ascii="Times New Roman" w:hAnsi="Times New Roman" w:cs="Times New Roman"/>
                <w:b/>
                <w:bCs/>
                <w:sz w:val="16"/>
                <w:szCs w:val="16"/>
                <w:lang w:val="en-US"/>
              </w:rPr>
              <w:t>EN</w:t>
            </w:r>
            <w:r>
              <w:rPr>
                <w:rFonts w:ascii="Times New Roman" w:hAnsi="Times New Roman" w:cs="Times New Roman"/>
                <w:b/>
                <w:bCs/>
                <w:sz w:val="16"/>
                <w:szCs w:val="16"/>
                <w:lang w:val="en-US"/>
              </w:rPr>
              <w:t xml:space="preserve"> targets</w:t>
            </w:r>
          </w:p>
        </w:tc>
      </w:tr>
      <w:tr w14:paraId="2DA13161">
        <w:tc>
          <w:tcPr>
            <w:tcW w:w="1843" w:type="dxa"/>
            <w:tcBorders>
              <w:top w:val="nil"/>
              <w:left w:val="nil"/>
              <w:bottom w:val="nil"/>
              <w:right w:val="nil"/>
            </w:tcBorders>
          </w:tcPr>
          <w:p w14:paraId="68B38FFC">
            <w:pPr>
              <w:rPr>
                <w:rFonts w:ascii="Times New Roman" w:hAnsi="Times New Roman" w:cs="Times New Roman"/>
                <w:sz w:val="16"/>
                <w:szCs w:val="16"/>
                <w:lang w:val="en-US"/>
              </w:rPr>
            </w:pPr>
            <w:r>
              <w:rPr>
                <w:rFonts w:ascii="Times New Roman" w:hAnsi="Times New Roman" w:cs="Times New Roman"/>
                <w:sz w:val="16"/>
                <w:szCs w:val="16"/>
                <w:lang w:val="en-US"/>
              </w:rPr>
              <w:t xml:space="preserve">  Day 7 EN energy target ratio, %</w:t>
            </w:r>
          </w:p>
        </w:tc>
        <w:tc>
          <w:tcPr>
            <w:tcW w:w="1559" w:type="dxa"/>
            <w:tcBorders>
              <w:top w:val="nil"/>
              <w:left w:val="nil"/>
              <w:bottom w:val="nil"/>
              <w:right w:val="nil"/>
            </w:tcBorders>
            <w:vAlign w:val="center"/>
          </w:tcPr>
          <w:p w14:paraId="4BA7A24B">
            <w:pPr>
              <w:jc w:val="center"/>
              <w:rPr>
                <w:rFonts w:ascii="Times New Roman" w:hAnsi="Times New Roman" w:cs="Times New Roman"/>
                <w:sz w:val="16"/>
                <w:szCs w:val="16"/>
                <w:lang w:val="en-US"/>
              </w:rPr>
            </w:pPr>
            <w:r>
              <w:rPr>
                <w:rFonts w:ascii="Times New Roman" w:hAnsi="Times New Roman" w:cs="Times New Roman"/>
                <w:sz w:val="16"/>
                <w:szCs w:val="16"/>
                <w:lang w:val="en-US"/>
              </w:rPr>
              <w:t>72.7 (38.2, 100.1)</w:t>
            </w:r>
          </w:p>
        </w:tc>
        <w:tc>
          <w:tcPr>
            <w:tcW w:w="1276" w:type="dxa"/>
            <w:tcBorders>
              <w:top w:val="nil"/>
              <w:left w:val="nil"/>
              <w:bottom w:val="nil"/>
              <w:right w:val="nil"/>
            </w:tcBorders>
            <w:vAlign w:val="center"/>
          </w:tcPr>
          <w:p w14:paraId="7909F8BA">
            <w:pPr>
              <w:jc w:val="center"/>
              <w:rPr>
                <w:rFonts w:ascii="Times New Roman" w:hAnsi="Times New Roman" w:cs="Times New Roman"/>
                <w:sz w:val="16"/>
                <w:szCs w:val="16"/>
                <w:lang w:val="en-US"/>
              </w:rPr>
            </w:pPr>
            <w:r>
              <w:rPr>
                <w:rFonts w:ascii="Times New Roman" w:hAnsi="Times New Roman" w:cs="Times New Roman"/>
                <w:sz w:val="16"/>
                <w:szCs w:val="16"/>
                <w:lang w:val="en-US"/>
              </w:rPr>
              <w:t>57.1 (3.5, 85.7)</w:t>
            </w:r>
          </w:p>
        </w:tc>
        <w:tc>
          <w:tcPr>
            <w:tcW w:w="869" w:type="dxa"/>
            <w:tcBorders>
              <w:top w:val="nil"/>
              <w:left w:val="nil"/>
              <w:bottom w:val="nil"/>
              <w:right w:val="nil"/>
            </w:tcBorders>
            <w:vAlign w:val="center"/>
          </w:tcPr>
          <w:p w14:paraId="0E97DD7A">
            <w:pPr>
              <w:jc w:val="center"/>
              <w:rPr>
                <w:rFonts w:ascii="Times New Roman" w:hAnsi="Times New Roman" w:cs="Times New Roman"/>
                <w:sz w:val="16"/>
                <w:szCs w:val="16"/>
                <w:lang w:val="en-US"/>
              </w:rPr>
            </w:pPr>
            <w:r>
              <w:rPr>
                <w:rFonts w:ascii="Times New Roman" w:hAnsi="Times New Roman" w:cs="Times New Roman"/>
                <w:sz w:val="16"/>
                <w:szCs w:val="16"/>
                <w:lang w:val="en-US"/>
              </w:rPr>
              <w:t>&lt; 0.001</w:t>
            </w:r>
          </w:p>
        </w:tc>
        <w:tc>
          <w:tcPr>
            <w:tcW w:w="1399" w:type="dxa"/>
            <w:tcBorders>
              <w:top w:val="nil"/>
              <w:left w:val="nil"/>
              <w:bottom w:val="nil"/>
              <w:right w:val="nil"/>
            </w:tcBorders>
            <w:vAlign w:val="center"/>
          </w:tcPr>
          <w:p w14:paraId="731845FE">
            <w:pPr>
              <w:jc w:val="center"/>
              <w:rPr>
                <w:rFonts w:ascii="Times New Roman" w:hAnsi="Times New Roman" w:cs="Times New Roman"/>
                <w:sz w:val="16"/>
                <w:szCs w:val="16"/>
                <w:lang w:val="en-US"/>
              </w:rPr>
            </w:pPr>
            <w:r>
              <w:rPr>
                <w:rFonts w:ascii="Times New Roman" w:hAnsi="Times New Roman" w:cs="Times New Roman"/>
                <w:sz w:val="16"/>
                <w:szCs w:val="16"/>
                <w:lang w:val="en-US"/>
              </w:rPr>
              <w:t>70.0 (33.3, 100.0)</w:t>
            </w:r>
          </w:p>
        </w:tc>
        <w:tc>
          <w:tcPr>
            <w:tcW w:w="1559" w:type="dxa"/>
            <w:tcBorders>
              <w:top w:val="nil"/>
              <w:left w:val="nil"/>
              <w:bottom w:val="nil"/>
              <w:right w:val="nil"/>
            </w:tcBorders>
            <w:vAlign w:val="center"/>
          </w:tcPr>
          <w:p w14:paraId="054215B7">
            <w:pPr>
              <w:jc w:val="center"/>
              <w:rPr>
                <w:rFonts w:ascii="Times New Roman" w:hAnsi="Times New Roman" w:cs="Times New Roman"/>
                <w:sz w:val="16"/>
                <w:szCs w:val="16"/>
                <w:lang w:val="en-US"/>
              </w:rPr>
            </w:pPr>
            <w:r>
              <w:rPr>
                <w:rFonts w:ascii="Times New Roman" w:hAnsi="Times New Roman" w:cs="Times New Roman"/>
                <w:sz w:val="16"/>
                <w:szCs w:val="16"/>
                <w:lang w:val="en-US"/>
              </w:rPr>
              <w:t>65.5 (26.8, 92.3)</w:t>
            </w:r>
          </w:p>
        </w:tc>
        <w:tc>
          <w:tcPr>
            <w:tcW w:w="847" w:type="dxa"/>
            <w:tcBorders>
              <w:top w:val="nil"/>
              <w:left w:val="nil"/>
              <w:bottom w:val="nil"/>
              <w:right w:val="nil"/>
            </w:tcBorders>
            <w:vAlign w:val="center"/>
          </w:tcPr>
          <w:p w14:paraId="5347CB72">
            <w:pPr>
              <w:jc w:val="center"/>
              <w:rPr>
                <w:rFonts w:ascii="Times New Roman" w:hAnsi="Times New Roman" w:cs="Times New Roman"/>
                <w:sz w:val="16"/>
                <w:szCs w:val="16"/>
                <w:lang w:val="en-US"/>
              </w:rPr>
            </w:pPr>
            <w:r>
              <w:rPr>
                <w:rFonts w:ascii="Times New Roman" w:hAnsi="Times New Roman" w:cs="Times New Roman"/>
                <w:sz w:val="16"/>
                <w:szCs w:val="16"/>
                <w:lang w:val="en-US"/>
              </w:rPr>
              <w:t>0.069</w:t>
            </w:r>
          </w:p>
        </w:tc>
        <w:tc>
          <w:tcPr>
            <w:tcW w:w="1417" w:type="dxa"/>
            <w:tcBorders>
              <w:top w:val="nil"/>
              <w:left w:val="nil"/>
              <w:bottom w:val="nil"/>
              <w:right w:val="nil"/>
            </w:tcBorders>
            <w:vAlign w:val="center"/>
          </w:tcPr>
          <w:p w14:paraId="0454B693">
            <w:pPr>
              <w:jc w:val="center"/>
              <w:rPr>
                <w:rFonts w:ascii="Times New Roman" w:hAnsi="Times New Roman" w:cs="Times New Roman"/>
                <w:sz w:val="16"/>
                <w:szCs w:val="16"/>
                <w:lang w:val="en-US"/>
              </w:rPr>
            </w:pPr>
            <w:r>
              <w:rPr>
                <w:rFonts w:ascii="Times New Roman" w:hAnsi="Times New Roman" w:cs="Times New Roman"/>
                <w:sz w:val="16"/>
                <w:szCs w:val="16"/>
                <w:lang w:val="en-US"/>
              </w:rPr>
              <w:t>75.7 (50.0, 100.0)</w:t>
            </w:r>
          </w:p>
        </w:tc>
        <w:tc>
          <w:tcPr>
            <w:tcW w:w="1422" w:type="dxa"/>
            <w:tcBorders>
              <w:top w:val="nil"/>
              <w:left w:val="nil"/>
              <w:bottom w:val="nil"/>
              <w:right w:val="nil"/>
            </w:tcBorders>
            <w:vAlign w:val="center"/>
          </w:tcPr>
          <w:p w14:paraId="40ECD6EE">
            <w:pPr>
              <w:jc w:val="center"/>
              <w:rPr>
                <w:rFonts w:ascii="Times New Roman" w:hAnsi="Times New Roman" w:cs="Times New Roman"/>
                <w:sz w:val="16"/>
                <w:szCs w:val="16"/>
                <w:lang w:val="en-US"/>
              </w:rPr>
            </w:pPr>
            <w:r>
              <w:rPr>
                <w:rFonts w:ascii="Times New Roman" w:hAnsi="Times New Roman" w:cs="Times New Roman"/>
                <w:sz w:val="16"/>
                <w:szCs w:val="16"/>
                <w:lang w:val="en-US"/>
              </w:rPr>
              <w:t>66.3 (28.6, 88.3)</w:t>
            </w:r>
          </w:p>
        </w:tc>
        <w:tc>
          <w:tcPr>
            <w:tcW w:w="759" w:type="dxa"/>
            <w:tcBorders>
              <w:top w:val="nil"/>
              <w:left w:val="nil"/>
              <w:bottom w:val="nil"/>
              <w:right w:val="nil"/>
            </w:tcBorders>
            <w:vAlign w:val="center"/>
          </w:tcPr>
          <w:p w14:paraId="58FE44C5">
            <w:pPr>
              <w:jc w:val="center"/>
              <w:rPr>
                <w:rFonts w:ascii="Times New Roman" w:hAnsi="Times New Roman" w:cs="Times New Roman"/>
                <w:sz w:val="16"/>
                <w:szCs w:val="16"/>
                <w:lang w:val="en-US"/>
              </w:rPr>
            </w:pPr>
            <w:r>
              <w:rPr>
                <w:rFonts w:ascii="Times New Roman" w:hAnsi="Times New Roman" w:cs="Times New Roman"/>
                <w:sz w:val="16"/>
                <w:szCs w:val="16"/>
                <w:lang w:val="en-US"/>
              </w:rPr>
              <w:t>&lt; 0.001</w:t>
            </w:r>
          </w:p>
        </w:tc>
      </w:tr>
      <w:tr w14:paraId="0292D7FF">
        <w:tc>
          <w:tcPr>
            <w:tcW w:w="1843" w:type="dxa"/>
            <w:tcBorders>
              <w:top w:val="nil"/>
              <w:left w:val="nil"/>
              <w:bottom w:val="nil"/>
              <w:right w:val="nil"/>
            </w:tcBorders>
          </w:tcPr>
          <w:p w14:paraId="1BF01ABA">
            <w:pPr>
              <w:rPr>
                <w:rFonts w:ascii="Times New Roman" w:hAnsi="Times New Roman" w:cs="Times New Roman"/>
                <w:sz w:val="16"/>
                <w:szCs w:val="16"/>
                <w:lang w:val="en-US"/>
              </w:rPr>
            </w:pPr>
            <w:r>
              <w:rPr>
                <w:rFonts w:ascii="Times New Roman" w:hAnsi="Times New Roman" w:cs="Times New Roman"/>
                <w:sz w:val="16"/>
                <w:szCs w:val="16"/>
                <w:lang w:val="en-US"/>
              </w:rPr>
              <w:t xml:space="preserve">  Day 7 EN protein target ratio, %</w:t>
            </w:r>
          </w:p>
        </w:tc>
        <w:tc>
          <w:tcPr>
            <w:tcW w:w="1559" w:type="dxa"/>
            <w:tcBorders>
              <w:top w:val="nil"/>
              <w:left w:val="nil"/>
              <w:bottom w:val="nil"/>
              <w:right w:val="nil"/>
            </w:tcBorders>
            <w:vAlign w:val="center"/>
          </w:tcPr>
          <w:p w14:paraId="653E05CB">
            <w:pPr>
              <w:jc w:val="center"/>
              <w:rPr>
                <w:rFonts w:ascii="Times New Roman" w:hAnsi="Times New Roman" w:cs="Times New Roman"/>
                <w:sz w:val="16"/>
                <w:szCs w:val="16"/>
                <w:lang w:val="en-US"/>
              </w:rPr>
            </w:pPr>
            <w:r>
              <w:rPr>
                <w:rFonts w:ascii="Times New Roman" w:hAnsi="Times New Roman" w:cs="Times New Roman"/>
                <w:sz w:val="16"/>
                <w:szCs w:val="16"/>
                <w:lang w:val="en-US"/>
              </w:rPr>
              <w:t>55.4 (24.7, 76.9)</w:t>
            </w:r>
          </w:p>
        </w:tc>
        <w:tc>
          <w:tcPr>
            <w:tcW w:w="1276" w:type="dxa"/>
            <w:tcBorders>
              <w:top w:val="nil"/>
              <w:left w:val="nil"/>
              <w:bottom w:val="nil"/>
              <w:right w:val="nil"/>
            </w:tcBorders>
            <w:vAlign w:val="center"/>
          </w:tcPr>
          <w:p w14:paraId="17712DBE">
            <w:pPr>
              <w:jc w:val="center"/>
              <w:rPr>
                <w:rFonts w:ascii="Times New Roman" w:hAnsi="Times New Roman" w:cs="Times New Roman"/>
                <w:sz w:val="16"/>
                <w:szCs w:val="16"/>
                <w:lang w:val="en-US"/>
              </w:rPr>
            </w:pPr>
            <w:r>
              <w:rPr>
                <w:rFonts w:ascii="Times New Roman" w:hAnsi="Times New Roman" w:cs="Times New Roman"/>
                <w:sz w:val="16"/>
                <w:szCs w:val="16"/>
                <w:lang w:val="en-US"/>
              </w:rPr>
              <w:t>40.0 (0.0, 66.7)</w:t>
            </w:r>
          </w:p>
        </w:tc>
        <w:tc>
          <w:tcPr>
            <w:tcW w:w="869" w:type="dxa"/>
            <w:tcBorders>
              <w:top w:val="nil"/>
              <w:left w:val="nil"/>
              <w:bottom w:val="nil"/>
              <w:right w:val="nil"/>
            </w:tcBorders>
            <w:vAlign w:val="center"/>
          </w:tcPr>
          <w:p w14:paraId="6BF48233">
            <w:pPr>
              <w:jc w:val="center"/>
              <w:rPr>
                <w:rFonts w:ascii="Times New Roman" w:hAnsi="Times New Roman" w:cs="Times New Roman"/>
                <w:sz w:val="16"/>
                <w:szCs w:val="16"/>
                <w:lang w:val="en-US"/>
              </w:rPr>
            </w:pPr>
            <w:r>
              <w:rPr>
                <w:rFonts w:ascii="Times New Roman" w:hAnsi="Times New Roman" w:cs="Times New Roman"/>
                <w:sz w:val="16"/>
                <w:szCs w:val="16"/>
                <w:lang w:val="en-US"/>
              </w:rPr>
              <w:t>&lt; 0.001</w:t>
            </w:r>
          </w:p>
        </w:tc>
        <w:tc>
          <w:tcPr>
            <w:tcW w:w="1399" w:type="dxa"/>
            <w:tcBorders>
              <w:top w:val="nil"/>
              <w:left w:val="nil"/>
              <w:bottom w:val="nil"/>
              <w:right w:val="nil"/>
            </w:tcBorders>
            <w:vAlign w:val="center"/>
          </w:tcPr>
          <w:p w14:paraId="1E33D6DD">
            <w:pPr>
              <w:jc w:val="center"/>
              <w:rPr>
                <w:rFonts w:ascii="Times New Roman" w:hAnsi="Times New Roman" w:cs="Times New Roman"/>
                <w:sz w:val="16"/>
                <w:szCs w:val="16"/>
                <w:lang w:val="en-US"/>
              </w:rPr>
            </w:pPr>
            <w:r>
              <w:rPr>
                <w:rFonts w:ascii="Times New Roman" w:hAnsi="Times New Roman" w:cs="Times New Roman"/>
                <w:sz w:val="16"/>
                <w:szCs w:val="16"/>
                <w:lang w:val="en-US"/>
              </w:rPr>
              <w:t>52.4 (23.5, 82.4)</w:t>
            </w:r>
          </w:p>
        </w:tc>
        <w:tc>
          <w:tcPr>
            <w:tcW w:w="1559" w:type="dxa"/>
            <w:tcBorders>
              <w:top w:val="nil"/>
              <w:left w:val="nil"/>
              <w:bottom w:val="nil"/>
              <w:right w:val="nil"/>
            </w:tcBorders>
            <w:vAlign w:val="center"/>
          </w:tcPr>
          <w:p w14:paraId="45C6AB56">
            <w:pPr>
              <w:jc w:val="center"/>
              <w:rPr>
                <w:rFonts w:ascii="Times New Roman" w:hAnsi="Times New Roman" w:cs="Times New Roman"/>
                <w:sz w:val="16"/>
                <w:szCs w:val="16"/>
                <w:lang w:val="en-US"/>
              </w:rPr>
            </w:pPr>
            <w:r>
              <w:rPr>
                <w:rFonts w:ascii="Times New Roman" w:hAnsi="Times New Roman" w:cs="Times New Roman"/>
                <w:sz w:val="16"/>
                <w:szCs w:val="16"/>
                <w:lang w:val="en-US"/>
              </w:rPr>
              <w:t>43.1 (14.6, 74.0)</w:t>
            </w:r>
          </w:p>
        </w:tc>
        <w:tc>
          <w:tcPr>
            <w:tcW w:w="847" w:type="dxa"/>
            <w:tcBorders>
              <w:top w:val="nil"/>
              <w:left w:val="nil"/>
              <w:bottom w:val="nil"/>
              <w:right w:val="nil"/>
            </w:tcBorders>
            <w:vAlign w:val="center"/>
          </w:tcPr>
          <w:p w14:paraId="71A7CDEB">
            <w:pPr>
              <w:jc w:val="center"/>
              <w:rPr>
                <w:rFonts w:ascii="Times New Roman" w:hAnsi="Times New Roman" w:cs="Times New Roman"/>
                <w:sz w:val="16"/>
                <w:szCs w:val="16"/>
                <w:lang w:val="en-US"/>
              </w:rPr>
            </w:pPr>
            <w:r>
              <w:rPr>
                <w:rFonts w:ascii="Times New Roman" w:hAnsi="Times New Roman" w:cs="Times New Roman"/>
                <w:sz w:val="16"/>
                <w:szCs w:val="16"/>
                <w:lang w:val="en-US"/>
              </w:rPr>
              <w:t>0.148</w:t>
            </w:r>
          </w:p>
        </w:tc>
        <w:tc>
          <w:tcPr>
            <w:tcW w:w="1417" w:type="dxa"/>
            <w:tcBorders>
              <w:top w:val="nil"/>
              <w:left w:val="nil"/>
              <w:bottom w:val="nil"/>
              <w:right w:val="nil"/>
            </w:tcBorders>
            <w:vAlign w:val="center"/>
          </w:tcPr>
          <w:p w14:paraId="4D939BBE">
            <w:pPr>
              <w:jc w:val="center"/>
              <w:rPr>
                <w:rFonts w:ascii="Times New Roman" w:hAnsi="Times New Roman" w:cs="Times New Roman"/>
                <w:sz w:val="16"/>
                <w:szCs w:val="16"/>
                <w:lang w:val="en-US"/>
              </w:rPr>
            </w:pPr>
            <w:r>
              <w:rPr>
                <w:rFonts w:ascii="Times New Roman" w:hAnsi="Times New Roman" w:cs="Times New Roman"/>
                <w:sz w:val="16"/>
                <w:szCs w:val="16"/>
                <w:lang w:val="en-US"/>
              </w:rPr>
              <w:t>51.3 (33.3, 77.8)</w:t>
            </w:r>
          </w:p>
        </w:tc>
        <w:tc>
          <w:tcPr>
            <w:tcW w:w="1422" w:type="dxa"/>
            <w:tcBorders>
              <w:top w:val="nil"/>
              <w:left w:val="nil"/>
              <w:bottom w:val="nil"/>
              <w:right w:val="nil"/>
            </w:tcBorders>
            <w:vAlign w:val="center"/>
          </w:tcPr>
          <w:p w14:paraId="32CAAD1A">
            <w:pPr>
              <w:jc w:val="center"/>
              <w:rPr>
                <w:rFonts w:ascii="Times New Roman" w:hAnsi="Times New Roman" w:cs="Times New Roman"/>
                <w:sz w:val="16"/>
                <w:szCs w:val="16"/>
                <w:lang w:val="en-US"/>
              </w:rPr>
            </w:pPr>
            <w:r>
              <w:rPr>
                <w:rFonts w:ascii="Times New Roman" w:hAnsi="Times New Roman" w:cs="Times New Roman"/>
                <w:sz w:val="16"/>
                <w:szCs w:val="16"/>
                <w:lang w:val="en-US"/>
              </w:rPr>
              <w:t>49.1 (20.8, 68.1)</w:t>
            </w:r>
          </w:p>
        </w:tc>
        <w:tc>
          <w:tcPr>
            <w:tcW w:w="759" w:type="dxa"/>
            <w:tcBorders>
              <w:top w:val="nil"/>
              <w:left w:val="nil"/>
              <w:bottom w:val="nil"/>
              <w:right w:val="nil"/>
            </w:tcBorders>
            <w:vAlign w:val="center"/>
          </w:tcPr>
          <w:p w14:paraId="245F998F">
            <w:pPr>
              <w:jc w:val="center"/>
              <w:rPr>
                <w:rFonts w:ascii="Times New Roman" w:hAnsi="Times New Roman" w:cs="Times New Roman"/>
                <w:sz w:val="16"/>
                <w:szCs w:val="16"/>
                <w:lang w:val="en-US"/>
              </w:rPr>
            </w:pPr>
            <w:r>
              <w:rPr>
                <w:rFonts w:ascii="Times New Roman" w:hAnsi="Times New Roman" w:cs="Times New Roman"/>
                <w:sz w:val="16"/>
                <w:szCs w:val="16"/>
                <w:lang w:val="en-US"/>
              </w:rPr>
              <w:t>0.019</w:t>
            </w:r>
          </w:p>
        </w:tc>
      </w:tr>
      <w:tr w14:paraId="17C25A2D">
        <w:tc>
          <w:tcPr>
            <w:tcW w:w="1843" w:type="dxa"/>
            <w:tcBorders>
              <w:top w:val="nil"/>
              <w:left w:val="nil"/>
              <w:bottom w:val="nil"/>
              <w:right w:val="nil"/>
            </w:tcBorders>
          </w:tcPr>
          <w:p w14:paraId="56750B55">
            <w:pPr>
              <w:rPr>
                <w:rFonts w:ascii="Times New Roman" w:hAnsi="Times New Roman" w:cs="Times New Roman"/>
                <w:sz w:val="16"/>
                <w:szCs w:val="16"/>
                <w:lang w:val="en-US"/>
              </w:rPr>
            </w:pPr>
            <w:r>
              <w:rPr>
                <w:rFonts w:ascii="Times New Roman" w:hAnsi="Times New Roman" w:cs="Times New Roman"/>
                <w:sz w:val="16"/>
                <w:szCs w:val="16"/>
                <w:lang w:val="en-US"/>
              </w:rPr>
              <w:t xml:space="preserve">  </w:t>
            </w:r>
            <w:r>
              <w:rPr>
                <w:rFonts w:hint="eastAsia" w:ascii="Times New Roman" w:hAnsi="Times New Roman" w:cs="Times New Roman"/>
                <w:sz w:val="16"/>
                <w:szCs w:val="16"/>
                <w:lang w:val="en-US"/>
              </w:rPr>
              <w:t xml:space="preserve">Day 7 EN energy delivery </w:t>
            </w:r>
            <w:r>
              <w:rPr>
                <w:rFonts w:ascii="Times New Roman" w:hAnsi="Times New Roman" w:cs="Times New Roman"/>
                <w:sz w:val="16"/>
                <w:szCs w:val="16"/>
                <w:lang w:val="en-US"/>
              </w:rPr>
              <w:t>≥</w:t>
            </w:r>
            <w:r>
              <w:rPr>
                <w:rFonts w:hint="eastAsia" w:ascii="Times New Roman" w:hAnsi="Times New Roman" w:cs="Times New Roman"/>
                <w:sz w:val="16"/>
                <w:szCs w:val="16"/>
                <w:lang w:val="en-US"/>
              </w:rPr>
              <w:t>60% of target, n (%)</w:t>
            </w:r>
          </w:p>
        </w:tc>
        <w:tc>
          <w:tcPr>
            <w:tcW w:w="1559" w:type="dxa"/>
            <w:tcBorders>
              <w:top w:val="nil"/>
              <w:left w:val="nil"/>
              <w:bottom w:val="nil"/>
              <w:right w:val="nil"/>
            </w:tcBorders>
            <w:vAlign w:val="center"/>
          </w:tcPr>
          <w:p w14:paraId="63409079">
            <w:pPr>
              <w:jc w:val="center"/>
              <w:rPr>
                <w:rFonts w:ascii="Times New Roman" w:hAnsi="Times New Roman" w:cs="Times New Roman"/>
                <w:sz w:val="16"/>
                <w:szCs w:val="16"/>
                <w:lang w:val="en-US"/>
              </w:rPr>
            </w:pPr>
            <w:r>
              <w:rPr>
                <w:rFonts w:ascii="Times New Roman" w:hAnsi="Times New Roman" w:cs="Times New Roman"/>
                <w:sz w:val="16"/>
                <w:szCs w:val="16"/>
                <w:lang w:val="en-US"/>
              </w:rPr>
              <w:t>474 (62.9%)</w:t>
            </w:r>
          </w:p>
        </w:tc>
        <w:tc>
          <w:tcPr>
            <w:tcW w:w="1276" w:type="dxa"/>
            <w:tcBorders>
              <w:top w:val="nil"/>
              <w:left w:val="nil"/>
              <w:bottom w:val="nil"/>
              <w:right w:val="nil"/>
            </w:tcBorders>
            <w:vAlign w:val="center"/>
          </w:tcPr>
          <w:p w14:paraId="3EF36592">
            <w:pPr>
              <w:jc w:val="center"/>
              <w:rPr>
                <w:rFonts w:ascii="Times New Roman" w:hAnsi="Times New Roman" w:cs="Times New Roman"/>
                <w:sz w:val="16"/>
                <w:szCs w:val="16"/>
                <w:lang w:val="en-US"/>
              </w:rPr>
            </w:pPr>
            <w:r>
              <w:rPr>
                <w:rFonts w:ascii="Times New Roman" w:hAnsi="Times New Roman" w:cs="Times New Roman"/>
                <w:sz w:val="16"/>
                <w:szCs w:val="16"/>
                <w:lang w:val="en-US"/>
              </w:rPr>
              <w:t>372 (47.4%)</w:t>
            </w:r>
          </w:p>
        </w:tc>
        <w:tc>
          <w:tcPr>
            <w:tcW w:w="869" w:type="dxa"/>
            <w:tcBorders>
              <w:top w:val="nil"/>
              <w:left w:val="nil"/>
              <w:bottom w:val="nil"/>
              <w:right w:val="nil"/>
            </w:tcBorders>
            <w:vAlign w:val="center"/>
          </w:tcPr>
          <w:p w14:paraId="1A8C764C">
            <w:pPr>
              <w:jc w:val="center"/>
              <w:rPr>
                <w:rFonts w:ascii="Times New Roman" w:hAnsi="Times New Roman" w:cs="Times New Roman"/>
                <w:sz w:val="16"/>
                <w:szCs w:val="16"/>
                <w:lang w:val="en-US"/>
              </w:rPr>
            </w:pPr>
            <w:r>
              <w:rPr>
                <w:rFonts w:ascii="Times New Roman" w:hAnsi="Times New Roman" w:cs="Times New Roman"/>
                <w:sz w:val="16"/>
                <w:szCs w:val="16"/>
                <w:lang w:val="en-US"/>
              </w:rPr>
              <w:t>&lt; 0.001</w:t>
            </w:r>
          </w:p>
        </w:tc>
        <w:tc>
          <w:tcPr>
            <w:tcW w:w="1399" w:type="dxa"/>
            <w:tcBorders>
              <w:top w:val="nil"/>
              <w:left w:val="nil"/>
              <w:bottom w:val="nil"/>
              <w:right w:val="nil"/>
            </w:tcBorders>
            <w:vAlign w:val="center"/>
          </w:tcPr>
          <w:p w14:paraId="19A2F670">
            <w:pPr>
              <w:jc w:val="center"/>
              <w:rPr>
                <w:rFonts w:ascii="Times New Roman" w:hAnsi="Times New Roman" w:cs="Times New Roman"/>
                <w:sz w:val="16"/>
                <w:szCs w:val="16"/>
                <w:lang w:val="en-US"/>
              </w:rPr>
            </w:pPr>
            <w:r>
              <w:rPr>
                <w:rFonts w:ascii="Times New Roman" w:hAnsi="Times New Roman" w:cs="Times New Roman"/>
                <w:sz w:val="16"/>
                <w:szCs w:val="16"/>
                <w:lang w:val="en-US"/>
              </w:rPr>
              <w:t>158 (60.3%)</w:t>
            </w:r>
          </w:p>
        </w:tc>
        <w:tc>
          <w:tcPr>
            <w:tcW w:w="1559" w:type="dxa"/>
            <w:tcBorders>
              <w:top w:val="nil"/>
              <w:left w:val="nil"/>
              <w:bottom w:val="nil"/>
              <w:right w:val="nil"/>
            </w:tcBorders>
            <w:vAlign w:val="center"/>
          </w:tcPr>
          <w:p w14:paraId="1BD4DC57">
            <w:pPr>
              <w:jc w:val="center"/>
              <w:rPr>
                <w:rFonts w:ascii="Times New Roman" w:hAnsi="Times New Roman" w:cs="Times New Roman"/>
                <w:sz w:val="16"/>
                <w:szCs w:val="16"/>
                <w:lang w:val="en-US"/>
              </w:rPr>
            </w:pPr>
            <w:r>
              <w:rPr>
                <w:rFonts w:ascii="Times New Roman" w:hAnsi="Times New Roman" w:cs="Times New Roman"/>
                <w:sz w:val="16"/>
                <w:szCs w:val="16"/>
                <w:lang w:val="en-US"/>
              </w:rPr>
              <w:t>141 (53.0%)</w:t>
            </w:r>
          </w:p>
        </w:tc>
        <w:tc>
          <w:tcPr>
            <w:tcW w:w="847" w:type="dxa"/>
            <w:tcBorders>
              <w:top w:val="nil"/>
              <w:left w:val="nil"/>
              <w:bottom w:val="nil"/>
              <w:right w:val="nil"/>
            </w:tcBorders>
            <w:vAlign w:val="center"/>
          </w:tcPr>
          <w:p w14:paraId="5015AB2E">
            <w:pPr>
              <w:jc w:val="center"/>
              <w:rPr>
                <w:rFonts w:ascii="Times New Roman" w:hAnsi="Times New Roman" w:cs="Times New Roman"/>
                <w:sz w:val="16"/>
                <w:szCs w:val="16"/>
                <w:lang w:val="en-US"/>
              </w:rPr>
            </w:pPr>
            <w:r>
              <w:rPr>
                <w:rFonts w:ascii="Times New Roman" w:hAnsi="Times New Roman" w:cs="Times New Roman"/>
                <w:sz w:val="16"/>
                <w:szCs w:val="16"/>
                <w:lang w:val="en-US"/>
              </w:rPr>
              <w:t>0.091</w:t>
            </w:r>
          </w:p>
        </w:tc>
        <w:tc>
          <w:tcPr>
            <w:tcW w:w="1417" w:type="dxa"/>
            <w:tcBorders>
              <w:top w:val="nil"/>
              <w:left w:val="nil"/>
              <w:bottom w:val="nil"/>
              <w:right w:val="nil"/>
            </w:tcBorders>
            <w:vAlign w:val="center"/>
          </w:tcPr>
          <w:p w14:paraId="6A54D8AD">
            <w:pPr>
              <w:jc w:val="center"/>
              <w:rPr>
                <w:rFonts w:ascii="Times New Roman" w:hAnsi="Times New Roman" w:cs="Times New Roman"/>
                <w:sz w:val="16"/>
                <w:szCs w:val="16"/>
                <w:lang w:val="en-US"/>
              </w:rPr>
            </w:pPr>
            <w:r>
              <w:rPr>
                <w:rFonts w:ascii="Times New Roman" w:hAnsi="Times New Roman" w:cs="Times New Roman"/>
                <w:sz w:val="16"/>
                <w:szCs w:val="16"/>
                <w:lang w:val="en-US"/>
              </w:rPr>
              <w:t>210 (67.7%)</w:t>
            </w:r>
          </w:p>
        </w:tc>
        <w:tc>
          <w:tcPr>
            <w:tcW w:w="1422" w:type="dxa"/>
            <w:tcBorders>
              <w:top w:val="nil"/>
              <w:left w:val="nil"/>
              <w:bottom w:val="nil"/>
              <w:right w:val="nil"/>
            </w:tcBorders>
            <w:vAlign w:val="center"/>
          </w:tcPr>
          <w:p w14:paraId="5409644D">
            <w:pPr>
              <w:jc w:val="center"/>
              <w:rPr>
                <w:rFonts w:ascii="Times New Roman" w:hAnsi="Times New Roman" w:cs="Times New Roman"/>
                <w:sz w:val="16"/>
                <w:szCs w:val="16"/>
                <w:lang w:val="en-US"/>
              </w:rPr>
            </w:pPr>
            <w:r>
              <w:rPr>
                <w:rFonts w:ascii="Times New Roman" w:hAnsi="Times New Roman" w:cs="Times New Roman"/>
                <w:sz w:val="16"/>
                <w:szCs w:val="16"/>
                <w:lang w:val="en-US"/>
              </w:rPr>
              <w:t>164 (55.4%)</w:t>
            </w:r>
          </w:p>
        </w:tc>
        <w:tc>
          <w:tcPr>
            <w:tcW w:w="759" w:type="dxa"/>
            <w:tcBorders>
              <w:top w:val="nil"/>
              <w:left w:val="nil"/>
              <w:bottom w:val="nil"/>
              <w:right w:val="nil"/>
            </w:tcBorders>
            <w:vAlign w:val="center"/>
          </w:tcPr>
          <w:p w14:paraId="0759B6B1">
            <w:pPr>
              <w:jc w:val="center"/>
              <w:rPr>
                <w:rFonts w:ascii="Times New Roman" w:hAnsi="Times New Roman" w:cs="Times New Roman"/>
                <w:sz w:val="16"/>
                <w:szCs w:val="16"/>
                <w:lang w:val="en-US"/>
              </w:rPr>
            </w:pPr>
            <w:r>
              <w:rPr>
                <w:rFonts w:ascii="Times New Roman" w:hAnsi="Times New Roman" w:cs="Times New Roman"/>
                <w:sz w:val="16"/>
                <w:szCs w:val="16"/>
                <w:lang w:val="en-US"/>
              </w:rPr>
              <w:t>0.002</w:t>
            </w:r>
          </w:p>
        </w:tc>
      </w:tr>
      <w:tr w14:paraId="23A91945">
        <w:tc>
          <w:tcPr>
            <w:tcW w:w="1843" w:type="dxa"/>
            <w:tcBorders>
              <w:top w:val="nil"/>
              <w:left w:val="nil"/>
              <w:bottom w:val="nil"/>
              <w:right w:val="nil"/>
            </w:tcBorders>
          </w:tcPr>
          <w:p w14:paraId="160A3AD4">
            <w:pPr>
              <w:rPr>
                <w:rFonts w:ascii="Times New Roman" w:hAnsi="Times New Roman" w:cs="Times New Roman"/>
                <w:sz w:val="16"/>
                <w:szCs w:val="16"/>
                <w:lang w:val="en-US"/>
              </w:rPr>
            </w:pPr>
            <w:r>
              <w:rPr>
                <w:rFonts w:ascii="Times New Roman" w:hAnsi="Times New Roman" w:cs="Times New Roman"/>
                <w:sz w:val="16"/>
                <w:szCs w:val="16"/>
                <w:lang w:val="en-US"/>
              </w:rPr>
              <w:t xml:space="preserve">  </w:t>
            </w:r>
            <w:r>
              <w:rPr>
                <w:rFonts w:hint="eastAsia" w:ascii="Times New Roman" w:hAnsi="Times New Roman" w:cs="Times New Roman"/>
                <w:sz w:val="16"/>
                <w:szCs w:val="16"/>
                <w:lang w:val="en-US"/>
              </w:rPr>
              <w:t xml:space="preserve">Day 7 EN </w:t>
            </w:r>
            <w:r>
              <w:rPr>
                <w:rFonts w:ascii="Times New Roman" w:hAnsi="Times New Roman" w:cs="Times New Roman"/>
                <w:sz w:val="16"/>
                <w:szCs w:val="16"/>
                <w:lang w:val="en-US"/>
              </w:rPr>
              <w:t>protein</w:t>
            </w:r>
            <w:r>
              <w:rPr>
                <w:rFonts w:hint="eastAsia" w:ascii="Times New Roman" w:hAnsi="Times New Roman" w:cs="Times New Roman"/>
                <w:sz w:val="16"/>
                <w:szCs w:val="16"/>
                <w:lang w:val="en-US"/>
              </w:rPr>
              <w:t xml:space="preserve"> delivery </w:t>
            </w:r>
            <w:r>
              <w:rPr>
                <w:rFonts w:ascii="Times New Roman" w:hAnsi="Times New Roman" w:cs="Times New Roman"/>
                <w:sz w:val="16"/>
                <w:szCs w:val="16"/>
                <w:lang w:val="en-US"/>
              </w:rPr>
              <w:t>≥</w:t>
            </w:r>
            <w:r>
              <w:rPr>
                <w:rFonts w:hint="eastAsia" w:ascii="Times New Roman" w:hAnsi="Times New Roman" w:cs="Times New Roman"/>
                <w:sz w:val="16"/>
                <w:szCs w:val="16"/>
                <w:lang w:val="en-US"/>
              </w:rPr>
              <w:t>60% of target, n (%)</w:t>
            </w:r>
          </w:p>
        </w:tc>
        <w:tc>
          <w:tcPr>
            <w:tcW w:w="1559" w:type="dxa"/>
            <w:tcBorders>
              <w:top w:val="nil"/>
              <w:left w:val="nil"/>
              <w:bottom w:val="nil"/>
              <w:right w:val="nil"/>
            </w:tcBorders>
            <w:vAlign w:val="center"/>
          </w:tcPr>
          <w:p w14:paraId="217F9FA0">
            <w:pPr>
              <w:jc w:val="center"/>
              <w:rPr>
                <w:rFonts w:ascii="Times New Roman" w:hAnsi="Times New Roman" w:cs="Times New Roman"/>
                <w:sz w:val="16"/>
                <w:szCs w:val="16"/>
                <w:lang w:val="en-US"/>
              </w:rPr>
            </w:pPr>
            <w:r>
              <w:rPr>
                <w:rFonts w:ascii="Times New Roman" w:hAnsi="Times New Roman" w:cs="Times New Roman"/>
                <w:sz w:val="16"/>
                <w:szCs w:val="16"/>
                <w:lang w:val="en-US"/>
              </w:rPr>
              <w:t>340 (45.1%)</w:t>
            </w:r>
          </w:p>
        </w:tc>
        <w:tc>
          <w:tcPr>
            <w:tcW w:w="1276" w:type="dxa"/>
            <w:tcBorders>
              <w:top w:val="nil"/>
              <w:left w:val="nil"/>
              <w:bottom w:val="nil"/>
              <w:right w:val="nil"/>
            </w:tcBorders>
            <w:vAlign w:val="center"/>
          </w:tcPr>
          <w:p w14:paraId="381B70FA">
            <w:pPr>
              <w:jc w:val="center"/>
              <w:rPr>
                <w:rFonts w:ascii="Times New Roman" w:hAnsi="Times New Roman" w:cs="Times New Roman"/>
                <w:sz w:val="16"/>
                <w:szCs w:val="16"/>
                <w:lang w:val="en-US"/>
              </w:rPr>
            </w:pPr>
            <w:r>
              <w:rPr>
                <w:rFonts w:ascii="Times New Roman" w:hAnsi="Times New Roman" w:cs="Times New Roman"/>
                <w:sz w:val="16"/>
                <w:szCs w:val="16"/>
                <w:lang w:val="en-US"/>
              </w:rPr>
              <w:t>245 (31.2%)</w:t>
            </w:r>
          </w:p>
        </w:tc>
        <w:tc>
          <w:tcPr>
            <w:tcW w:w="869" w:type="dxa"/>
            <w:tcBorders>
              <w:top w:val="nil"/>
              <w:left w:val="nil"/>
              <w:bottom w:val="nil"/>
              <w:right w:val="nil"/>
            </w:tcBorders>
            <w:vAlign w:val="center"/>
          </w:tcPr>
          <w:p w14:paraId="0FC9F4F9">
            <w:pPr>
              <w:jc w:val="center"/>
              <w:rPr>
                <w:rFonts w:ascii="Times New Roman" w:hAnsi="Times New Roman" w:cs="Times New Roman"/>
                <w:sz w:val="16"/>
                <w:szCs w:val="16"/>
                <w:lang w:val="en-US"/>
              </w:rPr>
            </w:pPr>
            <w:r>
              <w:rPr>
                <w:rFonts w:ascii="Times New Roman" w:hAnsi="Times New Roman" w:cs="Times New Roman"/>
                <w:sz w:val="16"/>
                <w:szCs w:val="16"/>
                <w:lang w:val="en-US"/>
              </w:rPr>
              <w:t>&lt; 0.001</w:t>
            </w:r>
          </w:p>
        </w:tc>
        <w:tc>
          <w:tcPr>
            <w:tcW w:w="1399" w:type="dxa"/>
            <w:tcBorders>
              <w:top w:val="nil"/>
              <w:left w:val="nil"/>
              <w:bottom w:val="nil"/>
              <w:right w:val="nil"/>
            </w:tcBorders>
            <w:vAlign w:val="center"/>
          </w:tcPr>
          <w:p w14:paraId="51C7B93E">
            <w:pPr>
              <w:jc w:val="center"/>
              <w:rPr>
                <w:rFonts w:ascii="Times New Roman" w:hAnsi="Times New Roman" w:cs="Times New Roman"/>
                <w:sz w:val="16"/>
                <w:szCs w:val="16"/>
                <w:lang w:val="en-US"/>
              </w:rPr>
            </w:pPr>
            <w:r>
              <w:rPr>
                <w:rFonts w:ascii="Times New Roman" w:hAnsi="Times New Roman" w:cs="Times New Roman"/>
                <w:sz w:val="16"/>
                <w:szCs w:val="16"/>
                <w:lang w:val="en-US"/>
              </w:rPr>
              <w:t>112 (42.7%)</w:t>
            </w:r>
          </w:p>
        </w:tc>
        <w:tc>
          <w:tcPr>
            <w:tcW w:w="1559" w:type="dxa"/>
            <w:tcBorders>
              <w:top w:val="nil"/>
              <w:left w:val="nil"/>
              <w:bottom w:val="nil"/>
              <w:right w:val="nil"/>
            </w:tcBorders>
            <w:vAlign w:val="center"/>
          </w:tcPr>
          <w:p w14:paraId="761A4F9E">
            <w:pPr>
              <w:jc w:val="center"/>
              <w:rPr>
                <w:rFonts w:ascii="Times New Roman" w:hAnsi="Times New Roman" w:cs="Times New Roman"/>
                <w:sz w:val="16"/>
                <w:szCs w:val="16"/>
                <w:lang w:val="en-US"/>
              </w:rPr>
            </w:pPr>
            <w:r>
              <w:rPr>
                <w:rFonts w:ascii="Times New Roman" w:hAnsi="Times New Roman" w:cs="Times New Roman"/>
                <w:sz w:val="16"/>
                <w:szCs w:val="16"/>
                <w:lang w:val="en-US"/>
              </w:rPr>
              <w:t>98 (36.8%)</w:t>
            </w:r>
          </w:p>
        </w:tc>
        <w:tc>
          <w:tcPr>
            <w:tcW w:w="847" w:type="dxa"/>
            <w:tcBorders>
              <w:top w:val="nil"/>
              <w:left w:val="nil"/>
              <w:bottom w:val="nil"/>
              <w:right w:val="nil"/>
            </w:tcBorders>
            <w:vAlign w:val="center"/>
          </w:tcPr>
          <w:p w14:paraId="6A6D6744">
            <w:pPr>
              <w:jc w:val="center"/>
              <w:rPr>
                <w:rFonts w:ascii="Times New Roman" w:hAnsi="Times New Roman" w:cs="Times New Roman"/>
                <w:sz w:val="16"/>
                <w:szCs w:val="16"/>
                <w:lang w:val="en-US"/>
              </w:rPr>
            </w:pPr>
            <w:r>
              <w:rPr>
                <w:rFonts w:ascii="Times New Roman" w:hAnsi="Times New Roman" w:cs="Times New Roman"/>
                <w:sz w:val="16"/>
                <w:szCs w:val="16"/>
                <w:lang w:val="en-US"/>
              </w:rPr>
              <w:t>0.166</w:t>
            </w:r>
          </w:p>
        </w:tc>
        <w:tc>
          <w:tcPr>
            <w:tcW w:w="1417" w:type="dxa"/>
            <w:tcBorders>
              <w:top w:val="nil"/>
              <w:left w:val="nil"/>
              <w:bottom w:val="nil"/>
              <w:right w:val="nil"/>
            </w:tcBorders>
            <w:vAlign w:val="center"/>
          </w:tcPr>
          <w:p w14:paraId="021F9A1C">
            <w:pPr>
              <w:jc w:val="center"/>
              <w:rPr>
                <w:rFonts w:ascii="Times New Roman" w:hAnsi="Times New Roman" w:cs="Times New Roman"/>
                <w:sz w:val="16"/>
                <w:szCs w:val="16"/>
                <w:lang w:val="en-US"/>
              </w:rPr>
            </w:pPr>
            <w:r>
              <w:rPr>
                <w:rFonts w:ascii="Times New Roman" w:hAnsi="Times New Roman" w:cs="Times New Roman"/>
                <w:sz w:val="16"/>
                <w:szCs w:val="16"/>
                <w:lang w:val="en-US"/>
              </w:rPr>
              <w:t>126 (40.6%)</w:t>
            </w:r>
          </w:p>
        </w:tc>
        <w:tc>
          <w:tcPr>
            <w:tcW w:w="1422" w:type="dxa"/>
            <w:tcBorders>
              <w:top w:val="nil"/>
              <w:left w:val="nil"/>
              <w:bottom w:val="nil"/>
              <w:right w:val="nil"/>
            </w:tcBorders>
            <w:vAlign w:val="center"/>
          </w:tcPr>
          <w:p w14:paraId="1167E80F">
            <w:pPr>
              <w:jc w:val="center"/>
              <w:rPr>
                <w:rFonts w:ascii="Times New Roman" w:hAnsi="Times New Roman" w:cs="Times New Roman"/>
                <w:sz w:val="16"/>
                <w:szCs w:val="16"/>
                <w:lang w:val="en-US"/>
              </w:rPr>
            </w:pPr>
            <w:r>
              <w:rPr>
                <w:rFonts w:ascii="Times New Roman" w:hAnsi="Times New Roman" w:cs="Times New Roman"/>
                <w:sz w:val="16"/>
                <w:szCs w:val="16"/>
                <w:lang w:val="en-US"/>
              </w:rPr>
              <w:t>106 (35.8%)</w:t>
            </w:r>
          </w:p>
        </w:tc>
        <w:tc>
          <w:tcPr>
            <w:tcW w:w="759" w:type="dxa"/>
            <w:tcBorders>
              <w:top w:val="nil"/>
              <w:left w:val="nil"/>
              <w:bottom w:val="nil"/>
              <w:right w:val="nil"/>
            </w:tcBorders>
            <w:vAlign w:val="center"/>
          </w:tcPr>
          <w:p w14:paraId="5A3E50A8">
            <w:pPr>
              <w:jc w:val="center"/>
              <w:rPr>
                <w:rFonts w:ascii="Times New Roman" w:hAnsi="Times New Roman" w:cs="Times New Roman"/>
                <w:sz w:val="16"/>
                <w:szCs w:val="16"/>
                <w:lang w:val="en-US"/>
              </w:rPr>
            </w:pPr>
            <w:r>
              <w:rPr>
                <w:rFonts w:ascii="Times New Roman" w:hAnsi="Times New Roman" w:cs="Times New Roman"/>
                <w:sz w:val="16"/>
                <w:szCs w:val="16"/>
                <w:lang w:val="en-US"/>
              </w:rPr>
              <w:t>0.221</w:t>
            </w:r>
          </w:p>
        </w:tc>
      </w:tr>
      <w:tr w14:paraId="3D60E52B">
        <w:tc>
          <w:tcPr>
            <w:tcW w:w="1843" w:type="dxa"/>
            <w:tcBorders>
              <w:top w:val="nil"/>
              <w:left w:val="nil"/>
              <w:bottom w:val="single" w:color="000000" w:themeColor="text1" w:sz="4" w:space="0"/>
              <w:right w:val="nil"/>
            </w:tcBorders>
          </w:tcPr>
          <w:p w14:paraId="293B368C">
            <w:pPr>
              <w:rPr>
                <w:rFonts w:ascii="Times New Roman" w:hAnsi="Times New Roman" w:cs="Times New Roman"/>
                <w:sz w:val="16"/>
                <w:szCs w:val="16"/>
                <w:lang w:val="en-US"/>
              </w:rPr>
            </w:pPr>
            <w:r>
              <w:rPr>
                <w:rFonts w:ascii="Times New Roman" w:hAnsi="Times New Roman" w:cs="Times New Roman"/>
                <w:sz w:val="16"/>
                <w:szCs w:val="16"/>
                <w:lang w:val="en-US"/>
              </w:rPr>
              <w:t xml:space="preserve">  </w:t>
            </w:r>
            <w:r>
              <w:rPr>
                <w:rFonts w:hint="eastAsia" w:ascii="Times New Roman" w:hAnsi="Times New Roman" w:cs="Times New Roman"/>
                <w:sz w:val="16"/>
                <w:szCs w:val="16"/>
                <w:lang w:val="en-US"/>
              </w:rPr>
              <w:t xml:space="preserve">Day 7 EN </w:t>
            </w:r>
            <w:r>
              <w:rPr>
                <w:rFonts w:ascii="Times New Roman" w:hAnsi="Times New Roman" w:cs="Times New Roman"/>
                <w:sz w:val="16"/>
                <w:szCs w:val="16"/>
                <w:lang w:val="en-US"/>
              </w:rPr>
              <w:t xml:space="preserve">both </w:t>
            </w:r>
            <w:r>
              <w:rPr>
                <w:rFonts w:hint="eastAsia" w:ascii="Times New Roman" w:hAnsi="Times New Roman" w:cs="Times New Roman"/>
                <w:sz w:val="16"/>
                <w:szCs w:val="16"/>
                <w:lang w:val="en-US"/>
              </w:rPr>
              <w:t xml:space="preserve">energy and protein </w:t>
            </w:r>
            <w:r>
              <w:rPr>
                <w:rFonts w:ascii="Times New Roman" w:hAnsi="Times New Roman" w:cs="Times New Roman"/>
                <w:sz w:val="16"/>
                <w:szCs w:val="16"/>
                <w:lang w:val="en-US"/>
              </w:rPr>
              <w:t xml:space="preserve">delivery ≥60% of </w:t>
            </w:r>
            <w:r>
              <w:rPr>
                <w:rFonts w:hint="eastAsia" w:ascii="Times New Roman" w:hAnsi="Times New Roman" w:cs="Times New Roman"/>
                <w:sz w:val="16"/>
                <w:szCs w:val="16"/>
                <w:lang w:val="en-US"/>
              </w:rPr>
              <w:t>target, n (%)</w:t>
            </w:r>
          </w:p>
        </w:tc>
        <w:tc>
          <w:tcPr>
            <w:tcW w:w="1559" w:type="dxa"/>
            <w:tcBorders>
              <w:top w:val="nil"/>
              <w:left w:val="nil"/>
              <w:bottom w:val="single" w:color="000000" w:themeColor="text1" w:sz="4" w:space="0"/>
              <w:right w:val="nil"/>
            </w:tcBorders>
            <w:vAlign w:val="center"/>
          </w:tcPr>
          <w:p w14:paraId="5FA86177">
            <w:pPr>
              <w:jc w:val="center"/>
              <w:rPr>
                <w:rFonts w:ascii="Times New Roman" w:hAnsi="Times New Roman" w:cs="Times New Roman"/>
                <w:sz w:val="16"/>
                <w:szCs w:val="16"/>
                <w:lang w:val="en-US"/>
              </w:rPr>
            </w:pPr>
            <w:r>
              <w:rPr>
                <w:rFonts w:ascii="Times New Roman" w:hAnsi="Times New Roman" w:cs="Times New Roman"/>
                <w:sz w:val="16"/>
                <w:szCs w:val="16"/>
                <w:lang w:val="en-US"/>
              </w:rPr>
              <w:t>334 (44.3%)</w:t>
            </w:r>
          </w:p>
        </w:tc>
        <w:tc>
          <w:tcPr>
            <w:tcW w:w="1276" w:type="dxa"/>
            <w:tcBorders>
              <w:top w:val="nil"/>
              <w:left w:val="nil"/>
              <w:bottom w:val="single" w:color="000000" w:themeColor="text1" w:sz="4" w:space="0"/>
              <w:right w:val="nil"/>
            </w:tcBorders>
            <w:vAlign w:val="center"/>
          </w:tcPr>
          <w:p w14:paraId="59AFEC71">
            <w:pPr>
              <w:jc w:val="center"/>
              <w:rPr>
                <w:rFonts w:ascii="Times New Roman" w:hAnsi="Times New Roman" w:cs="Times New Roman"/>
                <w:sz w:val="16"/>
                <w:szCs w:val="16"/>
                <w:lang w:val="en-US"/>
              </w:rPr>
            </w:pPr>
            <w:r>
              <w:rPr>
                <w:rFonts w:ascii="Times New Roman" w:hAnsi="Times New Roman" w:cs="Times New Roman"/>
                <w:sz w:val="16"/>
                <w:szCs w:val="16"/>
                <w:lang w:val="en-US"/>
              </w:rPr>
              <w:t>229 (29.2%)</w:t>
            </w:r>
          </w:p>
        </w:tc>
        <w:tc>
          <w:tcPr>
            <w:tcW w:w="869" w:type="dxa"/>
            <w:tcBorders>
              <w:top w:val="nil"/>
              <w:left w:val="nil"/>
              <w:bottom w:val="single" w:color="000000" w:themeColor="text1" w:sz="4" w:space="0"/>
              <w:right w:val="nil"/>
            </w:tcBorders>
            <w:vAlign w:val="center"/>
          </w:tcPr>
          <w:p w14:paraId="4D0E9F90">
            <w:pPr>
              <w:jc w:val="center"/>
              <w:rPr>
                <w:rFonts w:ascii="Times New Roman" w:hAnsi="Times New Roman" w:cs="Times New Roman"/>
                <w:sz w:val="16"/>
                <w:szCs w:val="16"/>
                <w:lang w:val="en-US"/>
              </w:rPr>
            </w:pPr>
            <w:r>
              <w:rPr>
                <w:rFonts w:ascii="Times New Roman" w:hAnsi="Times New Roman" w:cs="Times New Roman"/>
                <w:sz w:val="16"/>
                <w:szCs w:val="16"/>
                <w:lang w:val="en-US"/>
              </w:rPr>
              <w:t>&lt; 0.001</w:t>
            </w:r>
          </w:p>
        </w:tc>
        <w:tc>
          <w:tcPr>
            <w:tcW w:w="1399" w:type="dxa"/>
            <w:tcBorders>
              <w:top w:val="nil"/>
              <w:left w:val="nil"/>
              <w:bottom w:val="single" w:color="000000" w:themeColor="text1" w:sz="4" w:space="0"/>
              <w:right w:val="nil"/>
            </w:tcBorders>
            <w:vAlign w:val="center"/>
          </w:tcPr>
          <w:p w14:paraId="450C4276">
            <w:pPr>
              <w:jc w:val="center"/>
              <w:rPr>
                <w:rFonts w:ascii="Times New Roman" w:hAnsi="Times New Roman" w:cs="Times New Roman"/>
                <w:sz w:val="16"/>
                <w:szCs w:val="16"/>
                <w:lang w:val="en-US"/>
              </w:rPr>
            </w:pPr>
            <w:r>
              <w:rPr>
                <w:rFonts w:ascii="Times New Roman" w:hAnsi="Times New Roman" w:cs="Times New Roman"/>
                <w:sz w:val="16"/>
                <w:szCs w:val="16"/>
                <w:lang w:val="en-US"/>
              </w:rPr>
              <w:t>112 (42.7%)</w:t>
            </w:r>
          </w:p>
        </w:tc>
        <w:tc>
          <w:tcPr>
            <w:tcW w:w="1559" w:type="dxa"/>
            <w:tcBorders>
              <w:top w:val="nil"/>
              <w:left w:val="nil"/>
              <w:bottom w:val="single" w:color="000000" w:themeColor="text1" w:sz="4" w:space="0"/>
              <w:right w:val="nil"/>
            </w:tcBorders>
            <w:vAlign w:val="center"/>
          </w:tcPr>
          <w:p w14:paraId="025E78F8">
            <w:pPr>
              <w:jc w:val="center"/>
              <w:rPr>
                <w:rFonts w:ascii="Times New Roman" w:hAnsi="Times New Roman" w:cs="Times New Roman"/>
                <w:sz w:val="16"/>
                <w:szCs w:val="16"/>
                <w:lang w:val="en-US"/>
              </w:rPr>
            </w:pPr>
            <w:r>
              <w:rPr>
                <w:rFonts w:ascii="Times New Roman" w:hAnsi="Times New Roman" w:cs="Times New Roman"/>
                <w:sz w:val="16"/>
                <w:szCs w:val="16"/>
                <w:lang w:val="en-US"/>
              </w:rPr>
              <w:t>92 (34.6%)</w:t>
            </w:r>
          </w:p>
        </w:tc>
        <w:tc>
          <w:tcPr>
            <w:tcW w:w="847" w:type="dxa"/>
            <w:tcBorders>
              <w:top w:val="nil"/>
              <w:left w:val="nil"/>
              <w:bottom w:val="single" w:color="000000" w:themeColor="text1" w:sz="4" w:space="0"/>
              <w:right w:val="nil"/>
            </w:tcBorders>
            <w:vAlign w:val="center"/>
          </w:tcPr>
          <w:p w14:paraId="7D537C3C">
            <w:pPr>
              <w:jc w:val="center"/>
              <w:rPr>
                <w:rFonts w:ascii="Times New Roman" w:hAnsi="Times New Roman" w:cs="Times New Roman"/>
                <w:sz w:val="16"/>
                <w:szCs w:val="16"/>
                <w:lang w:val="en-US"/>
              </w:rPr>
            </w:pPr>
            <w:r>
              <w:rPr>
                <w:rFonts w:ascii="Times New Roman" w:hAnsi="Times New Roman" w:cs="Times New Roman"/>
                <w:sz w:val="16"/>
                <w:szCs w:val="16"/>
                <w:lang w:val="en-US"/>
              </w:rPr>
              <w:t>0.054</w:t>
            </w:r>
          </w:p>
        </w:tc>
        <w:tc>
          <w:tcPr>
            <w:tcW w:w="1417" w:type="dxa"/>
            <w:tcBorders>
              <w:top w:val="nil"/>
              <w:left w:val="nil"/>
              <w:bottom w:val="single" w:color="000000" w:themeColor="text1" w:sz="4" w:space="0"/>
              <w:right w:val="nil"/>
            </w:tcBorders>
            <w:vAlign w:val="center"/>
          </w:tcPr>
          <w:p w14:paraId="06D20835">
            <w:pPr>
              <w:jc w:val="center"/>
              <w:rPr>
                <w:rFonts w:ascii="Times New Roman" w:hAnsi="Times New Roman" w:cs="Times New Roman"/>
                <w:sz w:val="16"/>
                <w:szCs w:val="16"/>
                <w:lang w:val="en-US"/>
              </w:rPr>
            </w:pPr>
            <w:r>
              <w:rPr>
                <w:rFonts w:ascii="Times New Roman" w:hAnsi="Times New Roman" w:cs="Times New Roman"/>
                <w:sz w:val="16"/>
                <w:szCs w:val="16"/>
                <w:lang w:val="en-US"/>
              </w:rPr>
              <w:t>126 (40.6%)</w:t>
            </w:r>
          </w:p>
        </w:tc>
        <w:tc>
          <w:tcPr>
            <w:tcW w:w="1422" w:type="dxa"/>
            <w:tcBorders>
              <w:top w:val="nil"/>
              <w:left w:val="nil"/>
              <w:bottom w:val="single" w:color="000000" w:themeColor="text1" w:sz="4" w:space="0"/>
              <w:right w:val="nil"/>
            </w:tcBorders>
            <w:vAlign w:val="center"/>
          </w:tcPr>
          <w:p w14:paraId="42918DC7">
            <w:pPr>
              <w:jc w:val="center"/>
              <w:rPr>
                <w:rFonts w:ascii="Times New Roman" w:hAnsi="Times New Roman" w:cs="Times New Roman"/>
                <w:sz w:val="16"/>
                <w:szCs w:val="16"/>
                <w:lang w:val="en-US"/>
              </w:rPr>
            </w:pPr>
            <w:r>
              <w:rPr>
                <w:rFonts w:ascii="Times New Roman" w:hAnsi="Times New Roman" w:cs="Times New Roman"/>
                <w:sz w:val="16"/>
                <w:szCs w:val="16"/>
                <w:lang w:val="en-US"/>
              </w:rPr>
              <w:t>103 (34.8%)</w:t>
            </w:r>
          </w:p>
        </w:tc>
        <w:tc>
          <w:tcPr>
            <w:tcW w:w="759" w:type="dxa"/>
            <w:tcBorders>
              <w:top w:val="nil"/>
              <w:left w:val="nil"/>
              <w:bottom w:val="single" w:color="000000" w:themeColor="text1" w:sz="4" w:space="0"/>
              <w:right w:val="nil"/>
            </w:tcBorders>
            <w:vAlign w:val="center"/>
          </w:tcPr>
          <w:p w14:paraId="64F8F1CB">
            <w:pPr>
              <w:jc w:val="center"/>
              <w:rPr>
                <w:rFonts w:ascii="Times New Roman" w:hAnsi="Times New Roman" w:cs="Times New Roman"/>
                <w:sz w:val="16"/>
                <w:szCs w:val="16"/>
                <w:lang w:val="en-US"/>
              </w:rPr>
            </w:pPr>
            <w:r>
              <w:rPr>
                <w:rFonts w:ascii="Times New Roman" w:hAnsi="Times New Roman" w:cs="Times New Roman"/>
                <w:sz w:val="16"/>
                <w:szCs w:val="16"/>
                <w:lang w:val="en-US"/>
              </w:rPr>
              <w:t>0.138</w:t>
            </w:r>
          </w:p>
        </w:tc>
      </w:tr>
    </w:tbl>
    <w:p w14:paraId="49447617">
      <w:pPr>
        <w:rPr>
          <w:rFonts w:ascii="Times New Roman" w:hAnsi="Times New Roman" w:cs="Times New Roman"/>
          <w:sz w:val="18"/>
          <w:szCs w:val="18"/>
          <w:lang w:val="en-US"/>
        </w:rPr>
      </w:pPr>
      <w:r>
        <w:rPr>
          <w:rFonts w:ascii="Times New Roman" w:hAnsi="Times New Roman" w:cs="Times New Roman"/>
          <w:sz w:val="18"/>
          <w:szCs w:val="18"/>
          <w:lang w:val="en-US"/>
        </w:rPr>
        <w:t>Continuous variables were compared using the Wilcoxon rank-sum test and are presented as median (interquartile range), while categorical variables were compared using the chi-square test or Fisher’s exact test, as appropriate, and are presented as number (percentage).</w:t>
      </w:r>
    </w:p>
    <w:p w14:paraId="62733788">
      <w:pPr>
        <w:rPr>
          <w:rFonts w:ascii="Times New Roman" w:hAnsi="Times New Roman" w:cs="Times New Roman"/>
          <w:sz w:val="18"/>
          <w:szCs w:val="18"/>
          <w:lang w:val="en-US"/>
        </w:rPr>
      </w:pPr>
      <w:r>
        <w:rPr>
          <w:rFonts w:ascii="Times New Roman" w:hAnsi="Times New Roman" w:cs="Times New Roman"/>
          <w:sz w:val="18"/>
          <w:szCs w:val="18"/>
          <w:lang w:val="en-US"/>
        </w:rPr>
        <w:t>Abbreviations: EN, enteral nutrition; PN, parenteral nutrition.</w:t>
      </w:r>
    </w:p>
    <w:p w14:paraId="1F80F2CA">
      <w:pPr>
        <w:rPr>
          <w:rFonts w:ascii="Times New Roman" w:hAnsi="Times New Roman" w:cs="Times New Roman"/>
          <w:lang w:val="en-US"/>
        </w:rPr>
        <w:sectPr>
          <w:pgSz w:w="15840" w:h="12240" w:orient="landscape"/>
          <w:pgMar w:top="1440" w:right="1440" w:bottom="1440" w:left="1440" w:header="708" w:footer="708" w:gutter="0"/>
          <w:cols w:space="708" w:num="1"/>
          <w:docGrid w:linePitch="360" w:charSpace="0"/>
        </w:sectPr>
      </w:pPr>
    </w:p>
    <w:p w14:paraId="4AAB38AB">
      <w:pPr>
        <w:rPr>
          <w:rFonts w:ascii="Times New Roman" w:hAnsi="Times New Roman" w:cs="Times New Roman"/>
          <w:b/>
          <w:bCs/>
          <w:sz w:val="20"/>
          <w:szCs w:val="20"/>
          <w:lang w:val="en-US"/>
        </w:rPr>
      </w:pPr>
      <w:r>
        <w:rPr>
          <w:rFonts w:ascii="Times New Roman" w:hAnsi="Times New Roman" w:cs="Times New Roman"/>
          <w:b/>
          <w:bCs/>
          <w:sz w:val="20"/>
          <w:szCs w:val="20"/>
          <w:lang w:val="en-US"/>
        </w:rPr>
        <w:t>Supplementary Table S2. Proportion of missing values for baseline characteristics.</w:t>
      </w:r>
    </w:p>
    <w:tbl>
      <w:tblPr>
        <w:tblStyle w:val="8"/>
        <w:tblW w:w="0" w:type="auto"/>
        <w:tblInd w:w="0" w:type="dxa"/>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75"/>
        <w:gridCol w:w="4675"/>
      </w:tblGrid>
      <w:tr w14:paraId="3A53AC88">
        <w:tc>
          <w:tcPr>
            <w:tcW w:w="4675" w:type="dxa"/>
            <w:tcBorders>
              <w:top w:val="single" w:color="000000" w:themeColor="text1" w:sz="4" w:space="0"/>
              <w:bottom w:val="single" w:color="000000" w:themeColor="text1" w:sz="4" w:space="0"/>
            </w:tcBorders>
          </w:tcPr>
          <w:p w14:paraId="25A9E2BF">
            <w:pPr>
              <w:rPr>
                <w:rFonts w:ascii="Times New Roman" w:hAnsi="Times New Roman" w:cs="Times New Roman"/>
                <w:sz w:val="20"/>
                <w:szCs w:val="20"/>
              </w:rPr>
            </w:pPr>
            <w:r>
              <w:rPr>
                <w:rFonts w:ascii="Times New Roman" w:hAnsi="Times New Roman" w:cs="Times New Roman"/>
                <w:sz w:val="20"/>
                <w:szCs w:val="20"/>
              </w:rPr>
              <w:t>Variables</w:t>
            </w:r>
          </w:p>
        </w:tc>
        <w:tc>
          <w:tcPr>
            <w:tcW w:w="4675" w:type="dxa"/>
            <w:tcBorders>
              <w:top w:val="single" w:color="000000" w:themeColor="text1" w:sz="4" w:space="0"/>
              <w:bottom w:val="single" w:color="000000" w:themeColor="text1" w:sz="4" w:space="0"/>
            </w:tcBorders>
          </w:tcPr>
          <w:p w14:paraId="016C7F13">
            <w:pPr>
              <w:jc w:val="center"/>
              <w:rPr>
                <w:rFonts w:ascii="Times New Roman" w:hAnsi="Times New Roman" w:cs="Times New Roman"/>
                <w:sz w:val="20"/>
                <w:szCs w:val="20"/>
                <w:lang w:val="en-US"/>
              </w:rPr>
            </w:pPr>
            <w:r>
              <w:rPr>
                <w:rFonts w:ascii="Times New Roman" w:hAnsi="Times New Roman" w:cs="Times New Roman"/>
                <w:sz w:val="20"/>
                <w:szCs w:val="20"/>
                <w:lang w:val="en-US"/>
              </w:rPr>
              <w:t>N (%)</w:t>
            </w:r>
          </w:p>
        </w:tc>
      </w:tr>
      <w:tr w14:paraId="782A5500">
        <w:tc>
          <w:tcPr>
            <w:tcW w:w="4675" w:type="dxa"/>
            <w:tcBorders>
              <w:top w:val="single" w:color="000000" w:themeColor="text1" w:sz="4" w:space="0"/>
            </w:tcBorders>
          </w:tcPr>
          <w:p w14:paraId="370EB2D4">
            <w:pPr>
              <w:rPr>
                <w:rFonts w:ascii="Times New Roman" w:hAnsi="Times New Roman" w:cs="Times New Roman"/>
                <w:sz w:val="20"/>
                <w:szCs w:val="20"/>
              </w:rPr>
            </w:pPr>
            <w:r>
              <w:rPr>
                <w:rFonts w:ascii="Times New Roman" w:hAnsi="Times New Roman" w:cs="Times New Roman"/>
                <w:sz w:val="20"/>
                <w:szCs w:val="20"/>
              </w:rPr>
              <w:t>APACHE I</w:t>
            </w:r>
            <w:r>
              <w:rPr>
                <w:rFonts w:hint="eastAsia" w:ascii="Times New Roman" w:hAnsi="Times New Roman" w:cs="Times New Roman"/>
                <w:sz w:val="20"/>
                <w:szCs w:val="20"/>
                <w:lang w:val="en-US" w:eastAsia="zh-CN"/>
              </w:rPr>
              <w:t>I</w:t>
            </w:r>
            <w:r>
              <w:rPr>
                <w:rFonts w:ascii="Times New Roman" w:hAnsi="Times New Roman" w:cs="Times New Roman"/>
                <w:sz w:val="20"/>
                <w:szCs w:val="20"/>
              </w:rPr>
              <w:t xml:space="preserve"> score</w:t>
            </w:r>
          </w:p>
        </w:tc>
        <w:tc>
          <w:tcPr>
            <w:tcW w:w="4675" w:type="dxa"/>
            <w:tcBorders>
              <w:top w:val="single" w:color="000000" w:themeColor="text1" w:sz="4" w:space="0"/>
            </w:tcBorders>
          </w:tcPr>
          <w:p w14:paraId="49EF30A7">
            <w:pPr>
              <w:jc w:val="center"/>
              <w:rPr>
                <w:rFonts w:ascii="Times New Roman" w:hAnsi="Times New Roman" w:cs="Times New Roman"/>
                <w:sz w:val="20"/>
                <w:szCs w:val="20"/>
                <w:lang w:val="en-US"/>
              </w:rPr>
            </w:pPr>
            <w:r>
              <w:rPr>
                <w:rFonts w:ascii="Times New Roman" w:hAnsi="Times New Roman" w:cs="Times New Roman"/>
                <w:sz w:val="20"/>
                <w:szCs w:val="20"/>
                <w:lang w:val="en-US"/>
              </w:rPr>
              <w:t>40 (1.5)</w:t>
            </w:r>
          </w:p>
        </w:tc>
      </w:tr>
      <w:tr w14:paraId="76F4EA0B">
        <w:tc>
          <w:tcPr>
            <w:tcW w:w="4675" w:type="dxa"/>
          </w:tcPr>
          <w:p w14:paraId="0B0BD524">
            <w:pPr>
              <w:rPr>
                <w:rFonts w:ascii="Times New Roman" w:hAnsi="Times New Roman" w:cs="Times New Roman"/>
                <w:sz w:val="20"/>
                <w:szCs w:val="20"/>
                <w:lang w:val="en-US"/>
              </w:rPr>
            </w:pPr>
            <w:r>
              <w:rPr>
                <w:rFonts w:ascii="Times New Roman" w:hAnsi="Times New Roman" w:cs="Times New Roman"/>
                <w:sz w:val="20"/>
                <w:szCs w:val="20"/>
              </w:rPr>
              <w:t>mNUTRIC score</w:t>
            </w:r>
          </w:p>
        </w:tc>
        <w:tc>
          <w:tcPr>
            <w:tcW w:w="4675" w:type="dxa"/>
          </w:tcPr>
          <w:p w14:paraId="5FFC8E88">
            <w:pPr>
              <w:jc w:val="center"/>
              <w:rPr>
                <w:rFonts w:ascii="Times New Roman" w:hAnsi="Times New Roman" w:cs="Times New Roman"/>
                <w:sz w:val="20"/>
                <w:szCs w:val="20"/>
                <w:lang w:val="en-US"/>
              </w:rPr>
            </w:pPr>
            <w:r>
              <w:rPr>
                <w:rFonts w:ascii="Times New Roman" w:hAnsi="Times New Roman" w:cs="Times New Roman"/>
                <w:sz w:val="20"/>
                <w:szCs w:val="20"/>
                <w:lang w:val="en-US"/>
              </w:rPr>
              <w:t>42 (1.6)</w:t>
            </w:r>
          </w:p>
        </w:tc>
      </w:tr>
      <w:tr w14:paraId="1B0A1CD2">
        <w:tc>
          <w:tcPr>
            <w:tcW w:w="4675" w:type="dxa"/>
          </w:tcPr>
          <w:p w14:paraId="2CC3A4C1">
            <w:pPr>
              <w:rPr>
                <w:rFonts w:ascii="Times New Roman" w:hAnsi="Times New Roman" w:cs="Times New Roman"/>
                <w:sz w:val="20"/>
                <w:szCs w:val="20"/>
                <w:lang w:val="en-US"/>
              </w:rPr>
            </w:pPr>
            <w:r>
              <w:rPr>
                <w:rFonts w:ascii="Times New Roman" w:hAnsi="Times New Roman" w:cs="Times New Roman"/>
                <w:sz w:val="20"/>
                <w:szCs w:val="20"/>
                <w:lang w:val="en-US"/>
              </w:rPr>
              <w:t>A</w:t>
            </w:r>
            <w:r>
              <w:rPr>
                <w:rFonts w:ascii="Times New Roman" w:hAnsi="Times New Roman" w:cs="Times New Roman"/>
                <w:sz w:val="20"/>
                <w:szCs w:val="20"/>
              </w:rPr>
              <w:t>cute gastrointestinal injury</w:t>
            </w:r>
            <w:r>
              <w:rPr>
                <w:rFonts w:ascii="Times New Roman" w:hAnsi="Times New Roman" w:cs="Times New Roman"/>
                <w:sz w:val="20"/>
                <w:szCs w:val="20"/>
                <w:lang w:val="en-US"/>
              </w:rPr>
              <w:t xml:space="preserve"> </w:t>
            </w:r>
            <w:r>
              <w:rPr>
                <w:rFonts w:hint="eastAsia" w:ascii="Times New Roman" w:hAnsi="Times New Roman" w:cs="Times New Roman"/>
                <w:sz w:val="20"/>
                <w:szCs w:val="20"/>
                <w:lang w:val="en-US"/>
              </w:rPr>
              <w:t>grade</w:t>
            </w:r>
          </w:p>
        </w:tc>
        <w:tc>
          <w:tcPr>
            <w:tcW w:w="4675" w:type="dxa"/>
          </w:tcPr>
          <w:p w14:paraId="68944439">
            <w:pPr>
              <w:jc w:val="center"/>
              <w:rPr>
                <w:rFonts w:ascii="Times New Roman" w:hAnsi="Times New Roman" w:cs="Times New Roman"/>
                <w:sz w:val="20"/>
                <w:szCs w:val="20"/>
                <w:lang w:val="en-US"/>
              </w:rPr>
            </w:pPr>
            <w:r>
              <w:rPr>
                <w:rFonts w:ascii="Times New Roman" w:hAnsi="Times New Roman" w:cs="Times New Roman"/>
                <w:sz w:val="20"/>
                <w:szCs w:val="20"/>
                <w:lang w:val="en-US"/>
              </w:rPr>
              <w:t>25 (0.9)</w:t>
            </w:r>
          </w:p>
        </w:tc>
      </w:tr>
    </w:tbl>
    <w:p w14:paraId="0EDCAF0F">
      <w:pPr>
        <w:rPr>
          <w:sz w:val="20"/>
          <w:szCs w:val="20"/>
          <w:lang w:val="en-US"/>
        </w:rPr>
        <w:sectPr>
          <w:pgSz w:w="12240" w:h="15840"/>
          <w:pgMar w:top="1440" w:right="1440" w:bottom="1440" w:left="1440" w:header="708" w:footer="708" w:gutter="0"/>
          <w:cols w:space="708" w:num="1"/>
          <w:docGrid w:linePitch="360" w:charSpace="0"/>
        </w:sectPr>
      </w:pPr>
      <w:r>
        <w:rPr>
          <w:rFonts w:ascii="Times New Roman" w:hAnsi="Times New Roman" w:cs="Times New Roman"/>
          <w:sz w:val="20"/>
          <w:szCs w:val="20"/>
          <w:lang w:val="en-US"/>
        </w:rPr>
        <w:t>Abbreviations:</w:t>
      </w:r>
      <w:r>
        <w:rPr>
          <w:rFonts w:ascii="Times New Roman" w:hAnsi="Times New Roman" w:cs="Times New Roman"/>
          <w:sz w:val="18"/>
          <w:szCs w:val="18"/>
          <w:lang w:val="en-US"/>
        </w:rPr>
        <w:t xml:space="preserve"> </w:t>
      </w:r>
      <w:r>
        <w:rPr>
          <w:rFonts w:hint="eastAsia" w:ascii="Times New Roman" w:hAnsi="Times New Roman" w:cs="Times New Roman"/>
          <w:sz w:val="20"/>
          <w:szCs w:val="20"/>
          <w:lang w:val="en-US"/>
        </w:rPr>
        <w:t>APACHE</w:t>
      </w:r>
      <w:r>
        <w:rPr>
          <w:rFonts w:ascii="Times New Roman" w:hAnsi="Times New Roman" w:cs="Times New Roman"/>
          <w:sz w:val="20"/>
          <w:szCs w:val="20"/>
          <w:lang w:val="en-US"/>
        </w:rPr>
        <w:t xml:space="preserve"> </w:t>
      </w:r>
      <w:r>
        <w:rPr>
          <w:rFonts w:hint="eastAsia" w:ascii="Times New Roman" w:hAnsi="Times New Roman" w:cs="Times New Roman"/>
          <w:sz w:val="20"/>
          <w:szCs w:val="20"/>
          <w:lang w:val="en-US"/>
        </w:rPr>
        <w:t>I</w:t>
      </w:r>
      <w:r>
        <w:rPr>
          <w:rFonts w:hint="default" w:ascii="Times New Roman" w:hAnsi="Times New Roman" w:cs="Times New Roman"/>
          <w:sz w:val="20"/>
          <w:szCs w:val="20"/>
          <w:lang w:val="en-US"/>
        </w:rPr>
        <w:t>I</w:t>
      </w:r>
      <w:r>
        <w:rPr>
          <w:rFonts w:ascii="Times New Roman" w:hAnsi="Times New Roman" w:cs="Times New Roman"/>
          <w:sz w:val="20"/>
          <w:szCs w:val="20"/>
          <w:lang w:val="en-US"/>
        </w:rPr>
        <w:t>, Acute Physiology and Chronic Health Evaluation I</w:t>
      </w:r>
      <w:r>
        <w:rPr>
          <w:rFonts w:hint="default" w:ascii="Times New Roman" w:hAnsi="Times New Roman" w:cs="Times New Roman"/>
          <w:sz w:val="20"/>
          <w:szCs w:val="20"/>
          <w:lang w:val="en-US"/>
        </w:rPr>
        <w:t>I</w:t>
      </w:r>
      <w:r>
        <w:rPr>
          <w:rFonts w:ascii="Times New Roman" w:hAnsi="Times New Roman" w:cs="Times New Roman"/>
          <w:sz w:val="20"/>
          <w:szCs w:val="20"/>
          <w:lang w:val="en-US"/>
        </w:rPr>
        <w:t>; mNUTRIC, modified Nutrition Risk in Critically Ill.</w:t>
      </w:r>
    </w:p>
    <w:p w14:paraId="1F02C291">
      <w:pPr>
        <w:jc w:val="both"/>
        <w:rPr>
          <w:rFonts w:ascii="Times New Roman" w:hAnsi="Times New Roman"/>
          <w:b/>
          <w:bCs/>
          <w:sz w:val="20"/>
          <w:szCs w:val="20"/>
          <w:lang w:val="en-US"/>
        </w:rPr>
      </w:pPr>
      <w:r>
        <w:rPr>
          <w:rFonts w:ascii="Times New Roman" w:hAnsi="Times New Roman"/>
          <w:b/>
          <w:bCs/>
          <w:sz w:val="20"/>
          <w:szCs w:val="20"/>
          <w:lang w:val="en-US"/>
        </w:rPr>
        <w:t>Supplementary Table S3. Proportional hazards assumption diagnostics for Cox proportional hazards models of 28-day all-cause mortality after ICU admission in different age groups.</w:t>
      </w:r>
    </w:p>
    <w:tbl>
      <w:tblPr>
        <w:tblStyle w:val="8"/>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240"/>
        <w:gridCol w:w="2126"/>
        <w:gridCol w:w="1984"/>
      </w:tblGrid>
      <w:tr w14:paraId="42B49721">
        <w:tc>
          <w:tcPr>
            <w:tcW w:w="5240" w:type="dxa"/>
            <w:tcBorders>
              <w:top w:val="single" w:color="auto" w:sz="4" w:space="0"/>
              <w:left w:val="nil"/>
              <w:bottom w:val="single" w:color="auto" w:sz="4" w:space="0"/>
              <w:right w:val="nil"/>
            </w:tcBorders>
          </w:tcPr>
          <w:p w14:paraId="47EEF20B">
            <w:pPr>
              <w:rPr>
                <w:rFonts w:ascii="Times New Roman" w:hAnsi="Times New Roman"/>
                <w:sz w:val="20"/>
                <w:szCs w:val="20"/>
              </w:rPr>
            </w:pPr>
            <w:r>
              <w:rPr>
                <w:rFonts w:ascii="Times New Roman" w:hAnsi="Times New Roman"/>
                <w:sz w:val="20"/>
                <w:szCs w:val="20"/>
              </w:rPr>
              <w:t>Group</w:t>
            </w:r>
          </w:p>
        </w:tc>
        <w:tc>
          <w:tcPr>
            <w:tcW w:w="2126" w:type="dxa"/>
            <w:tcBorders>
              <w:top w:val="single" w:color="auto" w:sz="4" w:space="0"/>
              <w:left w:val="nil"/>
              <w:bottom w:val="single" w:color="auto" w:sz="4" w:space="0"/>
              <w:right w:val="nil"/>
            </w:tcBorders>
          </w:tcPr>
          <w:p w14:paraId="34C860C5">
            <w:pPr>
              <w:jc w:val="center"/>
              <w:rPr>
                <w:rFonts w:ascii="Times New Roman" w:hAnsi="Times New Roman"/>
                <w:sz w:val="20"/>
                <w:szCs w:val="20"/>
              </w:rPr>
            </w:pPr>
            <w:r>
              <w:rPr>
                <w:rFonts w:hint="eastAsia" w:ascii="Times New Roman" w:hAnsi="Times New Roman"/>
                <w:sz w:val="20"/>
                <w:szCs w:val="20"/>
              </w:rPr>
              <w:t>Variable</w:t>
            </w:r>
          </w:p>
        </w:tc>
        <w:tc>
          <w:tcPr>
            <w:tcW w:w="1984" w:type="dxa"/>
            <w:tcBorders>
              <w:top w:val="single" w:color="auto" w:sz="4" w:space="0"/>
              <w:left w:val="nil"/>
              <w:bottom w:val="single" w:color="auto" w:sz="4" w:space="0"/>
              <w:right w:val="nil"/>
            </w:tcBorders>
          </w:tcPr>
          <w:p w14:paraId="06353811">
            <w:pPr>
              <w:jc w:val="center"/>
              <w:rPr>
                <w:rFonts w:ascii="Times New Roman" w:hAnsi="Times New Roman"/>
                <w:sz w:val="20"/>
                <w:szCs w:val="20"/>
              </w:rPr>
            </w:pPr>
            <w:r>
              <w:rPr>
                <w:rFonts w:hint="eastAsia" w:ascii="Times New Roman" w:hAnsi="Times New Roman"/>
                <w:sz w:val="20"/>
                <w:szCs w:val="20"/>
              </w:rPr>
              <w:t>P</w:t>
            </w:r>
            <w:r>
              <w:rPr>
                <w:rFonts w:ascii="Times New Roman" w:hAnsi="Times New Roman"/>
                <w:sz w:val="20"/>
                <w:szCs w:val="20"/>
              </w:rPr>
              <w:t xml:space="preserve"> </w:t>
            </w:r>
            <w:r>
              <w:rPr>
                <w:rFonts w:hint="eastAsia" w:ascii="Times New Roman" w:hAnsi="Times New Roman"/>
                <w:sz w:val="20"/>
                <w:szCs w:val="20"/>
              </w:rPr>
              <w:t>Value</w:t>
            </w:r>
          </w:p>
        </w:tc>
      </w:tr>
      <w:tr w14:paraId="00C26B89">
        <w:tc>
          <w:tcPr>
            <w:tcW w:w="5240" w:type="dxa"/>
            <w:tcBorders>
              <w:top w:val="single" w:color="auto" w:sz="4" w:space="0"/>
              <w:left w:val="nil"/>
              <w:bottom w:val="nil"/>
              <w:right w:val="nil"/>
            </w:tcBorders>
          </w:tcPr>
          <w:p w14:paraId="2516943F">
            <w:pPr>
              <w:rPr>
                <w:rFonts w:ascii="Times New Roman" w:hAnsi="Times New Roman"/>
                <w:sz w:val="20"/>
                <w:szCs w:val="20"/>
              </w:rPr>
            </w:pPr>
            <w:r>
              <w:rPr>
                <w:rFonts w:ascii="Times New Roman" w:hAnsi="Times New Roman"/>
                <w:sz w:val="20"/>
                <w:szCs w:val="20"/>
              </w:rPr>
              <w:t xml:space="preserve">≤ </w:t>
            </w:r>
            <w:r>
              <w:rPr>
                <w:rFonts w:hint="eastAsia" w:ascii="Times New Roman" w:hAnsi="Times New Roman"/>
                <w:sz w:val="20"/>
                <w:szCs w:val="20"/>
              </w:rPr>
              <w:t>6</w:t>
            </w:r>
            <w:r>
              <w:rPr>
                <w:rFonts w:ascii="Times New Roman" w:hAnsi="Times New Roman"/>
                <w:sz w:val="20"/>
                <w:szCs w:val="20"/>
              </w:rPr>
              <w:t xml:space="preserve">5 years </w:t>
            </w:r>
          </w:p>
        </w:tc>
        <w:tc>
          <w:tcPr>
            <w:tcW w:w="2126" w:type="dxa"/>
            <w:tcBorders>
              <w:top w:val="single" w:color="auto" w:sz="4" w:space="0"/>
              <w:left w:val="nil"/>
              <w:bottom w:val="nil"/>
              <w:right w:val="nil"/>
            </w:tcBorders>
          </w:tcPr>
          <w:p w14:paraId="6E4204C2">
            <w:pPr>
              <w:jc w:val="center"/>
              <w:rPr>
                <w:rFonts w:ascii="Times New Roman" w:hAnsi="Times New Roman"/>
                <w:sz w:val="20"/>
                <w:szCs w:val="20"/>
              </w:rPr>
            </w:pPr>
            <w:r>
              <w:rPr>
                <w:rFonts w:hint="eastAsia" w:ascii="Times New Roman" w:hAnsi="Times New Roman"/>
                <w:sz w:val="20"/>
                <w:szCs w:val="20"/>
              </w:rPr>
              <w:t>Intervention</w:t>
            </w:r>
          </w:p>
        </w:tc>
        <w:tc>
          <w:tcPr>
            <w:tcW w:w="1984" w:type="dxa"/>
            <w:tcBorders>
              <w:top w:val="single" w:color="auto" w:sz="4" w:space="0"/>
              <w:left w:val="nil"/>
              <w:bottom w:val="nil"/>
              <w:right w:val="nil"/>
            </w:tcBorders>
          </w:tcPr>
          <w:p w14:paraId="75BD7871">
            <w:pPr>
              <w:jc w:val="center"/>
              <w:rPr>
                <w:rFonts w:ascii="Times New Roman" w:hAnsi="Times New Roman"/>
                <w:sz w:val="20"/>
                <w:szCs w:val="20"/>
                <w:lang w:val="en-US"/>
              </w:rPr>
            </w:pPr>
            <w:r>
              <w:rPr>
                <w:rFonts w:ascii="Times New Roman" w:hAnsi="Times New Roman"/>
                <w:sz w:val="20"/>
                <w:szCs w:val="20"/>
              </w:rPr>
              <w:t>0.</w:t>
            </w:r>
            <w:r>
              <w:rPr>
                <w:rFonts w:ascii="Times New Roman" w:hAnsi="Times New Roman"/>
                <w:sz w:val="20"/>
                <w:szCs w:val="20"/>
                <w:lang w:val="en-US"/>
              </w:rPr>
              <w:t>30</w:t>
            </w:r>
          </w:p>
        </w:tc>
      </w:tr>
      <w:tr w14:paraId="14BCB7A8">
        <w:tc>
          <w:tcPr>
            <w:tcW w:w="5240" w:type="dxa"/>
            <w:tcBorders>
              <w:top w:val="nil"/>
              <w:left w:val="nil"/>
              <w:bottom w:val="nil"/>
              <w:right w:val="nil"/>
            </w:tcBorders>
          </w:tcPr>
          <w:p w14:paraId="3DA40A36">
            <w:pPr>
              <w:rPr>
                <w:rFonts w:ascii="Times New Roman" w:hAnsi="Times New Roman"/>
                <w:sz w:val="20"/>
                <w:szCs w:val="20"/>
              </w:rPr>
            </w:pPr>
          </w:p>
        </w:tc>
        <w:tc>
          <w:tcPr>
            <w:tcW w:w="2126" w:type="dxa"/>
            <w:tcBorders>
              <w:top w:val="nil"/>
              <w:left w:val="nil"/>
              <w:bottom w:val="nil"/>
              <w:right w:val="nil"/>
            </w:tcBorders>
          </w:tcPr>
          <w:p w14:paraId="5928903C">
            <w:pPr>
              <w:jc w:val="center"/>
              <w:rPr>
                <w:rFonts w:ascii="Times New Roman" w:hAnsi="Times New Roman"/>
                <w:sz w:val="20"/>
                <w:szCs w:val="20"/>
              </w:rPr>
            </w:pPr>
            <w:r>
              <w:rPr>
                <w:rFonts w:ascii="Times New Roman" w:hAnsi="Times New Roman"/>
                <w:sz w:val="20"/>
                <w:szCs w:val="20"/>
              </w:rPr>
              <w:t>Age</w:t>
            </w:r>
          </w:p>
        </w:tc>
        <w:tc>
          <w:tcPr>
            <w:tcW w:w="1984" w:type="dxa"/>
            <w:tcBorders>
              <w:top w:val="nil"/>
              <w:left w:val="nil"/>
              <w:bottom w:val="nil"/>
              <w:right w:val="nil"/>
            </w:tcBorders>
          </w:tcPr>
          <w:p w14:paraId="04323234">
            <w:pPr>
              <w:jc w:val="center"/>
              <w:rPr>
                <w:rFonts w:ascii="Times New Roman" w:hAnsi="Times New Roman"/>
                <w:sz w:val="20"/>
                <w:szCs w:val="20"/>
                <w:lang w:val="en-US"/>
              </w:rPr>
            </w:pPr>
            <w:r>
              <w:rPr>
                <w:rFonts w:ascii="Times New Roman" w:hAnsi="Times New Roman"/>
                <w:sz w:val="20"/>
                <w:szCs w:val="20"/>
              </w:rPr>
              <w:t>0.0</w:t>
            </w:r>
            <w:r>
              <w:rPr>
                <w:rFonts w:ascii="Times New Roman" w:hAnsi="Times New Roman"/>
                <w:sz w:val="20"/>
                <w:szCs w:val="20"/>
                <w:lang w:val="en-US"/>
              </w:rPr>
              <w:t>6</w:t>
            </w:r>
          </w:p>
        </w:tc>
      </w:tr>
      <w:tr w14:paraId="490334B7">
        <w:tc>
          <w:tcPr>
            <w:tcW w:w="5240" w:type="dxa"/>
            <w:tcBorders>
              <w:top w:val="nil"/>
              <w:left w:val="nil"/>
              <w:bottom w:val="nil"/>
              <w:right w:val="nil"/>
            </w:tcBorders>
          </w:tcPr>
          <w:p w14:paraId="26DE5571">
            <w:pPr>
              <w:rPr>
                <w:rFonts w:ascii="Times New Roman" w:hAnsi="Times New Roman"/>
                <w:sz w:val="20"/>
                <w:szCs w:val="20"/>
              </w:rPr>
            </w:pPr>
          </w:p>
        </w:tc>
        <w:tc>
          <w:tcPr>
            <w:tcW w:w="2126" w:type="dxa"/>
            <w:tcBorders>
              <w:top w:val="nil"/>
              <w:left w:val="nil"/>
              <w:bottom w:val="nil"/>
              <w:right w:val="nil"/>
            </w:tcBorders>
          </w:tcPr>
          <w:p w14:paraId="3A808660">
            <w:pPr>
              <w:jc w:val="center"/>
              <w:rPr>
                <w:rFonts w:ascii="Times New Roman" w:hAnsi="Times New Roman"/>
                <w:sz w:val="20"/>
                <w:szCs w:val="20"/>
              </w:rPr>
            </w:pPr>
            <w:r>
              <w:rPr>
                <w:rFonts w:ascii="Times New Roman" w:hAnsi="Times New Roman"/>
                <w:sz w:val="20"/>
                <w:szCs w:val="20"/>
              </w:rPr>
              <w:t>Sex</w:t>
            </w:r>
          </w:p>
        </w:tc>
        <w:tc>
          <w:tcPr>
            <w:tcW w:w="1984" w:type="dxa"/>
            <w:tcBorders>
              <w:top w:val="nil"/>
              <w:left w:val="nil"/>
              <w:bottom w:val="nil"/>
              <w:right w:val="nil"/>
            </w:tcBorders>
          </w:tcPr>
          <w:p w14:paraId="6FAFDECC">
            <w:pPr>
              <w:jc w:val="center"/>
              <w:rPr>
                <w:rFonts w:ascii="Times New Roman" w:hAnsi="Times New Roman"/>
                <w:sz w:val="20"/>
                <w:szCs w:val="20"/>
                <w:lang w:val="en-US"/>
              </w:rPr>
            </w:pPr>
            <w:r>
              <w:rPr>
                <w:rFonts w:ascii="Times New Roman" w:hAnsi="Times New Roman"/>
                <w:sz w:val="20"/>
                <w:szCs w:val="20"/>
              </w:rPr>
              <w:t>0.</w:t>
            </w:r>
            <w:r>
              <w:rPr>
                <w:rFonts w:ascii="Times New Roman" w:hAnsi="Times New Roman"/>
                <w:sz w:val="20"/>
                <w:szCs w:val="20"/>
                <w:lang w:val="en-US"/>
              </w:rPr>
              <w:t>55</w:t>
            </w:r>
          </w:p>
        </w:tc>
      </w:tr>
      <w:tr w14:paraId="7EC16693">
        <w:tc>
          <w:tcPr>
            <w:tcW w:w="5240" w:type="dxa"/>
            <w:tcBorders>
              <w:top w:val="nil"/>
              <w:left w:val="nil"/>
              <w:bottom w:val="nil"/>
              <w:right w:val="nil"/>
            </w:tcBorders>
          </w:tcPr>
          <w:p w14:paraId="1B0A2D05">
            <w:pPr>
              <w:rPr>
                <w:rFonts w:ascii="Times New Roman" w:hAnsi="Times New Roman"/>
                <w:sz w:val="20"/>
                <w:szCs w:val="20"/>
              </w:rPr>
            </w:pPr>
          </w:p>
        </w:tc>
        <w:tc>
          <w:tcPr>
            <w:tcW w:w="2126" w:type="dxa"/>
            <w:tcBorders>
              <w:top w:val="nil"/>
              <w:left w:val="nil"/>
              <w:bottom w:val="nil"/>
              <w:right w:val="nil"/>
            </w:tcBorders>
          </w:tcPr>
          <w:p w14:paraId="706DD8CD">
            <w:pPr>
              <w:jc w:val="center"/>
              <w:rPr>
                <w:rFonts w:ascii="Times New Roman" w:hAnsi="Times New Roman"/>
                <w:sz w:val="20"/>
                <w:szCs w:val="20"/>
              </w:rPr>
            </w:pPr>
            <w:r>
              <w:rPr>
                <w:rFonts w:ascii="Times New Roman" w:hAnsi="Times New Roman"/>
                <w:sz w:val="20"/>
                <w:szCs w:val="20"/>
              </w:rPr>
              <w:t>SOFA</w:t>
            </w:r>
          </w:p>
        </w:tc>
        <w:tc>
          <w:tcPr>
            <w:tcW w:w="1984" w:type="dxa"/>
            <w:tcBorders>
              <w:top w:val="nil"/>
              <w:left w:val="nil"/>
              <w:bottom w:val="nil"/>
              <w:right w:val="nil"/>
            </w:tcBorders>
          </w:tcPr>
          <w:p w14:paraId="41233552">
            <w:pPr>
              <w:jc w:val="center"/>
              <w:rPr>
                <w:rFonts w:ascii="Times New Roman" w:hAnsi="Times New Roman"/>
                <w:sz w:val="20"/>
                <w:szCs w:val="20"/>
                <w:lang w:val="en-US"/>
              </w:rPr>
            </w:pPr>
            <w:r>
              <w:rPr>
                <w:rFonts w:ascii="Times New Roman" w:hAnsi="Times New Roman"/>
                <w:sz w:val="20"/>
                <w:szCs w:val="20"/>
              </w:rPr>
              <w:t>0.58</w:t>
            </w:r>
          </w:p>
        </w:tc>
      </w:tr>
      <w:tr w14:paraId="14AA1CBC">
        <w:tc>
          <w:tcPr>
            <w:tcW w:w="5240" w:type="dxa"/>
            <w:tcBorders>
              <w:top w:val="nil"/>
              <w:left w:val="nil"/>
              <w:bottom w:val="nil"/>
              <w:right w:val="nil"/>
            </w:tcBorders>
          </w:tcPr>
          <w:p w14:paraId="5C8902CC">
            <w:pPr>
              <w:rPr>
                <w:rFonts w:ascii="Times New Roman" w:hAnsi="Times New Roman"/>
                <w:sz w:val="20"/>
                <w:szCs w:val="20"/>
              </w:rPr>
            </w:pPr>
          </w:p>
        </w:tc>
        <w:tc>
          <w:tcPr>
            <w:tcW w:w="2126" w:type="dxa"/>
            <w:tcBorders>
              <w:top w:val="nil"/>
              <w:left w:val="nil"/>
              <w:bottom w:val="nil"/>
              <w:right w:val="nil"/>
            </w:tcBorders>
          </w:tcPr>
          <w:p w14:paraId="0F3D2D72">
            <w:pPr>
              <w:jc w:val="center"/>
              <w:rPr>
                <w:rFonts w:ascii="Times New Roman" w:hAnsi="Times New Roman"/>
                <w:sz w:val="20"/>
                <w:szCs w:val="20"/>
              </w:rPr>
            </w:pPr>
            <w:r>
              <w:rPr>
                <w:rFonts w:ascii="Times New Roman" w:hAnsi="Times New Roman"/>
                <w:sz w:val="20"/>
                <w:szCs w:val="20"/>
              </w:rPr>
              <w:t>BMI</w:t>
            </w:r>
          </w:p>
        </w:tc>
        <w:tc>
          <w:tcPr>
            <w:tcW w:w="1984" w:type="dxa"/>
            <w:tcBorders>
              <w:top w:val="nil"/>
              <w:left w:val="nil"/>
              <w:bottom w:val="nil"/>
              <w:right w:val="nil"/>
            </w:tcBorders>
          </w:tcPr>
          <w:p w14:paraId="39052004">
            <w:pPr>
              <w:jc w:val="center"/>
              <w:rPr>
                <w:rFonts w:ascii="Times New Roman" w:hAnsi="Times New Roman"/>
                <w:sz w:val="20"/>
                <w:szCs w:val="20"/>
                <w:lang w:val="en-US"/>
              </w:rPr>
            </w:pPr>
            <w:r>
              <w:rPr>
                <w:rFonts w:ascii="Times New Roman" w:hAnsi="Times New Roman"/>
                <w:sz w:val="20"/>
                <w:szCs w:val="20"/>
              </w:rPr>
              <w:t>0.</w:t>
            </w:r>
            <w:r>
              <w:rPr>
                <w:rFonts w:ascii="Times New Roman" w:hAnsi="Times New Roman"/>
                <w:sz w:val="20"/>
                <w:szCs w:val="20"/>
                <w:lang w:val="en-US"/>
              </w:rPr>
              <w:t>88</w:t>
            </w:r>
          </w:p>
        </w:tc>
      </w:tr>
      <w:tr w14:paraId="46FB3C6C">
        <w:tc>
          <w:tcPr>
            <w:tcW w:w="5240" w:type="dxa"/>
            <w:tcBorders>
              <w:top w:val="nil"/>
              <w:left w:val="nil"/>
              <w:bottom w:val="nil"/>
              <w:right w:val="nil"/>
            </w:tcBorders>
          </w:tcPr>
          <w:p w14:paraId="5D1D259F">
            <w:pPr>
              <w:rPr>
                <w:rFonts w:ascii="Times New Roman" w:hAnsi="Times New Roman"/>
                <w:sz w:val="20"/>
                <w:szCs w:val="20"/>
              </w:rPr>
            </w:pPr>
          </w:p>
        </w:tc>
        <w:tc>
          <w:tcPr>
            <w:tcW w:w="2126" w:type="dxa"/>
            <w:tcBorders>
              <w:top w:val="nil"/>
              <w:left w:val="nil"/>
              <w:bottom w:val="nil"/>
              <w:right w:val="nil"/>
            </w:tcBorders>
          </w:tcPr>
          <w:p w14:paraId="42392FFC">
            <w:pPr>
              <w:jc w:val="center"/>
              <w:rPr>
                <w:rFonts w:ascii="Times New Roman" w:hAnsi="Times New Roman"/>
                <w:sz w:val="20"/>
                <w:szCs w:val="20"/>
              </w:rPr>
            </w:pPr>
            <w:r>
              <w:rPr>
                <w:rFonts w:hint="eastAsia" w:ascii="Times New Roman" w:hAnsi="Times New Roman"/>
                <w:sz w:val="20"/>
                <w:szCs w:val="20"/>
              </w:rPr>
              <w:t>G</w:t>
            </w:r>
            <w:r>
              <w:rPr>
                <w:rFonts w:ascii="Times New Roman" w:hAnsi="Times New Roman"/>
                <w:sz w:val="20"/>
                <w:szCs w:val="20"/>
              </w:rPr>
              <w:t>LOBAL</w:t>
            </w:r>
          </w:p>
        </w:tc>
        <w:tc>
          <w:tcPr>
            <w:tcW w:w="1984" w:type="dxa"/>
            <w:tcBorders>
              <w:top w:val="nil"/>
              <w:left w:val="nil"/>
              <w:bottom w:val="nil"/>
              <w:right w:val="nil"/>
            </w:tcBorders>
          </w:tcPr>
          <w:p w14:paraId="26F2AD9E">
            <w:pPr>
              <w:jc w:val="center"/>
              <w:rPr>
                <w:rFonts w:ascii="Times New Roman" w:hAnsi="Times New Roman"/>
                <w:sz w:val="20"/>
                <w:szCs w:val="20"/>
                <w:lang w:val="en-US"/>
              </w:rPr>
            </w:pPr>
            <w:r>
              <w:rPr>
                <w:rFonts w:ascii="Times New Roman" w:hAnsi="Times New Roman"/>
                <w:sz w:val="20"/>
                <w:szCs w:val="20"/>
              </w:rPr>
              <w:t>0.</w:t>
            </w:r>
            <w:r>
              <w:rPr>
                <w:rFonts w:ascii="Times New Roman" w:hAnsi="Times New Roman"/>
                <w:sz w:val="20"/>
                <w:szCs w:val="20"/>
                <w:lang w:val="en-US"/>
              </w:rPr>
              <w:t>25</w:t>
            </w:r>
          </w:p>
        </w:tc>
      </w:tr>
      <w:tr w14:paraId="3514491F">
        <w:tc>
          <w:tcPr>
            <w:tcW w:w="5240" w:type="dxa"/>
            <w:tcBorders>
              <w:top w:val="nil"/>
              <w:left w:val="nil"/>
              <w:bottom w:val="nil"/>
              <w:right w:val="nil"/>
            </w:tcBorders>
          </w:tcPr>
          <w:p w14:paraId="2F49D3A7">
            <w:pPr>
              <w:rPr>
                <w:rFonts w:ascii="Times New Roman" w:hAnsi="Times New Roman"/>
                <w:sz w:val="20"/>
                <w:szCs w:val="20"/>
              </w:rPr>
            </w:pPr>
          </w:p>
        </w:tc>
        <w:tc>
          <w:tcPr>
            <w:tcW w:w="2126" w:type="dxa"/>
            <w:tcBorders>
              <w:top w:val="nil"/>
              <w:left w:val="nil"/>
              <w:bottom w:val="nil"/>
              <w:right w:val="nil"/>
            </w:tcBorders>
          </w:tcPr>
          <w:p w14:paraId="3E496E08">
            <w:pPr>
              <w:jc w:val="center"/>
              <w:rPr>
                <w:rFonts w:ascii="Times New Roman" w:hAnsi="Times New Roman"/>
                <w:sz w:val="20"/>
                <w:szCs w:val="20"/>
              </w:rPr>
            </w:pPr>
          </w:p>
        </w:tc>
        <w:tc>
          <w:tcPr>
            <w:tcW w:w="1984" w:type="dxa"/>
            <w:tcBorders>
              <w:top w:val="nil"/>
              <w:left w:val="nil"/>
              <w:bottom w:val="nil"/>
              <w:right w:val="nil"/>
            </w:tcBorders>
          </w:tcPr>
          <w:p w14:paraId="220F03DF">
            <w:pPr>
              <w:jc w:val="center"/>
              <w:rPr>
                <w:rFonts w:ascii="Times New Roman" w:hAnsi="Times New Roman"/>
                <w:sz w:val="20"/>
                <w:szCs w:val="20"/>
              </w:rPr>
            </w:pPr>
          </w:p>
        </w:tc>
      </w:tr>
      <w:tr w14:paraId="0615AF6E">
        <w:tc>
          <w:tcPr>
            <w:tcW w:w="5240" w:type="dxa"/>
            <w:tcBorders>
              <w:top w:val="nil"/>
              <w:left w:val="nil"/>
              <w:bottom w:val="nil"/>
              <w:right w:val="nil"/>
            </w:tcBorders>
          </w:tcPr>
          <w:p w14:paraId="6645EC32">
            <w:pPr>
              <w:rPr>
                <w:rFonts w:ascii="Times New Roman" w:hAnsi="Times New Roman"/>
                <w:sz w:val="20"/>
                <w:szCs w:val="20"/>
              </w:rPr>
            </w:pPr>
            <w:r>
              <w:rPr>
                <w:rFonts w:ascii="Times New Roman" w:hAnsi="Times New Roman"/>
                <w:sz w:val="20"/>
                <w:szCs w:val="20"/>
              </w:rPr>
              <w:t>66–75 years</w:t>
            </w:r>
          </w:p>
        </w:tc>
        <w:tc>
          <w:tcPr>
            <w:tcW w:w="2126" w:type="dxa"/>
            <w:tcBorders>
              <w:top w:val="nil"/>
              <w:left w:val="nil"/>
              <w:bottom w:val="nil"/>
              <w:right w:val="nil"/>
            </w:tcBorders>
          </w:tcPr>
          <w:p w14:paraId="23833460">
            <w:pPr>
              <w:jc w:val="center"/>
              <w:rPr>
                <w:rFonts w:ascii="Times New Roman" w:hAnsi="Times New Roman"/>
                <w:sz w:val="20"/>
                <w:szCs w:val="20"/>
              </w:rPr>
            </w:pPr>
            <w:r>
              <w:rPr>
                <w:rFonts w:hint="eastAsia" w:ascii="Times New Roman" w:hAnsi="Times New Roman"/>
                <w:sz w:val="20"/>
                <w:szCs w:val="20"/>
              </w:rPr>
              <w:t>Intervention</w:t>
            </w:r>
          </w:p>
        </w:tc>
        <w:tc>
          <w:tcPr>
            <w:tcW w:w="1984" w:type="dxa"/>
            <w:tcBorders>
              <w:top w:val="nil"/>
              <w:left w:val="nil"/>
              <w:bottom w:val="nil"/>
              <w:right w:val="nil"/>
            </w:tcBorders>
          </w:tcPr>
          <w:p w14:paraId="7B7D042A">
            <w:pPr>
              <w:jc w:val="center"/>
              <w:rPr>
                <w:rFonts w:ascii="Times New Roman" w:hAnsi="Times New Roman"/>
                <w:sz w:val="20"/>
                <w:szCs w:val="20"/>
                <w:lang w:val="en-US"/>
              </w:rPr>
            </w:pPr>
            <w:r>
              <w:rPr>
                <w:rFonts w:ascii="Times New Roman" w:hAnsi="Times New Roman"/>
                <w:sz w:val="20"/>
                <w:szCs w:val="20"/>
              </w:rPr>
              <w:t>0.</w:t>
            </w:r>
            <w:r>
              <w:rPr>
                <w:rFonts w:ascii="Times New Roman" w:hAnsi="Times New Roman"/>
                <w:sz w:val="20"/>
                <w:szCs w:val="20"/>
                <w:lang w:val="en-US"/>
              </w:rPr>
              <w:t>10</w:t>
            </w:r>
          </w:p>
        </w:tc>
      </w:tr>
      <w:tr w14:paraId="0AB65F46">
        <w:tc>
          <w:tcPr>
            <w:tcW w:w="5240" w:type="dxa"/>
            <w:tcBorders>
              <w:top w:val="nil"/>
              <w:left w:val="nil"/>
              <w:bottom w:val="nil"/>
              <w:right w:val="nil"/>
            </w:tcBorders>
          </w:tcPr>
          <w:p w14:paraId="08F7BF4B">
            <w:pPr>
              <w:rPr>
                <w:rFonts w:ascii="Times New Roman" w:hAnsi="Times New Roman"/>
                <w:sz w:val="20"/>
                <w:szCs w:val="20"/>
              </w:rPr>
            </w:pPr>
          </w:p>
        </w:tc>
        <w:tc>
          <w:tcPr>
            <w:tcW w:w="2126" w:type="dxa"/>
            <w:tcBorders>
              <w:top w:val="nil"/>
              <w:left w:val="nil"/>
              <w:bottom w:val="nil"/>
              <w:right w:val="nil"/>
            </w:tcBorders>
          </w:tcPr>
          <w:p w14:paraId="237259CB">
            <w:pPr>
              <w:jc w:val="center"/>
              <w:rPr>
                <w:rFonts w:ascii="Times New Roman" w:hAnsi="Times New Roman"/>
                <w:sz w:val="20"/>
                <w:szCs w:val="20"/>
              </w:rPr>
            </w:pPr>
            <w:r>
              <w:rPr>
                <w:rFonts w:ascii="Times New Roman" w:hAnsi="Times New Roman"/>
                <w:sz w:val="20"/>
                <w:szCs w:val="20"/>
              </w:rPr>
              <w:t>Age</w:t>
            </w:r>
          </w:p>
        </w:tc>
        <w:tc>
          <w:tcPr>
            <w:tcW w:w="1984" w:type="dxa"/>
            <w:tcBorders>
              <w:top w:val="nil"/>
              <w:left w:val="nil"/>
              <w:bottom w:val="nil"/>
              <w:right w:val="nil"/>
            </w:tcBorders>
          </w:tcPr>
          <w:p w14:paraId="74EB8767">
            <w:pPr>
              <w:jc w:val="center"/>
              <w:rPr>
                <w:rFonts w:ascii="Times New Roman" w:hAnsi="Times New Roman"/>
                <w:sz w:val="20"/>
                <w:szCs w:val="20"/>
                <w:lang w:val="en-US"/>
              </w:rPr>
            </w:pPr>
            <w:r>
              <w:rPr>
                <w:rFonts w:ascii="Times New Roman" w:hAnsi="Times New Roman"/>
                <w:sz w:val="20"/>
                <w:szCs w:val="20"/>
              </w:rPr>
              <w:t>0.</w:t>
            </w:r>
            <w:r>
              <w:rPr>
                <w:rFonts w:ascii="Times New Roman" w:hAnsi="Times New Roman"/>
                <w:sz w:val="20"/>
                <w:szCs w:val="20"/>
                <w:lang w:val="en-US"/>
              </w:rPr>
              <w:t>24</w:t>
            </w:r>
          </w:p>
        </w:tc>
      </w:tr>
      <w:tr w14:paraId="6949F23A">
        <w:tc>
          <w:tcPr>
            <w:tcW w:w="5240" w:type="dxa"/>
            <w:tcBorders>
              <w:top w:val="nil"/>
              <w:left w:val="nil"/>
              <w:bottom w:val="nil"/>
              <w:right w:val="nil"/>
            </w:tcBorders>
          </w:tcPr>
          <w:p w14:paraId="1171C6CA">
            <w:pPr>
              <w:rPr>
                <w:rFonts w:ascii="Times New Roman" w:hAnsi="Times New Roman"/>
                <w:sz w:val="20"/>
                <w:szCs w:val="20"/>
              </w:rPr>
            </w:pPr>
          </w:p>
        </w:tc>
        <w:tc>
          <w:tcPr>
            <w:tcW w:w="2126" w:type="dxa"/>
            <w:tcBorders>
              <w:top w:val="nil"/>
              <w:left w:val="nil"/>
              <w:bottom w:val="nil"/>
              <w:right w:val="nil"/>
            </w:tcBorders>
          </w:tcPr>
          <w:p w14:paraId="54E3FC5D">
            <w:pPr>
              <w:jc w:val="center"/>
              <w:rPr>
                <w:rFonts w:ascii="Times New Roman" w:hAnsi="Times New Roman"/>
                <w:sz w:val="20"/>
                <w:szCs w:val="20"/>
              </w:rPr>
            </w:pPr>
            <w:r>
              <w:rPr>
                <w:rFonts w:ascii="Times New Roman" w:hAnsi="Times New Roman"/>
                <w:sz w:val="20"/>
                <w:szCs w:val="20"/>
              </w:rPr>
              <w:t>Sex</w:t>
            </w:r>
          </w:p>
        </w:tc>
        <w:tc>
          <w:tcPr>
            <w:tcW w:w="1984" w:type="dxa"/>
            <w:tcBorders>
              <w:top w:val="nil"/>
              <w:left w:val="nil"/>
              <w:bottom w:val="nil"/>
              <w:right w:val="nil"/>
            </w:tcBorders>
          </w:tcPr>
          <w:p w14:paraId="4955527A">
            <w:pPr>
              <w:jc w:val="center"/>
              <w:rPr>
                <w:rFonts w:ascii="Times New Roman" w:hAnsi="Times New Roman"/>
                <w:sz w:val="20"/>
                <w:szCs w:val="20"/>
                <w:lang w:val="en-US"/>
              </w:rPr>
            </w:pPr>
            <w:r>
              <w:rPr>
                <w:rFonts w:ascii="Times New Roman" w:hAnsi="Times New Roman"/>
                <w:sz w:val="20"/>
                <w:szCs w:val="20"/>
              </w:rPr>
              <w:t>0.71</w:t>
            </w:r>
          </w:p>
        </w:tc>
      </w:tr>
      <w:tr w14:paraId="5E36C022">
        <w:tc>
          <w:tcPr>
            <w:tcW w:w="5240" w:type="dxa"/>
            <w:tcBorders>
              <w:top w:val="nil"/>
              <w:left w:val="nil"/>
              <w:bottom w:val="nil"/>
              <w:right w:val="nil"/>
            </w:tcBorders>
          </w:tcPr>
          <w:p w14:paraId="54DE8817">
            <w:pPr>
              <w:rPr>
                <w:rFonts w:ascii="Times New Roman" w:hAnsi="Times New Roman"/>
                <w:sz w:val="20"/>
                <w:szCs w:val="20"/>
              </w:rPr>
            </w:pPr>
          </w:p>
        </w:tc>
        <w:tc>
          <w:tcPr>
            <w:tcW w:w="2126" w:type="dxa"/>
            <w:tcBorders>
              <w:top w:val="nil"/>
              <w:left w:val="nil"/>
              <w:bottom w:val="nil"/>
              <w:right w:val="nil"/>
            </w:tcBorders>
          </w:tcPr>
          <w:p w14:paraId="7817BF35">
            <w:pPr>
              <w:jc w:val="center"/>
              <w:rPr>
                <w:rFonts w:ascii="Times New Roman" w:hAnsi="Times New Roman"/>
                <w:sz w:val="20"/>
                <w:szCs w:val="20"/>
              </w:rPr>
            </w:pPr>
            <w:r>
              <w:rPr>
                <w:rFonts w:ascii="Times New Roman" w:hAnsi="Times New Roman"/>
                <w:sz w:val="20"/>
                <w:szCs w:val="20"/>
              </w:rPr>
              <w:t>SOFA</w:t>
            </w:r>
          </w:p>
        </w:tc>
        <w:tc>
          <w:tcPr>
            <w:tcW w:w="1984" w:type="dxa"/>
            <w:tcBorders>
              <w:top w:val="nil"/>
              <w:left w:val="nil"/>
              <w:bottom w:val="nil"/>
              <w:right w:val="nil"/>
            </w:tcBorders>
          </w:tcPr>
          <w:p w14:paraId="420F40D3">
            <w:pPr>
              <w:jc w:val="center"/>
              <w:rPr>
                <w:rFonts w:ascii="Times New Roman" w:hAnsi="Times New Roman"/>
                <w:sz w:val="20"/>
                <w:szCs w:val="20"/>
                <w:lang w:val="en-US"/>
              </w:rPr>
            </w:pPr>
            <w:r>
              <w:rPr>
                <w:rFonts w:ascii="Times New Roman" w:hAnsi="Times New Roman"/>
                <w:sz w:val="20"/>
                <w:szCs w:val="20"/>
              </w:rPr>
              <w:t>0.</w:t>
            </w:r>
            <w:r>
              <w:rPr>
                <w:rFonts w:ascii="Times New Roman" w:hAnsi="Times New Roman"/>
                <w:sz w:val="20"/>
                <w:szCs w:val="20"/>
                <w:lang w:val="en-US"/>
              </w:rPr>
              <w:t>93</w:t>
            </w:r>
          </w:p>
        </w:tc>
      </w:tr>
      <w:tr w14:paraId="52144F13">
        <w:tc>
          <w:tcPr>
            <w:tcW w:w="5240" w:type="dxa"/>
            <w:tcBorders>
              <w:top w:val="nil"/>
              <w:left w:val="nil"/>
              <w:bottom w:val="nil"/>
              <w:right w:val="nil"/>
            </w:tcBorders>
          </w:tcPr>
          <w:p w14:paraId="7575BE40">
            <w:pPr>
              <w:rPr>
                <w:rFonts w:ascii="Times New Roman" w:hAnsi="Times New Roman"/>
                <w:sz w:val="20"/>
                <w:szCs w:val="20"/>
              </w:rPr>
            </w:pPr>
          </w:p>
        </w:tc>
        <w:tc>
          <w:tcPr>
            <w:tcW w:w="2126" w:type="dxa"/>
            <w:tcBorders>
              <w:top w:val="nil"/>
              <w:left w:val="nil"/>
              <w:bottom w:val="nil"/>
              <w:right w:val="nil"/>
            </w:tcBorders>
          </w:tcPr>
          <w:p w14:paraId="41109EA7">
            <w:pPr>
              <w:jc w:val="center"/>
              <w:rPr>
                <w:rFonts w:ascii="Times New Roman" w:hAnsi="Times New Roman"/>
                <w:sz w:val="20"/>
                <w:szCs w:val="20"/>
              </w:rPr>
            </w:pPr>
            <w:r>
              <w:rPr>
                <w:rFonts w:ascii="Times New Roman" w:hAnsi="Times New Roman"/>
                <w:sz w:val="20"/>
                <w:szCs w:val="20"/>
              </w:rPr>
              <w:t>BMI</w:t>
            </w:r>
          </w:p>
        </w:tc>
        <w:tc>
          <w:tcPr>
            <w:tcW w:w="1984" w:type="dxa"/>
            <w:tcBorders>
              <w:top w:val="nil"/>
              <w:left w:val="nil"/>
              <w:bottom w:val="nil"/>
              <w:right w:val="nil"/>
            </w:tcBorders>
          </w:tcPr>
          <w:p w14:paraId="35A33AD2">
            <w:pPr>
              <w:jc w:val="center"/>
              <w:rPr>
                <w:rFonts w:ascii="Times New Roman" w:hAnsi="Times New Roman"/>
                <w:sz w:val="20"/>
                <w:szCs w:val="20"/>
              </w:rPr>
            </w:pPr>
            <w:r>
              <w:rPr>
                <w:rFonts w:ascii="Times New Roman" w:hAnsi="Times New Roman"/>
                <w:sz w:val="20"/>
                <w:szCs w:val="20"/>
              </w:rPr>
              <w:t>0.07</w:t>
            </w:r>
          </w:p>
        </w:tc>
      </w:tr>
      <w:tr w14:paraId="3D56EDF4">
        <w:tc>
          <w:tcPr>
            <w:tcW w:w="5240" w:type="dxa"/>
            <w:tcBorders>
              <w:top w:val="nil"/>
              <w:left w:val="nil"/>
              <w:bottom w:val="nil"/>
              <w:right w:val="nil"/>
            </w:tcBorders>
          </w:tcPr>
          <w:p w14:paraId="702A5C00">
            <w:pPr>
              <w:rPr>
                <w:rFonts w:ascii="Times New Roman" w:hAnsi="Times New Roman"/>
                <w:sz w:val="20"/>
                <w:szCs w:val="20"/>
              </w:rPr>
            </w:pPr>
          </w:p>
        </w:tc>
        <w:tc>
          <w:tcPr>
            <w:tcW w:w="2126" w:type="dxa"/>
            <w:tcBorders>
              <w:top w:val="nil"/>
              <w:left w:val="nil"/>
              <w:bottom w:val="nil"/>
              <w:right w:val="nil"/>
            </w:tcBorders>
          </w:tcPr>
          <w:p w14:paraId="24184C82">
            <w:pPr>
              <w:jc w:val="center"/>
              <w:rPr>
                <w:rFonts w:ascii="Times New Roman" w:hAnsi="Times New Roman"/>
                <w:sz w:val="20"/>
                <w:szCs w:val="20"/>
              </w:rPr>
            </w:pPr>
            <w:r>
              <w:rPr>
                <w:rFonts w:hint="eastAsia" w:ascii="Times New Roman" w:hAnsi="Times New Roman"/>
                <w:sz w:val="20"/>
                <w:szCs w:val="20"/>
              </w:rPr>
              <w:t>G</w:t>
            </w:r>
            <w:r>
              <w:rPr>
                <w:rFonts w:ascii="Times New Roman" w:hAnsi="Times New Roman"/>
                <w:sz w:val="20"/>
                <w:szCs w:val="20"/>
              </w:rPr>
              <w:t>LOBAL</w:t>
            </w:r>
          </w:p>
        </w:tc>
        <w:tc>
          <w:tcPr>
            <w:tcW w:w="1984" w:type="dxa"/>
            <w:tcBorders>
              <w:top w:val="nil"/>
              <w:left w:val="nil"/>
              <w:bottom w:val="nil"/>
              <w:right w:val="nil"/>
            </w:tcBorders>
          </w:tcPr>
          <w:p w14:paraId="533BEF44">
            <w:pPr>
              <w:jc w:val="center"/>
              <w:rPr>
                <w:rFonts w:ascii="Times New Roman" w:hAnsi="Times New Roman"/>
                <w:sz w:val="20"/>
                <w:szCs w:val="20"/>
                <w:lang w:val="en-US"/>
              </w:rPr>
            </w:pPr>
            <w:r>
              <w:rPr>
                <w:rFonts w:ascii="Times New Roman" w:hAnsi="Times New Roman"/>
                <w:sz w:val="20"/>
                <w:szCs w:val="20"/>
              </w:rPr>
              <w:t>0.11</w:t>
            </w:r>
          </w:p>
        </w:tc>
      </w:tr>
      <w:tr w14:paraId="51DA5810">
        <w:tc>
          <w:tcPr>
            <w:tcW w:w="5240" w:type="dxa"/>
            <w:tcBorders>
              <w:top w:val="nil"/>
              <w:left w:val="nil"/>
              <w:bottom w:val="nil"/>
              <w:right w:val="nil"/>
            </w:tcBorders>
          </w:tcPr>
          <w:p w14:paraId="4AF372D8">
            <w:pPr>
              <w:rPr>
                <w:rFonts w:ascii="Times New Roman" w:hAnsi="Times New Roman"/>
                <w:sz w:val="20"/>
                <w:szCs w:val="20"/>
              </w:rPr>
            </w:pPr>
          </w:p>
        </w:tc>
        <w:tc>
          <w:tcPr>
            <w:tcW w:w="2126" w:type="dxa"/>
            <w:tcBorders>
              <w:top w:val="nil"/>
              <w:left w:val="nil"/>
              <w:bottom w:val="nil"/>
              <w:right w:val="nil"/>
            </w:tcBorders>
          </w:tcPr>
          <w:p w14:paraId="7889B410">
            <w:pPr>
              <w:jc w:val="center"/>
              <w:rPr>
                <w:rFonts w:ascii="Times New Roman" w:hAnsi="Times New Roman"/>
                <w:sz w:val="20"/>
                <w:szCs w:val="20"/>
              </w:rPr>
            </w:pPr>
          </w:p>
        </w:tc>
        <w:tc>
          <w:tcPr>
            <w:tcW w:w="1984" w:type="dxa"/>
            <w:tcBorders>
              <w:top w:val="nil"/>
              <w:left w:val="nil"/>
              <w:bottom w:val="nil"/>
              <w:right w:val="nil"/>
            </w:tcBorders>
          </w:tcPr>
          <w:p w14:paraId="55CDC3B8">
            <w:pPr>
              <w:jc w:val="center"/>
              <w:rPr>
                <w:rFonts w:ascii="Times New Roman" w:hAnsi="Times New Roman"/>
                <w:sz w:val="20"/>
                <w:szCs w:val="20"/>
              </w:rPr>
            </w:pPr>
          </w:p>
        </w:tc>
      </w:tr>
      <w:tr w14:paraId="0505CDF1">
        <w:tc>
          <w:tcPr>
            <w:tcW w:w="5240" w:type="dxa"/>
            <w:tcBorders>
              <w:top w:val="nil"/>
              <w:left w:val="nil"/>
              <w:bottom w:val="nil"/>
              <w:right w:val="nil"/>
            </w:tcBorders>
          </w:tcPr>
          <w:p w14:paraId="40713F12">
            <w:pPr>
              <w:rPr>
                <w:rFonts w:ascii="Times New Roman" w:hAnsi="Times New Roman"/>
                <w:sz w:val="20"/>
                <w:szCs w:val="20"/>
              </w:rPr>
            </w:pPr>
            <w:r>
              <w:rPr>
                <w:rFonts w:ascii="Times New Roman" w:hAnsi="Times New Roman"/>
                <w:sz w:val="20"/>
                <w:szCs w:val="20"/>
              </w:rPr>
              <w:t>≥ 76 years</w:t>
            </w:r>
          </w:p>
        </w:tc>
        <w:tc>
          <w:tcPr>
            <w:tcW w:w="2126" w:type="dxa"/>
            <w:tcBorders>
              <w:top w:val="nil"/>
              <w:left w:val="nil"/>
              <w:bottom w:val="nil"/>
              <w:right w:val="nil"/>
            </w:tcBorders>
          </w:tcPr>
          <w:p w14:paraId="538D6689">
            <w:pPr>
              <w:jc w:val="center"/>
              <w:rPr>
                <w:rFonts w:ascii="Times New Roman" w:hAnsi="Times New Roman"/>
                <w:sz w:val="20"/>
                <w:szCs w:val="20"/>
              </w:rPr>
            </w:pPr>
            <w:r>
              <w:rPr>
                <w:rFonts w:hint="eastAsia" w:ascii="Times New Roman" w:hAnsi="Times New Roman"/>
                <w:sz w:val="20"/>
                <w:szCs w:val="20"/>
              </w:rPr>
              <w:t>Intervention</w:t>
            </w:r>
          </w:p>
        </w:tc>
        <w:tc>
          <w:tcPr>
            <w:tcW w:w="1984" w:type="dxa"/>
            <w:tcBorders>
              <w:top w:val="nil"/>
              <w:left w:val="nil"/>
              <w:bottom w:val="nil"/>
              <w:right w:val="nil"/>
            </w:tcBorders>
          </w:tcPr>
          <w:p w14:paraId="72A37D2B">
            <w:pPr>
              <w:jc w:val="center"/>
              <w:rPr>
                <w:rFonts w:ascii="Times New Roman" w:hAnsi="Times New Roman"/>
                <w:sz w:val="20"/>
                <w:szCs w:val="20"/>
              </w:rPr>
            </w:pPr>
            <w:r>
              <w:rPr>
                <w:rFonts w:ascii="Times New Roman" w:hAnsi="Times New Roman"/>
                <w:sz w:val="20"/>
                <w:szCs w:val="20"/>
              </w:rPr>
              <w:t>0.</w:t>
            </w:r>
            <w:r>
              <w:rPr>
                <w:rFonts w:ascii="Times New Roman" w:hAnsi="Times New Roman"/>
                <w:sz w:val="20"/>
                <w:szCs w:val="20"/>
                <w:lang w:val="en-US"/>
              </w:rPr>
              <w:t>6</w:t>
            </w:r>
            <w:r>
              <w:rPr>
                <w:rFonts w:ascii="Times New Roman" w:hAnsi="Times New Roman"/>
                <w:sz w:val="20"/>
                <w:szCs w:val="20"/>
              </w:rPr>
              <w:t>8</w:t>
            </w:r>
          </w:p>
        </w:tc>
      </w:tr>
      <w:tr w14:paraId="304276B2">
        <w:tc>
          <w:tcPr>
            <w:tcW w:w="5240" w:type="dxa"/>
            <w:tcBorders>
              <w:top w:val="nil"/>
              <w:left w:val="nil"/>
              <w:bottom w:val="nil"/>
              <w:right w:val="nil"/>
            </w:tcBorders>
          </w:tcPr>
          <w:p w14:paraId="4ABA38A5">
            <w:pPr>
              <w:rPr>
                <w:rFonts w:ascii="Times New Roman" w:hAnsi="Times New Roman"/>
                <w:sz w:val="20"/>
                <w:szCs w:val="20"/>
              </w:rPr>
            </w:pPr>
          </w:p>
        </w:tc>
        <w:tc>
          <w:tcPr>
            <w:tcW w:w="2126" w:type="dxa"/>
            <w:tcBorders>
              <w:top w:val="nil"/>
              <w:left w:val="nil"/>
              <w:bottom w:val="nil"/>
              <w:right w:val="nil"/>
            </w:tcBorders>
          </w:tcPr>
          <w:p w14:paraId="651BDE37">
            <w:pPr>
              <w:jc w:val="center"/>
              <w:rPr>
                <w:rFonts w:ascii="Times New Roman" w:hAnsi="Times New Roman"/>
                <w:sz w:val="20"/>
                <w:szCs w:val="20"/>
              </w:rPr>
            </w:pPr>
            <w:r>
              <w:rPr>
                <w:rFonts w:ascii="Times New Roman" w:hAnsi="Times New Roman"/>
                <w:sz w:val="20"/>
                <w:szCs w:val="20"/>
              </w:rPr>
              <w:t>Age</w:t>
            </w:r>
          </w:p>
        </w:tc>
        <w:tc>
          <w:tcPr>
            <w:tcW w:w="1984" w:type="dxa"/>
            <w:tcBorders>
              <w:top w:val="nil"/>
              <w:left w:val="nil"/>
              <w:bottom w:val="nil"/>
              <w:right w:val="nil"/>
            </w:tcBorders>
          </w:tcPr>
          <w:p w14:paraId="7928E0BC">
            <w:pPr>
              <w:jc w:val="center"/>
              <w:rPr>
                <w:rFonts w:ascii="Times New Roman" w:hAnsi="Times New Roman"/>
                <w:sz w:val="20"/>
                <w:szCs w:val="20"/>
                <w:lang w:val="en-US"/>
              </w:rPr>
            </w:pPr>
            <w:r>
              <w:rPr>
                <w:rFonts w:ascii="Times New Roman" w:hAnsi="Times New Roman"/>
                <w:sz w:val="20"/>
                <w:szCs w:val="20"/>
              </w:rPr>
              <w:t>0.7</w:t>
            </w:r>
            <w:r>
              <w:rPr>
                <w:rFonts w:ascii="Times New Roman" w:hAnsi="Times New Roman"/>
                <w:sz w:val="20"/>
                <w:szCs w:val="20"/>
                <w:lang w:val="en-US"/>
              </w:rPr>
              <w:t>5</w:t>
            </w:r>
          </w:p>
        </w:tc>
      </w:tr>
      <w:tr w14:paraId="145BBE49">
        <w:tc>
          <w:tcPr>
            <w:tcW w:w="5240" w:type="dxa"/>
            <w:tcBorders>
              <w:top w:val="nil"/>
              <w:left w:val="nil"/>
              <w:bottom w:val="nil"/>
              <w:right w:val="nil"/>
            </w:tcBorders>
          </w:tcPr>
          <w:p w14:paraId="00D061CF">
            <w:pPr>
              <w:rPr>
                <w:rFonts w:ascii="Times New Roman" w:hAnsi="Times New Roman"/>
                <w:sz w:val="20"/>
                <w:szCs w:val="20"/>
              </w:rPr>
            </w:pPr>
          </w:p>
        </w:tc>
        <w:tc>
          <w:tcPr>
            <w:tcW w:w="2126" w:type="dxa"/>
            <w:tcBorders>
              <w:top w:val="nil"/>
              <w:left w:val="nil"/>
              <w:bottom w:val="nil"/>
              <w:right w:val="nil"/>
            </w:tcBorders>
          </w:tcPr>
          <w:p w14:paraId="5544FF31">
            <w:pPr>
              <w:jc w:val="center"/>
              <w:rPr>
                <w:rFonts w:ascii="Times New Roman" w:hAnsi="Times New Roman"/>
                <w:sz w:val="20"/>
                <w:szCs w:val="20"/>
              </w:rPr>
            </w:pPr>
            <w:r>
              <w:rPr>
                <w:rFonts w:ascii="Times New Roman" w:hAnsi="Times New Roman"/>
                <w:sz w:val="20"/>
                <w:szCs w:val="20"/>
              </w:rPr>
              <w:t>Sex</w:t>
            </w:r>
          </w:p>
        </w:tc>
        <w:tc>
          <w:tcPr>
            <w:tcW w:w="1984" w:type="dxa"/>
            <w:tcBorders>
              <w:top w:val="nil"/>
              <w:left w:val="nil"/>
              <w:bottom w:val="nil"/>
              <w:right w:val="nil"/>
            </w:tcBorders>
          </w:tcPr>
          <w:p w14:paraId="52FECF18">
            <w:pPr>
              <w:jc w:val="center"/>
              <w:rPr>
                <w:rFonts w:ascii="Times New Roman" w:hAnsi="Times New Roman"/>
                <w:sz w:val="20"/>
                <w:szCs w:val="20"/>
                <w:lang w:val="en-US"/>
              </w:rPr>
            </w:pPr>
            <w:r>
              <w:rPr>
                <w:rFonts w:ascii="Times New Roman" w:hAnsi="Times New Roman"/>
                <w:sz w:val="20"/>
                <w:szCs w:val="20"/>
              </w:rPr>
              <w:t>0.</w:t>
            </w:r>
            <w:r>
              <w:rPr>
                <w:rFonts w:ascii="Times New Roman" w:hAnsi="Times New Roman"/>
                <w:sz w:val="20"/>
                <w:szCs w:val="20"/>
                <w:lang w:val="en-US"/>
              </w:rPr>
              <w:t>19</w:t>
            </w:r>
          </w:p>
        </w:tc>
      </w:tr>
      <w:tr w14:paraId="0B78A15E">
        <w:tc>
          <w:tcPr>
            <w:tcW w:w="5240" w:type="dxa"/>
            <w:tcBorders>
              <w:top w:val="nil"/>
              <w:left w:val="nil"/>
              <w:bottom w:val="nil"/>
              <w:right w:val="nil"/>
            </w:tcBorders>
          </w:tcPr>
          <w:p w14:paraId="1E9FC5F2">
            <w:pPr>
              <w:rPr>
                <w:rFonts w:ascii="Times New Roman" w:hAnsi="Times New Roman"/>
                <w:sz w:val="20"/>
                <w:szCs w:val="20"/>
              </w:rPr>
            </w:pPr>
          </w:p>
        </w:tc>
        <w:tc>
          <w:tcPr>
            <w:tcW w:w="2126" w:type="dxa"/>
            <w:tcBorders>
              <w:top w:val="nil"/>
              <w:left w:val="nil"/>
              <w:bottom w:val="nil"/>
              <w:right w:val="nil"/>
            </w:tcBorders>
          </w:tcPr>
          <w:p w14:paraId="72799D11">
            <w:pPr>
              <w:jc w:val="center"/>
              <w:rPr>
                <w:rFonts w:ascii="Times New Roman" w:hAnsi="Times New Roman"/>
                <w:sz w:val="20"/>
                <w:szCs w:val="20"/>
              </w:rPr>
            </w:pPr>
            <w:r>
              <w:rPr>
                <w:rFonts w:ascii="Times New Roman" w:hAnsi="Times New Roman"/>
                <w:sz w:val="20"/>
                <w:szCs w:val="20"/>
              </w:rPr>
              <w:t>SOFA</w:t>
            </w:r>
          </w:p>
        </w:tc>
        <w:tc>
          <w:tcPr>
            <w:tcW w:w="1984" w:type="dxa"/>
            <w:tcBorders>
              <w:top w:val="nil"/>
              <w:left w:val="nil"/>
              <w:bottom w:val="nil"/>
              <w:right w:val="nil"/>
            </w:tcBorders>
          </w:tcPr>
          <w:p w14:paraId="3E8B924E">
            <w:pPr>
              <w:jc w:val="center"/>
              <w:rPr>
                <w:rFonts w:ascii="Times New Roman" w:hAnsi="Times New Roman"/>
                <w:sz w:val="20"/>
                <w:szCs w:val="20"/>
                <w:lang w:val="en-US"/>
              </w:rPr>
            </w:pPr>
            <w:r>
              <w:rPr>
                <w:rFonts w:ascii="Times New Roman" w:hAnsi="Times New Roman"/>
                <w:sz w:val="20"/>
                <w:szCs w:val="20"/>
              </w:rPr>
              <w:t>0.33</w:t>
            </w:r>
          </w:p>
        </w:tc>
      </w:tr>
      <w:tr w14:paraId="64177361">
        <w:tc>
          <w:tcPr>
            <w:tcW w:w="5240" w:type="dxa"/>
            <w:tcBorders>
              <w:top w:val="nil"/>
              <w:left w:val="nil"/>
              <w:bottom w:val="nil"/>
              <w:right w:val="nil"/>
            </w:tcBorders>
          </w:tcPr>
          <w:p w14:paraId="2DD33D42">
            <w:pPr>
              <w:rPr>
                <w:rFonts w:ascii="Times New Roman" w:hAnsi="Times New Roman"/>
                <w:sz w:val="20"/>
                <w:szCs w:val="20"/>
              </w:rPr>
            </w:pPr>
          </w:p>
        </w:tc>
        <w:tc>
          <w:tcPr>
            <w:tcW w:w="2126" w:type="dxa"/>
            <w:tcBorders>
              <w:top w:val="nil"/>
              <w:left w:val="nil"/>
              <w:bottom w:val="nil"/>
              <w:right w:val="nil"/>
            </w:tcBorders>
          </w:tcPr>
          <w:p w14:paraId="1BE1E9F7">
            <w:pPr>
              <w:jc w:val="center"/>
              <w:rPr>
                <w:rFonts w:ascii="Times New Roman" w:hAnsi="Times New Roman"/>
                <w:sz w:val="20"/>
                <w:szCs w:val="20"/>
              </w:rPr>
            </w:pPr>
            <w:r>
              <w:rPr>
                <w:rFonts w:ascii="Times New Roman" w:hAnsi="Times New Roman"/>
                <w:sz w:val="20"/>
                <w:szCs w:val="20"/>
              </w:rPr>
              <w:t>BMI</w:t>
            </w:r>
          </w:p>
        </w:tc>
        <w:tc>
          <w:tcPr>
            <w:tcW w:w="1984" w:type="dxa"/>
            <w:tcBorders>
              <w:top w:val="nil"/>
              <w:left w:val="nil"/>
              <w:bottom w:val="nil"/>
              <w:right w:val="nil"/>
            </w:tcBorders>
          </w:tcPr>
          <w:p w14:paraId="44D96C2A">
            <w:pPr>
              <w:jc w:val="center"/>
              <w:rPr>
                <w:rFonts w:ascii="Times New Roman" w:hAnsi="Times New Roman"/>
                <w:sz w:val="20"/>
                <w:szCs w:val="20"/>
                <w:lang w:val="en-US"/>
              </w:rPr>
            </w:pPr>
            <w:r>
              <w:rPr>
                <w:rFonts w:ascii="Times New Roman" w:hAnsi="Times New Roman"/>
                <w:sz w:val="20"/>
                <w:szCs w:val="20"/>
              </w:rPr>
              <w:t>0.</w:t>
            </w:r>
            <w:r>
              <w:rPr>
                <w:rFonts w:ascii="Times New Roman" w:hAnsi="Times New Roman"/>
                <w:sz w:val="20"/>
                <w:szCs w:val="20"/>
                <w:lang w:val="en-US"/>
              </w:rPr>
              <w:t>80</w:t>
            </w:r>
          </w:p>
        </w:tc>
      </w:tr>
      <w:tr w14:paraId="186BC904">
        <w:tc>
          <w:tcPr>
            <w:tcW w:w="5240" w:type="dxa"/>
            <w:tcBorders>
              <w:top w:val="nil"/>
              <w:left w:val="nil"/>
              <w:bottom w:val="single" w:color="auto" w:sz="4" w:space="0"/>
              <w:right w:val="nil"/>
            </w:tcBorders>
          </w:tcPr>
          <w:p w14:paraId="72B22E32">
            <w:pPr>
              <w:rPr>
                <w:rFonts w:ascii="Times New Roman" w:hAnsi="Times New Roman"/>
                <w:sz w:val="20"/>
                <w:szCs w:val="20"/>
              </w:rPr>
            </w:pPr>
          </w:p>
        </w:tc>
        <w:tc>
          <w:tcPr>
            <w:tcW w:w="2126" w:type="dxa"/>
            <w:tcBorders>
              <w:top w:val="nil"/>
              <w:left w:val="nil"/>
              <w:bottom w:val="single" w:color="auto" w:sz="4" w:space="0"/>
              <w:right w:val="nil"/>
            </w:tcBorders>
          </w:tcPr>
          <w:p w14:paraId="38A32BD3">
            <w:pPr>
              <w:jc w:val="center"/>
              <w:rPr>
                <w:rFonts w:ascii="Times New Roman" w:hAnsi="Times New Roman"/>
                <w:sz w:val="20"/>
                <w:szCs w:val="20"/>
              </w:rPr>
            </w:pPr>
            <w:r>
              <w:rPr>
                <w:rFonts w:hint="eastAsia" w:ascii="Times New Roman" w:hAnsi="Times New Roman"/>
                <w:sz w:val="20"/>
                <w:szCs w:val="20"/>
              </w:rPr>
              <w:t>G</w:t>
            </w:r>
            <w:r>
              <w:rPr>
                <w:rFonts w:ascii="Times New Roman" w:hAnsi="Times New Roman"/>
                <w:sz w:val="20"/>
                <w:szCs w:val="20"/>
              </w:rPr>
              <w:t>LOBAL</w:t>
            </w:r>
          </w:p>
        </w:tc>
        <w:tc>
          <w:tcPr>
            <w:tcW w:w="1984" w:type="dxa"/>
            <w:tcBorders>
              <w:top w:val="nil"/>
              <w:left w:val="nil"/>
              <w:bottom w:val="single" w:color="auto" w:sz="4" w:space="0"/>
              <w:right w:val="nil"/>
            </w:tcBorders>
          </w:tcPr>
          <w:p w14:paraId="66D51AA3">
            <w:pPr>
              <w:jc w:val="center"/>
              <w:rPr>
                <w:rFonts w:ascii="Times New Roman" w:hAnsi="Times New Roman"/>
                <w:sz w:val="20"/>
                <w:szCs w:val="20"/>
                <w:lang w:val="en-US"/>
              </w:rPr>
            </w:pPr>
            <w:r>
              <w:rPr>
                <w:rFonts w:ascii="Times New Roman" w:hAnsi="Times New Roman"/>
                <w:sz w:val="20"/>
                <w:szCs w:val="20"/>
              </w:rPr>
              <w:t>0.</w:t>
            </w:r>
            <w:r>
              <w:rPr>
                <w:rFonts w:ascii="Times New Roman" w:hAnsi="Times New Roman"/>
                <w:sz w:val="20"/>
                <w:szCs w:val="20"/>
                <w:lang w:val="en-US"/>
              </w:rPr>
              <w:t>73</w:t>
            </w:r>
          </w:p>
        </w:tc>
      </w:tr>
    </w:tbl>
    <w:p w14:paraId="388A660B">
      <w:pPr>
        <w:rPr>
          <w:rFonts w:ascii="Times New Roman" w:hAnsi="Times New Roman"/>
          <w:sz w:val="20"/>
          <w:szCs w:val="20"/>
          <w:lang w:val="en-US"/>
        </w:rPr>
        <w:sectPr>
          <w:pgSz w:w="12240" w:h="15840"/>
          <w:pgMar w:top="1440" w:right="1440" w:bottom="1440" w:left="1440" w:header="708" w:footer="708" w:gutter="0"/>
          <w:cols w:space="708" w:num="1"/>
          <w:docGrid w:linePitch="360" w:charSpace="0"/>
        </w:sectPr>
      </w:pPr>
      <w:r>
        <w:rPr>
          <w:rFonts w:ascii="Times New Roman" w:hAnsi="Times New Roman"/>
          <w:sz w:val="20"/>
          <w:szCs w:val="20"/>
          <w:lang w:val="en-US"/>
        </w:rPr>
        <w:t>Abbreviation</w:t>
      </w:r>
      <w:r>
        <w:rPr>
          <w:rFonts w:hint="eastAsia" w:ascii="Times New Roman" w:hAnsi="Times New Roman"/>
          <w:sz w:val="20"/>
          <w:szCs w:val="20"/>
          <w:lang w:val="en-US"/>
        </w:rPr>
        <w:t>s</w:t>
      </w:r>
      <w:r>
        <w:rPr>
          <w:rFonts w:ascii="Times New Roman" w:hAnsi="Times New Roman"/>
          <w:sz w:val="20"/>
          <w:szCs w:val="20"/>
          <w:lang w:val="en-US"/>
        </w:rPr>
        <w:t xml:space="preserve">: </w:t>
      </w:r>
      <w:r>
        <w:rPr>
          <w:rFonts w:hint="eastAsia" w:ascii="Times New Roman" w:hAnsi="Times New Roman"/>
          <w:sz w:val="20"/>
          <w:szCs w:val="20"/>
          <w:lang w:val="en-US"/>
        </w:rPr>
        <w:t>BM</w:t>
      </w:r>
      <w:r>
        <w:rPr>
          <w:rFonts w:ascii="Times New Roman" w:hAnsi="Times New Roman"/>
          <w:sz w:val="20"/>
          <w:szCs w:val="20"/>
          <w:lang w:val="en-US"/>
        </w:rPr>
        <w:t>I, body mass index; SOFA, Sequential Organ Failure Assessment.</w:t>
      </w:r>
    </w:p>
    <w:p w14:paraId="22104994">
      <w:pPr>
        <w:jc w:val="both"/>
        <w:rPr>
          <w:rFonts w:ascii="Times New Roman Bold" w:hAnsi="Times New Roman Bold" w:cs="Times New Roman Bold"/>
          <w:b/>
          <w:bCs/>
          <w:sz w:val="20"/>
          <w:szCs w:val="20"/>
          <w:lang w:val="en-US"/>
        </w:rPr>
      </w:pPr>
      <w:r>
        <w:rPr>
          <w:rFonts w:ascii="Times New Roman Bold" w:hAnsi="Times New Roman Bold" w:cs="Times New Roman Bold"/>
          <w:b/>
          <w:bCs/>
          <w:sz w:val="20"/>
          <w:szCs w:val="20"/>
          <w:lang w:val="en-US"/>
        </w:rPr>
        <w:t>Supplementary Table S4. Baseline characteristics of patients included in the present analysis and those excluded because of incomplete 28-day follow-up.</w:t>
      </w:r>
    </w:p>
    <w:tbl>
      <w:tblPr>
        <w:tblStyle w:val="8"/>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2"/>
        <w:gridCol w:w="1830"/>
        <w:gridCol w:w="1627"/>
        <w:gridCol w:w="1019"/>
      </w:tblGrid>
      <w:tr w14:paraId="38BCA215">
        <w:tc>
          <w:tcPr>
            <w:tcW w:w="2660" w:type="pct"/>
            <w:tcBorders>
              <w:top w:val="single" w:color="auto" w:sz="4" w:space="0"/>
              <w:left w:val="nil"/>
              <w:bottom w:val="single" w:color="000000" w:sz="4" w:space="0"/>
              <w:right w:val="nil"/>
            </w:tcBorders>
            <w:shd w:val="clear" w:color="auto" w:fill="auto"/>
          </w:tcPr>
          <w:p w14:paraId="65E38436">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Characteristics</w:t>
            </w:r>
          </w:p>
        </w:tc>
        <w:tc>
          <w:tcPr>
            <w:tcW w:w="956" w:type="pct"/>
            <w:tcBorders>
              <w:top w:val="single" w:color="auto" w:sz="4" w:space="0"/>
              <w:left w:val="nil"/>
              <w:bottom w:val="single" w:color="auto" w:sz="4" w:space="0"/>
              <w:right w:val="nil"/>
            </w:tcBorders>
            <w:shd w:val="clear" w:color="auto" w:fill="auto"/>
          </w:tcPr>
          <w:p w14:paraId="6453F677">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Included</w:t>
            </w:r>
          </w:p>
          <w:p w14:paraId="04230DD3">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(N = 2672)</w:t>
            </w:r>
          </w:p>
        </w:tc>
        <w:tc>
          <w:tcPr>
            <w:tcW w:w="850" w:type="pct"/>
            <w:tcBorders>
              <w:top w:val="single" w:color="auto" w:sz="4" w:space="0"/>
              <w:left w:val="nil"/>
              <w:bottom w:val="single" w:color="auto" w:sz="4" w:space="0"/>
              <w:right w:val="nil"/>
            </w:tcBorders>
            <w:shd w:val="clear" w:color="auto" w:fill="auto"/>
          </w:tcPr>
          <w:p w14:paraId="4FD5FBEB">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Excluded</w:t>
            </w:r>
          </w:p>
          <w:p w14:paraId="5F2E3CE9">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(N = 100)</w:t>
            </w:r>
          </w:p>
        </w:tc>
        <w:tc>
          <w:tcPr>
            <w:tcW w:w="532" w:type="pct"/>
            <w:tcBorders>
              <w:top w:val="single" w:color="auto" w:sz="4" w:space="0"/>
              <w:left w:val="nil"/>
              <w:bottom w:val="single" w:color="auto" w:sz="4" w:space="0"/>
              <w:right w:val="nil"/>
            </w:tcBorders>
            <w:shd w:val="clear" w:color="auto" w:fill="auto"/>
          </w:tcPr>
          <w:p w14:paraId="0BE3AEFC">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SMD</w:t>
            </w:r>
          </w:p>
        </w:tc>
      </w:tr>
      <w:tr w14:paraId="48E022F6">
        <w:tc>
          <w:tcPr>
            <w:tcW w:w="2660" w:type="pct"/>
            <w:tcBorders>
              <w:top w:val="single" w:color="000000" w:sz="4" w:space="0"/>
              <w:left w:val="nil"/>
              <w:bottom w:val="nil"/>
              <w:right w:val="nil"/>
            </w:tcBorders>
            <w:shd w:val="clear" w:color="auto" w:fill="auto"/>
          </w:tcPr>
          <w:p w14:paraId="37A2E3BC">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Age, years</w:t>
            </w:r>
          </w:p>
        </w:tc>
        <w:tc>
          <w:tcPr>
            <w:tcW w:w="956" w:type="pct"/>
            <w:tcBorders>
              <w:top w:val="single" w:color="auto" w:sz="4" w:space="0"/>
              <w:left w:val="nil"/>
              <w:bottom w:val="nil"/>
              <w:right w:val="nil"/>
            </w:tcBorders>
            <w:shd w:val="clear" w:color="auto" w:fill="auto"/>
          </w:tcPr>
          <w:p w14:paraId="7F07708B">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62.0 (49.0, 74.0)</w:t>
            </w:r>
          </w:p>
        </w:tc>
        <w:tc>
          <w:tcPr>
            <w:tcW w:w="850" w:type="pct"/>
            <w:tcBorders>
              <w:top w:val="single" w:color="auto" w:sz="4" w:space="0"/>
              <w:left w:val="nil"/>
              <w:bottom w:val="nil"/>
              <w:right w:val="nil"/>
            </w:tcBorders>
            <w:shd w:val="clear" w:color="auto" w:fill="auto"/>
          </w:tcPr>
          <w:p w14:paraId="5B758F1D">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64.0 (51.0, 73.0)</w:t>
            </w:r>
          </w:p>
        </w:tc>
        <w:tc>
          <w:tcPr>
            <w:tcW w:w="532" w:type="pct"/>
            <w:tcBorders>
              <w:top w:val="single" w:color="auto" w:sz="4" w:space="0"/>
              <w:left w:val="nil"/>
              <w:bottom w:val="nil"/>
              <w:right w:val="nil"/>
            </w:tcBorders>
            <w:shd w:val="clear" w:color="auto" w:fill="auto"/>
          </w:tcPr>
          <w:p w14:paraId="480026DF">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0.026</w:t>
            </w:r>
          </w:p>
        </w:tc>
      </w:tr>
      <w:tr w14:paraId="5AB69194">
        <w:tc>
          <w:tcPr>
            <w:tcW w:w="2660" w:type="pct"/>
            <w:tcBorders>
              <w:top w:val="nil"/>
              <w:left w:val="nil"/>
              <w:bottom w:val="nil"/>
              <w:right w:val="nil"/>
            </w:tcBorders>
            <w:shd w:val="clear" w:color="auto" w:fill="auto"/>
          </w:tcPr>
          <w:p w14:paraId="59AA0B10">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Male, n (%)</w:t>
            </w:r>
          </w:p>
        </w:tc>
        <w:tc>
          <w:tcPr>
            <w:tcW w:w="956" w:type="pct"/>
            <w:tcBorders>
              <w:top w:val="nil"/>
              <w:left w:val="nil"/>
              <w:bottom w:val="nil"/>
              <w:right w:val="nil"/>
            </w:tcBorders>
            <w:shd w:val="clear" w:color="auto" w:fill="auto"/>
            <w:vAlign w:val="bottom"/>
          </w:tcPr>
          <w:p w14:paraId="6B773A87">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1798 (67.3)</w:t>
            </w:r>
          </w:p>
        </w:tc>
        <w:tc>
          <w:tcPr>
            <w:tcW w:w="850" w:type="pct"/>
            <w:tcBorders>
              <w:top w:val="nil"/>
              <w:left w:val="nil"/>
              <w:bottom w:val="nil"/>
              <w:right w:val="nil"/>
            </w:tcBorders>
            <w:shd w:val="clear" w:color="auto" w:fill="auto"/>
            <w:vAlign w:val="bottom"/>
          </w:tcPr>
          <w:p w14:paraId="580D4574">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68 (68.0)</w:t>
            </w:r>
          </w:p>
        </w:tc>
        <w:tc>
          <w:tcPr>
            <w:tcW w:w="532" w:type="pct"/>
            <w:tcBorders>
              <w:top w:val="nil"/>
              <w:left w:val="nil"/>
              <w:bottom w:val="nil"/>
              <w:right w:val="nil"/>
            </w:tcBorders>
            <w:shd w:val="clear" w:color="auto" w:fill="auto"/>
          </w:tcPr>
          <w:p w14:paraId="102E4916">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0.015</w:t>
            </w:r>
          </w:p>
        </w:tc>
      </w:tr>
      <w:tr w14:paraId="611474B9">
        <w:tc>
          <w:tcPr>
            <w:tcW w:w="2660" w:type="pct"/>
            <w:tcBorders>
              <w:top w:val="nil"/>
              <w:left w:val="nil"/>
              <w:bottom w:val="nil"/>
              <w:right w:val="nil"/>
            </w:tcBorders>
            <w:shd w:val="clear" w:color="auto" w:fill="auto"/>
          </w:tcPr>
          <w:p w14:paraId="28FBCAA3">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Body mass index, kg/m</w:t>
            </w:r>
            <w:r>
              <w:rPr>
                <w:rFonts w:ascii="Times New Roman" w:hAnsi="Times New Roman" w:eastAsia="宋体" w:cs="Times New Roman"/>
                <w:sz w:val="20"/>
                <w:szCs w:val="20"/>
                <w:vertAlign w:val="superscript"/>
                <w:lang w:val="en-US" w:bidi="ar"/>
              </w:rPr>
              <w:t>2</w:t>
            </w:r>
          </w:p>
        </w:tc>
        <w:tc>
          <w:tcPr>
            <w:tcW w:w="956" w:type="pct"/>
            <w:tcBorders>
              <w:top w:val="nil"/>
              <w:left w:val="nil"/>
              <w:bottom w:val="nil"/>
              <w:right w:val="nil"/>
            </w:tcBorders>
            <w:shd w:val="clear" w:color="auto" w:fill="auto"/>
          </w:tcPr>
          <w:p w14:paraId="5E9989F5">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22.9 (20.8, 24.6)</w:t>
            </w:r>
          </w:p>
        </w:tc>
        <w:tc>
          <w:tcPr>
            <w:tcW w:w="850" w:type="pct"/>
            <w:tcBorders>
              <w:top w:val="nil"/>
              <w:left w:val="nil"/>
              <w:bottom w:val="nil"/>
              <w:right w:val="nil"/>
            </w:tcBorders>
            <w:shd w:val="clear" w:color="auto" w:fill="auto"/>
          </w:tcPr>
          <w:p w14:paraId="434E656E">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22.0 (20.8, 23.7)</w:t>
            </w:r>
          </w:p>
        </w:tc>
        <w:tc>
          <w:tcPr>
            <w:tcW w:w="532" w:type="pct"/>
            <w:tcBorders>
              <w:top w:val="nil"/>
              <w:left w:val="nil"/>
              <w:bottom w:val="nil"/>
              <w:right w:val="nil"/>
            </w:tcBorders>
            <w:shd w:val="clear" w:color="auto" w:fill="auto"/>
          </w:tcPr>
          <w:p w14:paraId="3195F63E">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0.161</w:t>
            </w:r>
          </w:p>
        </w:tc>
      </w:tr>
      <w:tr w14:paraId="0C976022">
        <w:tc>
          <w:tcPr>
            <w:tcW w:w="2660" w:type="pct"/>
            <w:tcBorders>
              <w:top w:val="nil"/>
              <w:left w:val="nil"/>
              <w:bottom w:val="nil"/>
              <w:right w:val="nil"/>
            </w:tcBorders>
            <w:shd w:val="clear" w:color="auto" w:fill="auto"/>
          </w:tcPr>
          <w:p w14:paraId="68CED2FE">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SOFA score</w:t>
            </w:r>
          </w:p>
        </w:tc>
        <w:tc>
          <w:tcPr>
            <w:tcW w:w="956" w:type="pct"/>
            <w:tcBorders>
              <w:top w:val="nil"/>
              <w:left w:val="nil"/>
              <w:bottom w:val="nil"/>
              <w:right w:val="nil"/>
            </w:tcBorders>
            <w:shd w:val="clear" w:color="auto" w:fill="auto"/>
          </w:tcPr>
          <w:p w14:paraId="618148CA">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7.0 (5.0, 10.0)</w:t>
            </w:r>
          </w:p>
        </w:tc>
        <w:tc>
          <w:tcPr>
            <w:tcW w:w="850" w:type="pct"/>
            <w:tcBorders>
              <w:top w:val="nil"/>
              <w:left w:val="nil"/>
              <w:bottom w:val="nil"/>
              <w:right w:val="nil"/>
            </w:tcBorders>
            <w:shd w:val="clear" w:color="auto" w:fill="auto"/>
          </w:tcPr>
          <w:p w14:paraId="37D26A84">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 xml:space="preserve">3.0 (2.0, </w:t>
            </w:r>
            <w:r>
              <w:rPr>
                <w:rFonts w:hint="eastAsia" w:ascii="Times New Roman" w:hAnsi="Times New Roman" w:eastAsia="宋体" w:cs="Times New Roman"/>
                <w:sz w:val="20"/>
                <w:szCs w:val="20"/>
                <w:lang w:val="en-US" w:bidi="ar"/>
              </w:rPr>
              <w:t>6</w:t>
            </w:r>
            <w:r>
              <w:rPr>
                <w:rFonts w:ascii="Times New Roman" w:hAnsi="Times New Roman" w:eastAsia="宋体" w:cs="Times New Roman"/>
                <w:sz w:val="20"/>
                <w:szCs w:val="20"/>
                <w:lang w:val="en-US" w:bidi="ar"/>
              </w:rPr>
              <w:t>.0)</w:t>
            </w:r>
          </w:p>
        </w:tc>
        <w:tc>
          <w:tcPr>
            <w:tcW w:w="532" w:type="pct"/>
            <w:tcBorders>
              <w:top w:val="nil"/>
              <w:left w:val="nil"/>
              <w:bottom w:val="nil"/>
              <w:right w:val="nil"/>
            </w:tcBorders>
            <w:shd w:val="clear" w:color="auto" w:fill="auto"/>
          </w:tcPr>
          <w:p w14:paraId="1E4D0A78">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0.874</w:t>
            </w:r>
          </w:p>
        </w:tc>
      </w:tr>
      <w:tr w14:paraId="2981C2DD">
        <w:tc>
          <w:tcPr>
            <w:tcW w:w="2660" w:type="pct"/>
            <w:tcBorders>
              <w:top w:val="nil"/>
              <w:left w:val="nil"/>
              <w:bottom w:val="nil"/>
              <w:right w:val="nil"/>
            </w:tcBorders>
            <w:shd w:val="clear" w:color="auto" w:fill="auto"/>
          </w:tcPr>
          <w:p w14:paraId="264FB738">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APACHE II score</w:t>
            </w:r>
          </w:p>
        </w:tc>
        <w:tc>
          <w:tcPr>
            <w:tcW w:w="956" w:type="pct"/>
            <w:tcBorders>
              <w:top w:val="nil"/>
              <w:left w:val="nil"/>
              <w:bottom w:val="nil"/>
              <w:right w:val="nil"/>
            </w:tcBorders>
            <w:shd w:val="clear" w:color="auto" w:fill="auto"/>
          </w:tcPr>
          <w:p w14:paraId="5B34A207">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1</w:t>
            </w:r>
            <w:r>
              <w:rPr>
                <w:rFonts w:hint="eastAsia" w:ascii="Times New Roman" w:hAnsi="Times New Roman" w:eastAsia="宋体" w:cs="Times New Roman"/>
                <w:sz w:val="20"/>
                <w:szCs w:val="20"/>
                <w:lang w:val="en-US" w:bidi="ar"/>
              </w:rPr>
              <w:t>8</w:t>
            </w:r>
            <w:r>
              <w:rPr>
                <w:rFonts w:ascii="Times New Roman" w:hAnsi="Times New Roman" w:eastAsia="宋体" w:cs="Times New Roman"/>
                <w:sz w:val="20"/>
                <w:szCs w:val="20"/>
                <w:lang w:val="en-US" w:bidi="ar"/>
              </w:rPr>
              <w:t>.0 (1</w:t>
            </w:r>
            <w:r>
              <w:rPr>
                <w:rFonts w:hint="eastAsia" w:ascii="Times New Roman" w:hAnsi="Times New Roman" w:eastAsia="宋体" w:cs="Times New Roman"/>
                <w:sz w:val="20"/>
                <w:szCs w:val="20"/>
                <w:lang w:val="en-US" w:bidi="ar"/>
              </w:rPr>
              <w:t>4</w:t>
            </w:r>
            <w:r>
              <w:rPr>
                <w:rFonts w:ascii="Times New Roman" w:hAnsi="Times New Roman" w:eastAsia="宋体" w:cs="Times New Roman"/>
                <w:sz w:val="20"/>
                <w:szCs w:val="20"/>
                <w:lang w:val="en-US" w:bidi="ar"/>
              </w:rPr>
              <w:t>.0, 2</w:t>
            </w:r>
            <w:r>
              <w:rPr>
                <w:rFonts w:hint="eastAsia" w:ascii="Times New Roman" w:hAnsi="Times New Roman" w:eastAsia="宋体" w:cs="Times New Roman"/>
                <w:sz w:val="20"/>
                <w:szCs w:val="20"/>
                <w:lang w:val="en-US" w:bidi="ar"/>
              </w:rPr>
              <w:t>3</w:t>
            </w:r>
            <w:r>
              <w:rPr>
                <w:rFonts w:ascii="Times New Roman" w:hAnsi="Times New Roman" w:eastAsia="宋体" w:cs="Times New Roman"/>
                <w:sz w:val="20"/>
                <w:szCs w:val="20"/>
                <w:lang w:val="en-US" w:bidi="ar"/>
              </w:rPr>
              <w:t>.0)</w:t>
            </w:r>
          </w:p>
        </w:tc>
        <w:tc>
          <w:tcPr>
            <w:tcW w:w="850" w:type="pct"/>
            <w:tcBorders>
              <w:top w:val="nil"/>
              <w:left w:val="nil"/>
              <w:bottom w:val="nil"/>
              <w:right w:val="nil"/>
            </w:tcBorders>
            <w:shd w:val="clear" w:color="auto" w:fill="auto"/>
          </w:tcPr>
          <w:p w14:paraId="0D38D9B6">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1</w:t>
            </w:r>
            <w:r>
              <w:rPr>
                <w:rFonts w:hint="eastAsia" w:ascii="Times New Roman" w:hAnsi="Times New Roman" w:eastAsia="宋体" w:cs="Times New Roman"/>
                <w:sz w:val="20"/>
                <w:szCs w:val="20"/>
                <w:lang w:val="en-US" w:bidi="ar"/>
              </w:rPr>
              <w:t>6</w:t>
            </w:r>
            <w:r>
              <w:rPr>
                <w:rFonts w:ascii="Times New Roman" w:hAnsi="Times New Roman" w:eastAsia="宋体" w:cs="Times New Roman"/>
                <w:sz w:val="20"/>
                <w:szCs w:val="20"/>
                <w:lang w:val="en-US" w:bidi="ar"/>
              </w:rPr>
              <w:t>.0 (1</w:t>
            </w:r>
            <w:r>
              <w:rPr>
                <w:rFonts w:hint="eastAsia" w:ascii="Times New Roman" w:hAnsi="Times New Roman" w:eastAsia="宋体" w:cs="Times New Roman"/>
                <w:sz w:val="20"/>
                <w:szCs w:val="20"/>
                <w:lang w:val="en-US" w:bidi="ar"/>
              </w:rPr>
              <w:t>3</w:t>
            </w:r>
            <w:r>
              <w:rPr>
                <w:rFonts w:ascii="Times New Roman" w:hAnsi="Times New Roman" w:eastAsia="宋体" w:cs="Times New Roman"/>
                <w:sz w:val="20"/>
                <w:szCs w:val="20"/>
                <w:lang w:val="en-US" w:bidi="ar"/>
              </w:rPr>
              <w:t>.0, 2</w:t>
            </w:r>
            <w:r>
              <w:rPr>
                <w:rFonts w:hint="eastAsia" w:ascii="Times New Roman" w:hAnsi="Times New Roman" w:eastAsia="宋体" w:cs="Times New Roman"/>
                <w:sz w:val="20"/>
                <w:szCs w:val="20"/>
                <w:lang w:val="en-US" w:bidi="ar"/>
              </w:rPr>
              <w:t>5</w:t>
            </w:r>
            <w:r>
              <w:rPr>
                <w:rFonts w:ascii="Times New Roman" w:hAnsi="Times New Roman" w:eastAsia="宋体" w:cs="Times New Roman"/>
                <w:sz w:val="20"/>
                <w:szCs w:val="20"/>
                <w:lang w:val="en-US" w:bidi="ar"/>
              </w:rPr>
              <w:t>.0)</w:t>
            </w:r>
          </w:p>
        </w:tc>
        <w:tc>
          <w:tcPr>
            <w:tcW w:w="532" w:type="pct"/>
            <w:tcBorders>
              <w:top w:val="nil"/>
              <w:left w:val="nil"/>
              <w:bottom w:val="nil"/>
              <w:right w:val="nil"/>
            </w:tcBorders>
            <w:shd w:val="clear" w:color="auto" w:fill="auto"/>
          </w:tcPr>
          <w:p w14:paraId="5904D58F">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0.</w:t>
            </w:r>
            <w:r>
              <w:rPr>
                <w:rFonts w:hint="eastAsia" w:ascii="Times New Roman" w:hAnsi="Times New Roman" w:eastAsia="宋体" w:cs="Times New Roman"/>
                <w:sz w:val="20"/>
                <w:szCs w:val="20"/>
                <w:lang w:val="en-US" w:bidi="ar"/>
              </w:rPr>
              <w:t>121</w:t>
            </w:r>
          </w:p>
        </w:tc>
      </w:tr>
      <w:tr w14:paraId="5EF1CD37">
        <w:trPr>
          <w:trHeight w:val="221" w:hRule="atLeast"/>
        </w:trPr>
        <w:tc>
          <w:tcPr>
            <w:tcW w:w="2660" w:type="pct"/>
            <w:tcBorders>
              <w:top w:val="nil"/>
              <w:left w:val="nil"/>
              <w:bottom w:val="nil"/>
              <w:right w:val="nil"/>
            </w:tcBorders>
            <w:shd w:val="clear" w:color="auto" w:fill="auto"/>
          </w:tcPr>
          <w:p w14:paraId="721D720C">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mNUTRIC score</w:t>
            </w:r>
          </w:p>
        </w:tc>
        <w:tc>
          <w:tcPr>
            <w:tcW w:w="956" w:type="pct"/>
            <w:tcBorders>
              <w:top w:val="nil"/>
              <w:left w:val="nil"/>
              <w:bottom w:val="nil"/>
              <w:right w:val="nil"/>
            </w:tcBorders>
            <w:shd w:val="clear" w:color="auto" w:fill="auto"/>
          </w:tcPr>
          <w:p w14:paraId="6EAD276C">
            <w:pPr>
              <w:jc w:val="center"/>
              <w:rPr>
                <w:rFonts w:ascii="Times New Roman" w:hAnsi="Times New Roman" w:cs="Times New Roman"/>
                <w:sz w:val="20"/>
                <w:szCs w:val="20"/>
                <w:lang w:val="en-US"/>
              </w:rPr>
            </w:pPr>
            <w:r>
              <w:rPr>
                <w:rFonts w:hint="eastAsia" w:ascii="Times New Roman" w:hAnsi="Times New Roman" w:eastAsia="宋体" w:cs="Times New Roman"/>
                <w:sz w:val="20"/>
                <w:szCs w:val="20"/>
                <w:lang w:val="en-US" w:bidi="ar"/>
              </w:rPr>
              <w:t>4</w:t>
            </w:r>
            <w:r>
              <w:rPr>
                <w:rFonts w:ascii="Times New Roman" w:hAnsi="Times New Roman" w:eastAsia="宋体" w:cs="Times New Roman"/>
                <w:sz w:val="20"/>
                <w:szCs w:val="20"/>
                <w:lang w:val="en-US" w:bidi="ar"/>
              </w:rPr>
              <w:t>.0 (</w:t>
            </w:r>
            <w:r>
              <w:rPr>
                <w:rFonts w:hint="eastAsia" w:ascii="Times New Roman" w:hAnsi="Times New Roman" w:eastAsia="宋体" w:cs="Times New Roman"/>
                <w:sz w:val="20"/>
                <w:szCs w:val="20"/>
                <w:lang w:val="en-US" w:bidi="ar"/>
              </w:rPr>
              <w:t>3</w:t>
            </w:r>
            <w:r>
              <w:rPr>
                <w:rFonts w:ascii="Times New Roman" w:hAnsi="Times New Roman" w:eastAsia="宋体" w:cs="Times New Roman"/>
                <w:sz w:val="20"/>
                <w:szCs w:val="20"/>
                <w:lang w:val="en-US" w:bidi="ar"/>
              </w:rPr>
              <w:t xml:space="preserve">.0, </w:t>
            </w:r>
            <w:r>
              <w:rPr>
                <w:rFonts w:hint="eastAsia" w:ascii="Times New Roman" w:hAnsi="Times New Roman" w:eastAsia="宋体" w:cs="Times New Roman"/>
                <w:sz w:val="20"/>
                <w:szCs w:val="20"/>
                <w:lang w:val="en-US" w:bidi="ar"/>
              </w:rPr>
              <w:t>6</w:t>
            </w:r>
            <w:r>
              <w:rPr>
                <w:rFonts w:ascii="Times New Roman" w:hAnsi="Times New Roman" w:eastAsia="宋体" w:cs="Times New Roman"/>
                <w:sz w:val="20"/>
                <w:szCs w:val="20"/>
                <w:lang w:val="en-US" w:bidi="ar"/>
              </w:rPr>
              <w:t>.0)</w:t>
            </w:r>
          </w:p>
        </w:tc>
        <w:tc>
          <w:tcPr>
            <w:tcW w:w="850" w:type="pct"/>
            <w:tcBorders>
              <w:top w:val="nil"/>
              <w:left w:val="nil"/>
              <w:bottom w:val="nil"/>
              <w:right w:val="nil"/>
            </w:tcBorders>
            <w:shd w:val="clear" w:color="auto" w:fill="auto"/>
          </w:tcPr>
          <w:p w14:paraId="03CE5E30">
            <w:pPr>
              <w:jc w:val="center"/>
              <w:rPr>
                <w:rFonts w:ascii="Times New Roman" w:hAnsi="Times New Roman" w:cs="Times New Roman"/>
                <w:sz w:val="20"/>
                <w:szCs w:val="20"/>
                <w:lang w:val="en-US"/>
              </w:rPr>
            </w:pPr>
            <w:r>
              <w:rPr>
                <w:rFonts w:hint="eastAsia" w:ascii="Times New Roman" w:hAnsi="Times New Roman" w:eastAsia="宋体" w:cs="Times New Roman"/>
                <w:sz w:val="20"/>
                <w:szCs w:val="20"/>
                <w:lang w:val="en-US" w:bidi="ar"/>
              </w:rPr>
              <w:t>5</w:t>
            </w:r>
            <w:r>
              <w:rPr>
                <w:rFonts w:ascii="Times New Roman" w:hAnsi="Times New Roman" w:eastAsia="宋体" w:cs="Times New Roman"/>
                <w:sz w:val="20"/>
                <w:szCs w:val="20"/>
                <w:lang w:val="en-US" w:bidi="ar"/>
              </w:rPr>
              <w:t>.0 (</w:t>
            </w:r>
            <w:r>
              <w:rPr>
                <w:rFonts w:hint="eastAsia" w:ascii="Times New Roman" w:hAnsi="Times New Roman" w:eastAsia="宋体" w:cs="Times New Roman"/>
                <w:sz w:val="20"/>
                <w:szCs w:val="20"/>
                <w:lang w:val="en-US" w:bidi="ar"/>
              </w:rPr>
              <w:t>4</w:t>
            </w:r>
            <w:r>
              <w:rPr>
                <w:rFonts w:ascii="Times New Roman" w:hAnsi="Times New Roman" w:eastAsia="宋体" w:cs="Times New Roman"/>
                <w:sz w:val="20"/>
                <w:szCs w:val="20"/>
                <w:lang w:val="en-US" w:bidi="ar"/>
              </w:rPr>
              <w:t xml:space="preserve">.0, </w:t>
            </w:r>
            <w:r>
              <w:rPr>
                <w:rFonts w:hint="eastAsia" w:ascii="Times New Roman" w:hAnsi="Times New Roman" w:eastAsia="宋体" w:cs="Times New Roman"/>
                <w:sz w:val="20"/>
                <w:szCs w:val="20"/>
                <w:lang w:val="en-US" w:bidi="ar"/>
              </w:rPr>
              <w:t>7</w:t>
            </w:r>
            <w:r>
              <w:rPr>
                <w:rFonts w:ascii="Times New Roman" w:hAnsi="Times New Roman" w:eastAsia="宋体" w:cs="Times New Roman"/>
                <w:sz w:val="20"/>
                <w:szCs w:val="20"/>
                <w:lang w:val="en-US" w:bidi="ar"/>
              </w:rPr>
              <w:t>.0)</w:t>
            </w:r>
          </w:p>
        </w:tc>
        <w:tc>
          <w:tcPr>
            <w:tcW w:w="532" w:type="pct"/>
            <w:tcBorders>
              <w:top w:val="nil"/>
              <w:left w:val="nil"/>
              <w:bottom w:val="nil"/>
              <w:right w:val="nil"/>
            </w:tcBorders>
            <w:shd w:val="clear" w:color="auto" w:fill="auto"/>
          </w:tcPr>
          <w:p w14:paraId="1F0005F8">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0.</w:t>
            </w:r>
            <w:r>
              <w:rPr>
                <w:rFonts w:hint="eastAsia" w:ascii="Times New Roman" w:hAnsi="Times New Roman" w:eastAsia="宋体" w:cs="Times New Roman"/>
                <w:sz w:val="20"/>
                <w:szCs w:val="20"/>
                <w:lang w:val="en-US" w:bidi="ar"/>
              </w:rPr>
              <w:t>409</w:t>
            </w:r>
          </w:p>
        </w:tc>
      </w:tr>
      <w:tr w14:paraId="007782B1">
        <w:tc>
          <w:tcPr>
            <w:tcW w:w="2660" w:type="pct"/>
            <w:tcBorders>
              <w:top w:val="nil"/>
              <w:left w:val="nil"/>
              <w:bottom w:val="nil"/>
              <w:right w:val="nil"/>
            </w:tcBorders>
            <w:shd w:val="clear" w:color="auto" w:fill="auto"/>
          </w:tcPr>
          <w:p w14:paraId="7D5A93D0">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AGI grade, n (%)</w:t>
            </w:r>
          </w:p>
        </w:tc>
        <w:tc>
          <w:tcPr>
            <w:tcW w:w="956" w:type="pct"/>
            <w:tcBorders>
              <w:top w:val="nil"/>
              <w:left w:val="nil"/>
              <w:bottom w:val="nil"/>
              <w:right w:val="nil"/>
            </w:tcBorders>
            <w:shd w:val="clear" w:color="auto" w:fill="auto"/>
          </w:tcPr>
          <w:p w14:paraId="16E594CA">
            <w:pPr>
              <w:jc w:val="center"/>
              <w:rPr>
                <w:rFonts w:ascii="Times New Roman" w:hAnsi="Times New Roman" w:cs="Times New Roman"/>
                <w:sz w:val="20"/>
                <w:szCs w:val="20"/>
                <w:lang w:val="en-US"/>
              </w:rPr>
            </w:pPr>
          </w:p>
        </w:tc>
        <w:tc>
          <w:tcPr>
            <w:tcW w:w="850" w:type="pct"/>
            <w:tcBorders>
              <w:top w:val="nil"/>
              <w:left w:val="nil"/>
              <w:bottom w:val="nil"/>
              <w:right w:val="nil"/>
            </w:tcBorders>
            <w:shd w:val="clear" w:color="auto" w:fill="auto"/>
          </w:tcPr>
          <w:p w14:paraId="0089D78A">
            <w:pPr>
              <w:jc w:val="center"/>
              <w:rPr>
                <w:rFonts w:ascii="Times New Roman" w:hAnsi="Times New Roman" w:cs="Times New Roman"/>
                <w:sz w:val="20"/>
                <w:szCs w:val="20"/>
                <w:lang w:val="en-US"/>
              </w:rPr>
            </w:pPr>
          </w:p>
        </w:tc>
        <w:tc>
          <w:tcPr>
            <w:tcW w:w="532" w:type="pct"/>
            <w:tcBorders>
              <w:top w:val="nil"/>
              <w:left w:val="nil"/>
              <w:bottom w:val="nil"/>
              <w:right w:val="nil"/>
            </w:tcBorders>
            <w:shd w:val="clear" w:color="auto" w:fill="auto"/>
          </w:tcPr>
          <w:p w14:paraId="431E678E">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0.</w:t>
            </w:r>
            <w:r>
              <w:rPr>
                <w:rFonts w:hint="eastAsia" w:ascii="Times New Roman" w:hAnsi="Times New Roman" w:eastAsia="宋体" w:cs="Times New Roman"/>
                <w:sz w:val="20"/>
                <w:szCs w:val="20"/>
                <w:lang w:val="en-US" w:bidi="ar"/>
              </w:rPr>
              <w:t>436</w:t>
            </w:r>
          </w:p>
        </w:tc>
      </w:tr>
      <w:tr w14:paraId="00C6BD19">
        <w:tc>
          <w:tcPr>
            <w:tcW w:w="2660" w:type="pct"/>
            <w:tcBorders>
              <w:top w:val="nil"/>
              <w:left w:val="nil"/>
              <w:bottom w:val="nil"/>
              <w:right w:val="nil"/>
            </w:tcBorders>
            <w:shd w:val="clear" w:color="auto" w:fill="auto"/>
          </w:tcPr>
          <w:p w14:paraId="03DD5F8D">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 xml:space="preserve">  AGI I</w:t>
            </w:r>
          </w:p>
        </w:tc>
        <w:tc>
          <w:tcPr>
            <w:tcW w:w="956" w:type="pct"/>
            <w:tcBorders>
              <w:top w:val="nil"/>
              <w:left w:val="nil"/>
              <w:bottom w:val="nil"/>
              <w:right w:val="nil"/>
            </w:tcBorders>
            <w:shd w:val="clear" w:color="auto" w:fill="auto"/>
            <w:vAlign w:val="center"/>
          </w:tcPr>
          <w:p w14:paraId="5EA74DE2">
            <w:pPr>
              <w:jc w:val="center"/>
              <w:textAlignment w:val="center"/>
              <w:rPr>
                <w:rFonts w:ascii="Times New Roman" w:hAnsi="Times New Roman" w:eastAsia="宋体" w:cs="Times New Roman"/>
                <w:sz w:val="20"/>
                <w:szCs w:val="20"/>
                <w:lang w:val="en-US" w:bidi="ar"/>
              </w:rPr>
            </w:pPr>
            <w:r>
              <w:rPr>
                <w:rFonts w:hint="eastAsia" w:ascii="Times New Roman" w:hAnsi="Times New Roman" w:eastAsia="宋体" w:cs="Times New Roman"/>
                <w:sz w:val="20"/>
                <w:szCs w:val="20"/>
                <w:lang w:val="en-US" w:bidi="ar"/>
              </w:rPr>
              <w:t>1884</w:t>
            </w:r>
            <w:r>
              <w:rPr>
                <w:rFonts w:ascii="Times New Roman" w:hAnsi="Times New Roman" w:eastAsia="宋体" w:cs="Times New Roman"/>
                <w:sz w:val="20"/>
                <w:szCs w:val="20"/>
                <w:lang w:val="en-US" w:bidi="ar"/>
              </w:rPr>
              <w:t xml:space="preserve"> (</w:t>
            </w:r>
            <w:r>
              <w:rPr>
                <w:rFonts w:hint="eastAsia" w:ascii="Times New Roman" w:hAnsi="Times New Roman" w:eastAsia="宋体" w:cs="Times New Roman"/>
                <w:sz w:val="20"/>
                <w:szCs w:val="20"/>
                <w:lang w:val="en-US" w:bidi="ar"/>
              </w:rPr>
              <w:t>71</w:t>
            </w:r>
            <w:r>
              <w:rPr>
                <w:rFonts w:ascii="Times New Roman" w:hAnsi="Times New Roman" w:eastAsia="宋体" w:cs="Times New Roman"/>
                <w:sz w:val="20"/>
                <w:szCs w:val="20"/>
                <w:lang w:val="en-US" w:bidi="ar"/>
              </w:rPr>
              <w:t>.</w:t>
            </w:r>
            <w:r>
              <w:rPr>
                <w:rFonts w:hint="eastAsia" w:ascii="Times New Roman" w:hAnsi="Times New Roman" w:eastAsia="宋体" w:cs="Times New Roman"/>
                <w:sz w:val="20"/>
                <w:szCs w:val="20"/>
                <w:lang w:val="en-US" w:bidi="ar"/>
              </w:rPr>
              <w:t>2</w:t>
            </w:r>
            <w:r>
              <w:rPr>
                <w:rFonts w:ascii="Times New Roman" w:hAnsi="Times New Roman" w:eastAsia="宋体" w:cs="Times New Roman"/>
                <w:sz w:val="20"/>
                <w:szCs w:val="20"/>
                <w:lang w:val="en-US" w:bidi="ar"/>
              </w:rPr>
              <w:t>)</w:t>
            </w:r>
          </w:p>
        </w:tc>
        <w:tc>
          <w:tcPr>
            <w:tcW w:w="1627" w:type="dxa"/>
            <w:tcBorders>
              <w:top w:val="nil"/>
              <w:left w:val="nil"/>
              <w:bottom w:val="nil"/>
              <w:right w:val="nil"/>
            </w:tcBorders>
            <w:shd w:val="clear" w:color="auto" w:fill="auto"/>
            <w:vAlign w:val="center"/>
          </w:tcPr>
          <w:p w14:paraId="5363BC23">
            <w:pPr>
              <w:jc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23 (76.7)</w:t>
            </w:r>
          </w:p>
        </w:tc>
        <w:tc>
          <w:tcPr>
            <w:tcW w:w="532" w:type="pct"/>
            <w:tcBorders>
              <w:top w:val="nil"/>
              <w:left w:val="nil"/>
              <w:bottom w:val="nil"/>
              <w:right w:val="nil"/>
            </w:tcBorders>
            <w:shd w:val="clear" w:color="auto" w:fill="auto"/>
          </w:tcPr>
          <w:p w14:paraId="34356DEC">
            <w:pPr>
              <w:jc w:val="center"/>
              <w:rPr>
                <w:rFonts w:ascii="Times New Roman" w:hAnsi="Times New Roman" w:cs="Times New Roman"/>
                <w:sz w:val="20"/>
                <w:szCs w:val="20"/>
                <w:lang w:val="en-US"/>
              </w:rPr>
            </w:pPr>
          </w:p>
        </w:tc>
      </w:tr>
      <w:tr w14:paraId="0DBA56B2">
        <w:tc>
          <w:tcPr>
            <w:tcW w:w="2660" w:type="pct"/>
            <w:tcBorders>
              <w:top w:val="nil"/>
              <w:left w:val="nil"/>
              <w:bottom w:val="nil"/>
              <w:right w:val="nil"/>
            </w:tcBorders>
            <w:shd w:val="clear" w:color="auto" w:fill="auto"/>
          </w:tcPr>
          <w:p w14:paraId="63510AB2">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 xml:space="preserve">  AGI II</w:t>
            </w:r>
          </w:p>
        </w:tc>
        <w:tc>
          <w:tcPr>
            <w:tcW w:w="956" w:type="pct"/>
            <w:tcBorders>
              <w:top w:val="nil"/>
              <w:left w:val="nil"/>
              <w:bottom w:val="nil"/>
              <w:right w:val="nil"/>
            </w:tcBorders>
            <w:shd w:val="clear" w:color="auto" w:fill="auto"/>
            <w:vAlign w:val="center"/>
          </w:tcPr>
          <w:p w14:paraId="37144BB9">
            <w:pPr>
              <w:jc w:val="center"/>
              <w:textAlignment w:val="center"/>
              <w:rPr>
                <w:rFonts w:ascii="Times New Roman" w:hAnsi="Times New Roman" w:eastAsia="宋体" w:cs="Times New Roman"/>
                <w:sz w:val="20"/>
                <w:szCs w:val="20"/>
                <w:lang w:val="en-US" w:bidi="ar"/>
              </w:rPr>
            </w:pPr>
            <w:r>
              <w:rPr>
                <w:rFonts w:hint="eastAsia" w:ascii="Times New Roman" w:hAnsi="Times New Roman" w:eastAsia="宋体" w:cs="Times New Roman"/>
                <w:sz w:val="20"/>
                <w:szCs w:val="20"/>
                <w:lang w:val="en-US" w:bidi="ar"/>
              </w:rPr>
              <w:t>523</w:t>
            </w:r>
            <w:r>
              <w:rPr>
                <w:rFonts w:ascii="Times New Roman" w:hAnsi="Times New Roman" w:eastAsia="宋体" w:cs="Times New Roman"/>
                <w:sz w:val="20"/>
                <w:szCs w:val="20"/>
                <w:lang w:val="en-US" w:bidi="ar"/>
              </w:rPr>
              <w:t xml:space="preserve"> (</w:t>
            </w:r>
            <w:r>
              <w:rPr>
                <w:rFonts w:hint="eastAsia" w:ascii="Times New Roman" w:hAnsi="Times New Roman" w:eastAsia="宋体" w:cs="Times New Roman"/>
                <w:sz w:val="20"/>
                <w:szCs w:val="20"/>
                <w:lang w:val="en-US" w:bidi="ar"/>
              </w:rPr>
              <w:t>19</w:t>
            </w:r>
            <w:r>
              <w:rPr>
                <w:rFonts w:ascii="Times New Roman" w:hAnsi="Times New Roman" w:eastAsia="宋体" w:cs="Times New Roman"/>
                <w:sz w:val="20"/>
                <w:szCs w:val="20"/>
                <w:lang w:val="en-US" w:bidi="ar"/>
              </w:rPr>
              <w:t>.8)</w:t>
            </w:r>
          </w:p>
        </w:tc>
        <w:tc>
          <w:tcPr>
            <w:tcW w:w="1627" w:type="dxa"/>
            <w:tcBorders>
              <w:top w:val="nil"/>
              <w:left w:val="nil"/>
              <w:bottom w:val="nil"/>
              <w:right w:val="nil"/>
            </w:tcBorders>
            <w:shd w:val="clear" w:color="auto" w:fill="auto"/>
            <w:vAlign w:val="center"/>
          </w:tcPr>
          <w:p w14:paraId="20A9BD38">
            <w:pPr>
              <w:jc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3 (10.0)</w:t>
            </w:r>
          </w:p>
        </w:tc>
        <w:tc>
          <w:tcPr>
            <w:tcW w:w="532" w:type="pct"/>
            <w:tcBorders>
              <w:top w:val="nil"/>
              <w:left w:val="nil"/>
              <w:bottom w:val="nil"/>
              <w:right w:val="nil"/>
            </w:tcBorders>
            <w:shd w:val="clear" w:color="auto" w:fill="auto"/>
          </w:tcPr>
          <w:p w14:paraId="2ACCCBFC">
            <w:pPr>
              <w:jc w:val="center"/>
              <w:rPr>
                <w:rFonts w:ascii="Times New Roman" w:hAnsi="Times New Roman" w:cs="Times New Roman"/>
                <w:sz w:val="20"/>
                <w:szCs w:val="20"/>
                <w:lang w:val="en-US"/>
              </w:rPr>
            </w:pPr>
          </w:p>
        </w:tc>
      </w:tr>
      <w:tr w14:paraId="5EAA53C5">
        <w:tc>
          <w:tcPr>
            <w:tcW w:w="2660" w:type="pct"/>
            <w:tcBorders>
              <w:top w:val="nil"/>
              <w:left w:val="nil"/>
              <w:bottom w:val="nil"/>
              <w:right w:val="nil"/>
            </w:tcBorders>
            <w:shd w:val="clear" w:color="auto" w:fill="auto"/>
          </w:tcPr>
          <w:p w14:paraId="409C9D77">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 xml:space="preserve">  AGI III</w:t>
            </w:r>
          </w:p>
        </w:tc>
        <w:tc>
          <w:tcPr>
            <w:tcW w:w="956" w:type="pct"/>
            <w:tcBorders>
              <w:top w:val="nil"/>
              <w:left w:val="nil"/>
              <w:bottom w:val="nil"/>
              <w:right w:val="nil"/>
            </w:tcBorders>
            <w:shd w:val="clear" w:color="auto" w:fill="auto"/>
            <w:vAlign w:val="center"/>
          </w:tcPr>
          <w:p w14:paraId="5351BDEA">
            <w:pPr>
              <w:jc w:val="center"/>
              <w:textAlignment w:val="center"/>
              <w:rPr>
                <w:rFonts w:ascii="Times New Roman" w:hAnsi="Times New Roman" w:eastAsia="宋体" w:cs="Times New Roman"/>
                <w:sz w:val="20"/>
                <w:szCs w:val="20"/>
                <w:lang w:val="en-US" w:bidi="ar"/>
              </w:rPr>
            </w:pPr>
            <w:r>
              <w:rPr>
                <w:rFonts w:hint="eastAsia" w:ascii="Times New Roman" w:hAnsi="Times New Roman" w:eastAsia="宋体" w:cs="Times New Roman"/>
                <w:sz w:val="20"/>
                <w:szCs w:val="20"/>
                <w:lang w:val="en-US" w:bidi="ar"/>
              </w:rPr>
              <w:t>175</w:t>
            </w:r>
            <w:r>
              <w:rPr>
                <w:rFonts w:ascii="Times New Roman" w:hAnsi="Times New Roman" w:eastAsia="宋体" w:cs="Times New Roman"/>
                <w:sz w:val="20"/>
                <w:szCs w:val="20"/>
                <w:lang w:val="en-US" w:bidi="ar"/>
              </w:rPr>
              <w:t xml:space="preserve"> (</w:t>
            </w:r>
            <w:r>
              <w:rPr>
                <w:rFonts w:hint="eastAsia" w:ascii="Times New Roman" w:hAnsi="Times New Roman" w:eastAsia="宋体" w:cs="Times New Roman"/>
                <w:sz w:val="20"/>
                <w:szCs w:val="20"/>
                <w:lang w:val="en-US" w:bidi="ar"/>
              </w:rPr>
              <w:t>6</w:t>
            </w:r>
            <w:r>
              <w:rPr>
                <w:rFonts w:ascii="Times New Roman" w:hAnsi="Times New Roman" w:eastAsia="宋体" w:cs="Times New Roman"/>
                <w:sz w:val="20"/>
                <w:szCs w:val="20"/>
                <w:lang w:val="en-US" w:bidi="ar"/>
              </w:rPr>
              <w:t>.</w:t>
            </w:r>
            <w:r>
              <w:rPr>
                <w:rFonts w:hint="eastAsia" w:ascii="Times New Roman" w:hAnsi="Times New Roman" w:eastAsia="宋体" w:cs="Times New Roman"/>
                <w:sz w:val="20"/>
                <w:szCs w:val="20"/>
                <w:lang w:val="en-US" w:bidi="ar"/>
              </w:rPr>
              <w:t>6</w:t>
            </w:r>
            <w:r>
              <w:rPr>
                <w:rFonts w:ascii="Times New Roman" w:hAnsi="Times New Roman" w:eastAsia="宋体" w:cs="Times New Roman"/>
                <w:sz w:val="20"/>
                <w:szCs w:val="20"/>
                <w:lang w:val="en-US" w:bidi="ar"/>
              </w:rPr>
              <w:t>)</w:t>
            </w:r>
          </w:p>
        </w:tc>
        <w:tc>
          <w:tcPr>
            <w:tcW w:w="1627" w:type="dxa"/>
            <w:tcBorders>
              <w:top w:val="nil"/>
              <w:left w:val="nil"/>
              <w:bottom w:val="nil"/>
              <w:right w:val="nil"/>
            </w:tcBorders>
            <w:shd w:val="clear" w:color="auto" w:fill="auto"/>
            <w:vAlign w:val="center"/>
          </w:tcPr>
          <w:p w14:paraId="01EF9221">
            <w:pPr>
              <w:jc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1 (3.3)</w:t>
            </w:r>
          </w:p>
        </w:tc>
        <w:tc>
          <w:tcPr>
            <w:tcW w:w="532" w:type="pct"/>
            <w:tcBorders>
              <w:top w:val="nil"/>
              <w:left w:val="nil"/>
              <w:bottom w:val="nil"/>
              <w:right w:val="nil"/>
            </w:tcBorders>
            <w:shd w:val="clear" w:color="auto" w:fill="auto"/>
          </w:tcPr>
          <w:p w14:paraId="5EC5A07A">
            <w:pPr>
              <w:jc w:val="center"/>
              <w:rPr>
                <w:rFonts w:ascii="Times New Roman" w:hAnsi="Times New Roman" w:cs="Times New Roman"/>
                <w:sz w:val="20"/>
                <w:szCs w:val="20"/>
                <w:lang w:val="en-US"/>
              </w:rPr>
            </w:pPr>
          </w:p>
        </w:tc>
      </w:tr>
      <w:tr w14:paraId="53310255">
        <w:tc>
          <w:tcPr>
            <w:tcW w:w="2660" w:type="pct"/>
            <w:tcBorders>
              <w:top w:val="nil"/>
              <w:left w:val="nil"/>
              <w:bottom w:val="nil"/>
              <w:right w:val="nil"/>
            </w:tcBorders>
            <w:shd w:val="clear" w:color="auto" w:fill="auto"/>
          </w:tcPr>
          <w:p w14:paraId="475C892D">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 xml:space="preserve">  AGI IV</w:t>
            </w:r>
          </w:p>
        </w:tc>
        <w:tc>
          <w:tcPr>
            <w:tcW w:w="956" w:type="pct"/>
            <w:tcBorders>
              <w:top w:val="nil"/>
              <w:left w:val="nil"/>
              <w:bottom w:val="nil"/>
              <w:right w:val="nil"/>
            </w:tcBorders>
            <w:shd w:val="clear" w:color="auto" w:fill="auto"/>
            <w:vAlign w:val="center"/>
          </w:tcPr>
          <w:p w14:paraId="440770AB">
            <w:pPr>
              <w:jc w:val="center"/>
              <w:textAlignment w:val="center"/>
              <w:rPr>
                <w:rFonts w:ascii="Times New Roman" w:hAnsi="Times New Roman" w:eastAsia="宋体" w:cs="Times New Roman"/>
                <w:sz w:val="20"/>
                <w:szCs w:val="20"/>
                <w:lang w:val="en-US" w:bidi="ar"/>
              </w:rPr>
            </w:pPr>
            <w:r>
              <w:rPr>
                <w:rFonts w:hint="eastAsia" w:ascii="Times New Roman" w:hAnsi="Times New Roman" w:eastAsia="宋体" w:cs="Times New Roman"/>
                <w:sz w:val="20"/>
                <w:szCs w:val="20"/>
                <w:lang w:val="en-US" w:bidi="ar"/>
              </w:rPr>
              <w:t>65</w:t>
            </w:r>
            <w:r>
              <w:rPr>
                <w:rFonts w:ascii="Times New Roman" w:hAnsi="Times New Roman" w:eastAsia="宋体" w:cs="Times New Roman"/>
                <w:sz w:val="20"/>
                <w:szCs w:val="20"/>
                <w:lang w:val="en-US" w:bidi="ar"/>
              </w:rPr>
              <w:t xml:space="preserve"> (2.5)</w:t>
            </w:r>
          </w:p>
        </w:tc>
        <w:tc>
          <w:tcPr>
            <w:tcW w:w="1627" w:type="dxa"/>
            <w:tcBorders>
              <w:top w:val="nil"/>
              <w:left w:val="nil"/>
              <w:bottom w:val="nil"/>
              <w:right w:val="nil"/>
            </w:tcBorders>
            <w:shd w:val="clear" w:color="auto" w:fill="auto"/>
            <w:vAlign w:val="center"/>
          </w:tcPr>
          <w:p w14:paraId="6C7A2A7B">
            <w:pPr>
              <w:jc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3 (10.0)</w:t>
            </w:r>
          </w:p>
        </w:tc>
        <w:tc>
          <w:tcPr>
            <w:tcW w:w="532" w:type="pct"/>
            <w:tcBorders>
              <w:top w:val="nil"/>
              <w:left w:val="nil"/>
              <w:bottom w:val="nil"/>
              <w:right w:val="nil"/>
            </w:tcBorders>
            <w:shd w:val="clear" w:color="auto" w:fill="auto"/>
          </w:tcPr>
          <w:p w14:paraId="25BCB323">
            <w:pPr>
              <w:jc w:val="center"/>
              <w:rPr>
                <w:rFonts w:ascii="Times New Roman" w:hAnsi="Times New Roman" w:cs="Times New Roman"/>
                <w:sz w:val="20"/>
                <w:szCs w:val="20"/>
                <w:lang w:val="en-US"/>
              </w:rPr>
            </w:pPr>
          </w:p>
        </w:tc>
      </w:tr>
      <w:tr w14:paraId="29BC8608">
        <w:tc>
          <w:tcPr>
            <w:tcW w:w="2660" w:type="pct"/>
            <w:tcBorders>
              <w:top w:val="nil"/>
              <w:left w:val="nil"/>
              <w:bottom w:val="nil"/>
              <w:right w:val="nil"/>
            </w:tcBorders>
            <w:shd w:val="clear" w:color="auto" w:fill="auto"/>
          </w:tcPr>
          <w:p w14:paraId="1A334EB3">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Primary admission diagnosis, n (%)</w:t>
            </w:r>
          </w:p>
        </w:tc>
        <w:tc>
          <w:tcPr>
            <w:tcW w:w="956" w:type="pct"/>
            <w:tcBorders>
              <w:top w:val="nil"/>
              <w:left w:val="nil"/>
              <w:bottom w:val="nil"/>
              <w:right w:val="nil"/>
            </w:tcBorders>
            <w:shd w:val="clear" w:color="auto" w:fill="auto"/>
          </w:tcPr>
          <w:p w14:paraId="3D5ED802">
            <w:pPr>
              <w:jc w:val="center"/>
              <w:rPr>
                <w:rFonts w:ascii="Times New Roman" w:hAnsi="Times New Roman" w:cs="Times New Roman"/>
                <w:sz w:val="20"/>
                <w:szCs w:val="20"/>
                <w:lang w:val="en-US"/>
              </w:rPr>
            </w:pPr>
          </w:p>
        </w:tc>
        <w:tc>
          <w:tcPr>
            <w:tcW w:w="850" w:type="pct"/>
            <w:tcBorders>
              <w:top w:val="nil"/>
              <w:left w:val="nil"/>
              <w:bottom w:val="nil"/>
              <w:right w:val="nil"/>
            </w:tcBorders>
            <w:shd w:val="clear" w:color="auto" w:fill="auto"/>
          </w:tcPr>
          <w:p w14:paraId="7A919A4B">
            <w:pPr>
              <w:jc w:val="center"/>
              <w:rPr>
                <w:rFonts w:ascii="Times New Roman" w:hAnsi="Times New Roman" w:cs="Times New Roman"/>
                <w:sz w:val="20"/>
                <w:szCs w:val="20"/>
                <w:lang w:val="en-US"/>
              </w:rPr>
            </w:pPr>
          </w:p>
        </w:tc>
        <w:tc>
          <w:tcPr>
            <w:tcW w:w="532" w:type="pct"/>
            <w:tcBorders>
              <w:top w:val="nil"/>
              <w:left w:val="nil"/>
              <w:bottom w:val="nil"/>
              <w:right w:val="nil"/>
            </w:tcBorders>
            <w:shd w:val="clear" w:color="auto" w:fill="auto"/>
          </w:tcPr>
          <w:p w14:paraId="3ED919B8">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0.</w:t>
            </w:r>
            <w:r>
              <w:rPr>
                <w:rFonts w:hint="eastAsia" w:ascii="Times New Roman" w:hAnsi="Times New Roman" w:eastAsia="宋体" w:cs="Times New Roman"/>
                <w:sz w:val="20"/>
                <w:szCs w:val="20"/>
                <w:lang w:val="en-US" w:bidi="ar"/>
              </w:rPr>
              <w:t>996</w:t>
            </w:r>
          </w:p>
        </w:tc>
      </w:tr>
      <w:tr w14:paraId="6B3F7054">
        <w:tc>
          <w:tcPr>
            <w:tcW w:w="2660" w:type="pct"/>
            <w:tcBorders>
              <w:top w:val="nil"/>
              <w:left w:val="nil"/>
              <w:bottom w:val="nil"/>
              <w:right w:val="nil"/>
            </w:tcBorders>
            <w:shd w:val="clear" w:color="auto" w:fill="auto"/>
          </w:tcPr>
          <w:p w14:paraId="406EA0BF">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 xml:space="preserve">  Respiratory system</w:t>
            </w:r>
          </w:p>
        </w:tc>
        <w:tc>
          <w:tcPr>
            <w:tcW w:w="1830" w:type="dxa"/>
            <w:tcBorders>
              <w:top w:val="nil"/>
              <w:left w:val="nil"/>
              <w:bottom w:val="nil"/>
              <w:right w:val="nil"/>
            </w:tcBorders>
            <w:shd w:val="clear" w:color="auto" w:fill="auto"/>
            <w:vAlign w:val="center"/>
          </w:tcPr>
          <w:p w14:paraId="6F198FEF">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824 (30.8)</w:t>
            </w:r>
          </w:p>
        </w:tc>
        <w:tc>
          <w:tcPr>
            <w:tcW w:w="1627" w:type="dxa"/>
            <w:tcBorders>
              <w:top w:val="nil"/>
              <w:left w:val="nil"/>
              <w:bottom w:val="nil"/>
              <w:right w:val="nil"/>
            </w:tcBorders>
            <w:shd w:val="clear" w:color="auto" w:fill="auto"/>
            <w:vAlign w:val="center"/>
          </w:tcPr>
          <w:p w14:paraId="42B3A7C7">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12 (12.0)</w:t>
            </w:r>
          </w:p>
        </w:tc>
        <w:tc>
          <w:tcPr>
            <w:tcW w:w="532" w:type="pct"/>
            <w:tcBorders>
              <w:top w:val="nil"/>
              <w:left w:val="nil"/>
              <w:bottom w:val="nil"/>
              <w:right w:val="nil"/>
            </w:tcBorders>
            <w:shd w:val="clear" w:color="auto" w:fill="auto"/>
          </w:tcPr>
          <w:p w14:paraId="01386320">
            <w:pPr>
              <w:jc w:val="center"/>
              <w:rPr>
                <w:rFonts w:ascii="Times New Roman" w:hAnsi="Times New Roman" w:cs="Times New Roman"/>
                <w:sz w:val="20"/>
                <w:szCs w:val="20"/>
                <w:lang w:val="en-US"/>
              </w:rPr>
            </w:pPr>
          </w:p>
        </w:tc>
      </w:tr>
      <w:tr w14:paraId="483C3C99">
        <w:tc>
          <w:tcPr>
            <w:tcW w:w="2660" w:type="pct"/>
            <w:tcBorders>
              <w:top w:val="nil"/>
              <w:left w:val="nil"/>
              <w:bottom w:val="nil"/>
              <w:right w:val="nil"/>
            </w:tcBorders>
            <w:shd w:val="clear" w:color="auto" w:fill="auto"/>
          </w:tcPr>
          <w:p w14:paraId="7BC53F13">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 xml:space="preserve">  Cardiovascular system</w:t>
            </w:r>
          </w:p>
        </w:tc>
        <w:tc>
          <w:tcPr>
            <w:tcW w:w="1830" w:type="dxa"/>
            <w:tcBorders>
              <w:top w:val="nil"/>
              <w:left w:val="nil"/>
              <w:bottom w:val="nil"/>
              <w:right w:val="nil"/>
            </w:tcBorders>
            <w:shd w:val="clear" w:color="auto" w:fill="auto"/>
            <w:vAlign w:val="center"/>
          </w:tcPr>
          <w:p w14:paraId="5911AB52">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679 (25.4)</w:t>
            </w:r>
          </w:p>
        </w:tc>
        <w:tc>
          <w:tcPr>
            <w:tcW w:w="1627" w:type="dxa"/>
            <w:tcBorders>
              <w:top w:val="nil"/>
              <w:left w:val="nil"/>
              <w:bottom w:val="nil"/>
              <w:right w:val="nil"/>
            </w:tcBorders>
            <w:shd w:val="clear" w:color="auto" w:fill="auto"/>
            <w:vAlign w:val="center"/>
          </w:tcPr>
          <w:p w14:paraId="15E64687">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20 (20.0)</w:t>
            </w:r>
          </w:p>
        </w:tc>
        <w:tc>
          <w:tcPr>
            <w:tcW w:w="532" w:type="pct"/>
            <w:tcBorders>
              <w:top w:val="nil"/>
              <w:left w:val="nil"/>
              <w:bottom w:val="nil"/>
              <w:right w:val="nil"/>
            </w:tcBorders>
            <w:shd w:val="clear" w:color="auto" w:fill="auto"/>
          </w:tcPr>
          <w:p w14:paraId="3E2C6570">
            <w:pPr>
              <w:jc w:val="center"/>
              <w:rPr>
                <w:rFonts w:ascii="Times New Roman" w:hAnsi="Times New Roman" w:cs="Times New Roman"/>
                <w:sz w:val="20"/>
                <w:szCs w:val="20"/>
                <w:lang w:val="en-US"/>
              </w:rPr>
            </w:pPr>
          </w:p>
        </w:tc>
      </w:tr>
      <w:tr w14:paraId="0D12739E">
        <w:tc>
          <w:tcPr>
            <w:tcW w:w="2660" w:type="pct"/>
            <w:tcBorders>
              <w:top w:val="nil"/>
              <w:left w:val="nil"/>
              <w:bottom w:val="nil"/>
              <w:right w:val="nil"/>
            </w:tcBorders>
            <w:shd w:val="clear" w:color="auto" w:fill="auto"/>
          </w:tcPr>
          <w:p w14:paraId="49ED9B4A">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 xml:space="preserve">  Neurological system</w:t>
            </w:r>
          </w:p>
        </w:tc>
        <w:tc>
          <w:tcPr>
            <w:tcW w:w="1830" w:type="dxa"/>
            <w:tcBorders>
              <w:top w:val="nil"/>
              <w:left w:val="nil"/>
              <w:bottom w:val="nil"/>
              <w:right w:val="nil"/>
            </w:tcBorders>
            <w:shd w:val="clear" w:color="auto" w:fill="auto"/>
            <w:vAlign w:val="center"/>
          </w:tcPr>
          <w:p w14:paraId="3B6B3A54">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771 (28.9)</w:t>
            </w:r>
          </w:p>
        </w:tc>
        <w:tc>
          <w:tcPr>
            <w:tcW w:w="1627" w:type="dxa"/>
            <w:tcBorders>
              <w:top w:val="nil"/>
              <w:left w:val="nil"/>
              <w:bottom w:val="nil"/>
              <w:right w:val="nil"/>
            </w:tcBorders>
            <w:shd w:val="clear" w:color="auto" w:fill="auto"/>
            <w:vAlign w:val="center"/>
          </w:tcPr>
          <w:p w14:paraId="1BA97731">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12 (12.0)</w:t>
            </w:r>
          </w:p>
        </w:tc>
        <w:tc>
          <w:tcPr>
            <w:tcW w:w="532" w:type="pct"/>
            <w:tcBorders>
              <w:top w:val="nil"/>
              <w:left w:val="nil"/>
              <w:bottom w:val="nil"/>
              <w:right w:val="nil"/>
            </w:tcBorders>
            <w:shd w:val="clear" w:color="auto" w:fill="auto"/>
          </w:tcPr>
          <w:p w14:paraId="4F4E6200">
            <w:pPr>
              <w:jc w:val="center"/>
              <w:rPr>
                <w:rFonts w:ascii="Times New Roman" w:hAnsi="Times New Roman" w:cs="Times New Roman"/>
                <w:sz w:val="20"/>
                <w:szCs w:val="20"/>
                <w:lang w:val="en-US"/>
              </w:rPr>
            </w:pPr>
          </w:p>
        </w:tc>
      </w:tr>
      <w:tr w14:paraId="7E724E53">
        <w:tc>
          <w:tcPr>
            <w:tcW w:w="2660" w:type="pct"/>
            <w:tcBorders>
              <w:top w:val="nil"/>
              <w:left w:val="nil"/>
              <w:bottom w:val="nil"/>
              <w:right w:val="nil"/>
            </w:tcBorders>
            <w:shd w:val="clear" w:color="auto" w:fill="auto"/>
          </w:tcPr>
          <w:p w14:paraId="17EA312B">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 xml:space="preserve">  Others</w:t>
            </w:r>
          </w:p>
        </w:tc>
        <w:tc>
          <w:tcPr>
            <w:tcW w:w="1830" w:type="dxa"/>
            <w:tcBorders>
              <w:top w:val="nil"/>
              <w:left w:val="nil"/>
              <w:bottom w:val="nil"/>
              <w:right w:val="nil"/>
            </w:tcBorders>
            <w:shd w:val="clear" w:color="auto" w:fill="auto"/>
            <w:vAlign w:val="center"/>
          </w:tcPr>
          <w:p w14:paraId="0E6CFE04">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398 (14.9)</w:t>
            </w:r>
          </w:p>
        </w:tc>
        <w:tc>
          <w:tcPr>
            <w:tcW w:w="1627" w:type="dxa"/>
            <w:tcBorders>
              <w:top w:val="nil"/>
              <w:left w:val="nil"/>
              <w:bottom w:val="nil"/>
              <w:right w:val="nil"/>
            </w:tcBorders>
            <w:shd w:val="clear" w:color="auto" w:fill="auto"/>
            <w:vAlign w:val="center"/>
          </w:tcPr>
          <w:p w14:paraId="06598632">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56 (56.0)</w:t>
            </w:r>
          </w:p>
        </w:tc>
        <w:tc>
          <w:tcPr>
            <w:tcW w:w="532" w:type="pct"/>
            <w:tcBorders>
              <w:top w:val="nil"/>
              <w:left w:val="nil"/>
              <w:bottom w:val="nil"/>
              <w:right w:val="nil"/>
            </w:tcBorders>
            <w:shd w:val="clear" w:color="auto" w:fill="auto"/>
          </w:tcPr>
          <w:p w14:paraId="337DDC1F">
            <w:pPr>
              <w:jc w:val="center"/>
              <w:rPr>
                <w:rFonts w:ascii="Times New Roman" w:hAnsi="Times New Roman" w:cs="Times New Roman"/>
                <w:sz w:val="20"/>
                <w:szCs w:val="20"/>
                <w:lang w:val="en-US"/>
              </w:rPr>
            </w:pPr>
          </w:p>
        </w:tc>
      </w:tr>
      <w:tr w14:paraId="4A42F0B4">
        <w:tc>
          <w:tcPr>
            <w:tcW w:w="2660" w:type="pct"/>
            <w:tcBorders>
              <w:top w:val="nil"/>
              <w:left w:val="nil"/>
              <w:bottom w:val="nil"/>
              <w:right w:val="nil"/>
            </w:tcBorders>
            <w:shd w:val="clear" w:color="auto" w:fill="auto"/>
          </w:tcPr>
          <w:p w14:paraId="0233C7C8">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Source of ICU admission, n (%)</w:t>
            </w:r>
          </w:p>
        </w:tc>
        <w:tc>
          <w:tcPr>
            <w:tcW w:w="956" w:type="pct"/>
            <w:tcBorders>
              <w:top w:val="nil"/>
              <w:left w:val="nil"/>
              <w:bottom w:val="nil"/>
              <w:right w:val="nil"/>
            </w:tcBorders>
            <w:shd w:val="clear" w:color="auto" w:fill="auto"/>
          </w:tcPr>
          <w:p w14:paraId="1784006D">
            <w:pPr>
              <w:jc w:val="center"/>
              <w:textAlignment w:val="center"/>
              <w:rPr>
                <w:rFonts w:ascii="Times New Roman" w:hAnsi="Times New Roman" w:eastAsia="宋体" w:cs="Times New Roman"/>
                <w:sz w:val="20"/>
                <w:szCs w:val="20"/>
                <w:lang w:val="en-US" w:bidi="ar"/>
              </w:rPr>
            </w:pPr>
          </w:p>
        </w:tc>
        <w:tc>
          <w:tcPr>
            <w:tcW w:w="850" w:type="pct"/>
            <w:tcBorders>
              <w:top w:val="nil"/>
              <w:left w:val="nil"/>
              <w:bottom w:val="nil"/>
              <w:right w:val="nil"/>
            </w:tcBorders>
            <w:shd w:val="clear" w:color="auto" w:fill="auto"/>
          </w:tcPr>
          <w:p w14:paraId="3E1114FD">
            <w:pPr>
              <w:jc w:val="center"/>
              <w:textAlignment w:val="center"/>
              <w:rPr>
                <w:rFonts w:ascii="Times New Roman" w:hAnsi="Times New Roman" w:eastAsia="宋体" w:cs="Times New Roman"/>
                <w:sz w:val="20"/>
                <w:szCs w:val="20"/>
                <w:lang w:val="en-US" w:bidi="ar"/>
              </w:rPr>
            </w:pPr>
          </w:p>
        </w:tc>
        <w:tc>
          <w:tcPr>
            <w:tcW w:w="532" w:type="pct"/>
            <w:tcBorders>
              <w:top w:val="nil"/>
              <w:left w:val="nil"/>
              <w:bottom w:val="nil"/>
              <w:right w:val="nil"/>
            </w:tcBorders>
            <w:shd w:val="clear" w:color="auto" w:fill="auto"/>
          </w:tcPr>
          <w:p w14:paraId="305F1204">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0.</w:t>
            </w:r>
            <w:r>
              <w:rPr>
                <w:rFonts w:hint="eastAsia" w:ascii="Times New Roman" w:hAnsi="Times New Roman" w:eastAsia="宋体" w:cs="Times New Roman"/>
                <w:sz w:val="20"/>
                <w:szCs w:val="20"/>
                <w:lang w:val="en-US" w:bidi="ar"/>
              </w:rPr>
              <w:t>778</w:t>
            </w:r>
          </w:p>
        </w:tc>
      </w:tr>
      <w:tr w14:paraId="00419F29">
        <w:tc>
          <w:tcPr>
            <w:tcW w:w="2660" w:type="pct"/>
            <w:tcBorders>
              <w:top w:val="nil"/>
              <w:left w:val="nil"/>
              <w:bottom w:val="nil"/>
              <w:right w:val="nil"/>
            </w:tcBorders>
            <w:shd w:val="clear" w:color="auto" w:fill="auto"/>
          </w:tcPr>
          <w:p w14:paraId="05190DA6">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 xml:space="preserve">  Emergency department</w:t>
            </w:r>
          </w:p>
        </w:tc>
        <w:tc>
          <w:tcPr>
            <w:tcW w:w="1830" w:type="dxa"/>
            <w:tcBorders>
              <w:top w:val="nil"/>
              <w:left w:val="nil"/>
              <w:bottom w:val="nil"/>
              <w:right w:val="nil"/>
            </w:tcBorders>
            <w:shd w:val="clear" w:color="auto" w:fill="auto"/>
            <w:vAlign w:val="center"/>
          </w:tcPr>
          <w:p w14:paraId="2D2D4E21">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1100 (41.2)</w:t>
            </w:r>
          </w:p>
        </w:tc>
        <w:tc>
          <w:tcPr>
            <w:tcW w:w="1627" w:type="dxa"/>
            <w:tcBorders>
              <w:top w:val="nil"/>
              <w:left w:val="nil"/>
              <w:bottom w:val="nil"/>
              <w:right w:val="nil"/>
            </w:tcBorders>
            <w:shd w:val="clear" w:color="auto" w:fill="auto"/>
            <w:vAlign w:val="center"/>
          </w:tcPr>
          <w:p w14:paraId="3E1B2400">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27 (27.0)</w:t>
            </w:r>
          </w:p>
        </w:tc>
        <w:tc>
          <w:tcPr>
            <w:tcW w:w="532" w:type="pct"/>
            <w:tcBorders>
              <w:top w:val="nil"/>
              <w:left w:val="nil"/>
              <w:bottom w:val="nil"/>
              <w:right w:val="nil"/>
            </w:tcBorders>
            <w:shd w:val="clear" w:color="auto" w:fill="auto"/>
          </w:tcPr>
          <w:p w14:paraId="3240EFF0">
            <w:pPr>
              <w:jc w:val="center"/>
              <w:rPr>
                <w:rFonts w:ascii="Times New Roman" w:hAnsi="Times New Roman" w:cs="Times New Roman"/>
                <w:sz w:val="20"/>
                <w:szCs w:val="20"/>
                <w:lang w:val="en-US"/>
              </w:rPr>
            </w:pPr>
          </w:p>
        </w:tc>
      </w:tr>
      <w:tr w14:paraId="65306192">
        <w:tc>
          <w:tcPr>
            <w:tcW w:w="2660" w:type="pct"/>
            <w:tcBorders>
              <w:top w:val="nil"/>
              <w:left w:val="nil"/>
              <w:bottom w:val="nil"/>
              <w:right w:val="nil"/>
            </w:tcBorders>
            <w:shd w:val="clear" w:color="auto" w:fill="auto"/>
          </w:tcPr>
          <w:p w14:paraId="70839A9E">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 xml:space="preserve">  Surgical department</w:t>
            </w:r>
          </w:p>
        </w:tc>
        <w:tc>
          <w:tcPr>
            <w:tcW w:w="1830" w:type="dxa"/>
            <w:tcBorders>
              <w:top w:val="nil"/>
              <w:left w:val="nil"/>
              <w:bottom w:val="nil"/>
              <w:right w:val="nil"/>
            </w:tcBorders>
            <w:shd w:val="clear" w:color="auto" w:fill="auto"/>
            <w:vAlign w:val="center"/>
          </w:tcPr>
          <w:p w14:paraId="03CF9E7B">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679 (25.4)</w:t>
            </w:r>
          </w:p>
        </w:tc>
        <w:tc>
          <w:tcPr>
            <w:tcW w:w="1627" w:type="dxa"/>
            <w:tcBorders>
              <w:top w:val="nil"/>
              <w:left w:val="nil"/>
              <w:bottom w:val="nil"/>
              <w:right w:val="nil"/>
            </w:tcBorders>
            <w:shd w:val="clear" w:color="auto" w:fill="auto"/>
            <w:vAlign w:val="center"/>
          </w:tcPr>
          <w:p w14:paraId="4EFF98F1">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18 (18.0)</w:t>
            </w:r>
          </w:p>
        </w:tc>
        <w:tc>
          <w:tcPr>
            <w:tcW w:w="532" w:type="pct"/>
            <w:tcBorders>
              <w:top w:val="nil"/>
              <w:left w:val="nil"/>
              <w:bottom w:val="nil"/>
              <w:right w:val="nil"/>
            </w:tcBorders>
            <w:shd w:val="clear" w:color="auto" w:fill="auto"/>
          </w:tcPr>
          <w:p w14:paraId="3E9B4199">
            <w:pPr>
              <w:jc w:val="center"/>
              <w:rPr>
                <w:rFonts w:ascii="Times New Roman" w:hAnsi="Times New Roman" w:cs="Times New Roman"/>
                <w:sz w:val="20"/>
                <w:szCs w:val="20"/>
                <w:lang w:val="en-US"/>
              </w:rPr>
            </w:pPr>
          </w:p>
        </w:tc>
      </w:tr>
      <w:tr w14:paraId="03224EA0">
        <w:tc>
          <w:tcPr>
            <w:tcW w:w="2660" w:type="pct"/>
            <w:tcBorders>
              <w:top w:val="nil"/>
              <w:left w:val="nil"/>
              <w:bottom w:val="nil"/>
              <w:right w:val="nil"/>
            </w:tcBorders>
            <w:shd w:val="clear" w:color="auto" w:fill="auto"/>
          </w:tcPr>
          <w:p w14:paraId="0C1C19D3">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 xml:space="preserve">  Medical department</w:t>
            </w:r>
          </w:p>
        </w:tc>
        <w:tc>
          <w:tcPr>
            <w:tcW w:w="1830" w:type="dxa"/>
            <w:tcBorders>
              <w:top w:val="nil"/>
              <w:left w:val="nil"/>
              <w:bottom w:val="nil"/>
              <w:right w:val="nil"/>
            </w:tcBorders>
            <w:shd w:val="clear" w:color="auto" w:fill="auto"/>
            <w:vAlign w:val="center"/>
          </w:tcPr>
          <w:p w14:paraId="2D1769D4">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462 (17.3)</w:t>
            </w:r>
          </w:p>
        </w:tc>
        <w:tc>
          <w:tcPr>
            <w:tcW w:w="1627" w:type="dxa"/>
            <w:tcBorders>
              <w:top w:val="nil"/>
              <w:left w:val="nil"/>
              <w:bottom w:val="nil"/>
              <w:right w:val="nil"/>
            </w:tcBorders>
            <w:shd w:val="clear" w:color="auto" w:fill="auto"/>
            <w:vAlign w:val="center"/>
          </w:tcPr>
          <w:p w14:paraId="7643AA00">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6 (6.0)</w:t>
            </w:r>
          </w:p>
        </w:tc>
        <w:tc>
          <w:tcPr>
            <w:tcW w:w="532" w:type="pct"/>
            <w:tcBorders>
              <w:top w:val="nil"/>
              <w:left w:val="nil"/>
              <w:bottom w:val="nil"/>
              <w:right w:val="nil"/>
            </w:tcBorders>
            <w:shd w:val="clear" w:color="auto" w:fill="auto"/>
          </w:tcPr>
          <w:p w14:paraId="1CDDC6DA">
            <w:pPr>
              <w:jc w:val="center"/>
              <w:rPr>
                <w:rFonts w:ascii="Times New Roman" w:hAnsi="Times New Roman" w:cs="Times New Roman"/>
                <w:sz w:val="20"/>
                <w:szCs w:val="20"/>
                <w:lang w:val="en-US"/>
              </w:rPr>
            </w:pPr>
          </w:p>
        </w:tc>
      </w:tr>
      <w:tr w14:paraId="5627083D">
        <w:tc>
          <w:tcPr>
            <w:tcW w:w="2660" w:type="pct"/>
            <w:tcBorders>
              <w:top w:val="nil"/>
              <w:left w:val="nil"/>
              <w:bottom w:val="nil"/>
              <w:right w:val="nil"/>
            </w:tcBorders>
            <w:shd w:val="clear" w:color="auto" w:fill="auto"/>
          </w:tcPr>
          <w:p w14:paraId="562EF0CB">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 xml:space="preserve">  Others</w:t>
            </w:r>
          </w:p>
        </w:tc>
        <w:tc>
          <w:tcPr>
            <w:tcW w:w="1830" w:type="dxa"/>
            <w:tcBorders>
              <w:top w:val="nil"/>
              <w:left w:val="nil"/>
              <w:bottom w:val="nil"/>
              <w:right w:val="nil"/>
            </w:tcBorders>
            <w:shd w:val="clear" w:color="auto" w:fill="auto"/>
            <w:vAlign w:val="center"/>
          </w:tcPr>
          <w:p w14:paraId="61D87D14">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431 (16.1)</w:t>
            </w:r>
          </w:p>
        </w:tc>
        <w:tc>
          <w:tcPr>
            <w:tcW w:w="1627" w:type="dxa"/>
            <w:tcBorders>
              <w:top w:val="nil"/>
              <w:left w:val="nil"/>
              <w:bottom w:val="nil"/>
              <w:right w:val="nil"/>
            </w:tcBorders>
            <w:shd w:val="clear" w:color="auto" w:fill="auto"/>
            <w:vAlign w:val="center"/>
          </w:tcPr>
          <w:p w14:paraId="4943573C">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49 (49.0)</w:t>
            </w:r>
          </w:p>
        </w:tc>
        <w:tc>
          <w:tcPr>
            <w:tcW w:w="532" w:type="pct"/>
            <w:tcBorders>
              <w:top w:val="nil"/>
              <w:left w:val="nil"/>
              <w:bottom w:val="nil"/>
              <w:right w:val="nil"/>
            </w:tcBorders>
            <w:shd w:val="clear" w:color="auto" w:fill="auto"/>
          </w:tcPr>
          <w:p w14:paraId="37767303">
            <w:pPr>
              <w:jc w:val="center"/>
              <w:rPr>
                <w:rFonts w:ascii="Times New Roman" w:hAnsi="Times New Roman" w:cs="Times New Roman"/>
                <w:sz w:val="20"/>
                <w:szCs w:val="20"/>
                <w:lang w:val="en-US"/>
              </w:rPr>
            </w:pPr>
          </w:p>
        </w:tc>
      </w:tr>
      <w:tr w14:paraId="2D9F6AF0">
        <w:tc>
          <w:tcPr>
            <w:tcW w:w="2660" w:type="pct"/>
            <w:tcBorders>
              <w:top w:val="nil"/>
              <w:left w:val="nil"/>
              <w:bottom w:val="nil"/>
              <w:right w:val="nil"/>
            </w:tcBorders>
            <w:shd w:val="clear" w:color="auto" w:fill="auto"/>
          </w:tcPr>
          <w:p w14:paraId="3273F74F">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Comorbidities, n (%)</w:t>
            </w:r>
          </w:p>
        </w:tc>
        <w:tc>
          <w:tcPr>
            <w:tcW w:w="956" w:type="pct"/>
            <w:tcBorders>
              <w:top w:val="nil"/>
              <w:left w:val="nil"/>
              <w:bottom w:val="nil"/>
              <w:right w:val="nil"/>
            </w:tcBorders>
            <w:shd w:val="clear" w:color="auto" w:fill="auto"/>
          </w:tcPr>
          <w:p w14:paraId="25E361CD">
            <w:pPr>
              <w:jc w:val="center"/>
              <w:rPr>
                <w:rFonts w:ascii="Times New Roman" w:hAnsi="Times New Roman" w:cs="Times New Roman"/>
                <w:color w:val="000000"/>
                <w:sz w:val="20"/>
                <w:szCs w:val="20"/>
              </w:rPr>
            </w:pPr>
          </w:p>
        </w:tc>
        <w:tc>
          <w:tcPr>
            <w:tcW w:w="850" w:type="pct"/>
            <w:tcBorders>
              <w:top w:val="nil"/>
              <w:left w:val="nil"/>
              <w:bottom w:val="nil"/>
              <w:right w:val="nil"/>
            </w:tcBorders>
            <w:shd w:val="clear" w:color="auto" w:fill="auto"/>
          </w:tcPr>
          <w:p w14:paraId="1F2BAF9F">
            <w:pPr>
              <w:jc w:val="center"/>
              <w:rPr>
                <w:rFonts w:ascii="Times New Roman" w:hAnsi="Times New Roman" w:cs="Times New Roman"/>
                <w:color w:val="000000"/>
                <w:sz w:val="20"/>
                <w:szCs w:val="20"/>
              </w:rPr>
            </w:pPr>
          </w:p>
        </w:tc>
        <w:tc>
          <w:tcPr>
            <w:tcW w:w="532" w:type="pct"/>
            <w:tcBorders>
              <w:top w:val="nil"/>
              <w:left w:val="nil"/>
              <w:bottom w:val="nil"/>
              <w:right w:val="nil"/>
            </w:tcBorders>
            <w:shd w:val="clear" w:color="auto" w:fill="auto"/>
          </w:tcPr>
          <w:p w14:paraId="69FD1870">
            <w:pPr>
              <w:jc w:val="center"/>
              <w:rPr>
                <w:rFonts w:ascii="Times New Roman" w:hAnsi="Times New Roman" w:cs="Times New Roman"/>
                <w:sz w:val="20"/>
                <w:szCs w:val="20"/>
                <w:lang w:val="en-US"/>
              </w:rPr>
            </w:pPr>
          </w:p>
        </w:tc>
      </w:tr>
      <w:tr w14:paraId="5E9B24A5">
        <w:trPr>
          <w:trHeight w:val="220" w:hRule="atLeast"/>
        </w:trPr>
        <w:tc>
          <w:tcPr>
            <w:tcW w:w="2660" w:type="pct"/>
            <w:tcBorders>
              <w:top w:val="nil"/>
              <w:left w:val="nil"/>
              <w:bottom w:val="nil"/>
              <w:right w:val="nil"/>
            </w:tcBorders>
            <w:shd w:val="clear" w:color="auto" w:fill="auto"/>
          </w:tcPr>
          <w:p w14:paraId="57D64264">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 xml:space="preserve">  Diabetes mellitus </w:t>
            </w:r>
          </w:p>
        </w:tc>
        <w:tc>
          <w:tcPr>
            <w:tcW w:w="1830" w:type="dxa"/>
            <w:tcBorders>
              <w:top w:val="nil"/>
              <w:left w:val="nil"/>
              <w:bottom w:val="nil"/>
              <w:right w:val="nil"/>
            </w:tcBorders>
            <w:shd w:val="clear" w:color="auto" w:fill="auto"/>
            <w:vAlign w:val="center"/>
          </w:tcPr>
          <w:p w14:paraId="51BDE1ED">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490 (18.3)</w:t>
            </w:r>
          </w:p>
        </w:tc>
        <w:tc>
          <w:tcPr>
            <w:tcW w:w="1627" w:type="dxa"/>
            <w:tcBorders>
              <w:top w:val="nil"/>
              <w:left w:val="nil"/>
              <w:bottom w:val="nil"/>
              <w:right w:val="nil"/>
            </w:tcBorders>
            <w:shd w:val="clear" w:color="auto" w:fill="auto"/>
            <w:vAlign w:val="center"/>
          </w:tcPr>
          <w:p w14:paraId="7C9114A4">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11 (11.0)</w:t>
            </w:r>
          </w:p>
        </w:tc>
        <w:tc>
          <w:tcPr>
            <w:tcW w:w="532" w:type="pct"/>
            <w:tcBorders>
              <w:top w:val="nil"/>
              <w:left w:val="nil"/>
              <w:bottom w:val="nil"/>
              <w:right w:val="nil"/>
            </w:tcBorders>
            <w:shd w:val="clear" w:color="auto" w:fill="auto"/>
          </w:tcPr>
          <w:p w14:paraId="64D1C5B9">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0.</w:t>
            </w:r>
            <w:r>
              <w:rPr>
                <w:rFonts w:hint="eastAsia" w:ascii="Times New Roman" w:hAnsi="Times New Roman" w:eastAsia="宋体" w:cs="Times New Roman"/>
                <w:sz w:val="20"/>
                <w:szCs w:val="20"/>
                <w:lang w:val="en-US" w:bidi="ar"/>
              </w:rPr>
              <w:t>209</w:t>
            </w:r>
          </w:p>
        </w:tc>
      </w:tr>
      <w:tr w14:paraId="32870794">
        <w:tc>
          <w:tcPr>
            <w:tcW w:w="2660" w:type="pct"/>
            <w:tcBorders>
              <w:top w:val="nil"/>
              <w:left w:val="nil"/>
              <w:bottom w:val="nil"/>
              <w:right w:val="nil"/>
            </w:tcBorders>
            <w:shd w:val="clear" w:color="auto" w:fill="auto"/>
          </w:tcPr>
          <w:p w14:paraId="00D9B100">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 xml:space="preserve">  Hypertension</w:t>
            </w:r>
          </w:p>
        </w:tc>
        <w:tc>
          <w:tcPr>
            <w:tcW w:w="1830" w:type="dxa"/>
            <w:tcBorders>
              <w:top w:val="nil"/>
              <w:left w:val="nil"/>
              <w:bottom w:val="nil"/>
              <w:right w:val="nil"/>
            </w:tcBorders>
            <w:shd w:val="clear" w:color="auto" w:fill="auto"/>
            <w:vAlign w:val="center"/>
          </w:tcPr>
          <w:p w14:paraId="3A68056C">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1172 (43.9)</w:t>
            </w:r>
          </w:p>
        </w:tc>
        <w:tc>
          <w:tcPr>
            <w:tcW w:w="1627" w:type="dxa"/>
            <w:tcBorders>
              <w:top w:val="nil"/>
              <w:left w:val="nil"/>
              <w:bottom w:val="nil"/>
              <w:right w:val="nil"/>
            </w:tcBorders>
            <w:shd w:val="clear" w:color="auto" w:fill="auto"/>
            <w:vAlign w:val="center"/>
          </w:tcPr>
          <w:p w14:paraId="43A4D175">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19 (19.0)</w:t>
            </w:r>
          </w:p>
        </w:tc>
        <w:tc>
          <w:tcPr>
            <w:tcW w:w="532" w:type="pct"/>
            <w:tcBorders>
              <w:top w:val="nil"/>
              <w:left w:val="nil"/>
              <w:bottom w:val="nil"/>
              <w:right w:val="nil"/>
            </w:tcBorders>
            <w:shd w:val="clear" w:color="auto" w:fill="auto"/>
          </w:tcPr>
          <w:p w14:paraId="250456EA">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0.</w:t>
            </w:r>
            <w:r>
              <w:rPr>
                <w:rFonts w:hint="eastAsia" w:ascii="Times New Roman" w:hAnsi="Times New Roman" w:eastAsia="宋体" w:cs="Times New Roman"/>
                <w:sz w:val="20"/>
                <w:szCs w:val="20"/>
                <w:lang w:val="en-US" w:bidi="ar"/>
              </w:rPr>
              <w:t>556</w:t>
            </w:r>
          </w:p>
        </w:tc>
      </w:tr>
      <w:tr w14:paraId="3355E3A7">
        <w:tc>
          <w:tcPr>
            <w:tcW w:w="2660" w:type="pct"/>
            <w:tcBorders>
              <w:top w:val="nil"/>
              <w:left w:val="nil"/>
              <w:bottom w:val="nil"/>
              <w:right w:val="nil"/>
            </w:tcBorders>
            <w:shd w:val="clear" w:color="auto" w:fill="auto"/>
          </w:tcPr>
          <w:p w14:paraId="013A97EE">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 xml:space="preserve">  Coronary artery disease</w:t>
            </w:r>
          </w:p>
        </w:tc>
        <w:tc>
          <w:tcPr>
            <w:tcW w:w="1830" w:type="dxa"/>
            <w:tcBorders>
              <w:top w:val="nil"/>
              <w:left w:val="nil"/>
              <w:bottom w:val="nil"/>
              <w:right w:val="nil"/>
            </w:tcBorders>
            <w:shd w:val="clear" w:color="auto" w:fill="auto"/>
            <w:vAlign w:val="center"/>
          </w:tcPr>
          <w:p w14:paraId="3FE32CCC">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454 (17.0)</w:t>
            </w:r>
          </w:p>
        </w:tc>
        <w:tc>
          <w:tcPr>
            <w:tcW w:w="1627" w:type="dxa"/>
            <w:tcBorders>
              <w:top w:val="nil"/>
              <w:left w:val="nil"/>
              <w:bottom w:val="nil"/>
              <w:right w:val="nil"/>
            </w:tcBorders>
            <w:shd w:val="clear" w:color="auto" w:fill="auto"/>
            <w:vAlign w:val="center"/>
          </w:tcPr>
          <w:p w14:paraId="093A75D1">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10 (10.0)</w:t>
            </w:r>
          </w:p>
        </w:tc>
        <w:tc>
          <w:tcPr>
            <w:tcW w:w="532" w:type="pct"/>
            <w:tcBorders>
              <w:top w:val="nil"/>
              <w:left w:val="nil"/>
              <w:bottom w:val="nil"/>
              <w:right w:val="nil"/>
            </w:tcBorders>
            <w:shd w:val="clear" w:color="auto" w:fill="auto"/>
          </w:tcPr>
          <w:p w14:paraId="22C67A7D">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0.</w:t>
            </w:r>
            <w:r>
              <w:rPr>
                <w:rFonts w:hint="eastAsia" w:ascii="Times New Roman" w:hAnsi="Times New Roman" w:eastAsia="宋体" w:cs="Times New Roman"/>
                <w:sz w:val="20"/>
                <w:szCs w:val="20"/>
                <w:lang w:val="en-US" w:bidi="ar"/>
              </w:rPr>
              <w:t>206</w:t>
            </w:r>
          </w:p>
        </w:tc>
      </w:tr>
      <w:tr w14:paraId="55C2BC01">
        <w:tc>
          <w:tcPr>
            <w:tcW w:w="2660" w:type="pct"/>
            <w:tcBorders>
              <w:top w:val="nil"/>
              <w:left w:val="nil"/>
              <w:bottom w:val="nil"/>
              <w:right w:val="nil"/>
            </w:tcBorders>
            <w:shd w:val="clear" w:color="auto" w:fill="auto"/>
          </w:tcPr>
          <w:p w14:paraId="010B5A22">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 xml:space="preserve">  Chronic respiratory disease</w:t>
            </w:r>
          </w:p>
        </w:tc>
        <w:tc>
          <w:tcPr>
            <w:tcW w:w="1830" w:type="dxa"/>
            <w:tcBorders>
              <w:top w:val="nil"/>
              <w:left w:val="nil"/>
              <w:bottom w:val="nil"/>
              <w:right w:val="nil"/>
            </w:tcBorders>
            <w:shd w:val="clear" w:color="auto" w:fill="auto"/>
            <w:vAlign w:val="center"/>
          </w:tcPr>
          <w:p w14:paraId="2B8D8360">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262 (9.8)</w:t>
            </w:r>
          </w:p>
        </w:tc>
        <w:tc>
          <w:tcPr>
            <w:tcW w:w="1627" w:type="dxa"/>
            <w:tcBorders>
              <w:top w:val="nil"/>
              <w:left w:val="nil"/>
              <w:bottom w:val="nil"/>
              <w:right w:val="nil"/>
            </w:tcBorders>
            <w:shd w:val="clear" w:color="auto" w:fill="auto"/>
            <w:vAlign w:val="center"/>
          </w:tcPr>
          <w:p w14:paraId="6EF5B61E">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6 (6.0)</w:t>
            </w:r>
          </w:p>
        </w:tc>
        <w:tc>
          <w:tcPr>
            <w:tcW w:w="532" w:type="pct"/>
            <w:tcBorders>
              <w:top w:val="nil"/>
              <w:left w:val="nil"/>
              <w:bottom w:val="nil"/>
              <w:right w:val="nil"/>
            </w:tcBorders>
            <w:shd w:val="clear" w:color="auto" w:fill="auto"/>
          </w:tcPr>
          <w:p w14:paraId="635883BC">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0.</w:t>
            </w:r>
            <w:r>
              <w:rPr>
                <w:rFonts w:hint="eastAsia" w:ascii="Times New Roman" w:hAnsi="Times New Roman" w:eastAsia="宋体" w:cs="Times New Roman"/>
                <w:sz w:val="20"/>
                <w:szCs w:val="20"/>
                <w:lang w:val="en-US" w:bidi="ar"/>
              </w:rPr>
              <w:t>141</w:t>
            </w:r>
          </w:p>
        </w:tc>
      </w:tr>
      <w:tr w14:paraId="634ACFDC">
        <w:tc>
          <w:tcPr>
            <w:tcW w:w="2660" w:type="pct"/>
            <w:tcBorders>
              <w:top w:val="nil"/>
              <w:left w:val="nil"/>
              <w:bottom w:val="nil"/>
              <w:right w:val="nil"/>
            </w:tcBorders>
            <w:shd w:val="clear" w:color="auto" w:fill="auto"/>
          </w:tcPr>
          <w:p w14:paraId="2AB3641B">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 xml:space="preserve">  Stroke</w:t>
            </w:r>
          </w:p>
        </w:tc>
        <w:tc>
          <w:tcPr>
            <w:tcW w:w="1830" w:type="dxa"/>
            <w:tcBorders>
              <w:top w:val="nil"/>
              <w:left w:val="nil"/>
              <w:bottom w:val="nil"/>
              <w:right w:val="nil"/>
            </w:tcBorders>
            <w:shd w:val="clear" w:color="auto" w:fill="auto"/>
            <w:vAlign w:val="center"/>
          </w:tcPr>
          <w:p w14:paraId="3F142F4F">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375 (14.0)</w:t>
            </w:r>
          </w:p>
        </w:tc>
        <w:tc>
          <w:tcPr>
            <w:tcW w:w="1627" w:type="dxa"/>
            <w:tcBorders>
              <w:top w:val="nil"/>
              <w:left w:val="nil"/>
              <w:bottom w:val="nil"/>
              <w:right w:val="nil"/>
            </w:tcBorders>
            <w:shd w:val="clear" w:color="auto" w:fill="auto"/>
            <w:vAlign w:val="center"/>
          </w:tcPr>
          <w:p w14:paraId="0467B8D4">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11 (11.0)</w:t>
            </w:r>
          </w:p>
        </w:tc>
        <w:tc>
          <w:tcPr>
            <w:tcW w:w="532" w:type="pct"/>
            <w:tcBorders>
              <w:top w:val="nil"/>
              <w:left w:val="nil"/>
              <w:bottom w:val="nil"/>
              <w:right w:val="nil"/>
            </w:tcBorders>
            <w:shd w:val="clear" w:color="auto" w:fill="auto"/>
          </w:tcPr>
          <w:p w14:paraId="1A2A494D">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0.</w:t>
            </w:r>
            <w:r>
              <w:rPr>
                <w:rFonts w:hint="eastAsia" w:ascii="Times New Roman" w:hAnsi="Times New Roman" w:eastAsia="宋体" w:cs="Times New Roman"/>
                <w:sz w:val="20"/>
                <w:szCs w:val="20"/>
                <w:lang w:val="en-US" w:bidi="ar"/>
              </w:rPr>
              <w:t>092</w:t>
            </w:r>
          </w:p>
        </w:tc>
      </w:tr>
      <w:tr w14:paraId="2D0C1598">
        <w:tc>
          <w:tcPr>
            <w:tcW w:w="2660" w:type="pct"/>
            <w:tcBorders>
              <w:top w:val="nil"/>
              <w:left w:val="nil"/>
              <w:bottom w:val="nil"/>
              <w:right w:val="nil"/>
            </w:tcBorders>
            <w:shd w:val="clear" w:color="auto" w:fill="auto"/>
          </w:tcPr>
          <w:p w14:paraId="4815104D">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 xml:space="preserve">  Gastrointestinal disease</w:t>
            </w:r>
          </w:p>
        </w:tc>
        <w:tc>
          <w:tcPr>
            <w:tcW w:w="1830" w:type="dxa"/>
            <w:tcBorders>
              <w:top w:val="nil"/>
              <w:left w:val="nil"/>
              <w:bottom w:val="nil"/>
              <w:right w:val="nil"/>
            </w:tcBorders>
            <w:shd w:val="clear" w:color="auto" w:fill="auto"/>
            <w:vAlign w:val="center"/>
          </w:tcPr>
          <w:p w14:paraId="6B1F2A98">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196 (7.3)</w:t>
            </w:r>
          </w:p>
        </w:tc>
        <w:tc>
          <w:tcPr>
            <w:tcW w:w="1627" w:type="dxa"/>
            <w:tcBorders>
              <w:top w:val="nil"/>
              <w:left w:val="nil"/>
              <w:bottom w:val="nil"/>
              <w:right w:val="nil"/>
            </w:tcBorders>
            <w:shd w:val="clear" w:color="auto" w:fill="auto"/>
            <w:vAlign w:val="center"/>
          </w:tcPr>
          <w:p w14:paraId="25B1F425">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5 (5.0)</w:t>
            </w:r>
          </w:p>
        </w:tc>
        <w:tc>
          <w:tcPr>
            <w:tcW w:w="532" w:type="pct"/>
            <w:tcBorders>
              <w:top w:val="nil"/>
              <w:left w:val="nil"/>
              <w:bottom w:val="nil"/>
              <w:right w:val="nil"/>
            </w:tcBorders>
            <w:shd w:val="clear" w:color="auto" w:fill="auto"/>
          </w:tcPr>
          <w:p w14:paraId="36EFEAB6">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0.</w:t>
            </w:r>
            <w:r>
              <w:rPr>
                <w:rFonts w:hint="eastAsia" w:ascii="Times New Roman" w:hAnsi="Times New Roman" w:eastAsia="宋体" w:cs="Times New Roman"/>
                <w:sz w:val="20"/>
                <w:szCs w:val="20"/>
                <w:lang w:val="en-US" w:bidi="ar"/>
              </w:rPr>
              <w:t>097</w:t>
            </w:r>
          </w:p>
        </w:tc>
      </w:tr>
      <w:tr w14:paraId="1A243143">
        <w:tc>
          <w:tcPr>
            <w:tcW w:w="2660" w:type="pct"/>
            <w:tcBorders>
              <w:top w:val="nil"/>
              <w:left w:val="nil"/>
              <w:bottom w:val="nil"/>
              <w:right w:val="nil"/>
            </w:tcBorders>
            <w:shd w:val="clear" w:color="auto" w:fill="auto"/>
          </w:tcPr>
          <w:p w14:paraId="43A53B04">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 xml:space="preserve">  Malignant disease</w:t>
            </w:r>
          </w:p>
        </w:tc>
        <w:tc>
          <w:tcPr>
            <w:tcW w:w="1830" w:type="dxa"/>
            <w:tcBorders>
              <w:top w:val="nil"/>
              <w:left w:val="nil"/>
              <w:bottom w:val="nil"/>
              <w:right w:val="nil"/>
            </w:tcBorders>
            <w:shd w:val="clear" w:color="auto" w:fill="auto"/>
            <w:vAlign w:val="center"/>
          </w:tcPr>
          <w:p w14:paraId="34D5D747">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99 (3.7)</w:t>
            </w:r>
          </w:p>
        </w:tc>
        <w:tc>
          <w:tcPr>
            <w:tcW w:w="1627" w:type="dxa"/>
            <w:tcBorders>
              <w:top w:val="nil"/>
              <w:left w:val="nil"/>
              <w:bottom w:val="nil"/>
              <w:right w:val="nil"/>
            </w:tcBorders>
            <w:shd w:val="clear" w:color="auto" w:fill="auto"/>
            <w:vAlign w:val="center"/>
          </w:tcPr>
          <w:p w14:paraId="0AB09BEF">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3 (3.0)</w:t>
            </w:r>
          </w:p>
        </w:tc>
        <w:tc>
          <w:tcPr>
            <w:tcW w:w="532" w:type="pct"/>
            <w:tcBorders>
              <w:top w:val="nil"/>
              <w:left w:val="nil"/>
              <w:bottom w:val="nil"/>
              <w:right w:val="nil"/>
            </w:tcBorders>
            <w:shd w:val="clear" w:color="auto" w:fill="auto"/>
          </w:tcPr>
          <w:p w14:paraId="345ACAD6">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0.0</w:t>
            </w:r>
            <w:r>
              <w:rPr>
                <w:rFonts w:hint="eastAsia" w:ascii="Times New Roman" w:hAnsi="Times New Roman" w:eastAsia="宋体" w:cs="Times New Roman"/>
                <w:sz w:val="20"/>
                <w:szCs w:val="20"/>
                <w:lang w:val="en-US" w:bidi="ar"/>
              </w:rPr>
              <w:t>39</w:t>
            </w:r>
          </w:p>
        </w:tc>
      </w:tr>
      <w:tr w14:paraId="517ED334">
        <w:tc>
          <w:tcPr>
            <w:tcW w:w="2660" w:type="pct"/>
            <w:tcBorders>
              <w:top w:val="nil"/>
              <w:left w:val="nil"/>
              <w:bottom w:val="nil"/>
              <w:right w:val="nil"/>
            </w:tcBorders>
            <w:shd w:val="clear" w:color="auto" w:fill="auto"/>
          </w:tcPr>
          <w:p w14:paraId="79828FAF">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Organ support therapy, n (%)</w:t>
            </w:r>
          </w:p>
        </w:tc>
        <w:tc>
          <w:tcPr>
            <w:tcW w:w="956" w:type="pct"/>
            <w:tcBorders>
              <w:top w:val="nil"/>
              <w:left w:val="nil"/>
              <w:bottom w:val="nil"/>
              <w:right w:val="nil"/>
            </w:tcBorders>
            <w:shd w:val="clear" w:color="auto" w:fill="auto"/>
            <w:vAlign w:val="bottom"/>
          </w:tcPr>
          <w:p w14:paraId="20CF1D32">
            <w:pPr>
              <w:jc w:val="center"/>
              <w:textAlignment w:val="center"/>
              <w:rPr>
                <w:rFonts w:ascii="Times New Roman" w:hAnsi="Times New Roman" w:eastAsia="宋体" w:cs="Times New Roman"/>
                <w:sz w:val="20"/>
                <w:szCs w:val="20"/>
                <w:lang w:val="en-US" w:bidi="ar"/>
              </w:rPr>
            </w:pPr>
          </w:p>
        </w:tc>
        <w:tc>
          <w:tcPr>
            <w:tcW w:w="850" w:type="pct"/>
            <w:tcBorders>
              <w:top w:val="nil"/>
              <w:left w:val="nil"/>
              <w:bottom w:val="nil"/>
              <w:right w:val="nil"/>
            </w:tcBorders>
            <w:shd w:val="clear" w:color="auto" w:fill="auto"/>
            <w:vAlign w:val="bottom"/>
          </w:tcPr>
          <w:p w14:paraId="449FBAF1">
            <w:pPr>
              <w:jc w:val="center"/>
              <w:textAlignment w:val="center"/>
              <w:rPr>
                <w:rFonts w:ascii="Times New Roman" w:hAnsi="Times New Roman" w:eastAsia="宋体" w:cs="Times New Roman"/>
                <w:sz w:val="20"/>
                <w:szCs w:val="20"/>
                <w:lang w:val="en-US" w:bidi="ar"/>
              </w:rPr>
            </w:pPr>
          </w:p>
        </w:tc>
        <w:tc>
          <w:tcPr>
            <w:tcW w:w="532" w:type="pct"/>
            <w:tcBorders>
              <w:top w:val="nil"/>
              <w:left w:val="nil"/>
              <w:bottom w:val="nil"/>
              <w:right w:val="nil"/>
            </w:tcBorders>
            <w:shd w:val="clear" w:color="auto" w:fill="auto"/>
          </w:tcPr>
          <w:p w14:paraId="3ED376BC">
            <w:pPr>
              <w:jc w:val="center"/>
              <w:rPr>
                <w:rFonts w:ascii="Times New Roman" w:hAnsi="Times New Roman" w:cs="Times New Roman"/>
                <w:sz w:val="20"/>
                <w:szCs w:val="20"/>
                <w:lang w:val="en-US"/>
              </w:rPr>
            </w:pPr>
          </w:p>
        </w:tc>
      </w:tr>
      <w:tr w14:paraId="07E1CC8E">
        <w:tc>
          <w:tcPr>
            <w:tcW w:w="2660" w:type="pct"/>
            <w:tcBorders>
              <w:top w:val="nil"/>
              <w:left w:val="nil"/>
              <w:bottom w:val="nil"/>
              <w:right w:val="nil"/>
            </w:tcBorders>
            <w:shd w:val="clear" w:color="auto" w:fill="auto"/>
          </w:tcPr>
          <w:p w14:paraId="0979419E">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 xml:space="preserve">  Continuous renal replacement therapy</w:t>
            </w:r>
          </w:p>
        </w:tc>
        <w:tc>
          <w:tcPr>
            <w:tcW w:w="1830" w:type="dxa"/>
            <w:tcBorders>
              <w:top w:val="nil"/>
              <w:left w:val="nil"/>
              <w:bottom w:val="nil"/>
              <w:right w:val="nil"/>
            </w:tcBorders>
            <w:shd w:val="clear" w:color="auto" w:fill="auto"/>
            <w:vAlign w:val="center"/>
          </w:tcPr>
          <w:p w14:paraId="0BD70811">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328 (12.3)</w:t>
            </w:r>
          </w:p>
        </w:tc>
        <w:tc>
          <w:tcPr>
            <w:tcW w:w="1627" w:type="dxa"/>
            <w:tcBorders>
              <w:top w:val="nil"/>
              <w:left w:val="nil"/>
              <w:bottom w:val="nil"/>
              <w:right w:val="nil"/>
            </w:tcBorders>
            <w:shd w:val="clear" w:color="auto" w:fill="auto"/>
            <w:vAlign w:val="center"/>
          </w:tcPr>
          <w:p w14:paraId="535D3A75">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3 (3.0)</w:t>
            </w:r>
          </w:p>
        </w:tc>
        <w:tc>
          <w:tcPr>
            <w:tcW w:w="532" w:type="pct"/>
            <w:tcBorders>
              <w:top w:val="nil"/>
              <w:left w:val="nil"/>
              <w:bottom w:val="nil"/>
              <w:right w:val="nil"/>
            </w:tcBorders>
            <w:shd w:val="clear" w:color="auto" w:fill="auto"/>
          </w:tcPr>
          <w:p w14:paraId="3A9882E1">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0.</w:t>
            </w:r>
            <w:r>
              <w:rPr>
                <w:rFonts w:hint="eastAsia" w:ascii="Times New Roman" w:hAnsi="Times New Roman" w:eastAsia="宋体" w:cs="Times New Roman"/>
                <w:sz w:val="20"/>
                <w:szCs w:val="20"/>
                <w:lang w:val="en-US" w:bidi="ar"/>
              </w:rPr>
              <w:t>355</w:t>
            </w:r>
          </w:p>
        </w:tc>
      </w:tr>
      <w:tr w14:paraId="773C5695">
        <w:tc>
          <w:tcPr>
            <w:tcW w:w="2660" w:type="pct"/>
            <w:tcBorders>
              <w:top w:val="nil"/>
              <w:left w:val="nil"/>
              <w:bottom w:val="nil"/>
              <w:right w:val="nil"/>
            </w:tcBorders>
            <w:shd w:val="clear" w:color="auto" w:fill="auto"/>
          </w:tcPr>
          <w:p w14:paraId="7C711CC1">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 xml:space="preserve">  Mechanical ventilation</w:t>
            </w:r>
          </w:p>
        </w:tc>
        <w:tc>
          <w:tcPr>
            <w:tcW w:w="1830" w:type="dxa"/>
            <w:tcBorders>
              <w:top w:val="nil"/>
              <w:left w:val="nil"/>
              <w:bottom w:val="nil"/>
              <w:right w:val="nil"/>
            </w:tcBorders>
            <w:shd w:val="clear" w:color="auto" w:fill="auto"/>
            <w:vAlign w:val="center"/>
          </w:tcPr>
          <w:p w14:paraId="1A6908A9">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1866 (69.8)</w:t>
            </w:r>
          </w:p>
        </w:tc>
        <w:tc>
          <w:tcPr>
            <w:tcW w:w="1627" w:type="dxa"/>
            <w:tcBorders>
              <w:top w:val="nil"/>
              <w:left w:val="nil"/>
              <w:bottom w:val="nil"/>
              <w:right w:val="nil"/>
            </w:tcBorders>
            <w:shd w:val="clear" w:color="auto" w:fill="auto"/>
            <w:vAlign w:val="center"/>
          </w:tcPr>
          <w:p w14:paraId="4A7DE847">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21 (21.0)</w:t>
            </w:r>
          </w:p>
        </w:tc>
        <w:tc>
          <w:tcPr>
            <w:tcW w:w="532" w:type="pct"/>
            <w:tcBorders>
              <w:top w:val="nil"/>
              <w:left w:val="nil"/>
              <w:bottom w:val="nil"/>
              <w:right w:val="nil"/>
            </w:tcBorders>
            <w:shd w:val="clear" w:color="auto" w:fill="auto"/>
          </w:tcPr>
          <w:p w14:paraId="5B44BE10">
            <w:pPr>
              <w:jc w:val="center"/>
              <w:rPr>
                <w:rFonts w:ascii="Times New Roman" w:hAnsi="Times New Roman" w:cs="Times New Roman"/>
                <w:sz w:val="20"/>
                <w:szCs w:val="20"/>
                <w:lang w:val="en-US"/>
              </w:rPr>
            </w:pPr>
            <w:r>
              <w:rPr>
                <w:rFonts w:hint="eastAsia" w:ascii="Times New Roman" w:hAnsi="Times New Roman" w:cs="Times New Roman"/>
                <w:sz w:val="20"/>
                <w:szCs w:val="20"/>
                <w:lang w:val="en-US"/>
              </w:rPr>
              <w:t>1.125</w:t>
            </w:r>
          </w:p>
        </w:tc>
      </w:tr>
      <w:tr w14:paraId="2C182578">
        <w:tc>
          <w:tcPr>
            <w:tcW w:w="2660" w:type="pct"/>
            <w:tcBorders>
              <w:top w:val="nil"/>
              <w:left w:val="nil"/>
              <w:bottom w:val="single" w:color="000000" w:sz="4" w:space="0"/>
              <w:right w:val="nil"/>
            </w:tcBorders>
            <w:shd w:val="clear" w:color="auto" w:fill="auto"/>
          </w:tcPr>
          <w:p w14:paraId="60D28C1C">
            <w:pPr>
              <w:rPr>
                <w:rFonts w:ascii="Times New Roman" w:hAnsi="Times New Roman" w:cs="Times New Roman"/>
                <w:sz w:val="20"/>
                <w:szCs w:val="20"/>
                <w:lang w:val="en-US"/>
              </w:rPr>
            </w:pPr>
            <w:r>
              <w:rPr>
                <w:rFonts w:ascii="Times New Roman" w:hAnsi="Times New Roman" w:eastAsia="宋体" w:cs="Times New Roman"/>
                <w:sz w:val="20"/>
                <w:szCs w:val="20"/>
                <w:lang w:val="en-US" w:bidi="ar"/>
              </w:rPr>
              <w:t xml:space="preserve">  Vasopressors</w:t>
            </w:r>
          </w:p>
        </w:tc>
        <w:tc>
          <w:tcPr>
            <w:tcW w:w="1830" w:type="dxa"/>
            <w:tcBorders>
              <w:top w:val="nil"/>
              <w:left w:val="nil"/>
              <w:bottom w:val="single" w:color="auto" w:sz="4" w:space="0"/>
              <w:right w:val="nil"/>
            </w:tcBorders>
            <w:shd w:val="clear" w:color="auto" w:fill="auto"/>
            <w:vAlign w:val="center"/>
          </w:tcPr>
          <w:p w14:paraId="0856034A">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908 (34.0)</w:t>
            </w:r>
          </w:p>
        </w:tc>
        <w:tc>
          <w:tcPr>
            <w:tcW w:w="1627" w:type="dxa"/>
            <w:tcBorders>
              <w:top w:val="nil"/>
              <w:left w:val="nil"/>
              <w:bottom w:val="single" w:color="auto" w:sz="4" w:space="0"/>
              <w:right w:val="nil"/>
            </w:tcBorders>
            <w:shd w:val="clear" w:color="auto" w:fill="auto"/>
            <w:vAlign w:val="center"/>
          </w:tcPr>
          <w:p w14:paraId="66C8DDAF">
            <w:pPr>
              <w:jc w:val="center"/>
              <w:textAlignment w:val="center"/>
              <w:rPr>
                <w:rFonts w:ascii="Times New Roman" w:hAnsi="Times New Roman" w:eastAsia="宋体" w:cs="Times New Roman"/>
                <w:sz w:val="20"/>
                <w:szCs w:val="20"/>
                <w:lang w:val="en-US" w:bidi="ar"/>
              </w:rPr>
            </w:pPr>
            <w:r>
              <w:rPr>
                <w:rFonts w:ascii="Times New Roman" w:hAnsi="Times New Roman" w:eastAsia="宋体" w:cs="Times New Roman"/>
                <w:sz w:val="20"/>
                <w:szCs w:val="20"/>
                <w:lang w:val="en-US" w:bidi="ar"/>
              </w:rPr>
              <w:t>16 (16.0)</w:t>
            </w:r>
          </w:p>
        </w:tc>
        <w:tc>
          <w:tcPr>
            <w:tcW w:w="532" w:type="pct"/>
            <w:tcBorders>
              <w:top w:val="nil"/>
              <w:left w:val="nil"/>
              <w:bottom w:val="single" w:color="auto" w:sz="4" w:space="0"/>
              <w:right w:val="nil"/>
            </w:tcBorders>
            <w:shd w:val="clear" w:color="auto" w:fill="auto"/>
          </w:tcPr>
          <w:p w14:paraId="42ED7E6E">
            <w:pPr>
              <w:jc w:val="center"/>
              <w:rPr>
                <w:rFonts w:ascii="Times New Roman" w:hAnsi="Times New Roman" w:cs="Times New Roman"/>
                <w:sz w:val="20"/>
                <w:szCs w:val="20"/>
                <w:lang w:val="en-US"/>
              </w:rPr>
            </w:pPr>
            <w:r>
              <w:rPr>
                <w:rFonts w:ascii="Times New Roman" w:hAnsi="Times New Roman" w:eastAsia="宋体" w:cs="Times New Roman"/>
                <w:sz w:val="20"/>
                <w:szCs w:val="20"/>
                <w:lang w:val="en-US" w:bidi="ar"/>
              </w:rPr>
              <w:t>0.</w:t>
            </w:r>
            <w:r>
              <w:rPr>
                <w:rFonts w:hint="eastAsia" w:ascii="Times New Roman" w:hAnsi="Times New Roman" w:eastAsia="宋体" w:cs="Times New Roman"/>
                <w:sz w:val="20"/>
                <w:szCs w:val="20"/>
                <w:lang w:val="en-US" w:bidi="ar"/>
              </w:rPr>
              <w:t>425</w:t>
            </w:r>
          </w:p>
        </w:tc>
      </w:tr>
    </w:tbl>
    <w:p w14:paraId="35622876">
      <w:pPr>
        <w:rPr>
          <w:rFonts w:ascii="Times New Roman" w:hAnsi="Times New Roman"/>
          <w:sz w:val="20"/>
          <w:szCs w:val="20"/>
          <w:lang w:val="en-US"/>
        </w:rPr>
      </w:pPr>
      <w:r>
        <w:rPr>
          <w:rFonts w:ascii="Times New Roman" w:hAnsi="Times New Roman"/>
          <w:sz w:val="20"/>
          <w:szCs w:val="20"/>
          <w:lang w:val="en-US"/>
        </w:rPr>
        <w:t>Values are presented as median (interquartile range) for continuous variables and number (percentage) for categorical variables.</w:t>
      </w:r>
    </w:p>
    <w:p w14:paraId="11B715BB">
      <w:pPr>
        <w:rPr>
          <w:rFonts w:ascii="Times New Roman" w:hAnsi="Times New Roman"/>
          <w:sz w:val="20"/>
          <w:szCs w:val="20"/>
          <w:lang w:val="en-US"/>
        </w:rPr>
      </w:pPr>
      <w:r>
        <w:rPr>
          <w:rFonts w:ascii="Times New Roman" w:hAnsi="Times New Roman"/>
          <w:sz w:val="20"/>
          <w:szCs w:val="20"/>
          <w:lang w:val="en-US"/>
        </w:rPr>
        <w:t>Abbreviations: AGI, acute gastrointestinal injury; APACHE II, Acute Physiology and Chronic Health Evaluation II; ICU, intensive care unit; SOFA, Sequential Organ Failure Assessment.</w:t>
      </w:r>
    </w:p>
    <w:p w14:paraId="5C46A75C">
      <w:pPr>
        <w:rPr>
          <w:rFonts w:ascii="Times New Roman" w:hAnsi="Times New Roman"/>
          <w:sz w:val="20"/>
          <w:szCs w:val="20"/>
          <w:lang w:val="en-US"/>
        </w:rPr>
        <w:sectPr>
          <w:pgSz w:w="12240" w:h="15840"/>
          <w:pgMar w:top="1440" w:right="1440" w:bottom="1440" w:left="1440" w:header="708" w:footer="708" w:gutter="0"/>
          <w:cols w:space="708" w:num="1"/>
          <w:docGrid w:linePitch="360" w:charSpace="0"/>
        </w:sectPr>
      </w:pPr>
    </w:p>
    <w:p w14:paraId="425F02A9">
      <w:pPr>
        <w:rPr>
          <w:rFonts w:ascii="Times New Roman" w:hAnsi="Times New Roman" w:cs="Times New Roman"/>
          <w:b/>
          <w:bCs/>
          <w:sz w:val="20"/>
          <w:szCs w:val="20"/>
          <w:lang w:val="en-US"/>
        </w:rPr>
      </w:pPr>
      <w:r>
        <w:rPr>
          <w:rFonts w:ascii="Times New Roman" w:hAnsi="Times New Roman" w:cs="Times New Roman"/>
          <w:b/>
          <w:bCs/>
          <w:sz w:val="20"/>
          <w:szCs w:val="20"/>
          <w:lang w:val="en-US"/>
        </w:rPr>
        <w:t>Supplementary Table S5. Daily gastrointestinal intolerance and feeding interruption during the first 7 days after ICU admission.</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5"/>
        <w:gridCol w:w="1417"/>
        <w:gridCol w:w="1417"/>
        <w:gridCol w:w="850"/>
        <w:gridCol w:w="1418"/>
        <w:gridCol w:w="1274"/>
        <w:gridCol w:w="851"/>
        <w:gridCol w:w="1417"/>
        <w:gridCol w:w="1275"/>
        <w:gridCol w:w="906"/>
      </w:tblGrid>
      <w:tr w14:paraId="48B6A91A">
        <w:tc>
          <w:tcPr>
            <w:tcW w:w="2125" w:type="dxa"/>
            <w:tcBorders>
              <w:top w:val="single" w:color="000000" w:themeColor="text1" w:sz="4" w:space="0"/>
              <w:left w:val="nil"/>
              <w:bottom w:val="nil"/>
              <w:right w:val="nil"/>
            </w:tcBorders>
          </w:tcPr>
          <w:p w14:paraId="51F5F4B8">
            <w:pPr>
              <w:rPr>
                <w:rFonts w:ascii="Times New Roman" w:hAnsi="Times New Roman" w:cs="Times New Roman"/>
                <w:sz w:val="18"/>
                <w:szCs w:val="18"/>
                <w:lang w:val="en-US"/>
              </w:rPr>
            </w:pPr>
          </w:p>
        </w:tc>
        <w:tc>
          <w:tcPr>
            <w:tcW w:w="3684" w:type="dxa"/>
            <w:gridSpan w:val="3"/>
            <w:tcBorders>
              <w:top w:val="single" w:color="000000" w:themeColor="text1" w:sz="4" w:space="0"/>
              <w:left w:val="nil"/>
              <w:bottom w:val="single" w:color="000000" w:themeColor="text1" w:sz="4" w:space="0"/>
              <w:right w:val="nil"/>
            </w:tcBorders>
            <w:vAlign w:val="center"/>
          </w:tcPr>
          <w:p w14:paraId="63BA2330">
            <w:pPr>
              <w:jc w:val="center"/>
              <w:rPr>
                <w:rFonts w:ascii="Times New Roman" w:hAnsi="Times New Roman" w:cs="Times New Roman"/>
                <w:sz w:val="18"/>
                <w:szCs w:val="18"/>
                <w:lang w:val="en-US"/>
              </w:rPr>
            </w:pPr>
            <w:r>
              <w:rPr>
                <w:rFonts w:ascii="Times New Roman" w:hAnsi="Times New Roman" w:cs="Times New Roman"/>
                <w:sz w:val="18"/>
                <w:szCs w:val="18"/>
                <w:lang w:val="en-US"/>
              </w:rPr>
              <w:t>Age: ≤65 years (N = 1538)</w:t>
            </w:r>
          </w:p>
        </w:tc>
        <w:tc>
          <w:tcPr>
            <w:tcW w:w="3543" w:type="dxa"/>
            <w:gridSpan w:val="3"/>
            <w:tcBorders>
              <w:top w:val="single" w:color="000000" w:themeColor="text1" w:sz="4" w:space="0"/>
              <w:left w:val="nil"/>
              <w:bottom w:val="single" w:color="000000" w:themeColor="text1" w:sz="4" w:space="0"/>
              <w:right w:val="nil"/>
            </w:tcBorders>
            <w:vAlign w:val="center"/>
          </w:tcPr>
          <w:p w14:paraId="76E4DB4D">
            <w:pPr>
              <w:jc w:val="center"/>
              <w:rPr>
                <w:rFonts w:ascii="Times New Roman" w:hAnsi="Times New Roman" w:cs="Times New Roman"/>
                <w:sz w:val="18"/>
                <w:szCs w:val="18"/>
                <w:lang w:val="en-US"/>
              </w:rPr>
            </w:pPr>
            <w:r>
              <w:rPr>
                <w:rFonts w:ascii="Times New Roman" w:hAnsi="Times New Roman" w:cs="Times New Roman"/>
                <w:sz w:val="18"/>
                <w:szCs w:val="18"/>
                <w:lang w:val="en-US"/>
              </w:rPr>
              <w:t>Age: 66-75 years (N = 528)</w:t>
            </w:r>
          </w:p>
        </w:tc>
        <w:tc>
          <w:tcPr>
            <w:tcW w:w="3598" w:type="dxa"/>
            <w:gridSpan w:val="3"/>
            <w:tcBorders>
              <w:top w:val="single" w:color="000000" w:themeColor="text1" w:sz="4" w:space="0"/>
              <w:left w:val="nil"/>
              <w:bottom w:val="single" w:color="000000" w:themeColor="text1" w:sz="4" w:space="0"/>
              <w:right w:val="nil"/>
            </w:tcBorders>
            <w:vAlign w:val="center"/>
          </w:tcPr>
          <w:p w14:paraId="44BE0445">
            <w:pPr>
              <w:jc w:val="center"/>
              <w:rPr>
                <w:rFonts w:ascii="Times New Roman" w:hAnsi="Times New Roman" w:cs="Times New Roman"/>
                <w:sz w:val="18"/>
                <w:szCs w:val="18"/>
                <w:lang w:val="en-US"/>
              </w:rPr>
            </w:pPr>
            <w:r>
              <w:rPr>
                <w:rFonts w:ascii="Times New Roman" w:hAnsi="Times New Roman" w:cs="Times New Roman"/>
                <w:sz w:val="18"/>
                <w:szCs w:val="18"/>
                <w:lang w:val="en-US"/>
              </w:rPr>
              <w:t>Age: ≥76 years (N = 606)</w:t>
            </w:r>
          </w:p>
        </w:tc>
      </w:tr>
      <w:tr w14:paraId="4E38191B">
        <w:tc>
          <w:tcPr>
            <w:tcW w:w="2125" w:type="dxa"/>
            <w:tcBorders>
              <w:top w:val="nil"/>
              <w:left w:val="nil"/>
              <w:bottom w:val="single" w:color="000000" w:themeColor="text1" w:sz="4" w:space="0"/>
              <w:right w:val="nil"/>
            </w:tcBorders>
          </w:tcPr>
          <w:p w14:paraId="228222B7">
            <w:pPr>
              <w:rPr>
                <w:rFonts w:ascii="Times New Roman" w:hAnsi="Times New Roman" w:cs="Times New Roman"/>
                <w:sz w:val="18"/>
                <w:szCs w:val="18"/>
                <w:lang w:val="en-US"/>
              </w:rPr>
            </w:pPr>
          </w:p>
        </w:tc>
        <w:tc>
          <w:tcPr>
            <w:tcW w:w="1417" w:type="dxa"/>
            <w:tcBorders>
              <w:top w:val="single" w:color="000000" w:themeColor="text1" w:sz="4" w:space="0"/>
              <w:left w:val="nil"/>
              <w:bottom w:val="single" w:color="000000" w:themeColor="text1" w:sz="4" w:space="0"/>
              <w:right w:val="nil"/>
            </w:tcBorders>
            <w:vAlign w:val="center"/>
          </w:tcPr>
          <w:p w14:paraId="757A78E7">
            <w:pPr>
              <w:jc w:val="center"/>
              <w:rPr>
                <w:rFonts w:ascii="Times New Roman" w:hAnsi="Times New Roman" w:cs="Times New Roman"/>
                <w:sz w:val="18"/>
                <w:szCs w:val="18"/>
                <w:lang w:val="en-US"/>
              </w:rPr>
            </w:pPr>
            <w:r>
              <w:rPr>
                <w:rFonts w:ascii="Times New Roman" w:hAnsi="Times New Roman" w:cs="Times New Roman"/>
                <w:sz w:val="18"/>
                <w:szCs w:val="18"/>
                <w:lang w:val="en-US"/>
              </w:rPr>
              <w:t>Intervention</w:t>
            </w:r>
          </w:p>
          <w:p w14:paraId="767D3F7C">
            <w:pPr>
              <w:jc w:val="center"/>
              <w:rPr>
                <w:rFonts w:ascii="Times New Roman" w:hAnsi="Times New Roman" w:cs="Times New Roman"/>
                <w:sz w:val="18"/>
                <w:szCs w:val="18"/>
                <w:lang w:val="en-US"/>
              </w:rPr>
            </w:pPr>
            <w:r>
              <w:rPr>
                <w:rFonts w:ascii="Times New Roman" w:hAnsi="Times New Roman" w:cs="Times New Roman"/>
                <w:sz w:val="18"/>
                <w:szCs w:val="18"/>
                <w:lang w:val="en-US"/>
              </w:rPr>
              <w:t>(N = 754)</w:t>
            </w:r>
          </w:p>
        </w:tc>
        <w:tc>
          <w:tcPr>
            <w:tcW w:w="1417" w:type="dxa"/>
            <w:tcBorders>
              <w:top w:val="single" w:color="000000" w:themeColor="text1" w:sz="4" w:space="0"/>
              <w:left w:val="nil"/>
              <w:bottom w:val="single" w:color="000000" w:themeColor="text1" w:sz="4" w:space="0"/>
              <w:right w:val="nil"/>
            </w:tcBorders>
            <w:vAlign w:val="center"/>
          </w:tcPr>
          <w:p w14:paraId="3DF964C5">
            <w:pPr>
              <w:jc w:val="center"/>
              <w:rPr>
                <w:rFonts w:ascii="Times New Roman" w:hAnsi="Times New Roman" w:cs="Times New Roman"/>
                <w:sz w:val="18"/>
                <w:szCs w:val="18"/>
                <w:lang w:val="en-US"/>
              </w:rPr>
            </w:pPr>
            <w:r>
              <w:rPr>
                <w:rFonts w:ascii="Times New Roman" w:hAnsi="Times New Roman" w:cs="Times New Roman"/>
                <w:sz w:val="18"/>
                <w:szCs w:val="18"/>
                <w:lang w:val="en-US"/>
              </w:rPr>
              <w:t>Control</w:t>
            </w:r>
          </w:p>
          <w:p w14:paraId="239BA2A0">
            <w:pPr>
              <w:jc w:val="center"/>
              <w:rPr>
                <w:rFonts w:ascii="Times New Roman" w:hAnsi="Times New Roman" w:cs="Times New Roman"/>
                <w:sz w:val="18"/>
                <w:szCs w:val="18"/>
                <w:lang w:val="en-US"/>
              </w:rPr>
            </w:pPr>
            <w:r>
              <w:rPr>
                <w:rFonts w:ascii="Times New Roman" w:hAnsi="Times New Roman" w:cs="Times New Roman"/>
                <w:sz w:val="18"/>
                <w:szCs w:val="18"/>
                <w:lang w:val="en-US"/>
              </w:rPr>
              <w:t>(N = 784)</w:t>
            </w:r>
          </w:p>
        </w:tc>
        <w:tc>
          <w:tcPr>
            <w:tcW w:w="850" w:type="dxa"/>
            <w:tcBorders>
              <w:top w:val="single" w:color="000000" w:themeColor="text1" w:sz="4" w:space="0"/>
              <w:left w:val="nil"/>
              <w:bottom w:val="single" w:color="000000" w:themeColor="text1" w:sz="4" w:space="0"/>
              <w:right w:val="nil"/>
            </w:tcBorders>
            <w:vAlign w:val="center"/>
          </w:tcPr>
          <w:p w14:paraId="24BA8B6D">
            <w:pPr>
              <w:jc w:val="center"/>
              <w:rPr>
                <w:rFonts w:ascii="Times New Roman" w:hAnsi="Times New Roman" w:cs="Times New Roman"/>
                <w:sz w:val="18"/>
                <w:szCs w:val="18"/>
                <w:lang w:val="en-US"/>
              </w:rPr>
            </w:pPr>
            <w:r>
              <w:rPr>
                <w:rFonts w:ascii="Times New Roman" w:hAnsi="Times New Roman" w:cs="Times New Roman"/>
                <w:sz w:val="18"/>
                <w:szCs w:val="18"/>
                <w:lang w:val="en-US"/>
              </w:rPr>
              <w:t>P</w:t>
            </w:r>
          </w:p>
        </w:tc>
        <w:tc>
          <w:tcPr>
            <w:tcW w:w="1418" w:type="dxa"/>
            <w:tcBorders>
              <w:top w:val="single" w:color="000000" w:themeColor="text1" w:sz="4" w:space="0"/>
              <w:left w:val="nil"/>
              <w:bottom w:val="single" w:color="000000" w:themeColor="text1" w:sz="4" w:space="0"/>
              <w:right w:val="nil"/>
            </w:tcBorders>
            <w:vAlign w:val="center"/>
          </w:tcPr>
          <w:p w14:paraId="23838A06">
            <w:pPr>
              <w:jc w:val="center"/>
              <w:rPr>
                <w:rFonts w:ascii="Times New Roman" w:hAnsi="Times New Roman" w:cs="Times New Roman"/>
                <w:sz w:val="18"/>
                <w:szCs w:val="18"/>
                <w:lang w:val="en-US"/>
              </w:rPr>
            </w:pPr>
            <w:r>
              <w:rPr>
                <w:rFonts w:ascii="Times New Roman" w:hAnsi="Times New Roman" w:cs="Times New Roman"/>
                <w:sz w:val="18"/>
                <w:szCs w:val="18"/>
                <w:lang w:val="en-US"/>
              </w:rPr>
              <w:t>Intervention</w:t>
            </w:r>
          </w:p>
          <w:p w14:paraId="0852CF37">
            <w:pPr>
              <w:jc w:val="center"/>
              <w:rPr>
                <w:rFonts w:ascii="Times New Roman" w:hAnsi="Times New Roman" w:cs="Times New Roman"/>
                <w:sz w:val="18"/>
                <w:szCs w:val="18"/>
                <w:lang w:val="en-US"/>
              </w:rPr>
            </w:pPr>
            <w:r>
              <w:rPr>
                <w:rFonts w:ascii="Times New Roman" w:hAnsi="Times New Roman" w:cs="Times New Roman"/>
                <w:sz w:val="18"/>
                <w:szCs w:val="18"/>
                <w:lang w:val="en-US"/>
              </w:rPr>
              <w:t>(N = 262)</w:t>
            </w:r>
          </w:p>
        </w:tc>
        <w:tc>
          <w:tcPr>
            <w:tcW w:w="1274" w:type="dxa"/>
            <w:tcBorders>
              <w:top w:val="single" w:color="000000" w:themeColor="text1" w:sz="4" w:space="0"/>
              <w:left w:val="nil"/>
              <w:bottom w:val="single" w:color="000000" w:themeColor="text1" w:sz="4" w:space="0"/>
              <w:right w:val="nil"/>
            </w:tcBorders>
            <w:vAlign w:val="center"/>
          </w:tcPr>
          <w:p w14:paraId="6BE42BF2">
            <w:pPr>
              <w:jc w:val="center"/>
              <w:rPr>
                <w:rFonts w:ascii="Times New Roman" w:hAnsi="Times New Roman" w:cs="Times New Roman"/>
                <w:sz w:val="18"/>
                <w:szCs w:val="18"/>
                <w:lang w:val="en-US"/>
              </w:rPr>
            </w:pPr>
            <w:r>
              <w:rPr>
                <w:rFonts w:ascii="Times New Roman" w:hAnsi="Times New Roman" w:cs="Times New Roman"/>
                <w:sz w:val="18"/>
                <w:szCs w:val="18"/>
                <w:lang w:val="en-US"/>
              </w:rPr>
              <w:t>Control</w:t>
            </w:r>
          </w:p>
          <w:p w14:paraId="2B76E13F">
            <w:pPr>
              <w:jc w:val="center"/>
              <w:rPr>
                <w:rFonts w:ascii="Times New Roman" w:hAnsi="Times New Roman" w:cs="Times New Roman"/>
                <w:sz w:val="18"/>
                <w:szCs w:val="18"/>
                <w:lang w:val="en-US"/>
              </w:rPr>
            </w:pPr>
            <w:r>
              <w:rPr>
                <w:rFonts w:ascii="Times New Roman" w:hAnsi="Times New Roman" w:cs="Times New Roman"/>
                <w:sz w:val="18"/>
                <w:szCs w:val="18"/>
                <w:lang w:val="en-US"/>
              </w:rPr>
              <w:t>(N = 266)</w:t>
            </w:r>
          </w:p>
        </w:tc>
        <w:tc>
          <w:tcPr>
            <w:tcW w:w="851" w:type="dxa"/>
            <w:tcBorders>
              <w:top w:val="single" w:color="000000" w:themeColor="text1" w:sz="4" w:space="0"/>
              <w:left w:val="nil"/>
              <w:bottom w:val="single" w:color="000000" w:themeColor="text1" w:sz="4" w:space="0"/>
              <w:right w:val="nil"/>
            </w:tcBorders>
            <w:vAlign w:val="center"/>
          </w:tcPr>
          <w:p w14:paraId="0AABEAF5">
            <w:pPr>
              <w:jc w:val="center"/>
              <w:rPr>
                <w:rFonts w:ascii="Times New Roman" w:hAnsi="Times New Roman" w:cs="Times New Roman"/>
                <w:sz w:val="18"/>
                <w:szCs w:val="18"/>
                <w:lang w:val="en-US"/>
              </w:rPr>
            </w:pPr>
            <w:r>
              <w:rPr>
                <w:rFonts w:ascii="Times New Roman" w:hAnsi="Times New Roman" w:cs="Times New Roman"/>
                <w:sz w:val="18"/>
                <w:szCs w:val="18"/>
                <w:lang w:val="en-US"/>
              </w:rPr>
              <w:t>P</w:t>
            </w:r>
          </w:p>
        </w:tc>
        <w:tc>
          <w:tcPr>
            <w:tcW w:w="1417" w:type="dxa"/>
            <w:tcBorders>
              <w:top w:val="single" w:color="000000" w:themeColor="text1" w:sz="4" w:space="0"/>
              <w:left w:val="nil"/>
              <w:bottom w:val="single" w:color="000000" w:themeColor="text1" w:sz="4" w:space="0"/>
              <w:right w:val="nil"/>
            </w:tcBorders>
            <w:vAlign w:val="center"/>
          </w:tcPr>
          <w:p w14:paraId="00616DE8">
            <w:pPr>
              <w:jc w:val="center"/>
              <w:rPr>
                <w:rFonts w:ascii="Times New Roman" w:hAnsi="Times New Roman" w:cs="Times New Roman"/>
                <w:sz w:val="18"/>
                <w:szCs w:val="18"/>
                <w:lang w:val="en-US"/>
              </w:rPr>
            </w:pPr>
            <w:r>
              <w:rPr>
                <w:rFonts w:ascii="Times New Roman" w:hAnsi="Times New Roman" w:cs="Times New Roman"/>
                <w:sz w:val="18"/>
                <w:szCs w:val="18"/>
                <w:lang w:val="en-US"/>
              </w:rPr>
              <w:t>Intervention</w:t>
            </w:r>
          </w:p>
          <w:p w14:paraId="34C219E6">
            <w:pPr>
              <w:jc w:val="center"/>
              <w:rPr>
                <w:rFonts w:ascii="Times New Roman" w:hAnsi="Times New Roman" w:cs="Times New Roman"/>
                <w:sz w:val="18"/>
                <w:szCs w:val="18"/>
                <w:lang w:val="en-US"/>
              </w:rPr>
            </w:pPr>
            <w:r>
              <w:rPr>
                <w:rFonts w:ascii="Times New Roman" w:hAnsi="Times New Roman" w:cs="Times New Roman"/>
                <w:sz w:val="18"/>
                <w:szCs w:val="18"/>
                <w:lang w:val="en-US"/>
              </w:rPr>
              <w:t>(N = 310)</w:t>
            </w:r>
          </w:p>
        </w:tc>
        <w:tc>
          <w:tcPr>
            <w:tcW w:w="1275" w:type="dxa"/>
            <w:tcBorders>
              <w:top w:val="single" w:color="000000" w:themeColor="text1" w:sz="4" w:space="0"/>
              <w:left w:val="nil"/>
              <w:bottom w:val="single" w:color="000000" w:themeColor="text1" w:sz="4" w:space="0"/>
              <w:right w:val="nil"/>
            </w:tcBorders>
            <w:vAlign w:val="center"/>
          </w:tcPr>
          <w:p w14:paraId="15686460">
            <w:pPr>
              <w:jc w:val="center"/>
              <w:rPr>
                <w:rFonts w:ascii="Times New Roman" w:hAnsi="Times New Roman" w:cs="Times New Roman"/>
                <w:sz w:val="18"/>
                <w:szCs w:val="18"/>
                <w:lang w:val="en-US"/>
              </w:rPr>
            </w:pPr>
            <w:r>
              <w:rPr>
                <w:rFonts w:ascii="Times New Roman" w:hAnsi="Times New Roman" w:cs="Times New Roman"/>
                <w:sz w:val="18"/>
                <w:szCs w:val="18"/>
                <w:lang w:val="en-US"/>
              </w:rPr>
              <w:t>Control</w:t>
            </w:r>
          </w:p>
          <w:p w14:paraId="60DF743D">
            <w:pPr>
              <w:jc w:val="center"/>
              <w:rPr>
                <w:rFonts w:ascii="Times New Roman" w:hAnsi="Times New Roman" w:cs="Times New Roman"/>
                <w:sz w:val="18"/>
                <w:szCs w:val="18"/>
                <w:lang w:val="en-US"/>
              </w:rPr>
            </w:pPr>
            <w:r>
              <w:rPr>
                <w:rFonts w:ascii="Times New Roman" w:hAnsi="Times New Roman" w:cs="Times New Roman"/>
                <w:sz w:val="18"/>
                <w:szCs w:val="18"/>
                <w:lang w:val="en-US"/>
              </w:rPr>
              <w:t>(N = 296)</w:t>
            </w:r>
          </w:p>
        </w:tc>
        <w:tc>
          <w:tcPr>
            <w:tcW w:w="906" w:type="dxa"/>
            <w:tcBorders>
              <w:top w:val="single" w:color="000000" w:themeColor="text1" w:sz="4" w:space="0"/>
              <w:left w:val="nil"/>
              <w:bottom w:val="single" w:color="000000" w:themeColor="text1" w:sz="4" w:space="0"/>
              <w:right w:val="nil"/>
            </w:tcBorders>
            <w:vAlign w:val="center"/>
          </w:tcPr>
          <w:p w14:paraId="777B3F4B">
            <w:pPr>
              <w:jc w:val="center"/>
              <w:rPr>
                <w:rFonts w:ascii="Times New Roman" w:hAnsi="Times New Roman" w:cs="Times New Roman"/>
                <w:sz w:val="18"/>
                <w:szCs w:val="18"/>
                <w:lang w:val="en-US"/>
              </w:rPr>
            </w:pPr>
            <w:r>
              <w:rPr>
                <w:rFonts w:ascii="Times New Roman" w:hAnsi="Times New Roman" w:cs="Times New Roman"/>
                <w:sz w:val="18"/>
                <w:szCs w:val="18"/>
                <w:lang w:val="en-US"/>
              </w:rPr>
              <w:t>P</w:t>
            </w:r>
          </w:p>
        </w:tc>
      </w:tr>
      <w:tr w14:paraId="7BD13E3D">
        <w:tc>
          <w:tcPr>
            <w:tcW w:w="2125" w:type="dxa"/>
            <w:tcBorders>
              <w:top w:val="single" w:color="000000" w:themeColor="text1" w:sz="4" w:space="0"/>
              <w:left w:val="nil"/>
              <w:bottom w:val="nil"/>
              <w:right w:val="nil"/>
            </w:tcBorders>
          </w:tcPr>
          <w:p w14:paraId="5927FA32">
            <w:pPr>
              <w:rPr>
                <w:rFonts w:ascii="Times New Roman" w:hAnsi="Times New Roman" w:cs="Times New Roman"/>
                <w:sz w:val="18"/>
                <w:szCs w:val="18"/>
                <w:lang w:val="en-US"/>
              </w:rPr>
            </w:pPr>
            <w:r>
              <w:rPr>
                <w:rFonts w:ascii="Times New Roman" w:hAnsi="Times New Roman" w:cs="Times New Roman"/>
                <w:sz w:val="18"/>
                <w:szCs w:val="18"/>
                <w:lang w:val="en-US"/>
              </w:rPr>
              <w:t>Abdominal distension/pain</w:t>
            </w:r>
          </w:p>
        </w:tc>
        <w:tc>
          <w:tcPr>
            <w:tcW w:w="1417" w:type="dxa"/>
            <w:tcBorders>
              <w:top w:val="single" w:color="000000" w:themeColor="text1" w:sz="4" w:space="0"/>
              <w:left w:val="nil"/>
              <w:bottom w:val="nil"/>
              <w:right w:val="nil"/>
            </w:tcBorders>
            <w:vAlign w:val="center"/>
          </w:tcPr>
          <w:p w14:paraId="6DB644C0">
            <w:pPr>
              <w:jc w:val="center"/>
              <w:rPr>
                <w:rFonts w:ascii="Times New Roman" w:hAnsi="Times New Roman" w:cs="Times New Roman"/>
                <w:sz w:val="18"/>
                <w:szCs w:val="18"/>
                <w:lang w:val="en-US"/>
              </w:rPr>
            </w:pPr>
          </w:p>
        </w:tc>
        <w:tc>
          <w:tcPr>
            <w:tcW w:w="1417" w:type="dxa"/>
            <w:tcBorders>
              <w:top w:val="single" w:color="000000" w:themeColor="text1" w:sz="4" w:space="0"/>
              <w:left w:val="nil"/>
              <w:bottom w:val="nil"/>
              <w:right w:val="nil"/>
            </w:tcBorders>
            <w:vAlign w:val="center"/>
          </w:tcPr>
          <w:p w14:paraId="04786BDF">
            <w:pPr>
              <w:jc w:val="center"/>
              <w:rPr>
                <w:rFonts w:ascii="Times New Roman" w:hAnsi="Times New Roman" w:cs="Times New Roman"/>
                <w:sz w:val="18"/>
                <w:szCs w:val="18"/>
                <w:lang w:val="en-US"/>
              </w:rPr>
            </w:pPr>
          </w:p>
        </w:tc>
        <w:tc>
          <w:tcPr>
            <w:tcW w:w="850" w:type="dxa"/>
            <w:tcBorders>
              <w:top w:val="single" w:color="000000" w:themeColor="text1" w:sz="4" w:space="0"/>
              <w:left w:val="nil"/>
              <w:bottom w:val="nil"/>
              <w:right w:val="nil"/>
            </w:tcBorders>
            <w:vAlign w:val="center"/>
          </w:tcPr>
          <w:p w14:paraId="1ACEEFB4">
            <w:pPr>
              <w:jc w:val="center"/>
              <w:rPr>
                <w:rFonts w:ascii="Times New Roman" w:hAnsi="Times New Roman" w:cs="Times New Roman"/>
                <w:sz w:val="18"/>
                <w:szCs w:val="18"/>
                <w:lang w:val="en-US"/>
              </w:rPr>
            </w:pPr>
          </w:p>
        </w:tc>
        <w:tc>
          <w:tcPr>
            <w:tcW w:w="1418" w:type="dxa"/>
            <w:tcBorders>
              <w:top w:val="single" w:color="000000" w:themeColor="text1" w:sz="4" w:space="0"/>
              <w:left w:val="nil"/>
              <w:bottom w:val="nil"/>
              <w:right w:val="nil"/>
            </w:tcBorders>
            <w:vAlign w:val="center"/>
          </w:tcPr>
          <w:p w14:paraId="0FCE8DE2">
            <w:pPr>
              <w:jc w:val="center"/>
              <w:rPr>
                <w:rFonts w:ascii="Times New Roman" w:hAnsi="Times New Roman" w:cs="Times New Roman"/>
                <w:sz w:val="18"/>
                <w:szCs w:val="18"/>
                <w:lang w:val="en-US"/>
              </w:rPr>
            </w:pPr>
          </w:p>
        </w:tc>
        <w:tc>
          <w:tcPr>
            <w:tcW w:w="1274" w:type="dxa"/>
            <w:tcBorders>
              <w:top w:val="single" w:color="000000" w:themeColor="text1" w:sz="4" w:space="0"/>
              <w:left w:val="nil"/>
              <w:bottom w:val="nil"/>
              <w:right w:val="nil"/>
            </w:tcBorders>
            <w:vAlign w:val="center"/>
          </w:tcPr>
          <w:p w14:paraId="0225C124">
            <w:pPr>
              <w:jc w:val="center"/>
              <w:rPr>
                <w:rFonts w:ascii="Times New Roman" w:hAnsi="Times New Roman" w:cs="Times New Roman"/>
                <w:sz w:val="18"/>
                <w:szCs w:val="18"/>
                <w:lang w:val="en-US"/>
              </w:rPr>
            </w:pPr>
          </w:p>
        </w:tc>
        <w:tc>
          <w:tcPr>
            <w:tcW w:w="851" w:type="dxa"/>
            <w:tcBorders>
              <w:top w:val="single" w:color="000000" w:themeColor="text1" w:sz="4" w:space="0"/>
              <w:left w:val="nil"/>
              <w:bottom w:val="nil"/>
              <w:right w:val="nil"/>
            </w:tcBorders>
            <w:vAlign w:val="center"/>
          </w:tcPr>
          <w:p w14:paraId="7D6F31BB">
            <w:pPr>
              <w:jc w:val="center"/>
              <w:rPr>
                <w:rFonts w:ascii="Times New Roman" w:hAnsi="Times New Roman" w:cs="Times New Roman"/>
                <w:sz w:val="18"/>
                <w:szCs w:val="18"/>
                <w:lang w:val="en-US"/>
              </w:rPr>
            </w:pPr>
          </w:p>
        </w:tc>
        <w:tc>
          <w:tcPr>
            <w:tcW w:w="1417" w:type="dxa"/>
            <w:tcBorders>
              <w:top w:val="single" w:color="000000" w:themeColor="text1" w:sz="4" w:space="0"/>
              <w:left w:val="nil"/>
              <w:bottom w:val="nil"/>
              <w:right w:val="nil"/>
            </w:tcBorders>
            <w:vAlign w:val="center"/>
          </w:tcPr>
          <w:p w14:paraId="2DD3C0DB">
            <w:pPr>
              <w:jc w:val="center"/>
              <w:rPr>
                <w:rFonts w:ascii="Times New Roman" w:hAnsi="Times New Roman" w:cs="Times New Roman"/>
                <w:sz w:val="18"/>
                <w:szCs w:val="18"/>
                <w:lang w:val="en-US"/>
              </w:rPr>
            </w:pPr>
          </w:p>
        </w:tc>
        <w:tc>
          <w:tcPr>
            <w:tcW w:w="1275" w:type="dxa"/>
            <w:tcBorders>
              <w:top w:val="single" w:color="000000" w:themeColor="text1" w:sz="4" w:space="0"/>
              <w:left w:val="nil"/>
              <w:bottom w:val="nil"/>
              <w:right w:val="nil"/>
            </w:tcBorders>
            <w:vAlign w:val="center"/>
          </w:tcPr>
          <w:p w14:paraId="2F9A6DF2">
            <w:pPr>
              <w:jc w:val="center"/>
              <w:rPr>
                <w:rFonts w:ascii="Times New Roman" w:hAnsi="Times New Roman" w:cs="Times New Roman"/>
                <w:sz w:val="18"/>
                <w:szCs w:val="18"/>
                <w:lang w:val="en-US"/>
              </w:rPr>
            </w:pPr>
          </w:p>
        </w:tc>
        <w:tc>
          <w:tcPr>
            <w:tcW w:w="906" w:type="dxa"/>
            <w:tcBorders>
              <w:top w:val="single" w:color="000000" w:themeColor="text1" w:sz="4" w:space="0"/>
              <w:left w:val="nil"/>
              <w:bottom w:val="nil"/>
              <w:right w:val="nil"/>
            </w:tcBorders>
            <w:vAlign w:val="center"/>
          </w:tcPr>
          <w:p w14:paraId="5278B554">
            <w:pPr>
              <w:jc w:val="center"/>
              <w:rPr>
                <w:rFonts w:ascii="Times New Roman" w:hAnsi="Times New Roman" w:cs="Times New Roman"/>
                <w:sz w:val="18"/>
                <w:szCs w:val="18"/>
                <w:lang w:val="en-US"/>
              </w:rPr>
            </w:pPr>
          </w:p>
        </w:tc>
      </w:tr>
      <w:tr w14:paraId="1EC71965">
        <w:tc>
          <w:tcPr>
            <w:tcW w:w="2125" w:type="dxa"/>
            <w:tcBorders>
              <w:top w:val="nil"/>
              <w:left w:val="nil"/>
              <w:bottom w:val="nil"/>
              <w:right w:val="nil"/>
            </w:tcBorders>
          </w:tcPr>
          <w:p w14:paraId="254DAB7D">
            <w:pPr>
              <w:rPr>
                <w:rFonts w:ascii="Times New Roman" w:hAnsi="Times New Roman" w:cs="Times New Roman"/>
                <w:sz w:val="18"/>
                <w:szCs w:val="18"/>
                <w:lang w:val="en-US"/>
              </w:rPr>
            </w:pPr>
            <w:r>
              <w:rPr>
                <w:rFonts w:ascii="Times New Roman" w:hAnsi="Times New Roman" w:cs="Times New Roman"/>
                <w:sz w:val="18"/>
                <w:szCs w:val="18"/>
                <w:lang w:val="en-US"/>
              </w:rPr>
              <w:t xml:space="preserve">  Day 1</w:t>
            </w:r>
          </w:p>
        </w:tc>
        <w:tc>
          <w:tcPr>
            <w:tcW w:w="1417" w:type="dxa"/>
            <w:tcBorders>
              <w:top w:val="nil"/>
              <w:left w:val="nil"/>
              <w:bottom w:val="nil"/>
              <w:right w:val="nil"/>
            </w:tcBorders>
            <w:vAlign w:val="bottom"/>
          </w:tcPr>
          <w:p w14:paraId="2FB8A1AB">
            <w:pPr>
              <w:jc w:val="center"/>
              <w:rPr>
                <w:rFonts w:ascii="Times New Roman" w:hAnsi="Times New Roman" w:cs="Times New Roman"/>
                <w:sz w:val="18"/>
                <w:szCs w:val="18"/>
                <w:lang w:val="en-US"/>
              </w:rPr>
            </w:pPr>
            <w:r>
              <w:rPr>
                <w:rFonts w:ascii="Times New Roman" w:hAnsi="Times New Roman" w:cs="Times New Roman"/>
                <w:sz w:val="18"/>
                <w:szCs w:val="18"/>
                <w:lang w:val="en-US"/>
              </w:rPr>
              <w:t>28 (3.7)</w:t>
            </w:r>
          </w:p>
        </w:tc>
        <w:tc>
          <w:tcPr>
            <w:tcW w:w="1417" w:type="dxa"/>
            <w:tcBorders>
              <w:top w:val="nil"/>
              <w:left w:val="nil"/>
              <w:bottom w:val="nil"/>
              <w:right w:val="nil"/>
            </w:tcBorders>
            <w:vAlign w:val="bottom"/>
          </w:tcPr>
          <w:p w14:paraId="591EECFE">
            <w:pPr>
              <w:jc w:val="center"/>
              <w:rPr>
                <w:rFonts w:ascii="Times New Roman" w:hAnsi="Times New Roman" w:cs="Times New Roman"/>
                <w:sz w:val="18"/>
                <w:szCs w:val="18"/>
                <w:lang w:val="en-US"/>
              </w:rPr>
            </w:pPr>
            <w:r>
              <w:rPr>
                <w:rFonts w:ascii="Times New Roman" w:hAnsi="Times New Roman" w:cs="Times New Roman"/>
                <w:sz w:val="18"/>
                <w:szCs w:val="18"/>
                <w:lang w:val="en-US"/>
              </w:rPr>
              <w:t>43 (5.5)</w:t>
            </w:r>
          </w:p>
        </w:tc>
        <w:tc>
          <w:tcPr>
            <w:tcW w:w="850" w:type="dxa"/>
            <w:tcBorders>
              <w:top w:val="nil"/>
              <w:left w:val="nil"/>
              <w:bottom w:val="nil"/>
              <w:right w:val="nil"/>
            </w:tcBorders>
            <w:vAlign w:val="bottom"/>
          </w:tcPr>
          <w:p w14:paraId="1276BE3E">
            <w:pPr>
              <w:jc w:val="center"/>
              <w:rPr>
                <w:rFonts w:ascii="Times New Roman" w:hAnsi="Times New Roman" w:cs="Times New Roman"/>
                <w:sz w:val="18"/>
                <w:szCs w:val="18"/>
                <w:lang w:val="en-US"/>
              </w:rPr>
            </w:pPr>
            <w:r>
              <w:rPr>
                <w:rFonts w:ascii="Times New Roman" w:hAnsi="Times New Roman" w:cs="Times New Roman"/>
                <w:sz w:val="18"/>
                <w:szCs w:val="18"/>
                <w:lang w:val="en-US"/>
              </w:rPr>
              <w:t>0.125</w:t>
            </w:r>
          </w:p>
        </w:tc>
        <w:tc>
          <w:tcPr>
            <w:tcW w:w="1418" w:type="dxa"/>
            <w:tcBorders>
              <w:top w:val="nil"/>
              <w:left w:val="nil"/>
              <w:bottom w:val="nil"/>
              <w:right w:val="nil"/>
            </w:tcBorders>
            <w:vAlign w:val="bottom"/>
          </w:tcPr>
          <w:p w14:paraId="706D0E90">
            <w:pPr>
              <w:jc w:val="center"/>
              <w:rPr>
                <w:rFonts w:ascii="Times New Roman" w:hAnsi="Times New Roman" w:cs="Times New Roman"/>
                <w:sz w:val="18"/>
                <w:szCs w:val="18"/>
                <w:lang w:val="en-US"/>
              </w:rPr>
            </w:pPr>
            <w:r>
              <w:rPr>
                <w:rFonts w:ascii="Times New Roman" w:hAnsi="Times New Roman" w:cs="Times New Roman"/>
                <w:sz w:val="18"/>
                <w:szCs w:val="18"/>
                <w:lang w:val="en-US"/>
              </w:rPr>
              <w:t>15 (5.7)</w:t>
            </w:r>
          </w:p>
        </w:tc>
        <w:tc>
          <w:tcPr>
            <w:tcW w:w="1274" w:type="dxa"/>
            <w:tcBorders>
              <w:top w:val="nil"/>
              <w:left w:val="nil"/>
              <w:bottom w:val="nil"/>
              <w:right w:val="nil"/>
            </w:tcBorders>
            <w:vAlign w:val="bottom"/>
          </w:tcPr>
          <w:p w14:paraId="22D49370">
            <w:pPr>
              <w:jc w:val="center"/>
              <w:rPr>
                <w:rFonts w:ascii="Times New Roman" w:hAnsi="Times New Roman" w:cs="Times New Roman"/>
                <w:sz w:val="18"/>
                <w:szCs w:val="18"/>
                <w:lang w:val="en-US"/>
              </w:rPr>
            </w:pPr>
            <w:r>
              <w:rPr>
                <w:rFonts w:ascii="Times New Roman" w:hAnsi="Times New Roman" w:cs="Times New Roman"/>
                <w:sz w:val="18"/>
                <w:szCs w:val="18"/>
                <w:lang w:val="en-US"/>
              </w:rPr>
              <w:t>16 (6.0)</w:t>
            </w:r>
          </w:p>
        </w:tc>
        <w:tc>
          <w:tcPr>
            <w:tcW w:w="851" w:type="dxa"/>
            <w:tcBorders>
              <w:top w:val="nil"/>
              <w:left w:val="nil"/>
              <w:bottom w:val="nil"/>
              <w:right w:val="nil"/>
            </w:tcBorders>
            <w:vAlign w:val="bottom"/>
          </w:tcPr>
          <w:p w14:paraId="50290388">
            <w:pPr>
              <w:jc w:val="center"/>
              <w:rPr>
                <w:rFonts w:ascii="Times New Roman" w:hAnsi="Times New Roman" w:cs="Times New Roman"/>
                <w:sz w:val="18"/>
                <w:szCs w:val="18"/>
                <w:lang w:val="en-US"/>
              </w:rPr>
            </w:pPr>
            <w:r>
              <w:rPr>
                <w:rFonts w:ascii="Times New Roman" w:hAnsi="Times New Roman" w:cs="Times New Roman"/>
                <w:sz w:val="18"/>
                <w:szCs w:val="18"/>
                <w:lang w:val="en-US"/>
              </w:rPr>
              <w:t>1.000</w:t>
            </w:r>
          </w:p>
        </w:tc>
        <w:tc>
          <w:tcPr>
            <w:tcW w:w="1417" w:type="dxa"/>
            <w:tcBorders>
              <w:top w:val="nil"/>
              <w:left w:val="nil"/>
              <w:bottom w:val="nil"/>
              <w:right w:val="nil"/>
            </w:tcBorders>
            <w:vAlign w:val="bottom"/>
          </w:tcPr>
          <w:p w14:paraId="50795C0F">
            <w:pPr>
              <w:jc w:val="center"/>
              <w:rPr>
                <w:rFonts w:ascii="Times New Roman" w:hAnsi="Times New Roman" w:cs="Times New Roman"/>
                <w:sz w:val="18"/>
                <w:szCs w:val="18"/>
                <w:lang w:val="en-US"/>
              </w:rPr>
            </w:pPr>
            <w:r>
              <w:rPr>
                <w:rFonts w:ascii="Times New Roman" w:hAnsi="Times New Roman" w:cs="Times New Roman"/>
                <w:sz w:val="18"/>
                <w:szCs w:val="18"/>
                <w:lang w:val="en-US"/>
              </w:rPr>
              <w:t>18 (5.8)</w:t>
            </w:r>
          </w:p>
        </w:tc>
        <w:tc>
          <w:tcPr>
            <w:tcW w:w="1275" w:type="dxa"/>
            <w:tcBorders>
              <w:top w:val="nil"/>
              <w:left w:val="nil"/>
              <w:bottom w:val="nil"/>
              <w:right w:val="nil"/>
            </w:tcBorders>
            <w:vAlign w:val="bottom"/>
          </w:tcPr>
          <w:p w14:paraId="5ACD9B9E">
            <w:pPr>
              <w:jc w:val="center"/>
              <w:rPr>
                <w:rFonts w:ascii="Times New Roman" w:hAnsi="Times New Roman" w:cs="Times New Roman"/>
                <w:sz w:val="18"/>
                <w:szCs w:val="18"/>
                <w:lang w:val="en-US"/>
              </w:rPr>
            </w:pPr>
            <w:r>
              <w:rPr>
                <w:rFonts w:ascii="Times New Roman" w:hAnsi="Times New Roman" w:cs="Times New Roman"/>
                <w:sz w:val="18"/>
                <w:szCs w:val="18"/>
                <w:lang w:val="en-US"/>
              </w:rPr>
              <w:t>17 (5.7)</w:t>
            </w:r>
          </w:p>
        </w:tc>
        <w:tc>
          <w:tcPr>
            <w:tcW w:w="906" w:type="dxa"/>
            <w:tcBorders>
              <w:top w:val="nil"/>
              <w:left w:val="nil"/>
              <w:bottom w:val="nil"/>
              <w:right w:val="nil"/>
            </w:tcBorders>
            <w:vAlign w:val="bottom"/>
          </w:tcPr>
          <w:p w14:paraId="1CD7D305">
            <w:pPr>
              <w:jc w:val="center"/>
              <w:rPr>
                <w:rFonts w:ascii="Times New Roman" w:hAnsi="Times New Roman" w:cs="Times New Roman"/>
                <w:sz w:val="18"/>
                <w:szCs w:val="18"/>
                <w:lang w:val="en-US"/>
              </w:rPr>
            </w:pPr>
            <w:r>
              <w:rPr>
                <w:rFonts w:ascii="Times New Roman" w:hAnsi="Times New Roman" w:cs="Times New Roman"/>
                <w:sz w:val="18"/>
                <w:szCs w:val="18"/>
                <w:lang w:val="en-US"/>
              </w:rPr>
              <w:t>1.000</w:t>
            </w:r>
          </w:p>
        </w:tc>
      </w:tr>
      <w:tr w14:paraId="059A1B47">
        <w:tc>
          <w:tcPr>
            <w:tcW w:w="2125" w:type="dxa"/>
            <w:tcBorders>
              <w:top w:val="nil"/>
              <w:left w:val="nil"/>
              <w:bottom w:val="nil"/>
              <w:right w:val="nil"/>
            </w:tcBorders>
          </w:tcPr>
          <w:p w14:paraId="57260278">
            <w:pPr>
              <w:rPr>
                <w:rFonts w:ascii="Times New Roman" w:hAnsi="Times New Roman" w:cs="Times New Roman"/>
                <w:sz w:val="18"/>
                <w:szCs w:val="18"/>
                <w:lang w:val="en-US"/>
              </w:rPr>
            </w:pPr>
            <w:r>
              <w:rPr>
                <w:rFonts w:ascii="Times New Roman" w:hAnsi="Times New Roman" w:cs="Times New Roman"/>
                <w:sz w:val="18"/>
                <w:szCs w:val="18"/>
                <w:lang w:val="en-US"/>
              </w:rPr>
              <w:t xml:space="preserve">  Day 2</w:t>
            </w:r>
          </w:p>
        </w:tc>
        <w:tc>
          <w:tcPr>
            <w:tcW w:w="1417" w:type="dxa"/>
            <w:tcBorders>
              <w:top w:val="nil"/>
              <w:left w:val="nil"/>
              <w:bottom w:val="nil"/>
              <w:right w:val="nil"/>
            </w:tcBorders>
            <w:vAlign w:val="bottom"/>
          </w:tcPr>
          <w:p w14:paraId="68399A12">
            <w:pPr>
              <w:jc w:val="center"/>
              <w:rPr>
                <w:rFonts w:ascii="Times New Roman" w:hAnsi="Times New Roman" w:cs="Times New Roman"/>
                <w:sz w:val="18"/>
                <w:szCs w:val="18"/>
                <w:lang w:val="en-US"/>
              </w:rPr>
            </w:pPr>
            <w:r>
              <w:rPr>
                <w:rFonts w:ascii="Times New Roman" w:hAnsi="Times New Roman" w:cs="Times New Roman"/>
                <w:sz w:val="18"/>
                <w:szCs w:val="18"/>
                <w:lang w:val="en-US"/>
              </w:rPr>
              <w:t>70 (9.3)</w:t>
            </w:r>
          </w:p>
        </w:tc>
        <w:tc>
          <w:tcPr>
            <w:tcW w:w="1417" w:type="dxa"/>
            <w:tcBorders>
              <w:top w:val="nil"/>
              <w:left w:val="nil"/>
              <w:bottom w:val="nil"/>
              <w:right w:val="nil"/>
            </w:tcBorders>
            <w:vAlign w:val="bottom"/>
          </w:tcPr>
          <w:p w14:paraId="04D894A3">
            <w:pPr>
              <w:jc w:val="center"/>
              <w:rPr>
                <w:rFonts w:ascii="Times New Roman" w:hAnsi="Times New Roman" w:cs="Times New Roman"/>
                <w:sz w:val="18"/>
                <w:szCs w:val="18"/>
                <w:lang w:val="en-US"/>
              </w:rPr>
            </w:pPr>
            <w:r>
              <w:rPr>
                <w:rFonts w:ascii="Times New Roman" w:hAnsi="Times New Roman" w:cs="Times New Roman"/>
                <w:sz w:val="18"/>
                <w:szCs w:val="18"/>
                <w:lang w:val="en-US"/>
              </w:rPr>
              <w:t>82 (10.5)</w:t>
            </w:r>
          </w:p>
        </w:tc>
        <w:tc>
          <w:tcPr>
            <w:tcW w:w="850" w:type="dxa"/>
            <w:tcBorders>
              <w:top w:val="nil"/>
              <w:left w:val="nil"/>
              <w:bottom w:val="nil"/>
              <w:right w:val="nil"/>
            </w:tcBorders>
            <w:vAlign w:val="bottom"/>
          </w:tcPr>
          <w:p w14:paraId="03CADA81">
            <w:pPr>
              <w:jc w:val="center"/>
              <w:rPr>
                <w:rFonts w:ascii="Times New Roman" w:hAnsi="Times New Roman" w:cs="Times New Roman"/>
                <w:sz w:val="18"/>
                <w:szCs w:val="18"/>
                <w:lang w:val="en-US"/>
              </w:rPr>
            </w:pPr>
            <w:r>
              <w:rPr>
                <w:rFonts w:ascii="Times New Roman" w:hAnsi="Times New Roman" w:cs="Times New Roman"/>
                <w:sz w:val="18"/>
                <w:szCs w:val="18"/>
                <w:lang w:val="en-US"/>
              </w:rPr>
              <w:t>0.492</w:t>
            </w:r>
          </w:p>
        </w:tc>
        <w:tc>
          <w:tcPr>
            <w:tcW w:w="1418" w:type="dxa"/>
            <w:tcBorders>
              <w:top w:val="nil"/>
              <w:left w:val="nil"/>
              <w:bottom w:val="nil"/>
              <w:right w:val="nil"/>
            </w:tcBorders>
            <w:vAlign w:val="bottom"/>
          </w:tcPr>
          <w:p w14:paraId="182D3D90">
            <w:pPr>
              <w:jc w:val="center"/>
              <w:rPr>
                <w:rFonts w:ascii="Times New Roman" w:hAnsi="Times New Roman" w:cs="Times New Roman"/>
                <w:sz w:val="18"/>
                <w:szCs w:val="18"/>
                <w:lang w:val="en-US"/>
              </w:rPr>
            </w:pPr>
            <w:r>
              <w:rPr>
                <w:rFonts w:ascii="Times New Roman" w:hAnsi="Times New Roman" w:cs="Times New Roman"/>
                <w:sz w:val="18"/>
                <w:szCs w:val="18"/>
                <w:lang w:val="en-US"/>
              </w:rPr>
              <w:t>24 (9.2)</w:t>
            </w:r>
          </w:p>
        </w:tc>
        <w:tc>
          <w:tcPr>
            <w:tcW w:w="1274" w:type="dxa"/>
            <w:tcBorders>
              <w:top w:val="nil"/>
              <w:left w:val="nil"/>
              <w:bottom w:val="nil"/>
              <w:right w:val="nil"/>
            </w:tcBorders>
            <w:vAlign w:val="bottom"/>
          </w:tcPr>
          <w:p w14:paraId="1A9F87B8">
            <w:pPr>
              <w:jc w:val="center"/>
              <w:rPr>
                <w:rFonts w:ascii="Times New Roman" w:hAnsi="Times New Roman" w:cs="Times New Roman"/>
                <w:sz w:val="18"/>
                <w:szCs w:val="18"/>
                <w:lang w:val="en-US"/>
              </w:rPr>
            </w:pPr>
            <w:r>
              <w:rPr>
                <w:rFonts w:ascii="Times New Roman" w:hAnsi="Times New Roman" w:cs="Times New Roman"/>
                <w:sz w:val="18"/>
                <w:szCs w:val="18"/>
                <w:lang w:val="en-US"/>
              </w:rPr>
              <w:t>25 (9.4)</w:t>
            </w:r>
          </w:p>
        </w:tc>
        <w:tc>
          <w:tcPr>
            <w:tcW w:w="851" w:type="dxa"/>
            <w:tcBorders>
              <w:top w:val="nil"/>
              <w:left w:val="nil"/>
              <w:bottom w:val="nil"/>
              <w:right w:val="nil"/>
            </w:tcBorders>
            <w:vAlign w:val="bottom"/>
          </w:tcPr>
          <w:p w14:paraId="75265F7A">
            <w:pPr>
              <w:jc w:val="center"/>
              <w:rPr>
                <w:rFonts w:ascii="Times New Roman" w:hAnsi="Times New Roman" w:cs="Times New Roman"/>
                <w:sz w:val="18"/>
                <w:szCs w:val="18"/>
                <w:lang w:val="en-US"/>
              </w:rPr>
            </w:pPr>
            <w:r>
              <w:rPr>
                <w:rFonts w:ascii="Times New Roman" w:hAnsi="Times New Roman" w:cs="Times New Roman"/>
                <w:sz w:val="18"/>
                <w:szCs w:val="18"/>
                <w:lang w:val="en-US"/>
              </w:rPr>
              <w:t>1.000</w:t>
            </w:r>
          </w:p>
        </w:tc>
        <w:tc>
          <w:tcPr>
            <w:tcW w:w="1417" w:type="dxa"/>
            <w:tcBorders>
              <w:top w:val="nil"/>
              <w:left w:val="nil"/>
              <w:bottom w:val="nil"/>
              <w:right w:val="nil"/>
            </w:tcBorders>
            <w:vAlign w:val="bottom"/>
          </w:tcPr>
          <w:p w14:paraId="5C29D004">
            <w:pPr>
              <w:jc w:val="center"/>
              <w:rPr>
                <w:rFonts w:ascii="Times New Roman" w:hAnsi="Times New Roman" w:cs="Times New Roman"/>
                <w:sz w:val="18"/>
                <w:szCs w:val="18"/>
                <w:lang w:val="en-US"/>
              </w:rPr>
            </w:pPr>
            <w:r>
              <w:rPr>
                <w:rFonts w:ascii="Times New Roman" w:hAnsi="Times New Roman" w:cs="Times New Roman"/>
                <w:sz w:val="18"/>
                <w:szCs w:val="18"/>
                <w:lang w:val="en-US"/>
              </w:rPr>
              <w:t>25 (8.1)</w:t>
            </w:r>
          </w:p>
        </w:tc>
        <w:tc>
          <w:tcPr>
            <w:tcW w:w="1275" w:type="dxa"/>
            <w:tcBorders>
              <w:top w:val="nil"/>
              <w:left w:val="nil"/>
              <w:bottom w:val="nil"/>
              <w:right w:val="nil"/>
            </w:tcBorders>
            <w:vAlign w:val="bottom"/>
          </w:tcPr>
          <w:p w14:paraId="4B1E1DAB">
            <w:pPr>
              <w:jc w:val="center"/>
              <w:rPr>
                <w:rFonts w:ascii="Times New Roman" w:hAnsi="Times New Roman" w:cs="Times New Roman"/>
                <w:sz w:val="18"/>
                <w:szCs w:val="18"/>
                <w:lang w:val="en-US"/>
              </w:rPr>
            </w:pPr>
            <w:r>
              <w:rPr>
                <w:rFonts w:ascii="Times New Roman" w:hAnsi="Times New Roman" w:cs="Times New Roman"/>
                <w:sz w:val="18"/>
                <w:szCs w:val="18"/>
                <w:lang w:val="en-US"/>
              </w:rPr>
              <w:t>34 (11.5)</w:t>
            </w:r>
          </w:p>
        </w:tc>
        <w:tc>
          <w:tcPr>
            <w:tcW w:w="906" w:type="dxa"/>
            <w:tcBorders>
              <w:top w:val="nil"/>
              <w:left w:val="nil"/>
              <w:bottom w:val="nil"/>
              <w:right w:val="nil"/>
            </w:tcBorders>
            <w:vAlign w:val="bottom"/>
          </w:tcPr>
          <w:p w14:paraId="5D64F865">
            <w:pPr>
              <w:jc w:val="center"/>
              <w:rPr>
                <w:rFonts w:ascii="Times New Roman" w:hAnsi="Times New Roman" w:cs="Times New Roman"/>
                <w:sz w:val="18"/>
                <w:szCs w:val="18"/>
                <w:lang w:val="en-US"/>
              </w:rPr>
            </w:pPr>
            <w:r>
              <w:rPr>
                <w:rFonts w:ascii="Times New Roman" w:hAnsi="Times New Roman" w:cs="Times New Roman"/>
                <w:sz w:val="18"/>
                <w:szCs w:val="18"/>
                <w:lang w:val="en-US"/>
              </w:rPr>
              <w:t>0.199</w:t>
            </w:r>
          </w:p>
        </w:tc>
      </w:tr>
      <w:tr w14:paraId="39727990">
        <w:tc>
          <w:tcPr>
            <w:tcW w:w="2125" w:type="dxa"/>
            <w:tcBorders>
              <w:top w:val="nil"/>
              <w:left w:val="nil"/>
              <w:bottom w:val="nil"/>
              <w:right w:val="nil"/>
            </w:tcBorders>
          </w:tcPr>
          <w:p w14:paraId="04152B71">
            <w:pPr>
              <w:rPr>
                <w:rFonts w:ascii="Times New Roman" w:hAnsi="Times New Roman" w:cs="Times New Roman"/>
                <w:sz w:val="18"/>
                <w:szCs w:val="18"/>
                <w:lang w:val="en-US"/>
              </w:rPr>
            </w:pPr>
            <w:r>
              <w:rPr>
                <w:rFonts w:ascii="Times New Roman" w:hAnsi="Times New Roman" w:cs="Times New Roman"/>
                <w:sz w:val="18"/>
                <w:szCs w:val="18"/>
                <w:lang w:val="en-US"/>
              </w:rPr>
              <w:t xml:space="preserve">  Day 3</w:t>
            </w:r>
          </w:p>
        </w:tc>
        <w:tc>
          <w:tcPr>
            <w:tcW w:w="1417" w:type="dxa"/>
            <w:tcBorders>
              <w:top w:val="nil"/>
              <w:left w:val="nil"/>
              <w:bottom w:val="nil"/>
              <w:right w:val="nil"/>
            </w:tcBorders>
            <w:vAlign w:val="bottom"/>
          </w:tcPr>
          <w:p w14:paraId="3B304DD1">
            <w:pPr>
              <w:jc w:val="center"/>
              <w:rPr>
                <w:rFonts w:ascii="Times New Roman" w:hAnsi="Times New Roman" w:cs="Times New Roman"/>
                <w:sz w:val="18"/>
                <w:szCs w:val="18"/>
                <w:lang w:val="en-US"/>
              </w:rPr>
            </w:pPr>
            <w:r>
              <w:rPr>
                <w:rFonts w:ascii="Times New Roman" w:hAnsi="Times New Roman" w:cs="Times New Roman"/>
                <w:sz w:val="18"/>
                <w:szCs w:val="18"/>
                <w:lang w:val="en-US"/>
              </w:rPr>
              <w:t>102 (13.5)</w:t>
            </w:r>
          </w:p>
        </w:tc>
        <w:tc>
          <w:tcPr>
            <w:tcW w:w="1417" w:type="dxa"/>
            <w:tcBorders>
              <w:top w:val="nil"/>
              <w:left w:val="nil"/>
              <w:bottom w:val="nil"/>
              <w:right w:val="nil"/>
            </w:tcBorders>
            <w:vAlign w:val="bottom"/>
          </w:tcPr>
          <w:p w14:paraId="47261481">
            <w:pPr>
              <w:jc w:val="center"/>
              <w:rPr>
                <w:rFonts w:ascii="Times New Roman" w:hAnsi="Times New Roman" w:cs="Times New Roman"/>
                <w:sz w:val="18"/>
                <w:szCs w:val="18"/>
                <w:lang w:val="en-US"/>
              </w:rPr>
            </w:pPr>
            <w:r>
              <w:rPr>
                <w:rFonts w:ascii="Times New Roman" w:hAnsi="Times New Roman" w:cs="Times New Roman"/>
                <w:sz w:val="18"/>
                <w:szCs w:val="18"/>
                <w:lang w:val="en-US"/>
              </w:rPr>
              <w:t>119 (15.2)</w:t>
            </w:r>
          </w:p>
        </w:tc>
        <w:tc>
          <w:tcPr>
            <w:tcW w:w="850" w:type="dxa"/>
            <w:tcBorders>
              <w:top w:val="nil"/>
              <w:left w:val="nil"/>
              <w:bottom w:val="nil"/>
              <w:right w:val="nil"/>
            </w:tcBorders>
            <w:vAlign w:val="bottom"/>
          </w:tcPr>
          <w:p w14:paraId="1AED80F1">
            <w:pPr>
              <w:jc w:val="center"/>
              <w:rPr>
                <w:rFonts w:ascii="Times New Roman" w:hAnsi="Times New Roman" w:cs="Times New Roman"/>
                <w:sz w:val="18"/>
                <w:szCs w:val="18"/>
                <w:lang w:val="en-US"/>
              </w:rPr>
            </w:pPr>
            <w:r>
              <w:rPr>
                <w:rFonts w:ascii="Times New Roman" w:hAnsi="Times New Roman" w:cs="Times New Roman"/>
                <w:sz w:val="18"/>
                <w:szCs w:val="18"/>
                <w:lang w:val="en-US"/>
              </w:rPr>
              <w:t>0.395</w:t>
            </w:r>
          </w:p>
        </w:tc>
        <w:tc>
          <w:tcPr>
            <w:tcW w:w="1418" w:type="dxa"/>
            <w:tcBorders>
              <w:top w:val="nil"/>
              <w:left w:val="nil"/>
              <w:bottom w:val="nil"/>
              <w:right w:val="nil"/>
            </w:tcBorders>
            <w:vAlign w:val="bottom"/>
          </w:tcPr>
          <w:p w14:paraId="24785C7E">
            <w:pPr>
              <w:jc w:val="center"/>
              <w:rPr>
                <w:rFonts w:ascii="Times New Roman" w:hAnsi="Times New Roman" w:cs="Times New Roman"/>
                <w:sz w:val="18"/>
                <w:szCs w:val="18"/>
                <w:lang w:val="en-US"/>
              </w:rPr>
            </w:pPr>
            <w:r>
              <w:rPr>
                <w:rFonts w:ascii="Times New Roman" w:hAnsi="Times New Roman" w:cs="Times New Roman"/>
                <w:sz w:val="18"/>
                <w:szCs w:val="18"/>
                <w:lang w:val="en-US"/>
              </w:rPr>
              <w:t>35 (13.4)</w:t>
            </w:r>
          </w:p>
        </w:tc>
        <w:tc>
          <w:tcPr>
            <w:tcW w:w="1274" w:type="dxa"/>
            <w:tcBorders>
              <w:top w:val="nil"/>
              <w:left w:val="nil"/>
              <w:bottom w:val="nil"/>
              <w:right w:val="nil"/>
            </w:tcBorders>
            <w:vAlign w:val="bottom"/>
          </w:tcPr>
          <w:p w14:paraId="3881176E">
            <w:pPr>
              <w:jc w:val="center"/>
              <w:rPr>
                <w:rFonts w:ascii="Times New Roman" w:hAnsi="Times New Roman" w:cs="Times New Roman"/>
                <w:sz w:val="18"/>
                <w:szCs w:val="18"/>
                <w:lang w:val="en-US"/>
              </w:rPr>
            </w:pPr>
            <w:r>
              <w:rPr>
                <w:rFonts w:ascii="Times New Roman" w:hAnsi="Times New Roman" w:cs="Times New Roman"/>
                <w:sz w:val="18"/>
                <w:szCs w:val="18"/>
                <w:lang w:val="en-US"/>
              </w:rPr>
              <w:t>45 (16.9)</w:t>
            </w:r>
          </w:p>
        </w:tc>
        <w:tc>
          <w:tcPr>
            <w:tcW w:w="851" w:type="dxa"/>
            <w:tcBorders>
              <w:top w:val="nil"/>
              <w:left w:val="nil"/>
              <w:bottom w:val="nil"/>
              <w:right w:val="nil"/>
            </w:tcBorders>
            <w:vAlign w:val="bottom"/>
          </w:tcPr>
          <w:p w14:paraId="4B6C9FA4">
            <w:pPr>
              <w:jc w:val="center"/>
              <w:rPr>
                <w:rFonts w:ascii="Times New Roman" w:hAnsi="Times New Roman" w:cs="Times New Roman"/>
                <w:sz w:val="18"/>
                <w:szCs w:val="18"/>
                <w:lang w:val="en-US"/>
              </w:rPr>
            </w:pPr>
            <w:r>
              <w:rPr>
                <w:rFonts w:ascii="Times New Roman" w:hAnsi="Times New Roman" w:cs="Times New Roman"/>
                <w:sz w:val="18"/>
                <w:szCs w:val="18"/>
                <w:lang w:val="en-US"/>
              </w:rPr>
              <w:t>0.308</w:t>
            </w:r>
          </w:p>
        </w:tc>
        <w:tc>
          <w:tcPr>
            <w:tcW w:w="1417" w:type="dxa"/>
            <w:tcBorders>
              <w:top w:val="nil"/>
              <w:left w:val="nil"/>
              <w:bottom w:val="nil"/>
              <w:right w:val="nil"/>
            </w:tcBorders>
            <w:vAlign w:val="bottom"/>
          </w:tcPr>
          <w:p w14:paraId="213537C3">
            <w:pPr>
              <w:jc w:val="center"/>
              <w:rPr>
                <w:rFonts w:ascii="Times New Roman" w:hAnsi="Times New Roman" w:cs="Times New Roman"/>
                <w:sz w:val="18"/>
                <w:szCs w:val="18"/>
                <w:lang w:val="en-US"/>
              </w:rPr>
            </w:pPr>
            <w:r>
              <w:rPr>
                <w:rFonts w:ascii="Times New Roman" w:hAnsi="Times New Roman" w:cs="Times New Roman"/>
                <w:sz w:val="18"/>
                <w:szCs w:val="18"/>
                <w:lang w:val="en-US"/>
              </w:rPr>
              <w:t>25 (8.1)</w:t>
            </w:r>
          </w:p>
        </w:tc>
        <w:tc>
          <w:tcPr>
            <w:tcW w:w="1275" w:type="dxa"/>
            <w:tcBorders>
              <w:top w:val="nil"/>
              <w:left w:val="nil"/>
              <w:bottom w:val="nil"/>
              <w:right w:val="nil"/>
            </w:tcBorders>
            <w:vAlign w:val="bottom"/>
          </w:tcPr>
          <w:p w14:paraId="11A8FDDF">
            <w:pPr>
              <w:jc w:val="center"/>
              <w:rPr>
                <w:rFonts w:ascii="Times New Roman" w:hAnsi="Times New Roman" w:cs="Times New Roman"/>
                <w:sz w:val="18"/>
                <w:szCs w:val="18"/>
                <w:lang w:val="en-US"/>
              </w:rPr>
            </w:pPr>
            <w:r>
              <w:rPr>
                <w:rFonts w:ascii="Times New Roman" w:hAnsi="Times New Roman" w:cs="Times New Roman"/>
                <w:sz w:val="18"/>
                <w:szCs w:val="18"/>
                <w:lang w:val="en-US"/>
              </w:rPr>
              <w:t>36 (12.2)</w:t>
            </w:r>
          </w:p>
        </w:tc>
        <w:tc>
          <w:tcPr>
            <w:tcW w:w="906" w:type="dxa"/>
            <w:tcBorders>
              <w:top w:val="nil"/>
              <w:left w:val="nil"/>
              <w:bottom w:val="nil"/>
              <w:right w:val="nil"/>
            </w:tcBorders>
            <w:vAlign w:val="bottom"/>
          </w:tcPr>
          <w:p w14:paraId="1B20192C">
            <w:pPr>
              <w:jc w:val="center"/>
              <w:rPr>
                <w:rFonts w:ascii="Times New Roman" w:hAnsi="Times New Roman" w:cs="Times New Roman"/>
                <w:sz w:val="18"/>
                <w:szCs w:val="18"/>
                <w:lang w:val="en-US"/>
              </w:rPr>
            </w:pPr>
            <w:r>
              <w:rPr>
                <w:rFonts w:ascii="Times New Roman" w:hAnsi="Times New Roman" w:cs="Times New Roman"/>
                <w:sz w:val="18"/>
                <w:szCs w:val="18"/>
                <w:lang w:val="en-US"/>
              </w:rPr>
              <w:t>0.123</w:t>
            </w:r>
          </w:p>
        </w:tc>
      </w:tr>
      <w:tr w14:paraId="0B30FC9E">
        <w:tc>
          <w:tcPr>
            <w:tcW w:w="2125" w:type="dxa"/>
            <w:tcBorders>
              <w:top w:val="nil"/>
              <w:left w:val="nil"/>
              <w:bottom w:val="nil"/>
              <w:right w:val="nil"/>
            </w:tcBorders>
          </w:tcPr>
          <w:p w14:paraId="77AE5536">
            <w:pPr>
              <w:rPr>
                <w:rFonts w:ascii="Times New Roman" w:hAnsi="Times New Roman" w:cs="Times New Roman"/>
                <w:sz w:val="18"/>
                <w:szCs w:val="18"/>
                <w:lang w:val="en-US"/>
              </w:rPr>
            </w:pPr>
            <w:r>
              <w:rPr>
                <w:rFonts w:ascii="Times New Roman" w:hAnsi="Times New Roman" w:cs="Times New Roman"/>
                <w:sz w:val="18"/>
                <w:szCs w:val="18"/>
                <w:lang w:val="en-US"/>
              </w:rPr>
              <w:t xml:space="preserve">  Day 4</w:t>
            </w:r>
          </w:p>
        </w:tc>
        <w:tc>
          <w:tcPr>
            <w:tcW w:w="1417" w:type="dxa"/>
            <w:tcBorders>
              <w:top w:val="nil"/>
              <w:left w:val="nil"/>
              <w:bottom w:val="nil"/>
              <w:right w:val="nil"/>
            </w:tcBorders>
            <w:vAlign w:val="bottom"/>
          </w:tcPr>
          <w:p w14:paraId="7607F8E4">
            <w:pPr>
              <w:jc w:val="center"/>
              <w:rPr>
                <w:rFonts w:ascii="Times New Roman" w:hAnsi="Times New Roman" w:cs="Times New Roman"/>
                <w:sz w:val="18"/>
                <w:szCs w:val="18"/>
                <w:lang w:val="en-US"/>
              </w:rPr>
            </w:pPr>
            <w:r>
              <w:rPr>
                <w:rFonts w:ascii="Times New Roman" w:hAnsi="Times New Roman" w:cs="Times New Roman"/>
                <w:sz w:val="18"/>
                <w:szCs w:val="18"/>
                <w:lang w:val="en-US"/>
              </w:rPr>
              <w:t>90 (11.9)</w:t>
            </w:r>
          </w:p>
        </w:tc>
        <w:tc>
          <w:tcPr>
            <w:tcW w:w="1417" w:type="dxa"/>
            <w:tcBorders>
              <w:top w:val="nil"/>
              <w:left w:val="nil"/>
              <w:bottom w:val="nil"/>
              <w:right w:val="nil"/>
            </w:tcBorders>
            <w:vAlign w:val="bottom"/>
          </w:tcPr>
          <w:p w14:paraId="2AE441D5">
            <w:pPr>
              <w:jc w:val="center"/>
              <w:rPr>
                <w:rFonts w:ascii="Times New Roman" w:hAnsi="Times New Roman" w:cs="Times New Roman"/>
                <w:sz w:val="18"/>
                <w:szCs w:val="18"/>
                <w:lang w:val="en-US"/>
              </w:rPr>
            </w:pPr>
            <w:r>
              <w:rPr>
                <w:rFonts w:ascii="Times New Roman" w:hAnsi="Times New Roman" w:cs="Times New Roman"/>
                <w:sz w:val="18"/>
                <w:szCs w:val="18"/>
                <w:lang w:val="en-US"/>
              </w:rPr>
              <w:t>138 (17.6)</w:t>
            </w:r>
          </w:p>
        </w:tc>
        <w:tc>
          <w:tcPr>
            <w:tcW w:w="850" w:type="dxa"/>
            <w:tcBorders>
              <w:top w:val="nil"/>
              <w:left w:val="nil"/>
              <w:bottom w:val="nil"/>
              <w:right w:val="nil"/>
            </w:tcBorders>
            <w:vAlign w:val="bottom"/>
          </w:tcPr>
          <w:p w14:paraId="11BE5DBA">
            <w:pPr>
              <w:jc w:val="center"/>
              <w:rPr>
                <w:rFonts w:ascii="Times New Roman" w:hAnsi="Times New Roman" w:cs="Times New Roman"/>
                <w:sz w:val="18"/>
                <w:szCs w:val="18"/>
                <w:lang w:val="en-US"/>
              </w:rPr>
            </w:pPr>
            <w:r>
              <w:rPr>
                <w:rFonts w:ascii="Times New Roman" w:hAnsi="Times New Roman" w:cs="Times New Roman"/>
                <w:sz w:val="18"/>
                <w:szCs w:val="18"/>
                <w:lang w:val="en-US"/>
              </w:rPr>
              <w:t>0.002</w:t>
            </w:r>
          </w:p>
        </w:tc>
        <w:tc>
          <w:tcPr>
            <w:tcW w:w="1418" w:type="dxa"/>
            <w:tcBorders>
              <w:top w:val="nil"/>
              <w:left w:val="nil"/>
              <w:bottom w:val="nil"/>
              <w:right w:val="nil"/>
            </w:tcBorders>
            <w:vAlign w:val="bottom"/>
          </w:tcPr>
          <w:p w14:paraId="4F1E57C6">
            <w:pPr>
              <w:jc w:val="center"/>
              <w:rPr>
                <w:rFonts w:ascii="Times New Roman" w:hAnsi="Times New Roman" w:cs="Times New Roman"/>
                <w:sz w:val="18"/>
                <w:szCs w:val="18"/>
                <w:lang w:val="en-US"/>
              </w:rPr>
            </w:pPr>
            <w:r>
              <w:rPr>
                <w:rFonts w:ascii="Times New Roman" w:hAnsi="Times New Roman" w:cs="Times New Roman"/>
                <w:sz w:val="18"/>
                <w:szCs w:val="18"/>
                <w:lang w:val="en-US"/>
              </w:rPr>
              <w:t>30 (11.5)</w:t>
            </w:r>
          </w:p>
        </w:tc>
        <w:tc>
          <w:tcPr>
            <w:tcW w:w="1274" w:type="dxa"/>
            <w:tcBorders>
              <w:top w:val="nil"/>
              <w:left w:val="nil"/>
              <w:bottom w:val="nil"/>
              <w:right w:val="nil"/>
            </w:tcBorders>
            <w:vAlign w:val="bottom"/>
          </w:tcPr>
          <w:p w14:paraId="5A1A3167">
            <w:pPr>
              <w:jc w:val="center"/>
              <w:rPr>
                <w:rFonts w:ascii="Times New Roman" w:hAnsi="Times New Roman" w:cs="Times New Roman"/>
                <w:sz w:val="18"/>
                <w:szCs w:val="18"/>
                <w:lang w:val="en-US"/>
              </w:rPr>
            </w:pPr>
            <w:r>
              <w:rPr>
                <w:rFonts w:ascii="Times New Roman" w:hAnsi="Times New Roman" w:cs="Times New Roman"/>
                <w:sz w:val="18"/>
                <w:szCs w:val="18"/>
                <w:lang w:val="en-US"/>
              </w:rPr>
              <w:t>41 (15.4)</w:t>
            </w:r>
          </w:p>
        </w:tc>
        <w:tc>
          <w:tcPr>
            <w:tcW w:w="851" w:type="dxa"/>
            <w:tcBorders>
              <w:top w:val="nil"/>
              <w:left w:val="nil"/>
              <w:bottom w:val="nil"/>
              <w:right w:val="nil"/>
            </w:tcBorders>
            <w:vAlign w:val="bottom"/>
          </w:tcPr>
          <w:p w14:paraId="39E61A87">
            <w:pPr>
              <w:jc w:val="center"/>
              <w:rPr>
                <w:rFonts w:ascii="Times New Roman" w:hAnsi="Times New Roman" w:cs="Times New Roman"/>
                <w:sz w:val="18"/>
                <w:szCs w:val="18"/>
                <w:lang w:val="en-US"/>
              </w:rPr>
            </w:pPr>
            <w:r>
              <w:rPr>
                <w:rFonts w:ascii="Times New Roman" w:hAnsi="Times New Roman" w:cs="Times New Roman"/>
                <w:sz w:val="18"/>
                <w:szCs w:val="18"/>
                <w:lang w:val="en-US"/>
              </w:rPr>
              <w:t>0.227</w:t>
            </w:r>
          </w:p>
        </w:tc>
        <w:tc>
          <w:tcPr>
            <w:tcW w:w="1417" w:type="dxa"/>
            <w:tcBorders>
              <w:top w:val="nil"/>
              <w:left w:val="nil"/>
              <w:bottom w:val="nil"/>
              <w:right w:val="nil"/>
            </w:tcBorders>
            <w:vAlign w:val="bottom"/>
          </w:tcPr>
          <w:p w14:paraId="4B948C47">
            <w:pPr>
              <w:jc w:val="center"/>
              <w:rPr>
                <w:rFonts w:ascii="Times New Roman" w:hAnsi="Times New Roman" w:cs="Times New Roman"/>
                <w:sz w:val="18"/>
                <w:szCs w:val="18"/>
                <w:lang w:val="en-US"/>
              </w:rPr>
            </w:pPr>
            <w:r>
              <w:rPr>
                <w:rFonts w:ascii="Times New Roman" w:hAnsi="Times New Roman" w:cs="Times New Roman"/>
                <w:sz w:val="18"/>
                <w:szCs w:val="18"/>
                <w:lang w:val="en-US"/>
              </w:rPr>
              <w:t>33 (10.6)</w:t>
            </w:r>
          </w:p>
        </w:tc>
        <w:tc>
          <w:tcPr>
            <w:tcW w:w="1275" w:type="dxa"/>
            <w:tcBorders>
              <w:top w:val="nil"/>
              <w:left w:val="nil"/>
              <w:bottom w:val="nil"/>
              <w:right w:val="nil"/>
            </w:tcBorders>
            <w:vAlign w:val="bottom"/>
          </w:tcPr>
          <w:p w14:paraId="1CD65477">
            <w:pPr>
              <w:jc w:val="center"/>
              <w:rPr>
                <w:rFonts w:ascii="Times New Roman" w:hAnsi="Times New Roman" w:cs="Times New Roman"/>
                <w:sz w:val="18"/>
                <w:szCs w:val="18"/>
                <w:lang w:val="en-US"/>
              </w:rPr>
            </w:pPr>
            <w:r>
              <w:rPr>
                <w:rFonts w:ascii="Times New Roman" w:hAnsi="Times New Roman" w:cs="Times New Roman"/>
                <w:sz w:val="18"/>
                <w:szCs w:val="18"/>
                <w:lang w:val="en-US"/>
              </w:rPr>
              <w:t>43 (14.5)</w:t>
            </w:r>
          </w:p>
        </w:tc>
        <w:tc>
          <w:tcPr>
            <w:tcW w:w="906" w:type="dxa"/>
            <w:tcBorders>
              <w:top w:val="nil"/>
              <w:left w:val="nil"/>
              <w:bottom w:val="nil"/>
              <w:right w:val="nil"/>
            </w:tcBorders>
            <w:vAlign w:val="bottom"/>
          </w:tcPr>
          <w:p w14:paraId="65731672">
            <w:pPr>
              <w:jc w:val="center"/>
              <w:rPr>
                <w:rFonts w:ascii="Times New Roman" w:hAnsi="Times New Roman" w:cs="Times New Roman"/>
                <w:sz w:val="18"/>
                <w:szCs w:val="18"/>
                <w:lang w:val="en-US"/>
              </w:rPr>
            </w:pPr>
            <w:r>
              <w:rPr>
                <w:rFonts w:ascii="Times New Roman" w:hAnsi="Times New Roman" w:cs="Times New Roman"/>
                <w:sz w:val="18"/>
                <w:szCs w:val="18"/>
                <w:lang w:val="en-US"/>
              </w:rPr>
              <w:t>0.187</w:t>
            </w:r>
          </w:p>
        </w:tc>
      </w:tr>
      <w:tr w14:paraId="1BAE0A62">
        <w:tc>
          <w:tcPr>
            <w:tcW w:w="2125" w:type="dxa"/>
            <w:tcBorders>
              <w:top w:val="nil"/>
              <w:left w:val="nil"/>
              <w:bottom w:val="nil"/>
              <w:right w:val="nil"/>
            </w:tcBorders>
          </w:tcPr>
          <w:p w14:paraId="7157EDC5">
            <w:pPr>
              <w:rPr>
                <w:rFonts w:ascii="Times New Roman" w:hAnsi="Times New Roman" w:cs="Times New Roman"/>
                <w:sz w:val="18"/>
                <w:szCs w:val="18"/>
                <w:lang w:val="en-US"/>
              </w:rPr>
            </w:pPr>
            <w:r>
              <w:rPr>
                <w:rFonts w:ascii="Times New Roman" w:hAnsi="Times New Roman" w:cs="Times New Roman"/>
                <w:sz w:val="18"/>
                <w:szCs w:val="18"/>
                <w:lang w:val="en-US"/>
              </w:rPr>
              <w:t xml:space="preserve">  Day 5</w:t>
            </w:r>
          </w:p>
        </w:tc>
        <w:tc>
          <w:tcPr>
            <w:tcW w:w="1417" w:type="dxa"/>
            <w:tcBorders>
              <w:top w:val="nil"/>
              <w:left w:val="nil"/>
              <w:bottom w:val="nil"/>
              <w:right w:val="nil"/>
            </w:tcBorders>
            <w:vAlign w:val="bottom"/>
          </w:tcPr>
          <w:p w14:paraId="55499D7E">
            <w:pPr>
              <w:jc w:val="center"/>
              <w:rPr>
                <w:rFonts w:ascii="Times New Roman" w:hAnsi="Times New Roman" w:cs="Times New Roman"/>
                <w:sz w:val="18"/>
                <w:szCs w:val="18"/>
                <w:lang w:val="en-US"/>
              </w:rPr>
            </w:pPr>
            <w:r>
              <w:rPr>
                <w:rFonts w:ascii="Times New Roman" w:hAnsi="Times New Roman" w:cs="Times New Roman"/>
                <w:sz w:val="18"/>
                <w:szCs w:val="18"/>
                <w:lang w:val="en-US"/>
              </w:rPr>
              <w:t>103 (13.7)</w:t>
            </w:r>
          </w:p>
        </w:tc>
        <w:tc>
          <w:tcPr>
            <w:tcW w:w="1417" w:type="dxa"/>
            <w:tcBorders>
              <w:top w:val="nil"/>
              <w:left w:val="nil"/>
              <w:bottom w:val="nil"/>
              <w:right w:val="nil"/>
            </w:tcBorders>
            <w:vAlign w:val="bottom"/>
          </w:tcPr>
          <w:p w14:paraId="042BDF97">
            <w:pPr>
              <w:jc w:val="center"/>
              <w:rPr>
                <w:rFonts w:ascii="Times New Roman" w:hAnsi="Times New Roman" w:cs="Times New Roman"/>
                <w:sz w:val="18"/>
                <w:szCs w:val="18"/>
                <w:lang w:val="en-US"/>
              </w:rPr>
            </w:pPr>
            <w:r>
              <w:rPr>
                <w:rFonts w:ascii="Times New Roman" w:hAnsi="Times New Roman" w:cs="Times New Roman"/>
                <w:sz w:val="18"/>
                <w:szCs w:val="18"/>
                <w:lang w:val="en-US"/>
              </w:rPr>
              <w:t>154 (19.6)</w:t>
            </w:r>
          </w:p>
        </w:tc>
        <w:tc>
          <w:tcPr>
            <w:tcW w:w="850" w:type="dxa"/>
            <w:tcBorders>
              <w:top w:val="nil"/>
              <w:left w:val="nil"/>
              <w:bottom w:val="nil"/>
              <w:right w:val="nil"/>
            </w:tcBorders>
            <w:vAlign w:val="bottom"/>
          </w:tcPr>
          <w:p w14:paraId="222D5E27">
            <w:pPr>
              <w:jc w:val="center"/>
              <w:rPr>
                <w:rFonts w:ascii="Times New Roman" w:hAnsi="Times New Roman" w:cs="Times New Roman"/>
                <w:sz w:val="18"/>
                <w:szCs w:val="18"/>
                <w:lang w:val="en-US"/>
              </w:rPr>
            </w:pPr>
            <w:r>
              <w:rPr>
                <w:rFonts w:ascii="Times New Roman" w:hAnsi="Times New Roman" w:cs="Times New Roman"/>
                <w:sz w:val="18"/>
                <w:szCs w:val="18"/>
                <w:lang w:val="en-US"/>
              </w:rPr>
              <w:t>0.002</w:t>
            </w:r>
          </w:p>
        </w:tc>
        <w:tc>
          <w:tcPr>
            <w:tcW w:w="1418" w:type="dxa"/>
            <w:tcBorders>
              <w:top w:val="nil"/>
              <w:left w:val="nil"/>
              <w:bottom w:val="nil"/>
              <w:right w:val="nil"/>
            </w:tcBorders>
            <w:vAlign w:val="bottom"/>
          </w:tcPr>
          <w:p w14:paraId="4181BDC8">
            <w:pPr>
              <w:jc w:val="center"/>
              <w:rPr>
                <w:rFonts w:ascii="Times New Roman" w:hAnsi="Times New Roman" w:cs="Times New Roman"/>
                <w:sz w:val="18"/>
                <w:szCs w:val="18"/>
                <w:lang w:val="en-US"/>
              </w:rPr>
            </w:pPr>
            <w:r>
              <w:rPr>
                <w:rFonts w:ascii="Times New Roman" w:hAnsi="Times New Roman" w:cs="Times New Roman"/>
                <w:sz w:val="18"/>
                <w:szCs w:val="18"/>
                <w:lang w:val="en-US"/>
              </w:rPr>
              <w:t>32 (12.2)</w:t>
            </w:r>
          </w:p>
        </w:tc>
        <w:tc>
          <w:tcPr>
            <w:tcW w:w="1274" w:type="dxa"/>
            <w:tcBorders>
              <w:top w:val="nil"/>
              <w:left w:val="nil"/>
              <w:bottom w:val="nil"/>
              <w:right w:val="nil"/>
            </w:tcBorders>
            <w:vAlign w:val="bottom"/>
          </w:tcPr>
          <w:p w14:paraId="295A83AA">
            <w:pPr>
              <w:jc w:val="center"/>
              <w:rPr>
                <w:rFonts w:ascii="Times New Roman" w:hAnsi="Times New Roman" w:cs="Times New Roman"/>
                <w:sz w:val="18"/>
                <w:szCs w:val="18"/>
                <w:lang w:val="en-US"/>
              </w:rPr>
            </w:pPr>
            <w:r>
              <w:rPr>
                <w:rFonts w:ascii="Times New Roman" w:hAnsi="Times New Roman" w:cs="Times New Roman"/>
                <w:sz w:val="18"/>
                <w:szCs w:val="18"/>
                <w:lang w:val="en-US"/>
              </w:rPr>
              <w:t>49 (18.4)</w:t>
            </w:r>
          </w:p>
        </w:tc>
        <w:tc>
          <w:tcPr>
            <w:tcW w:w="851" w:type="dxa"/>
            <w:tcBorders>
              <w:top w:val="nil"/>
              <w:left w:val="nil"/>
              <w:bottom w:val="nil"/>
              <w:right w:val="nil"/>
            </w:tcBorders>
            <w:vAlign w:val="bottom"/>
          </w:tcPr>
          <w:p w14:paraId="1079DAB7">
            <w:pPr>
              <w:jc w:val="center"/>
              <w:rPr>
                <w:rFonts w:ascii="Times New Roman" w:hAnsi="Times New Roman" w:cs="Times New Roman"/>
                <w:sz w:val="18"/>
                <w:szCs w:val="18"/>
                <w:lang w:val="en-US"/>
              </w:rPr>
            </w:pPr>
            <w:r>
              <w:rPr>
                <w:rFonts w:ascii="Times New Roman" w:hAnsi="Times New Roman" w:cs="Times New Roman"/>
                <w:sz w:val="18"/>
                <w:szCs w:val="18"/>
                <w:lang w:val="en-US"/>
              </w:rPr>
              <w:t>0.063</w:t>
            </w:r>
          </w:p>
        </w:tc>
        <w:tc>
          <w:tcPr>
            <w:tcW w:w="1417" w:type="dxa"/>
            <w:tcBorders>
              <w:top w:val="nil"/>
              <w:left w:val="nil"/>
              <w:bottom w:val="nil"/>
              <w:right w:val="nil"/>
            </w:tcBorders>
            <w:vAlign w:val="bottom"/>
          </w:tcPr>
          <w:p w14:paraId="2DC85CAC">
            <w:pPr>
              <w:jc w:val="center"/>
              <w:rPr>
                <w:rFonts w:ascii="Times New Roman" w:hAnsi="Times New Roman" w:cs="Times New Roman"/>
                <w:sz w:val="18"/>
                <w:szCs w:val="18"/>
                <w:lang w:val="en-US"/>
              </w:rPr>
            </w:pPr>
            <w:r>
              <w:rPr>
                <w:rFonts w:ascii="Times New Roman" w:hAnsi="Times New Roman" w:cs="Times New Roman"/>
                <w:sz w:val="18"/>
                <w:szCs w:val="18"/>
                <w:lang w:val="en-US"/>
              </w:rPr>
              <w:t>31 (10.0)</w:t>
            </w:r>
          </w:p>
        </w:tc>
        <w:tc>
          <w:tcPr>
            <w:tcW w:w="1275" w:type="dxa"/>
            <w:tcBorders>
              <w:top w:val="nil"/>
              <w:left w:val="nil"/>
              <w:bottom w:val="nil"/>
              <w:right w:val="nil"/>
            </w:tcBorders>
            <w:vAlign w:val="bottom"/>
          </w:tcPr>
          <w:p w14:paraId="7A98032E">
            <w:pPr>
              <w:jc w:val="center"/>
              <w:rPr>
                <w:rFonts w:ascii="Times New Roman" w:hAnsi="Times New Roman" w:cs="Times New Roman"/>
                <w:sz w:val="18"/>
                <w:szCs w:val="18"/>
                <w:lang w:val="en-US"/>
              </w:rPr>
            </w:pPr>
            <w:r>
              <w:rPr>
                <w:rFonts w:ascii="Times New Roman" w:hAnsi="Times New Roman" w:cs="Times New Roman"/>
                <w:sz w:val="18"/>
                <w:szCs w:val="18"/>
                <w:lang w:val="en-US"/>
              </w:rPr>
              <w:t>42 (14.2)</w:t>
            </w:r>
          </w:p>
        </w:tc>
        <w:tc>
          <w:tcPr>
            <w:tcW w:w="906" w:type="dxa"/>
            <w:tcBorders>
              <w:top w:val="nil"/>
              <w:left w:val="nil"/>
              <w:bottom w:val="nil"/>
              <w:right w:val="nil"/>
            </w:tcBorders>
            <w:vAlign w:val="bottom"/>
          </w:tcPr>
          <w:p w14:paraId="34BEED9A">
            <w:pPr>
              <w:jc w:val="center"/>
              <w:rPr>
                <w:rFonts w:ascii="Times New Roman" w:hAnsi="Times New Roman" w:cs="Times New Roman"/>
                <w:sz w:val="18"/>
                <w:szCs w:val="18"/>
                <w:lang w:val="en-US"/>
              </w:rPr>
            </w:pPr>
            <w:r>
              <w:rPr>
                <w:rFonts w:ascii="Times New Roman" w:hAnsi="Times New Roman" w:cs="Times New Roman"/>
                <w:sz w:val="18"/>
                <w:szCs w:val="18"/>
                <w:lang w:val="en-US"/>
              </w:rPr>
              <w:t>0.145</w:t>
            </w:r>
          </w:p>
        </w:tc>
      </w:tr>
      <w:tr w14:paraId="6A147576">
        <w:tc>
          <w:tcPr>
            <w:tcW w:w="2125" w:type="dxa"/>
            <w:tcBorders>
              <w:top w:val="nil"/>
              <w:left w:val="nil"/>
              <w:bottom w:val="nil"/>
              <w:right w:val="nil"/>
            </w:tcBorders>
          </w:tcPr>
          <w:p w14:paraId="7ED1187B">
            <w:pPr>
              <w:rPr>
                <w:rFonts w:ascii="Times New Roman" w:hAnsi="Times New Roman" w:cs="Times New Roman"/>
                <w:sz w:val="18"/>
                <w:szCs w:val="18"/>
                <w:lang w:val="en-US"/>
              </w:rPr>
            </w:pPr>
            <w:r>
              <w:rPr>
                <w:rFonts w:ascii="Times New Roman" w:hAnsi="Times New Roman" w:cs="Times New Roman"/>
                <w:sz w:val="18"/>
                <w:szCs w:val="18"/>
                <w:lang w:val="en-US"/>
              </w:rPr>
              <w:t xml:space="preserve">  Day 6</w:t>
            </w:r>
          </w:p>
        </w:tc>
        <w:tc>
          <w:tcPr>
            <w:tcW w:w="1417" w:type="dxa"/>
            <w:tcBorders>
              <w:top w:val="nil"/>
              <w:left w:val="nil"/>
              <w:bottom w:val="nil"/>
              <w:right w:val="nil"/>
            </w:tcBorders>
            <w:vAlign w:val="bottom"/>
          </w:tcPr>
          <w:p w14:paraId="36A52071">
            <w:pPr>
              <w:jc w:val="center"/>
              <w:rPr>
                <w:rFonts w:ascii="Times New Roman" w:hAnsi="Times New Roman" w:cs="Times New Roman"/>
                <w:sz w:val="18"/>
                <w:szCs w:val="18"/>
                <w:lang w:val="en-US"/>
              </w:rPr>
            </w:pPr>
            <w:r>
              <w:rPr>
                <w:rFonts w:ascii="Times New Roman" w:hAnsi="Times New Roman" w:cs="Times New Roman"/>
                <w:sz w:val="18"/>
                <w:szCs w:val="18"/>
                <w:lang w:val="en-US"/>
              </w:rPr>
              <w:t>96 (12.7)</w:t>
            </w:r>
          </w:p>
        </w:tc>
        <w:tc>
          <w:tcPr>
            <w:tcW w:w="1417" w:type="dxa"/>
            <w:tcBorders>
              <w:top w:val="nil"/>
              <w:left w:val="nil"/>
              <w:bottom w:val="nil"/>
              <w:right w:val="nil"/>
            </w:tcBorders>
            <w:vAlign w:val="bottom"/>
          </w:tcPr>
          <w:p w14:paraId="77DA6F55">
            <w:pPr>
              <w:jc w:val="center"/>
              <w:rPr>
                <w:rFonts w:ascii="Times New Roman" w:hAnsi="Times New Roman" w:cs="Times New Roman"/>
                <w:sz w:val="18"/>
                <w:szCs w:val="18"/>
                <w:lang w:val="en-US"/>
              </w:rPr>
            </w:pPr>
            <w:r>
              <w:rPr>
                <w:rFonts w:ascii="Times New Roman" w:hAnsi="Times New Roman" w:cs="Times New Roman"/>
                <w:sz w:val="18"/>
                <w:szCs w:val="18"/>
                <w:lang w:val="en-US"/>
              </w:rPr>
              <w:t>129 (16.5)</w:t>
            </w:r>
          </w:p>
        </w:tc>
        <w:tc>
          <w:tcPr>
            <w:tcW w:w="850" w:type="dxa"/>
            <w:tcBorders>
              <w:top w:val="nil"/>
              <w:left w:val="nil"/>
              <w:bottom w:val="nil"/>
              <w:right w:val="nil"/>
            </w:tcBorders>
            <w:vAlign w:val="bottom"/>
          </w:tcPr>
          <w:p w14:paraId="11EDF962">
            <w:pPr>
              <w:jc w:val="center"/>
              <w:rPr>
                <w:rFonts w:ascii="Times New Roman" w:hAnsi="Times New Roman" w:cs="Times New Roman"/>
                <w:sz w:val="18"/>
                <w:szCs w:val="18"/>
                <w:lang w:val="en-US"/>
              </w:rPr>
            </w:pPr>
            <w:r>
              <w:rPr>
                <w:rFonts w:ascii="Times New Roman" w:hAnsi="Times New Roman" w:cs="Times New Roman"/>
                <w:sz w:val="18"/>
                <w:szCs w:val="18"/>
                <w:lang w:val="en-US"/>
              </w:rPr>
              <w:t>0.046</w:t>
            </w:r>
          </w:p>
        </w:tc>
        <w:tc>
          <w:tcPr>
            <w:tcW w:w="1418" w:type="dxa"/>
            <w:tcBorders>
              <w:top w:val="nil"/>
              <w:left w:val="nil"/>
              <w:bottom w:val="nil"/>
              <w:right w:val="nil"/>
            </w:tcBorders>
            <w:vAlign w:val="bottom"/>
          </w:tcPr>
          <w:p w14:paraId="7184CE7C">
            <w:pPr>
              <w:jc w:val="center"/>
              <w:rPr>
                <w:rFonts w:ascii="Times New Roman" w:hAnsi="Times New Roman" w:cs="Times New Roman"/>
                <w:sz w:val="18"/>
                <w:szCs w:val="18"/>
                <w:lang w:val="en-US"/>
              </w:rPr>
            </w:pPr>
            <w:r>
              <w:rPr>
                <w:rFonts w:ascii="Times New Roman" w:hAnsi="Times New Roman" w:cs="Times New Roman"/>
                <w:sz w:val="18"/>
                <w:szCs w:val="18"/>
                <w:lang w:val="en-US"/>
              </w:rPr>
              <w:t>28 (10.7)</w:t>
            </w:r>
          </w:p>
        </w:tc>
        <w:tc>
          <w:tcPr>
            <w:tcW w:w="1274" w:type="dxa"/>
            <w:tcBorders>
              <w:top w:val="nil"/>
              <w:left w:val="nil"/>
              <w:bottom w:val="nil"/>
              <w:right w:val="nil"/>
            </w:tcBorders>
            <w:vAlign w:val="bottom"/>
          </w:tcPr>
          <w:p w14:paraId="0EF2597F">
            <w:pPr>
              <w:jc w:val="center"/>
              <w:rPr>
                <w:rFonts w:ascii="Times New Roman" w:hAnsi="Times New Roman" w:cs="Times New Roman"/>
                <w:sz w:val="18"/>
                <w:szCs w:val="18"/>
                <w:lang w:val="en-US"/>
              </w:rPr>
            </w:pPr>
            <w:r>
              <w:rPr>
                <w:rFonts w:ascii="Times New Roman" w:hAnsi="Times New Roman" w:cs="Times New Roman"/>
                <w:sz w:val="18"/>
                <w:szCs w:val="18"/>
                <w:lang w:val="en-US"/>
              </w:rPr>
              <w:t>41 (15.4)</w:t>
            </w:r>
          </w:p>
        </w:tc>
        <w:tc>
          <w:tcPr>
            <w:tcW w:w="851" w:type="dxa"/>
            <w:tcBorders>
              <w:top w:val="nil"/>
              <w:left w:val="nil"/>
              <w:bottom w:val="nil"/>
              <w:right w:val="nil"/>
            </w:tcBorders>
            <w:vAlign w:val="bottom"/>
          </w:tcPr>
          <w:p w14:paraId="026006BA">
            <w:pPr>
              <w:jc w:val="center"/>
              <w:rPr>
                <w:rFonts w:ascii="Times New Roman" w:hAnsi="Times New Roman" w:cs="Times New Roman"/>
                <w:sz w:val="18"/>
                <w:szCs w:val="18"/>
                <w:lang w:val="en-US"/>
              </w:rPr>
            </w:pPr>
            <w:r>
              <w:rPr>
                <w:rFonts w:ascii="Times New Roman" w:hAnsi="Times New Roman" w:cs="Times New Roman"/>
                <w:sz w:val="18"/>
                <w:szCs w:val="18"/>
                <w:lang w:val="en-US"/>
              </w:rPr>
              <w:t>0.138</w:t>
            </w:r>
          </w:p>
        </w:tc>
        <w:tc>
          <w:tcPr>
            <w:tcW w:w="1417" w:type="dxa"/>
            <w:tcBorders>
              <w:top w:val="nil"/>
              <w:left w:val="nil"/>
              <w:bottom w:val="nil"/>
              <w:right w:val="nil"/>
            </w:tcBorders>
            <w:vAlign w:val="bottom"/>
          </w:tcPr>
          <w:p w14:paraId="38EEB9C7">
            <w:pPr>
              <w:jc w:val="center"/>
              <w:rPr>
                <w:rFonts w:ascii="Times New Roman" w:hAnsi="Times New Roman" w:cs="Times New Roman"/>
                <w:sz w:val="18"/>
                <w:szCs w:val="18"/>
                <w:lang w:val="en-US"/>
              </w:rPr>
            </w:pPr>
            <w:r>
              <w:rPr>
                <w:rFonts w:ascii="Times New Roman" w:hAnsi="Times New Roman" w:cs="Times New Roman"/>
                <w:sz w:val="18"/>
                <w:szCs w:val="18"/>
                <w:lang w:val="en-US"/>
              </w:rPr>
              <w:t>35 (11.3)</w:t>
            </w:r>
          </w:p>
        </w:tc>
        <w:tc>
          <w:tcPr>
            <w:tcW w:w="1275" w:type="dxa"/>
            <w:tcBorders>
              <w:top w:val="nil"/>
              <w:left w:val="nil"/>
              <w:bottom w:val="nil"/>
              <w:right w:val="nil"/>
            </w:tcBorders>
            <w:vAlign w:val="bottom"/>
          </w:tcPr>
          <w:p w14:paraId="3959E794">
            <w:pPr>
              <w:jc w:val="center"/>
              <w:rPr>
                <w:rFonts w:ascii="Times New Roman" w:hAnsi="Times New Roman" w:cs="Times New Roman"/>
                <w:sz w:val="18"/>
                <w:szCs w:val="18"/>
                <w:lang w:val="en-US"/>
              </w:rPr>
            </w:pPr>
            <w:r>
              <w:rPr>
                <w:rFonts w:ascii="Times New Roman" w:hAnsi="Times New Roman" w:cs="Times New Roman"/>
                <w:sz w:val="18"/>
                <w:szCs w:val="18"/>
                <w:lang w:val="en-US"/>
              </w:rPr>
              <w:t>40 (13.5)</w:t>
            </w:r>
          </w:p>
        </w:tc>
        <w:tc>
          <w:tcPr>
            <w:tcW w:w="906" w:type="dxa"/>
            <w:tcBorders>
              <w:top w:val="nil"/>
              <w:left w:val="nil"/>
              <w:bottom w:val="nil"/>
              <w:right w:val="nil"/>
            </w:tcBorders>
            <w:vAlign w:val="bottom"/>
          </w:tcPr>
          <w:p w14:paraId="4915F2E7">
            <w:pPr>
              <w:jc w:val="center"/>
              <w:rPr>
                <w:rFonts w:ascii="Times New Roman" w:hAnsi="Times New Roman" w:cs="Times New Roman"/>
                <w:sz w:val="18"/>
                <w:szCs w:val="18"/>
                <w:lang w:val="en-US"/>
              </w:rPr>
            </w:pPr>
            <w:r>
              <w:rPr>
                <w:rFonts w:ascii="Times New Roman" w:hAnsi="Times New Roman" w:cs="Times New Roman"/>
                <w:sz w:val="18"/>
                <w:szCs w:val="18"/>
                <w:lang w:val="en-US"/>
              </w:rPr>
              <w:t>0.479</w:t>
            </w:r>
          </w:p>
        </w:tc>
      </w:tr>
      <w:tr w14:paraId="4162D509">
        <w:tc>
          <w:tcPr>
            <w:tcW w:w="2125" w:type="dxa"/>
            <w:tcBorders>
              <w:top w:val="nil"/>
              <w:left w:val="nil"/>
              <w:bottom w:val="nil"/>
              <w:right w:val="nil"/>
            </w:tcBorders>
          </w:tcPr>
          <w:p w14:paraId="2DEB1F23">
            <w:pPr>
              <w:rPr>
                <w:rFonts w:ascii="Times New Roman" w:hAnsi="Times New Roman" w:cs="Times New Roman"/>
                <w:sz w:val="18"/>
                <w:szCs w:val="18"/>
                <w:lang w:val="en-US"/>
              </w:rPr>
            </w:pPr>
            <w:r>
              <w:rPr>
                <w:rFonts w:ascii="Times New Roman" w:hAnsi="Times New Roman" w:cs="Times New Roman"/>
                <w:sz w:val="18"/>
                <w:szCs w:val="18"/>
                <w:lang w:val="en-US"/>
              </w:rPr>
              <w:t xml:space="preserve">  Day 7</w:t>
            </w:r>
          </w:p>
        </w:tc>
        <w:tc>
          <w:tcPr>
            <w:tcW w:w="1417" w:type="dxa"/>
            <w:tcBorders>
              <w:top w:val="nil"/>
              <w:left w:val="nil"/>
              <w:bottom w:val="nil"/>
              <w:right w:val="nil"/>
            </w:tcBorders>
            <w:vAlign w:val="bottom"/>
          </w:tcPr>
          <w:p w14:paraId="30165171">
            <w:pPr>
              <w:jc w:val="center"/>
              <w:rPr>
                <w:rFonts w:ascii="Times New Roman" w:hAnsi="Times New Roman" w:cs="Times New Roman"/>
                <w:sz w:val="18"/>
                <w:szCs w:val="18"/>
                <w:lang w:val="en-US"/>
              </w:rPr>
            </w:pPr>
            <w:r>
              <w:rPr>
                <w:rFonts w:ascii="Times New Roman" w:hAnsi="Times New Roman" w:cs="Times New Roman"/>
                <w:sz w:val="18"/>
                <w:szCs w:val="18"/>
                <w:lang w:val="en-US"/>
              </w:rPr>
              <w:t>92 (12.2)</w:t>
            </w:r>
          </w:p>
        </w:tc>
        <w:tc>
          <w:tcPr>
            <w:tcW w:w="1417" w:type="dxa"/>
            <w:tcBorders>
              <w:top w:val="nil"/>
              <w:left w:val="nil"/>
              <w:bottom w:val="nil"/>
              <w:right w:val="nil"/>
            </w:tcBorders>
            <w:vAlign w:val="bottom"/>
          </w:tcPr>
          <w:p w14:paraId="633F19B7">
            <w:pPr>
              <w:jc w:val="center"/>
              <w:rPr>
                <w:rFonts w:ascii="Times New Roman" w:hAnsi="Times New Roman" w:cs="Times New Roman"/>
                <w:sz w:val="18"/>
                <w:szCs w:val="18"/>
                <w:lang w:val="en-US"/>
              </w:rPr>
            </w:pPr>
            <w:r>
              <w:rPr>
                <w:rFonts w:ascii="Times New Roman" w:hAnsi="Times New Roman" w:cs="Times New Roman"/>
                <w:sz w:val="18"/>
                <w:szCs w:val="18"/>
                <w:lang w:val="en-US"/>
              </w:rPr>
              <w:t>125 (15.9)</w:t>
            </w:r>
          </w:p>
        </w:tc>
        <w:tc>
          <w:tcPr>
            <w:tcW w:w="850" w:type="dxa"/>
            <w:tcBorders>
              <w:top w:val="nil"/>
              <w:left w:val="nil"/>
              <w:bottom w:val="nil"/>
              <w:right w:val="nil"/>
            </w:tcBorders>
            <w:vAlign w:val="bottom"/>
          </w:tcPr>
          <w:p w14:paraId="06CA6E21">
            <w:pPr>
              <w:jc w:val="center"/>
              <w:rPr>
                <w:rFonts w:ascii="Times New Roman" w:hAnsi="Times New Roman" w:cs="Times New Roman"/>
                <w:sz w:val="18"/>
                <w:szCs w:val="18"/>
                <w:lang w:val="en-US"/>
              </w:rPr>
            </w:pPr>
            <w:r>
              <w:rPr>
                <w:rFonts w:ascii="Times New Roman" w:hAnsi="Times New Roman" w:cs="Times New Roman"/>
                <w:sz w:val="18"/>
                <w:szCs w:val="18"/>
                <w:lang w:val="en-US"/>
              </w:rPr>
              <w:t>0.042</w:t>
            </w:r>
          </w:p>
        </w:tc>
        <w:tc>
          <w:tcPr>
            <w:tcW w:w="1418" w:type="dxa"/>
            <w:tcBorders>
              <w:top w:val="nil"/>
              <w:left w:val="nil"/>
              <w:bottom w:val="nil"/>
              <w:right w:val="nil"/>
            </w:tcBorders>
            <w:vAlign w:val="bottom"/>
          </w:tcPr>
          <w:p w14:paraId="1EEFAA01">
            <w:pPr>
              <w:jc w:val="center"/>
              <w:rPr>
                <w:rFonts w:ascii="Times New Roman" w:hAnsi="Times New Roman" w:cs="Times New Roman"/>
                <w:sz w:val="18"/>
                <w:szCs w:val="18"/>
                <w:lang w:val="en-US"/>
              </w:rPr>
            </w:pPr>
            <w:r>
              <w:rPr>
                <w:rFonts w:ascii="Times New Roman" w:hAnsi="Times New Roman" w:cs="Times New Roman"/>
                <w:sz w:val="18"/>
                <w:szCs w:val="18"/>
                <w:lang w:val="en-US"/>
              </w:rPr>
              <w:t>27 (10.3)</w:t>
            </w:r>
          </w:p>
        </w:tc>
        <w:tc>
          <w:tcPr>
            <w:tcW w:w="1274" w:type="dxa"/>
            <w:tcBorders>
              <w:top w:val="nil"/>
              <w:left w:val="nil"/>
              <w:bottom w:val="nil"/>
              <w:right w:val="nil"/>
            </w:tcBorders>
            <w:vAlign w:val="bottom"/>
          </w:tcPr>
          <w:p w14:paraId="6B599CD0">
            <w:pPr>
              <w:jc w:val="center"/>
              <w:rPr>
                <w:rFonts w:ascii="Times New Roman" w:hAnsi="Times New Roman" w:cs="Times New Roman"/>
                <w:sz w:val="18"/>
                <w:szCs w:val="18"/>
                <w:lang w:val="en-US"/>
              </w:rPr>
            </w:pPr>
            <w:r>
              <w:rPr>
                <w:rFonts w:ascii="Times New Roman" w:hAnsi="Times New Roman" w:cs="Times New Roman"/>
                <w:sz w:val="18"/>
                <w:szCs w:val="18"/>
                <w:lang w:val="en-US"/>
              </w:rPr>
              <w:t>41 (15.4)</w:t>
            </w:r>
          </w:p>
        </w:tc>
        <w:tc>
          <w:tcPr>
            <w:tcW w:w="851" w:type="dxa"/>
            <w:tcBorders>
              <w:top w:val="nil"/>
              <w:left w:val="nil"/>
              <w:bottom w:val="nil"/>
              <w:right w:val="nil"/>
            </w:tcBorders>
            <w:vAlign w:val="bottom"/>
          </w:tcPr>
          <w:p w14:paraId="67E1B718">
            <w:pPr>
              <w:jc w:val="center"/>
              <w:rPr>
                <w:rFonts w:ascii="Times New Roman" w:hAnsi="Times New Roman" w:cs="Times New Roman"/>
                <w:sz w:val="18"/>
                <w:szCs w:val="18"/>
                <w:lang w:val="en-US"/>
              </w:rPr>
            </w:pPr>
            <w:r>
              <w:rPr>
                <w:rFonts w:ascii="Times New Roman" w:hAnsi="Times New Roman" w:cs="Times New Roman"/>
                <w:sz w:val="18"/>
                <w:szCs w:val="18"/>
                <w:lang w:val="en-US"/>
              </w:rPr>
              <w:t>0.105</w:t>
            </w:r>
          </w:p>
        </w:tc>
        <w:tc>
          <w:tcPr>
            <w:tcW w:w="1417" w:type="dxa"/>
            <w:tcBorders>
              <w:top w:val="nil"/>
              <w:left w:val="nil"/>
              <w:bottom w:val="nil"/>
              <w:right w:val="nil"/>
            </w:tcBorders>
            <w:vAlign w:val="bottom"/>
          </w:tcPr>
          <w:p w14:paraId="593A0456">
            <w:pPr>
              <w:jc w:val="center"/>
              <w:rPr>
                <w:rFonts w:ascii="Times New Roman" w:hAnsi="Times New Roman" w:cs="Times New Roman"/>
                <w:sz w:val="18"/>
                <w:szCs w:val="18"/>
                <w:lang w:val="en-US"/>
              </w:rPr>
            </w:pPr>
            <w:r>
              <w:rPr>
                <w:rFonts w:ascii="Times New Roman" w:hAnsi="Times New Roman" w:cs="Times New Roman"/>
                <w:sz w:val="18"/>
                <w:szCs w:val="18"/>
                <w:lang w:val="en-US"/>
              </w:rPr>
              <w:t>38 (12.3)</w:t>
            </w:r>
          </w:p>
        </w:tc>
        <w:tc>
          <w:tcPr>
            <w:tcW w:w="1275" w:type="dxa"/>
            <w:tcBorders>
              <w:top w:val="nil"/>
              <w:left w:val="nil"/>
              <w:bottom w:val="nil"/>
              <w:right w:val="nil"/>
            </w:tcBorders>
            <w:vAlign w:val="bottom"/>
          </w:tcPr>
          <w:p w14:paraId="21C5314F">
            <w:pPr>
              <w:jc w:val="center"/>
              <w:rPr>
                <w:rFonts w:ascii="Times New Roman" w:hAnsi="Times New Roman" w:cs="Times New Roman"/>
                <w:sz w:val="18"/>
                <w:szCs w:val="18"/>
                <w:lang w:val="en-US"/>
              </w:rPr>
            </w:pPr>
            <w:r>
              <w:rPr>
                <w:rFonts w:ascii="Times New Roman" w:hAnsi="Times New Roman" w:cs="Times New Roman"/>
                <w:sz w:val="18"/>
                <w:szCs w:val="18"/>
                <w:lang w:val="en-US"/>
              </w:rPr>
              <w:t>34 (11.5)</w:t>
            </w:r>
          </w:p>
        </w:tc>
        <w:tc>
          <w:tcPr>
            <w:tcW w:w="906" w:type="dxa"/>
            <w:tcBorders>
              <w:top w:val="nil"/>
              <w:left w:val="nil"/>
              <w:bottom w:val="nil"/>
              <w:right w:val="nil"/>
            </w:tcBorders>
            <w:vAlign w:val="bottom"/>
          </w:tcPr>
          <w:p w14:paraId="250163EA">
            <w:pPr>
              <w:jc w:val="center"/>
              <w:rPr>
                <w:rFonts w:ascii="Times New Roman" w:hAnsi="Times New Roman" w:cs="Times New Roman"/>
                <w:sz w:val="18"/>
                <w:szCs w:val="18"/>
                <w:lang w:val="en-US"/>
              </w:rPr>
            </w:pPr>
            <w:r>
              <w:rPr>
                <w:rFonts w:ascii="Times New Roman" w:hAnsi="Times New Roman" w:cs="Times New Roman"/>
                <w:sz w:val="18"/>
                <w:szCs w:val="18"/>
                <w:lang w:val="en-US"/>
              </w:rPr>
              <w:t>0.867</w:t>
            </w:r>
          </w:p>
        </w:tc>
      </w:tr>
      <w:tr w14:paraId="15994D21">
        <w:tc>
          <w:tcPr>
            <w:tcW w:w="2125" w:type="dxa"/>
            <w:tcBorders>
              <w:top w:val="nil"/>
              <w:left w:val="nil"/>
              <w:bottom w:val="nil"/>
              <w:right w:val="nil"/>
            </w:tcBorders>
          </w:tcPr>
          <w:p w14:paraId="0793899F">
            <w:pPr>
              <w:rPr>
                <w:rFonts w:ascii="Times New Roman" w:hAnsi="Times New Roman" w:cs="Times New Roman"/>
                <w:sz w:val="18"/>
                <w:szCs w:val="18"/>
                <w:lang w:val="en-US"/>
              </w:rPr>
            </w:pPr>
            <w:r>
              <w:rPr>
                <w:rFonts w:ascii="Times New Roman" w:hAnsi="Times New Roman" w:cs="Times New Roman"/>
                <w:sz w:val="18"/>
                <w:szCs w:val="18"/>
                <w:lang w:val="en-US"/>
              </w:rPr>
              <w:t xml:space="preserve">  Any </w:t>
            </w:r>
            <w:r>
              <w:rPr>
                <w:rFonts w:hint="eastAsia" w:ascii="Times New Roman" w:hAnsi="Times New Roman" w:cs="Times New Roman"/>
                <w:sz w:val="18"/>
                <w:szCs w:val="18"/>
                <w:lang w:val="en-US"/>
              </w:rPr>
              <w:t>episode</w:t>
            </w:r>
            <w:r>
              <w:rPr>
                <w:rFonts w:ascii="Times New Roman" w:hAnsi="Times New Roman" w:cs="Times New Roman"/>
                <w:sz w:val="18"/>
                <w:szCs w:val="18"/>
                <w:lang w:val="en-US"/>
              </w:rPr>
              <w:t xml:space="preserve"> during Days 1–7</w:t>
            </w:r>
          </w:p>
        </w:tc>
        <w:tc>
          <w:tcPr>
            <w:tcW w:w="1417" w:type="dxa"/>
            <w:tcBorders>
              <w:top w:val="nil"/>
              <w:left w:val="nil"/>
              <w:bottom w:val="nil"/>
              <w:right w:val="nil"/>
            </w:tcBorders>
            <w:vAlign w:val="bottom"/>
          </w:tcPr>
          <w:p w14:paraId="421359F3">
            <w:pPr>
              <w:jc w:val="center"/>
              <w:rPr>
                <w:rFonts w:ascii="Times New Roman" w:hAnsi="Times New Roman" w:cs="Times New Roman"/>
                <w:sz w:val="18"/>
                <w:szCs w:val="18"/>
                <w:lang w:val="en-US"/>
              </w:rPr>
            </w:pPr>
            <w:r>
              <w:rPr>
                <w:rFonts w:ascii="Times New Roman" w:hAnsi="Times New Roman" w:cs="Times New Roman"/>
                <w:sz w:val="18"/>
                <w:szCs w:val="18"/>
                <w:lang w:val="en-US"/>
              </w:rPr>
              <w:t>227 (30.1)</w:t>
            </w:r>
          </w:p>
        </w:tc>
        <w:tc>
          <w:tcPr>
            <w:tcW w:w="1417" w:type="dxa"/>
            <w:tcBorders>
              <w:top w:val="nil"/>
              <w:left w:val="nil"/>
              <w:bottom w:val="nil"/>
              <w:right w:val="nil"/>
            </w:tcBorders>
            <w:vAlign w:val="bottom"/>
          </w:tcPr>
          <w:p w14:paraId="7B6E9A29">
            <w:pPr>
              <w:jc w:val="center"/>
              <w:rPr>
                <w:rFonts w:ascii="Times New Roman" w:hAnsi="Times New Roman" w:cs="Times New Roman"/>
                <w:sz w:val="18"/>
                <w:szCs w:val="18"/>
                <w:lang w:val="en-US"/>
              </w:rPr>
            </w:pPr>
            <w:r>
              <w:rPr>
                <w:rFonts w:ascii="Times New Roman" w:hAnsi="Times New Roman" w:cs="Times New Roman"/>
                <w:sz w:val="18"/>
                <w:szCs w:val="18"/>
                <w:lang w:val="en-US"/>
              </w:rPr>
              <w:t>267 (34.1)</w:t>
            </w:r>
          </w:p>
        </w:tc>
        <w:tc>
          <w:tcPr>
            <w:tcW w:w="850" w:type="dxa"/>
            <w:tcBorders>
              <w:top w:val="nil"/>
              <w:left w:val="nil"/>
              <w:bottom w:val="nil"/>
              <w:right w:val="nil"/>
            </w:tcBorders>
            <w:vAlign w:val="bottom"/>
          </w:tcPr>
          <w:p w14:paraId="5D1D23C2">
            <w:pPr>
              <w:jc w:val="center"/>
              <w:rPr>
                <w:rFonts w:ascii="Times New Roman" w:hAnsi="Times New Roman" w:cs="Times New Roman"/>
                <w:sz w:val="18"/>
                <w:szCs w:val="18"/>
                <w:lang w:val="en-US"/>
              </w:rPr>
            </w:pPr>
            <w:r>
              <w:rPr>
                <w:rFonts w:ascii="Times New Roman" w:hAnsi="Times New Roman" w:cs="Times New Roman"/>
                <w:sz w:val="18"/>
                <w:szCs w:val="18"/>
                <w:lang w:val="en-US"/>
              </w:rPr>
              <w:t>0.109</w:t>
            </w:r>
          </w:p>
        </w:tc>
        <w:tc>
          <w:tcPr>
            <w:tcW w:w="1418" w:type="dxa"/>
            <w:tcBorders>
              <w:top w:val="nil"/>
              <w:left w:val="nil"/>
              <w:bottom w:val="nil"/>
              <w:right w:val="nil"/>
            </w:tcBorders>
            <w:vAlign w:val="bottom"/>
          </w:tcPr>
          <w:p w14:paraId="41F1B5E6">
            <w:pPr>
              <w:jc w:val="center"/>
              <w:rPr>
                <w:rFonts w:ascii="Times New Roman" w:hAnsi="Times New Roman" w:cs="Times New Roman"/>
                <w:sz w:val="18"/>
                <w:szCs w:val="18"/>
                <w:lang w:val="en-US"/>
              </w:rPr>
            </w:pPr>
            <w:r>
              <w:rPr>
                <w:rFonts w:ascii="Times New Roman" w:hAnsi="Times New Roman" w:cs="Times New Roman"/>
                <w:sz w:val="18"/>
                <w:szCs w:val="18"/>
                <w:lang w:val="en-US"/>
              </w:rPr>
              <w:t>76 (29.0)</w:t>
            </w:r>
          </w:p>
        </w:tc>
        <w:tc>
          <w:tcPr>
            <w:tcW w:w="1274" w:type="dxa"/>
            <w:tcBorders>
              <w:top w:val="nil"/>
              <w:left w:val="nil"/>
              <w:bottom w:val="nil"/>
              <w:right w:val="nil"/>
            </w:tcBorders>
            <w:vAlign w:val="bottom"/>
          </w:tcPr>
          <w:p w14:paraId="70DC0C06">
            <w:pPr>
              <w:jc w:val="center"/>
              <w:rPr>
                <w:rFonts w:ascii="Times New Roman" w:hAnsi="Times New Roman" w:cs="Times New Roman"/>
                <w:sz w:val="18"/>
                <w:szCs w:val="18"/>
                <w:lang w:val="en-US"/>
              </w:rPr>
            </w:pPr>
            <w:r>
              <w:rPr>
                <w:rFonts w:ascii="Times New Roman" w:hAnsi="Times New Roman" w:cs="Times New Roman"/>
                <w:sz w:val="18"/>
                <w:szCs w:val="18"/>
                <w:lang w:val="en-US"/>
              </w:rPr>
              <w:t>86 (32.3)</w:t>
            </w:r>
          </w:p>
        </w:tc>
        <w:tc>
          <w:tcPr>
            <w:tcW w:w="851" w:type="dxa"/>
            <w:tcBorders>
              <w:top w:val="nil"/>
              <w:left w:val="nil"/>
              <w:bottom w:val="nil"/>
              <w:right w:val="nil"/>
            </w:tcBorders>
            <w:vAlign w:val="bottom"/>
          </w:tcPr>
          <w:p w14:paraId="44C6295B">
            <w:pPr>
              <w:jc w:val="center"/>
              <w:rPr>
                <w:rFonts w:ascii="Times New Roman" w:hAnsi="Times New Roman" w:cs="Times New Roman"/>
                <w:sz w:val="18"/>
                <w:szCs w:val="18"/>
                <w:lang w:val="en-US"/>
              </w:rPr>
            </w:pPr>
            <w:r>
              <w:rPr>
                <w:rFonts w:ascii="Times New Roman" w:hAnsi="Times New Roman" w:cs="Times New Roman"/>
                <w:sz w:val="18"/>
                <w:szCs w:val="18"/>
                <w:lang w:val="en-US"/>
              </w:rPr>
              <w:t>0.463</w:t>
            </w:r>
          </w:p>
        </w:tc>
        <w:tc>
          <w:tcPr>
            <w:tcW w:w="1417" w:type="dxa"/>
            <w:tcBorders>
              <w:top w:val="nil"/>
              <w:left w:val="nil"/>
              <w:bottom w:val="nil"/>
              <w:right w:val="nil"/>
            </w:tcBorders>
            <w:vAlign w:val="bottom"/>
          </w:tcPr>
          <w:p w14:paraId="012D668C">
            <w:pPr>
              <w:jc w:val="center"/>
              <w:rPr>
                <w:rFonts w:ascii="Times New Roman" w:hAnsi="Times New Roman" w:cs="Times New Roman"/>
                <w:sz w:val="18"/>
                <w:szCs w:val="18"/>
                <w:lang w:val="en-US"/>
              </w:rPr>
            </w:pPr>
            <w:r>
              <w:rPr>
                <w:rFonts w:ascii="Times New Roman" w:hAnsi="Times New Roman" w:cs="Times New Roman"/>
                <w:sz w:val="18"/>
                <w:szCs w:val="18"/>
                <w:lang w:val="en-US"/>
              </w:rPr>
              <w:t>70 (22.6)</w:t>
            </w:r>
          </w:p>
        </w:tc>
        <w:tc>
          <w:tcPr>
            <w:tcW w:w="1275" w:type="dxa"/>
            <w:tcBorders>
              <w:top w:val="nil"/>
              <w:left w:val="nil"/>
              <w:bottom w:val="nil"/>
              <w:right w:val="nil"/>
            </w:tcBorders>
            <w:vAlign w:val="bottom"/>
          </w:tcPr>
          <w:p w14:paraId="45C3BE35">
            <w:pPr>
              <w:jc w:val="center"/>
              <w:rPr>
                <w:rFonts w:ascii="Times New Roman" w:hAnsi="Times New Roman" w:cs="Times New Roman"/>
                <w:sz w:val="18"/>
                <w:szCs w:val="18"/>
                <w:lang w:val="en-US"/>
              </w:rPr>
            </w:pPr>
            <w:r>
              <w:rPr>
                <w:rFonts w:ascii="Times New Roman" w:hAnsi="Times New Roman" w:cs="Times New Roman"/>
                <w:sz w:val="18"/>
                <w:szCs w:val="18"/>
                <w:lang w:val="en-US"/>
              </w:rPr>
              <w:t>75 (25.3)</w:t>
            </w:r>
          </w:p>
        </w:tc>
        <w:tc>
          <w:tcPr>
            <w:tcW w:w="906" w:type="dxa"/>
            <w:tcBorders>
              <w:top w:val="nil"/>
              <w:left w:val="nil"/>
              <w:bottom w:val="nil"/>
              <w:right w:val="nil"/>
            </w:tcBorders>
            <w:vAlign w:val="bottom"/>
          </w:tcPr>
          <w:p w14:paraId="0164DDB0">
            <w:pPr>
              <w:jc w:val="center"/>
              <w:rPr>
                <w:rFonts w:ascii="Times New Roman" w:hAnsi="Times New Roman" w:cs="Times New Roman"/>
                <w:sz w:val="18"/>
                <w:szCs w:val="18"/>
                <w:lang w:val="en-US"/>
              </w:rPr>
            </w:pPr>
            <w:r>
              <w:rPr>
                <w:rFonts w:ascii="Times New Roman" w:hAnsi="Times New Roman" w:cs="Times New Roman"/>
                <w:sz w:val="18"/>
                <w:szCs w:val="18"/>
                <w:lang w:val="en-US"/>
              </w:rPr>
              <w:t>0.484</w:t>
            </w:r>
          </w:p>
        </w:tc>
      </w:tr>
      <w:tr w14:paraId="6F14F280">
        <w:tc>
          <w:tcPr>
            <w:tcW w:w="2125" w:type="dxa"/>
            <w:tcBorders>
              <w:top w:val="nil"/>
              <w:left w:val="nil"/>
              <w:bottom w:val="nil"/>
              <w:right w:val="nil"/>
            </w:tcBorders>
          </w:tcPr>
          <w:p w14:paraId="3530BA90">
            <w:pPr>
              <w:rPr>
                <w:rFonts w:ascii="Times New Roman" w:hAnsi="Times New Roman" w:cs="Times New Roman"/>
                <w:sz w:val="18"/>
                <w:szCs w:val="18"/>
                <w:lang w:val="en-US"/>
              </w:rPr>
            </w:pPr>
            <w:r>
              <w:rPr>
                <w:rFonts w:ascii="Times New Roman" w:hAnsi="Times New Roman" w:cs="Times New Roman"/>
                <w:sz w:val="18"/>
                <w:szCs w:val="18"/>
                <w:lang w:val="en-US"/>
              </w:rPr>
              <w:t xml:space="preserve">  ≥</w:t>
            </w:r>
            <w:r>
              <w:rPr>
                <w:rFonts w:hint="eastAsia" w:ascii="Times New Roman" w:hAnsi="Times New Roman" w:cs="Times New Roman"/>
                <w:sz w:val="18"/>
                <w:szCs w:val="18"/>
                <w:lang w:val="en-US"/>
              </w:rPr>
              <w:t xml:space="preserve">2 consecutive days with </w:t>
            </w:r>
            <w:r>
              <w:rPr>
                <w:rFonts w:ascii="Times New Roman" w:hAnsi="Times New Roman" w:cs="Times New Roman"/>
                <w:sz w:val="18"/>
                <w:szCs w:val="18"/>
                <w:lang w:val="en-US"/>
              </w:rPr>
              <w:t>episode</w:t>
            </w:r>
            <w:r>
              <w:rPr>
                <w:rFonts w:hint="eastAsia" w:ascii="Times New Roman" w:hAnsi="Times New Roman" w:cs="Times New Roman"/>
                <w:sz w:val="18"/>
                <w:szCs w:val="18"/>
                <w:lang w:val="en-US"/>
              </w:rPr>
              <w:t xml:space="preserve"> during Days 1–7</w:t>
            </w:r>
          </w:p>
        </w:tc>
        <w:tc>
          <w:tcPr>
            <w:tcW w:w="1417" w:type="dxa"/>
            <w:tcBorders>
              <w:top w:val="nil"/>
              <w:left w:val="nil"/>
              <w:bottom w:val="nil"/>
              <w:right w:val="nil"/>
            </w:tcBorders>
            <w:vAlign w:val="bottom"/>
          </w:tcPr>
          <w:p w14:paraId="297207E9">
            <w:pPr>
              <w:jc w:val="center"/>
              <w:rPr>
                <w:rFonts w:ascii="Times New Roman" w:hAnsi="Times New Roman" w:cs="Times New Roman"/>
                <w:sz w:val="18"/>
                <w:szCs w:val="18"/>
                <w:lang w:val="en-US"/>
              </w:rPr>
            </w:pPr>
            <w:r>
              <w:rPr>
                <w:rFonts w:ascii="Times New Roman" w:hAnsi="Times New Roman" w:cs="Times New Roman"/>
                <w:sz w:val="18"/>
                <w:szCs w:val="18"/>
                <w:lang w:val="en-US"/>
              </w:rPr>
              <w:t>136 (18.0)</w:t>
            </w:r>
          </w:p>
        </w:tc>
        <w:tc>
          <w:tcPr>
            <w:tcW w:w="1417" w:type="dxa"/>
            <w:tcBorders>
              <w:top w:val="nil"/>
              <w:left w:val="nil"/>
              <w:bottom w:val="nil"/>
              <w:right w:val="nil"/>
            </w:tcBorders>
            <w:vAlign w:val="bottom"/>
          </w:tcPr>
          <w:p w14:paraId="16A62C75">
            <w:pPr>
              <w:jc w:val="center"/>
              <w:rPr>
                <w:rFonts w:ascii="Times New Roman" w:hAnsi="Times New Roman" w:cs="Times New Roman"/>
                <w:sz w:val="18"/>
                <w:szCs w:val="18"/>
                <w:lang w:val="en-US"/>
              </w:rPr>
            </w:pPr>
            <w:r>
              <w:rPr>
                <w:rFonts w:ascii="Times New Roman" w:hAnsi="Times New Roman" w:cs="Times New Roman"/>
                <w:sz w:val="18"/>
                <w:szCs w:val="18"/>
                <w:lang w:val="en-US"/>
              </w:rPr>
              <w:t>173 (22.1)</w:t>
            </w:r>
          </w:p>
        </w:tc>
        <w:tc>
          <w:tcPr>
            <w:tcW w:w="850" w:type="dxa"/>
            <w:tcBorders>
              <w:top w:val="nil"/>
              <w:left w:val="nil"/>
              <w:bottom w:val="nil"/>
              <w:right w:val="nil"/>
            </w:tcBorders>
            <w:vAlign w:val="bottom"/>
          </w:tcPr>
          <w:p w14:paraId="0004462F">
            <w:pPr>
              <w:jc w:val="center"/>
              <w:rPr>
                <w:rFonts w:ascii="Times New Roman" w:hAnsi="Times New Roman" w:cs="Times New Roman"/>
                <w:sz w:val="18"/>
                <w:szCs w:val="18"/>
                <w:lang w:val="en-US"/>
              </w:rPr>
            </w:pPr>
            <w:r>
              <w:rPr>
                <w:rFonts w:ascii="Times New Roman" w:hAnsi="Times New Roman" w:cs="Times New Roman"/>
                <w:sz w:val="18"/>
                <w:szCs w:val="18"/>
                <w:lang w:val="en-US"/>
              </w:rPr>
              <w:t>0.056</w:t>
            </w:r>
          </w:p>
        </w:tc>
        <w:tc>
          <w:tcPr>
            <w:tcW w:w="1418" w:type="dxa"/>
            <w:tcBorders>
              <w:top w:val="nil"/>
              <w:left w:val="nil"/>
              <w:bottom w:val="nil"/>
              <w:right w:val="nil"/>
            </w:tcBorders>
            <w:vAlign w:val="bottom"/>
          </w:tcPr>
          <w:p w14:paraId="3F052159">
            <w:pPr>
              <w:jc w:val="center"/>
              <w:rPr>
                <w:rFonts w:ascii="Times New Roman" w:hAnsi="Times New Roman" w:cs="Times New Roman"/>
                <w:sz w:val="18"/>
                <w:szCs w:val="18"/>
                <w:lang w:val="en-US"/>
              </w:rPr>
            </w:pPr>
            <w:r>
              <w:rPr>
                <w:rFonts w:ascii="Times New Roman" w:hAnsi="Times New Roman" w:cs="Times New Roman"/>
                <w:sz w:val="18"/>
                <w:szCs w:val="18"/>
                <w:lang w:val="en-US"/>
              </w:rPr>
              <w:t>44 (16.8)</w:t>
            </w:r>
          </w:p>
        </w:tc>
        <w:tc>
          <w:tcPr>
            <w:tcW w:w="1274" w:type="dxa"/>
            <w:tcBorders>
              <w:top w:val="nil"/>
              <w:left w:val="nil"/>
              <w:bottom w:val="nil"/>
              <w:right w:val="nil"/>
            </w:tcBorders>
            <w:vAlign w:val="bottom"/>
          </w:tcPr>
          <w:p w14:paraId="42DD323B">
            <w:pPr>
              <w:jc w:val="center"/>
              <w:rPr>
                <w:rFonts w:ascii="Times New Roman" w:hAnsi="Times New Roman" w:cs="Times New Roman"/>
                <w:sz w:val="18"/>
                <w:szCs w:val="18"/>
                <w:lang w:val="en-US"/>
              </w:rPr>
            </w:pPr>
            <w:r>
              <w:rPr>
                <w:rFonts w:ascii="Times New Roman" w:hAnsi="Times New Roman" w:cs="Times New Roman"/>
                <w:sz w:val="18"/>
                <w:szCs w:val="18"/>
                <w:lang w:val="en-US"/>
              </w:rPr>
              <w:t>49 (18.4)</w:t>
            </w:r>
          </w:p>
        </w:tc>
        <w:tc>
          <w:tcPr>
            <w:tcW w:w="851" w:type="dxa"/>
            <w:tcBorders>
              <w:top w:val="nil"/>
              <w:left w:val="nil"/>
              <w:bottom w:val="nil"/>
              <w:right w:val="nil"/>
            </w:tcBorders>
            <w:vAlign w:val="bottom"/>
          </w:tcPr>
          <w:p w14:paraId="3ADCD7C0">
            <w:pPr>
              <w:jc w:val="center"/>
              <w:rPr>
                <w:rFonts w:ascii="Times New Roman" w:hAnsi="Times New Roman" w:cs="Times New Roman"/>
                <w:sz w:val="18"/>
                <w:szCs w:val="18"/>
                <w:lang w:val="en-US"/>
              </w:rPr>
            </w:pPr>
            <w:r>
              <w:rPr>
                <w:rFonts w:ascii="Times New Roman" w:hAnsi="Times New Roman" w:cs="Times New Roman"/>
                <w:sz w:val="18"/>
                <w:szCs w:val="18"/>
                <w:lang w:val="en-US"/>
              </w:rPr>
              <w:t>0.707</w:t>
            </w:r>
          </w:p>
        </w:tc>
        <w:tc>
          <w:tcPr>
            <w:tcW w:w="1417" w:type="dxa"/>
            <w:tcBorders>
              <w:top w:val="nil"/>
              <w:left w:val="nil"/>
              <w:bottom w:val="nil"/>
              <w:right w:val="nil"/>
            </w:tcBorders>
            <w:vAlign w:val="bottom"/>
          </w:tcPr>
          <w:p w14:paraId="454DC42E">
            <w:pPr>
              <w:jc w:val="center"/>
              <w:rPr>
                <w:rFonts w:ascii="Times New Roman" w:hAnsi="Times New Roman" w:cs="Times New Roman"/>
                <w:sz w:val="18"/>
                <w:szCs w:val="18"/>
                <w:lang w:val="en-US"/>
              </w:rPr>
            </w:pPr>
            <w:r>
              <w:rPr>
                <w:rFonts w:ascii="Times New Roman" w:hAnsi="Times New Roman" w:cs="Times New Roman"/>
                <w:sz w:val="18"/>
                <w:szCs w:val="18"/>
                <w:lang w:val="en-US"/>
              </w:rPr>
              <w:t>39 (12.6)</w:t>
            </w:r>
          </w:p>
        </w:tc>
        <w:tc>
          <w:tcPr>
            <w:tcW w:w="1275" w:type="dxa"/>
            <w:tcBorders>
              <w:top w:val="nil"/>
              <w:left w:val="nil"/>
              <w:bottom w:val="nil"/>
              <w:right w:val="nil"/>
            </w:tcBorders>
            <w:vAlign w:val="bottom"/>
          </w:tcPr>
          <w:p w14:paraId="536BF3F9">
            <w:pPr>
              <w:jc w:val="center"/>
              <w:rPr>
                <w:rFonts w:ascii="Times New Roman" w:hAnsi="Times New Roman" w:cs="Times New Roman"/>
                <w:sz w:val="18"/>
                <w:szCs w:val="18"/>
                <w:lang w:val="en-US"/>
              </w:rPr>
            </w:pPr>
            <w:r>
              <w:rPr>
                <w:rFonts w:ascii="Times New Roman" w:hAnsi="Times New Roman" w:cs="Times New Roman"/>
                <w:sz w:val="18"/>
                <w:szCs w:val="18"/>
                <w:lang w:val="en-US"/>
              </w:rPr>
              <w:t>52 (17.6)</w:t>
            </w:r>
          </w:p>
        </w:tc>
        <w:tc>
          <w:tcPr>
            <w:tcW w:w="906" w:type="dxa"/>
            <w:tcBorders>
              <w:top w:val="nil"/>
              <w:left w:val="nil"/>
              <w:bottom w:val="nil"/>
              <w:right w:val="nil"/>
            </w:tcBorders>
            <w:vAlign w:val="bottom"/>
          </w:tcPr>
          <w:p w14:paraId="6F7B7A6F">
            <w:pPr>
              <w:jc w:val="center"/>
              <w:rPr>
                <w:rFonts w:ascii="Times New Roman" w:hAnsi="Times New Roman" w:cs="Times New Roman"/>
                <w:sz w:val="18"/>
                <w:szCs w:val="18"/>
                <w:lang w:val="en-US"/>
              </w:rPr>
            </w:pPr>
            <w:r>
              <w:rPr>
                <w:rFonts w:ascii="Times New Roman" w:hAnsi="Times New Roman" w:cs="Times New Roman"/>
                <w:sz w:val="18"/>
                <w:szCs w:val="18"/>
                <w:lang w:val="en-US"/>
              </w:rPr>
              <w:t>0.109</w:t>
            </w:r>
          </w:p>
        </w:tc>
      </w:tr>
      <w:tr w14:paraId="2247EFCD">
        <w:tc>
          <w:tcPr>
            <w:tcW w:w="2125" w:type="dxa"/>
            <w:tcBorders>
              <w:top w:val="nil"/>
              <w:left w:val="nil"/>
              <w:bottom w:val="nil"/>
              <w:right w:val="nil"/>
            </w:tcBorders>
          </w:tcPr>
          <w:p w14:paraId="11A81436">
            <w:pPr>
              <w:rPr>
                <w:rFonts w:ascii="Times New Roman" w:hAnsi="Times New Roman" w:cs="Times New Roman"/>
                <w:sz w:val="18"/>
                <w:szCs w:val="18"/>
                <w:lang w:val="en-US"/>
              </w:rPr>
            </w:pPr>
          </w:p>
        </w:tc>
        <w:tc>
          <w:tcPr>
            <w:tcW w:w="1417" w:type="dxa"/>
            <w:tcBorders>
              <w:top w:val="nil"/>
              <w:left w:val="nil"/>
              <w:bottom w:val="nil"/>
              <w:right w:val="nil"/>
            </w:tcBorders>
            <w:vAlign w:val="center"/>
          </w:tcPr>
          <w:p w14:paraId="781C0AE5">
            <w:pPr>
              <w:jc w:val="center"/>
              <w:rPr>
                <w:rFonts w:ascii="Times New Roman" w:hAnsi="Times New Roman" w:cs="Times New Roman"/>
                <w:sz w:val="18"/>
                <w:szCs w:val="18"/>
                <w:lang w:val="en-US"/>
              </w:rPr>
            </w:pPr>
          </w:p>
        </w:tc>
        <w:tc>
          <w:tcPr>
            <w:tcW w:w="1417" w:type="dxa"/>
            <w:tcBorders>
              <w:top w:val="nil"/>
              <w:left w:val="nil"/>
              <w:bottom w:val="nil"/>
              <w:right w:val="nil"/>
            </w:tcBorders>
            <w:vAlign w:val="center"/>
          </w:tcPr>
          <w:p w14:paraId="66DAE4A1">
            <w:pPr>
              <w:jc w:val="center"/>
              <w:rPr>
                <w:rFonts w:ascii="Times New Roman" w:hAnsi="Times New Roman" w:cs="Times New Roman"/>
                <w:sz w:val="18"/>
                <w:szCs w:val="18"/>
                <w:lang w:val="en-US"/>
              </w:rPr>
            </w:pPr>
          </w:p>
        </w:tc>
        <w:tc>
          <w:tcPr>
            <w:tcW w:w="850" w:type="dxa"/>
            <w:tcBorders>
              <w:top w:val="nil"/>
              <w:left w:val="nil"/>
              <w:bottom w:val="nil"/>
              <w:right w:val="nil"/>
            </w:tcBorders>
            <w:vAlign w:val="center"/>
          </w:tcPr>
          <w:p w14:paraId="7681F4FD">
            <w:pPr>
              <w:jc w:val="center"/>
              <w:rPr>
                <w:rFonts w:ascii="Times New Roman" w:hAnsi="Times New Roman" w:cs="Times New Roman"/>
                <w:sz w:val="18"/>
                <w:szCs w:val="18"/>
                <w:lang w:val="en-US"/>
              </w:rPr>
            </w:pPr>
          </w:p>
        </w:tc>
        <w:tc>
          <w:tcPr>
            <w:tcW w:w="1418" w:type="dxa"/>
            <w:tcBorders>
              <w:top w:val="nil"/>
              <w:left w:val="nil"/>
              <w:bottom w:val="nil"/>
              <w:right w:val="nil"/>
            </w:tcBorders>
            <w:vAlign w:val="center"/>
          </w:tcPr>
          <w:p w14:paraId="72A07B74">
            <w:pPr>
              <w:jc w:val="center"/>
              <w:rPr>
                <w:rFonts w:ascii="Times New Roman" w:hAnsi="Times New Roman" w:cs="Times New Roman"/>
                <w:sz w:val="18"/>
                <w:szCs w:val="18"/>
                <w:lang w:val="en-US"/>
              </w:rPr>
            </w:pPr>
          </w:p>
        </w:tc>
        <w:tc>
          <w:tcPr>
            <w:tcW w:w="1274" w:type="dxa"/>
            <w:tcBorders>
              <w:top w:val="nil"/>
              <w:left w:val="nil"/>
              <w:bottom w:val="nil"/>
              <w:right w:val="nil"/>
            </w:tcBorders>
            <w:vAlign w:val="center"/>
          </w:tcPr>
          <w:p w14:paraId="11AD0090">
            <w:pPr>
              <w:jc w:val="center"/>
              <w:rPr>
                <w:rFonts w:ascii="Times New Roman" w:hAnsi="Times New Roman" w:cs="Times New Roman"/>
                <w:sz w:val="18"/>
                <w:szCs w:val="18"/>
                <w:lang w:val="en-US"/>
              </w:rPr>
            </w:pPr>
          </w:p>
        </w:tc>
        <w:tc>
          <w:tcPr>
            <w:tcW w:w="851" w:type="dxa"/>
            <w:tcBorders>
              <w:top w:val="nil"/>
              <w:left w:val="nil"/>
              <w:bottom w:val="nil"/>
              <w:right w:val="nil"/>
            </w:tcBorders>
            <w:vAlign w:val="center"/>
          </w:tcPr>
          <w:p w14:paraId="34FB4BAF">
            <w:pPr>
              <w:jc w:val="center"/>
              <w:rPr>
                <w:rFonts w:ascii="Times New Roman" w:hAnsi="Times New Roman" w:cs="Times New Roman"/>
                <w:sz w:val="18"/>
                <w:szCs w:val="18"/>
                <w:lang w:val="en-US"/>
              </w:rPr>
            </w:pPr>
          </w:p>
        </w:tc>
        <w:tc>
          <w:tcPr>
            <w:tcW w:w="1417" w:type="dxa"/>
            <w:tcBorders>
              <w:top w:val="nil"/>
              <w:left w:val="nil"/>
              <w:bottom w:val="nil"/>
              <w:right w:val="nil"/>
            </w:tcBorders>
            <w:vAlign w:val="center"/>
          </w:tcPr>
          <w:p w14:paraId="27935B55">
            <w:pPr>
              <w:jc w:val="center"/>
              <w:rPr>
                <w:rFonts w:ascii="Times New Roman" w:hAnsi="Times New Roman" w:cs="Times New Roman"/>
                <w:sz w:val="18"/>
                <w:szCs w:val="18"/>
                <w:lang w:val="en-US"/>
              </w:rPr>
            </w:pPr>
          </w:p>
        </w:tc>
        <w:tc>
          <w:tcPr>
            <w:tcW w:w="1275" w:type="dxa"/>
            <w:tcBorders>
              <w:top w:val="nil"/>
              <w:left w:val="nil"/>
              <w:bottom w:val="nil"/>
              <w:right w:val="nil"/>
            </w:tcBorders>
            <w:vAlign w:val="center"/>
          </w:tcPr>
          <w:p w14:paraId="5B238ECA">
            <w:pPr>
              <w:jc w:val="center"/>
              <w:rPr>
                <w:rFonts w:ascii="Times New Roman" w:hAnsi="Times New Roman" w:cs="Times New Roman"/>
                <w:sz w:val="18"/>
                <w:szCs w:val="18"/>
                <w:lang w:val="en-US"/>
              </w:rPr>
            </w:pPr>
          </w:p>
        </w:tc>
        <w:tc>
          <w:tcPr>
            <w:tcW w:w="906" w:type="dxa"/>
            <w:tcBorders>
              <w:top w:val="nil"/>
              <w:left w:val="nil"/>
              <w:bottom w:val="nil"/>
              <w:right w:val="nil"/>
            </w:tcBorders>
            <w:vAlign w:val="center"/>
          </w:tcPr>
          <w:p w14:paraId="7E29BD16">
            <w:pPr>
              <w:jc w:val="center"/>
              <w:rPr>
                <w:rFonts w:ascii="Times New Roman" w:hAnsi="Times New Roman" w:cs="Times New Roman"/>
                <w:sz w:val="18"/>
                <w:szCs w:val="18"/>
                <w:lang w:val="en-US"/>
              </w:rPr>
            </w:pPr>
          </w:p>
        </w:tc>
      </w:tr>
      <w:tr w14:paraId="4AABE259">
        <w:tc>
          <w:tcPr>
            <w:tcW w:w="2125" w:type="dxa"/>
            <w:tcBorders>
              <w:top w:val="nil"/>
              <w:left w:val="nil"/>
              <w:bottom w:val="nil"/>
              <w:right w:val="nil"/>
            </w:tcBorders>
          </w:tcPr>
          <w:p w14:paraId="3CC75A39">
            <w:pPr>
              <w:rPr>
                <w:rFonts w:ascii="Times New Roman" w:hAnsi="Times New Roman" w:cs="Times New Roman"/>
                <w:sz w:val="18"/>
                <w:szCs w:val="18"/>
                <w:lang w:val="en-US"/>
              </w:rPr>
            </w:pPr>
            <w:r>
              <w:rPr>
                <w:rFonts w:ascii="Times New Roman" w:hAnsi="Times New Roman" w:cs="Times New Roman"/>
                <w:sz w:val="18"/>
                <w:szCs w:val="18"/>
                <w:lang w:val="en-US"/>
              </w:rPr>
              <w:t>Nausea/vomiting</w:t>
            </w:r>
          </w:p>
        </w:tc>
        <w:tc>
          <w:tcPr>
            <w:tcW w:w="1417" w:type="dxa"/>
            <w:tcBorders>
              <w:top w:val="nil"/>
              <w:left w:val="nil"/>
              <w:bottom w:val="nil"/>
              <w:right w:val="nil"/>
            </w:tcBorders>
            <w:vAlign w:val="center"/>
          </w:tcPr>
          <w:p w14:paraId="46DD12E0">
            <w:pPr>
              <w:jc w:val="center"/>
              <w:rPr>
                <w:rFonts w:ascii="Times New Roman" w:hAnsi="Times New Roman" w:cs="Times New Roman"/>
                <w:sz w:val="18"/>
                <w:szCs w:val="18"/>
                <w:lang w:val="en-US"/>
              </w:rPr>
            </w:pPr>
          </w:p>
        </w:tc>
        <w:tc>
          <w:tcPr>
            <w:tcW w:w="1417" w:type="dxa"/>
            <w:tcBorders>
              <w:top w:val="nil"/>
              <w:left w:val="nil"/>
              <w:bottom w:val="nil"/>
              <w:right w:val="nil"/>
            </w:tcBorders>
            <w:vAlign w:val="center"/>
          </w:tcPr>
          <w:p w14:paraId="2A29F0DF">
            <w:pPr>
              <w:jc w:val="center"/>
              <w:rPr>
                <w:rFonts w:ascii="Times New Roman" w:hAnsi="Times New Roman" w:cs="Times New Roman"/>
                <w:sz w:val="18"/>
                <w:szCs w:val="18"/>
                <w:lang w:val="en-US"/>
              </w:rPr>
            </w:pPr>
          </w:p>
        </w:tc>
        <w:tc>
          <w:tcPr>
            <w:tcW w:w="850" w:type="dxa"/>
            <w:tcBorders>
              <w:top w:val="nil"/>
              <w:left w:val="nil"/>
              <w:bottom w:val="nil"/>
              <w:right w:val="nil"/>
            </w:tcBorders>
            <w:vAlign w:val="center"/>
          </w:tcPr>
          <w:p w14:paraId="260A5828">
            <w:pPr>
              <w:jc w:val="center"/>
              <w:rPr>
                <w:rFonts w:ascii="Times New Roman" w:hAnsi="Times New Roman" w:cs="Times New Roman"/>
                <w:sz w:val="18"/>
                <w:szCs w:val="18"/>
                <w:lang w:val="en-US"/>
              </w:rPr>
            </w:pPr>
          </w:p>
        </w:tc>
        <w:tc>
          <w:tcPr>
            <w:tcW w:w="1418" w:type="dxa"/>
            <w:tcBorders>
              <w:top w:val="nil"/>
              <w:left w:val="nil"/>
              <w:bottom w:val="nil"/>
              <w:right w:val="nil"/>
            </w:tcBorders>
            <w:vAlign w:val="center"/>
          </w:tcPr>
          <w:p w14:paraId="75E4B265">
            <w:pPr>
              <w:jc w:val="center"/>
              <w:rPr>
                <w:rFonts w:ascii="Times New Roman" w:hAnsi="Times New Roman" w:cs="Times New Roman"/>
                <w:sz w:val="18"/>
                <w:szCs w:val="18"/>
                <w:lang w:val="en-US"/>
              </w:rPr>
            </w:pPr>
          </w:p>
        </w:tc>
        <w:tc>
          <w:tcPr>
            <w:tcW w:w="1274" w:type="dxa"/>
            <w:tcBorders>
              <w:top w:val="nil"/>
              <w:left w:val="nil"/>
              <w:bottom w:val="nil"/>
              <w:right w:val="nil"/>
            </w:tcBorders>
            <w:vAlign w:val="center"/>
          </w:tcPr>
          <w:p w14:paraId="619CD1EA">
            <w:pPr>
              <w:jc w:val="center"/>
              <w:rPr>
                <w:rFonts w:ascii="Times New Roman" w:hAnsi="Times New Roman" w:cs="Times New Roman"/>
                <w:sz w:val="18"/>
                <w:szCs w:val="18"/>
                <w:lang w:val="en-US"/>
              </w:rPr>
            </w:pPr>
          </w:p>
        </w:tc>
        <w:tc>
          <w:tcPr>
            <w:tcW w:w="851" w:type="dxa"/>
            <w:tcBorders>
              <w:top w:val="nil"/>
              <w:left w:val="nil"/>
              <w:bottom w:val="nil"/>
              <w:right w:val="nil"/>
            </w:tcBorders>
            <w:vAlign w:val="center"/>
          </w:tcPr>
          <w:p w14:paraId="582DD659">
            <w:pPr>
              <w:jc w:val="center"/>
              <w:rPr>
                <w:rFonts w:ascii="Times New Roman" w:hAnsi="Times New Roman" w:cs="Times New Roman"/>
                <w:sz w:val="18"/>
                <w:szCs w:val="18"/>
                <w:lang w:val="en-US"/>
              </w:rPr>
            </w:pPr>
          </w:p>
        </w:tc>
        <w:tc>
          <w:tcPr>
            <w:tcW w:w="1417" w:type="dxa"/>
            <w:tcBorders>
              <w:top w:val="nil"/>
              <w:left w:val="nil"/>
              <w:bottom w:val="nil"/>
              <w:right w:val="nil"/>
            </w:tcBorders>
            <w:vAlign w:val="center"/>
          </w:tcPr>
          <w:p w14:paraId="7184F416">
            <w:pPr>
              <w:jc w:val="center"/>
              <w:rPr>
                <w:rFonts w:ascii="Times New Roman" w:hAnsi="Times New Roman" w:cs="Times New Roman"/>
                <w:sz w:val="18"/>
                <w:szCs w:val="18"/>
                <w:lang w:val="en-US"/>
              </w:rPr>
            </w:pPr>
          </w:p>
        </w:tc>
        <w:tc>
          <w:tcPr>
            <w:tcW w:w="1275" w:type="dxa"/>
            <w:tcBorders>
              <w:top w:val="nil"/>
              <w:left w:val="nil"/>
              <w:bottom w:val="nil"/>
              <w:right w:val="nil"/>
            </w:tcBorders>
            <w:vAlign w:val="center"/>
          </w:tcPr>
          <w:p w14:paraId="1494F571">
            <w:pPr>
              <w:jc w:val="center"/>
              <w:rPr>
                <w:rFonts w:ascii="Times New Roman" w:hAnsi="Times New Roman" w:cs="Times New Roman"/>
                <w:sz w:val="18"/>
                <w:szCs w:val="18"/>
                <w:lang w:val="en-US"/>
              </w:rPr>
            </w:pPr>
          </w:p>
        </w:tc>
        <w:tc>
          <w:tcPr>
            <w:tcW w:w="906" w:type="dxa"/>
            <w:tcBorders>
              <w:top w:val="nil"/>
              <w:left w:val="nil"/>
              <w:bottom w:val="nil"/>
              <w:right w:val="nil"/>
            </w:tcBorders>
            <w:vAlign w:val="center"/>
          </w:tcPr>
          <w:p w14:paraId="3198B6DC">
            <w:pPr>
              <w:jc w:val="center"/>
              <w:rPr>
                <w:rFonts w:ascii="Times New Roman" w:hAnsi="Times New Roman" w:cs="Times New Roman"/>
                <w:sz w:val="18"/>
                <w:szCs w:val="18"/>
                <w:lang w:val="en-US"/>
              </w:rPr>
            </w:pPr>
          </w:p>
        </w:tc>
      </w:tr>
      <w:tr w14:paraId="187B34E4">
        <w:tc>
          <w:tcPr>
            <w:tcW w:w="2125" w:type="dxa"/>
            <w:tcBorders>
              <w:top w:val="nil"/>
              <w:left w:val="nil"/>
              <w:bottom w:val="nil"/>
              <w:right w:val="nil"/>
            </w:tcBorders>
          </w:tcPr>
          <w:p w14:paraId="3F1754A9">
            <w:pPr>
              <w:rPr>
                <w:rFonts w:ascii="Times New Roman" w:hAnsi="Times New Roman" w:cs="Times New Roman"/>
                <w:sz w:val="18"/>
                <w:szCs w:val="18"/>
                <w:lang w:val="en-US"/>
              </w:rPr>
            </w:pPr>
            <w:r>
              <w:rPr>
                <w:rFonts w:ascii="Times New Roman" w:hAnsi="Times New Roman" w:cs="Times New Roman"/>
                <w:sz w:val="18"/>
                <w:szCs w:val="18"/>
                <w:lang w:val="en-US"/>
              </w:rPr>
              <w:t xml:space="preserve">  Day 1</w:t>
            </w:r>
          </w:p>
        </w:tc>
        <w:tc>
          <w:tcPr>
            <w:tcW w:w="1417" w:type="dxa"/>
            <w:tcBorders>
              <w:top w:val="nil"/>
              <w:left w:val="nil"/>
              <w:bottom w:val="nil"/>
              <w:right w:val="nil"/>
            </w:tcBorders>
            <w:vAlign w:val="bottom"/>
          </w:tcPr>
          <w:p w14:paraId="7D17B98C">
            <w:pPr>
              <w:jc w:val="center"/>
              <w:rPr>
                <w:rFonts w:ascii="Times New Roman" w:hAnsi="Times New Roman" w:cs="Times New Roman"/>
                <w:sz w:val="18"/>
                <w:szCs w:val="18"/>
                <w:lang w:val="en-US"/>
              </w:rPr>
            </w:pPr>
            <w:r>
              <w:rPr>
                <w:rFonts w:ascii="Times New Roman" w:hAnsi="Times New Roman" w:cs="Times New Roman"/>
                <w:sz w:val="18"/>
                <w:szCs w:val="18"/>
                <w:lang w:val="en-US"/>
              </w:rPr>
              <w:t>8 (1.1)</w:t>
            </w:r>
          </w:p>
        </w:tc>
        <w:tc>
          <w:tcPr>
            <w:tcW w:w="1417" w:type="dxa"/>
            <w:tcBorders>
              <w:top w:val="nil"/>
              <w:left w:val="nil"/>
              <w:bottom w:val="nil"/>
              <w:right w:val="nil"/>
            </w:tcBorders>
            <w:vAlign w:val="bottom"/>
          </w:tcPr>
          <w:p w14:paraId="12362E1E">
            <w:pPr>
              <w:jc w:val="center"/>
              <w:rPr>
                <w:rFonts w:ascii="Times New Roman" w:hAnsi="Times New Roman" w:cs="Times New Roman"/>
                <w:sz w:val="18"/>
                <w:szCs w:val="18"/>
                <w:lang w:val="en-US"/>
              </w:rPr>
            </w:pPr>
            <w:r>
              <w:rPr>
                <w:rFonts w:ascii="Times New Roman" w:hAnsi="Times New Roman" w:cs="Times New Roman"/>
                <w:sz w:val="18"/>
                <w:szCs w:val="18"/>
                <w:lang w:val="en-US"/>
              </w:rPr>
              <w:t>3 (0.4)</w:t>
            </w:r>
          </w:p>
        </w:tc>
        <w:tc>
          <w:tcPr>
            <w:tcW w:w="850" w:type="dxa"/>
            <w:tcBorders>
              <w:top w:val="nil"/>
              <w:left w:val="nil"/>
              <w:bottom w:val="nil"/>
              <w:right w:val="nil"/>
            </w:tcBorders>
            <w:vAlign w:val="bottom"/>
          </w:tcPr>
          <w:p w14:paraId="4393EAEC">
            <w:pPr>
              <w:jc w:val="center"/>
              <w:rPr>
                <w:rFonts w:ascii="Times New Roman" w:hAnsi="Times New Roman" w:cs="Times New Roman"/>
                <w:sz w:val="18"/>
                <w:szCs w:val="18"/>
                <w:lang w:val="en-US"/>
              </w:rPr>
            </w:pPr>
            <w:r>
              <w:rPr>
                <w:rFonts w:ascii="Times New Roman" w:hAnsi="Times New Roman" w:cs="Times New Roman"/>
                <w:sz w:val="18"/>
                <w:szCs w:val="18"/>
                <w:lang w:val="en-US"/>
              </w:rPr>
              <w:t>0.202</w:t>
            </w:r>
          </w:p>
        </w:tc>
        <w:tc>
          <w:tcPr>
            <w:tcW w:w="1418" w:type="dxa"/>
            <w:tcBorders>
              <w:top w:val="nil"/>
              <w:left w:val="nil"/>
              <w:bottom w:val="nil"/>
              <w:right w:val="nil"/>
            </w:tcBorders>
            <w:vAlign w:val="bottom"/>
          </w:tcPr>
          <w:p w14:paraId="1CA83827">
            <w:pPr>
              <w:jc w:val="center"/>
              <w:rPr>
                <w:rFonts w:ascii="Times New Roman" w:hAnsi="Times New Roman" w:cs="Times New Roman"/>
                <w:sz w:val="18"/>
                <w:szCs w:val="18"/>
                <w:lang w:val="en-US"/>
              </w:rPr>
            </w:pPr>
            <w:r>
              <w:rPr>
                <w:rFonts w:ascii="Times New Roman" w:hAnsi="Times New Roman" w:cs="Times New Roman"/>
                <w:sz w:val="18"/>
                <w:szCs w:val="18"/>
                <w:lang w:val="en-US"/>
              </w:rPr>
              <w:t>5 (1.9)</w:t>
            </w:r>
          </w:p>
        </w:tc>
        <w:tc>
          <w:tcPr>
            <w:tcW w:w="1274" w:type="dxa"/>
            <w:tcBorders>
              <w:top w:val="nil"/>
              <w:left w:val="nil"/>
              <w:bottom w:val="nil"/>
              <w:right w:val="nil"/>
            </w:tcBorders>
            <w:vAlign w:val="bottom"/>
          </w:tcPr>
          <w:p w14:paraId="7C7EF087">
            <w:pPr>
              <w:jc w:val="center"/>
              <w:rPr>
                <w:rFonts w:ascii="Times New Roman" w:hAnsi="Times New Roman" w:cs="Times New Roman"/>
                <w:sz w:val="18"/>
                <w:szCs w:val="18"/>
                <w:lang w:val="en-US"/>
              </w:rPr>
            </w:pPr>
            <w:r>
              <w:rPr>
                <w:rFonts w:ascii="Times New Roman" w:hAnsi="Times New Roman" w:cs="Times New Roman"/>
                <w:sz w:val="18"/>
                <w:szCs w:val="18"/>
                <w:lang w:val="en-US"/>
              </w:rPr>
              <w:t>0 (0.0)</w:t>
            </w:r>
          </w:p>
        </w:tc>
        <w:tc>
          <w:tcPr>
            <w:tcW w:w="851" w:type="dxa"/>
            <w:tcBorders>
              <w:top w:val="nil"/>
              <w:left w:val="nil"/>
              <w:bottom w:val="nil"/>
              <w:right w:val="nil"/>
            </w:tcBorders>
            <w:vAlign w:val="bottom"/>
          </w:tcPr>
          <w:p w14:paraId="2CDE6C5F">
            <w:pPr>
              <w:jc w:val="center"/>
              <w:rPr>
                <w:rFonts w:ascii="Times New Roman" w:hAnsi="Times New Roman" w:cs="Times New Roman"/>
                <w:sz w:val="18"/>
                <w:szCs w:val="18"/>
                <w:lang w:val="en-US"/>
              </w:rPr>
            </w:pPr>
            <w:r>
              <w:rPr>
                <w:rFonts w:ascii="Times New Roman" w:hAnsi="Times New Roman" w:cs="Times New Roman"/>
                <w:sz w:val="18"/>
                <w:szCs w:val="18"/>
                <w:lang w:val="en-US"/>
              </w:rPr>
              <w:t>0.070</w:t>
            </w:r>
          </w:p>
        </w:tc>
        <w:tc>
          <w:tcPr>
            <w:tcW w:w="1417" w:type="dxa"/>
            <w:tcBorders>
              <w:top w:val="nil"/>
              <w:left w:val="nil"/>
              <w:bottom w:val="nil"/>
              <w:right w:val="nil"/>
            </w:tcBorders>
            <w:vAlign w:val="bottom"/>
          </w:tcPr>
          <w:p w14:paraId="6BF03FC4">
            <w:pPr>
              <w:jc w:val="center"/>
              <w:rPr>
                <w:rFonts w:ascii="Times New Roman" w:hAnsi="Times New Roman" w:cs="Times New Roman"/>
                <w:sz w:val="18"/>
                <w:szCs w:val="18"/>
                <w:lang w:val="en-US"/>
              </w:rPr>
            </w:pPr>
            <w:r>
              <w:rPr>
                <w:rFonts w:ascii="Times New Roman" w:hAnsi="Times New Roman" w:cs="Times New Roman"/>
                <w:sz w:val="18"/>
                <w:szCs w:val="18"/>
                <w:lang w:val="en-US"/>
              </w:rPr>
              <w:t>5 (1.6)</w:t>
            </w:r>
          </w:p>
        </w:tc>
        <w:tc>
          <w:tcPr>
            <w:tcW w:w="1275" w:type="dxa"/>
            <w:tcBorders>
              <w:top w:val="nil"/>
              <w:left w:val="nil"/>
              <w:bottom w:val="nil"/>
              <w:right w:val="nil"/>
            </w:tcBorders>
            <w:vAlign w:val="bottom"/>
          </w:tcPr>
          <w:p w14:paraId="7ACB3870">
            <w:pPr>
              <w:jc w:val="center"/>
              <w:rPr>
                <w:rFonts w:ascii="Times New Roman" w:hAnsi="Times New Roman" w:cs="Times New Roman"/>
                <w:sz w:val="18"/>
                <w:szCs w:val="18"/>
                <w:lang w:val="en-US"/>
              </w:rPr>
            </w:pPr>
            <w:r>
              <w:rPr>
                <w:rFonts w:ascii="Times New Roman" w:hAnsi="Times New Roman" w:cs="Times New Roman"/>
                <w:sz w:val="18"/>
                <w:szCs w:val="18"/>
                <w:lang w:val="en-US"/>
              </w:rPr>
              <w:t>0 (0.0)</w:t>
            </w:r>
          </w:p>
        </w:tc>
        <w:tc>
          <w:tcPr>
            <w:tcW w:w="906" w:type="dxa"/>
            <w:tcBorders>
              <w:top w:val="nil"/>
              <w:left w:val="nil"/>
              <w:bottom w:val="nil"/>
              <w:right w:val="nil"/>
            </w:tcBorders>
            <w:vAlign w:val="bottom"/>
          </w:tcPr>
          <w:p w14:paraId="614112CD">
            <w:pPr>
              <w:jc w:val="center"/>
              <w:rPr>
                <w:rFonts w:ascii="Times New Roman" w:hAnsi="Times New Roman" w:cs="Times New Roman"/>
                <w:sz w:val="18"/>
                <w:szCs w:val="18"/>
                <w:lang w:val="en-US"/>
              </w:rPr>
            </w:pPr>
            <w:r>
              <w:rPr>
                <w:rFonts w:ascii="Times New Roman" w:hAnsi="Times New Roman" w:cs="Times New Roman"/>
                <w:sz w:val="18"/>
                <w:szCs w:val="18"/>
                <w:lang w:val="en-US"/>
              </w:rPr>
              <w:t>0.081</w:t>
            </w:r>
          </w:p>
        </w:tc>
      </w:tr>
      <w:tr w14:paraId="746654D0">
        <w:tc>
          <w:tcPr>
            <w:tcW w:w="2125" w:type="dxa"/>
            <w:tcBorders>
              <w:top w:val="nil"/>
              <w:left w:val="nil"/>
              <w:bottom w:val="nil"/>
              <w:right w:val="nil"/>
            </w:tcBorders>
          </w:tcPr>
          <w:p w14:paraId="49A8D051">
            <w:pPr>
              <w:rPr>
                <w:rFonts w:ascii="Times New Roman" w:hAnsi="Times New Roman" w:cs="Times New Roman"/>
                <w:sz w:val="18"/>
                <w:szCs w:val="18"/>
                <w:lang w:val="en-US"/>
              </w:rPr>
            </w:pPr>
            <w:r>
              <w:rPr>
                <w:rFonts w:ascii="Times New Roman" w:hAnsi="Times New Roman" w:cs="Times New Roman"/>
                <w:sz w:val="18"/>
                <w:szCs w:val="18"/>
                <w:lang w:val="en-US"/>
              </w:rPr>
              <w:t xml:space="preserve">  Day 2</w:t>
            </w:r>
          </w:p>
        </w:tc>
        <w:tc>
          <w:tcPr>
            <w:tcW w:w="1417" w:type="dxa"/>
            <w:tcBorders>
              <w:top w:val="nil"/>
              <w:left w:val="nil"/>
              <w:bottom w:val="nil"/>
              <w:right w:val="nil"/>
            </w:tcBorders>
            <w:vAlign w:val="bottom"/>
          </w:tcPr>
          <w:p w14:paraId="6C4C83D2">
            <w:pPr>
              <w:jc w:val="center"/>
              <w:rPr>
                <w:rFonts w:ascii="Times New Roman" w:hAnsi="Times New Roman" w:cs="Times New Roman"/>
                <w:sz w:val="18"/>
                <w:szCs w:val="18"/>
                <w:lang w:val="en-US"/>
              </w:rPr>
            </w:pPr>
            <w:r>
              <w:rPr>
                <w:rFonts w:ascii="Times New Roman" w:hAnsi="Times New Roman" w:cs="Times New Roman"/>
                <w:sz w:val="18"/>
                <w:szCs w:val="18"/>
                <w:lang w:val="en-US"/>
              </w:rPr>
              <w:t>8 (1.1)</w:t>
            </w:r>
          </w:p>
        </w:tc>
        <w:tc>
          <w:tcPr>
            <w:tcW w:w="1417" w:type="dxa"/>
            <w:tcBorders>
              <w:top w:val="nil"/>
              <w:left w:val="nil"/>
              <w:bottom w:val="nil"/>
              <w:right w:val="nil"/>
            </w:tcBorders>
            <w:vAlign w:val="bottom"/>
          </w:tcPr>
          <w:p w14:paraId="4E6A0BAB">
            <w:pPr>
              <w:jc w:val="center"/>
              <w:rPr>
                <w:rFonts w:ascii="Times New Roman" w:hAnsi="Times New Roman" w:cs="Times New Roman"/>
                <w:sz w:val="18"/>
                <w:szCs w:val="18"/>
                <w:lang w:val="en-US"/>
              </w:rPr>
            </w:pPr>
            <w:r>
              <w:rPr>
                <w:rFonts w:ascii="Times New Roman" w:hAnsi="Times New Roman" w:cs="Times New Roman"/>
                <w:sz w:val="18"/>
                <w:szCs w:val="18"/>
                <w:lang w:val="en-US"/>
              </w:rPr>
              <w:t>6 (0.8)</w:t>
            </w:r>
          </w:p>
        </w:tc>
        <w:tc>
          <w:tcPr>
            <w:tcW w:w="850" w:type="dxa"/>
            <w:tcBorders>
              <w:top w:val="nil"/>
              <w:left w:val="nil"/>
              <w:bottom w:val="nil"/>
              <w:right w:val="nil"/>
            </w:tcBorders>
            <w:vAlign w:val="bottom"/>
          </w:tcPr>
          <w:p w14:paraId="554E8D0A">
            <w:pPr>
              <w:jc w:val="center"/>
              <w:rPr>
                <w:rFonts w:ascii="Times New Roman" w:hAnsi="Times New Roman" w:cs="Times New Roman"/>
                <w:sz w:val="18"/>
                <w:szCs w:val="18"/>
                <w:lang w:val="en-US"/>
              </w:rPr>
            </w:pPr>
            <w:r>
              <w:rPr>
                <w:rFonts w:ascii="Times New Roman" w:hAnsi="Times New Roman" w:cs="Times New Roman"/>
                <w:sz w:val="18"/>
                <w:szCs w:val="18"/>
                <w:lang w:val="en-US"/>
              </w:rPr>
              <w:t>0.732</w:t>
            </w:r>
          </w:p>
        </w:tc>
        <w:tc>
          <w:tcPr>
            <w:tcW w:w="1418" w:type="dxa"/>
            <w:tcBorders>
              <w:top w:val="nil"/>
              <w:left w:val="nil"/>
              <w:bottom w:val="nil"/>
              <w:right w:val="nil"/>
            </w:tcBorders>
            <w:vAlign w:val="bottom"/>
          </w:tcPr>
          <w:p w14:paraId="4185A461">
            <w:pPr>
              <w:jc w:val="center"/>
              <w:rPr>
                <w:rFonts w:ascii="Times New Roman" w:hAnsi="Times New Roman" w:cs="Times New Roman"/>
                <w:sz w:val="18"/>
                <w:szCs w:val="18"/>
                <w:lang w:val="en-US"/>
              </w:rPr>
            </w:pPr>
            <w:r>
              <w:rPr>
                <w:rFonts w:ascii="Times New Roman" w:hAnsi="Times New Roman" w:cs="Times New Roman"/>
                <w:sz w:val="18"/>
                <w:szCs w:val="18"/>
                <w:lang w:val="en-US"/>
              </w:rPr>
              <w:t>5 (1.9)</w:t>
            </w:r>
          </w:p>
        </w:tc>
        <w:tc>
          <w:tcPr>
            <w:tcW w:w="1274" w:type="dxa"/>
            <w:tcBorders>
              <w:top w:val="nil"/>
              <w:left w:val="nil"/>
              <w:bottom w:val="nil"/>
              <w:right w:val="nil"/>
            </w:tcBorders>
            <w:vAlign w:val="bottom"/>
          </w:tcPr>
          <w:p w14:paraId="3EFFFEB8">
            <w:pPr>
              <w:jc w:val="center"/>
              <w:rPr>
                <w:rFonts w:ascii="Times New Roman" w:hAnsi="Times New Roman" w:cs="Times New Roman"/>
                <w:sz w:val="18"/>
                <w:szCs w:val="18"/>
                <w:lang w:val="en-US"/>
              </w:rPr>
            </w:pPr>
            <w:r>
              <w:rPr>
                <w:rFonts w:ascii="Times New Roman" w:hAnsi="Times New Roman" w:cs="Times New Roman"/>
                <w:sz w:val="18"/>
                <w:szCs w:val="18"/>
                <w:lang w:val="en-US"/>
              </w:rPr>
              <w:t>2 (0.8)</w:t>
            </w:r>
          </w:p>
        </w:tc>
        <w:tc>
          <w:tcPr>
            <w:tcW w:w="851" w:type="dxa"/>
            <w:tcBorders>
              <w:top w:val="nil"/>
              <w:left w:val="nil"/>
              <w:bottom w:val="nil"/>
              <w:right w:val="nil"/>
            </w:tcBorders>
            <w:vAlign w:val="bottom"/>
          </w:tcPr>
          <w:p w14:paraId="7DDBBEBE">
            <w:pPr>
              <w:jc w:val="center"/>
              <w:rPr>
                <w:rFonts w:ascii="Times New Roman" w:hAnsi="Times New Roman" w:cs="Times New Roman"/>
                <w:sz w:val="18"/>
                <w:szCs w:val="18"/>
                <w:lang w:val="en-US"/>
              </w:rPr>
            </w:pPr>
            <w:r>
              <w:rPr>
                <w:rFonts w:ascii="Times New Roman" w:hAnsi="Times New Roman" w:cs="Times New Roman"/>
                <w:sz w:val="18"/>
                <w:szCs w:val="18"/>
                <w:lang w:val="en-US"/>
              </w:rPr>
              <w:t>0.435</w:t>
            </w:r>
          </w:p>
        </w:tc>
        <w:tc>
          <w:tcPr>
            <w:tcW w:w="1417" w:type="dxa"/>
            <w:tcBorders>
              <w:top w:val="nil"/>
              <w:left w:val="nil"/>
              <w:bottom w:val="nil"/>
              <w:right w:val="nil"/>
            </w:tcBorders>
            <w:vAlign w:val="bottom"/>
          </w:tcPr>
          <w:p w14:paraId="7231806C">
            <w:pPr>
              <w:jc w:val="center"/>
              <w:rPr>
                <w:rFonts w:ascii="Times New Roman" w:hAnsi="Times New Roman" w:cs="Times New Roman"/>
                <w:sz w:val="18"/>
                <w:szCs w:val="18"/>
                <w:lang w:val="en-US"/>
              </w:rPr>
            </w:pPr>
            <w:r>
              <w:rPr>
                <w:rFonts w:ascii="Times New Roman" w:hAnsi="Times New Roman" w:cs="Times New Roman"/>
                <w:sz w:val="18"/>
                <w:szCs w:val="18"/>
                <w:lang w:val="en-US"/>
              </w:rPr>
              <w:t>3 (1.0)</w:t>
            </w:r>
          </w:p>
        </w:tc>
        <w:tc>
          <w:tcPr>
            <w:tcW w:w="1275" w:type="dxa"/>
            <w:tcBorders>
              <w:top w:val="nil"/>
              <w:left w:val="nil"/>
              <w:bottom w:val="nil"/>
              <w:right w:val="nil"/>
            </w:tcBorders>
            <w:vAlign w:val="bottom"/>
          </w:tcPr>
          <w:p w14:paraId="7018A3BF">
            <w:pPr>
              <w:jc w:val="center"/>
              <w:rPr>
                <w:rFonts w:ascii="Times New Roman" w:hAnsi="Times New Roman" w:cs="Times New Roman"/>
                <w:sz w:val="18"/>
                <w:szCs w:val="18"/>
                <w:lang w:val="en-US"/>
              </w:rPr>
            </w:pPr>
            <w:r>
              <w:rPr>
                <w:rFonts w:ascii="Times New Roman" w:hAnsi="Times New Roman" w:cs="Times New Roman"/>
                <w:sz w:val="18"/>
                <w:szCs w:val="18"/>
                <w:lang w:val="en-US"/>
              </w:rPr>
              <w:t>2 (0.7)</w:t>
            </w:r>
          </w:p>
        </w:tc>
        <w:tc>
          <w:tcPr>
            <w:tcW w:w="906" w:type="dxa"/>
            <w:tcBorders>
              <w:top w:val="nil"/>
              <w:left w:val="nil"/>
              <w:bottom w:val="nil"/>
              <w:right w:val="nil"/>
            </w:tcBorders>
            <w:vAlign w:val="bottom"/>
          </w:tcPr>
          <w:p w14:paraId="7C4EC19B">
            <w:pPr>
              <w:jc w:val="center"/>
              <w:rPr>
                <w:rFonts w:ascii="Times New Roman" w:hAnsi="Times New Roman" w:cs="Times New Roman"/>
                <w:sz w:val="18"/>
                <w:szCs w:val="18"/>
                <w:lang w:val="en-US"/>
              </w:rPr>
            </w:pPr>
            <w:r>
              <w:rPr>
                <w:rFonts w:ascii="Times New Roman" w:hAnsi="Times New Roman" w:cs="Times New Roman"/>
                <w:sz w:val="18"/>
                <w:szCs w:val="18"/>
                <w:lang w:val="en-US"/>
              </w:rPr>
              <w:t>1.000</w:t>
            </w:r>
          </w:p>
        </w:tc>
      </w:tr>
      <w:tr w14:paraId="3A8F223C">
        <w:tc>
          <w:tcPr>
            <w:tcW w:w="2125" w:type="dxa"/>
            <w:tcBorders>
              <w:top w:val="nil"/>
              <w:left w:val="nil"/>
              <w:bottom w:val="nil"/>
              <w:right w:val="nil"/>
            </w:tcBorders>
          </w:tcPr>
          <w:p w14:paraId="14D092FF">
            <w:pPr>
              <w:rPr>
                <w:rFonts w:ascii="Times New Roman" w:hAnsi="Times New Roman" w:cs="Times New Roman"/>
                <w:sz w:val="18"/>
                <w:szCs w:val="18"/>
                <w:lang w:val="en-US"/>
              </w:rPr>
            </w:pPr>
            <w:r>
              <w:rPr>
                <w:rFonts w:ascii="Times New Roman" w:hAnsi="Times New Roman" w:cs="Times New Roman"/>
                <w:sz w:val="18"/>
                <w:szCs w:val="18"/>
                <w:lang w:val="en-US"/>
              </w:rPr>
              <w:t xml:space="preserve">  Day 3</w:t>
            </w:r>
          </w:p>
        </w:tc>
        <w:tc>
          <w:tcPr>
            <w:tcW w:w="1417" w:type="dxa"/>
            <w:tcBorders>
              <w:top w:val="nil"/>
              <w:left w:val="nil"/>
              <w:bottom w:val="nil"/>
              <w:right w:val="nil"/>
            </w:tcBorders>
            <w:vAlign w:val="bottom"/>
          </w:tcPr>
          <w:p w14:paraId="20A3F59D">
            <w:pPr>
              <w:jc w:val="center"/>
              <w:rPr>
                <w:rFonts w:ascii="Times New Roman" w:hAnsi="Times New Roman" w:cs="Times New Roman"/>
                <w:sz w:val="18"/>
                <w:szCs w:val="18"/>
                <w:lang w:val="en-US"/>
              </w:rPr>
            </w:pPr>
            <w:r>
              <w:rPr>
                <w:rFonts w:ascii="Times New Roman" w:hAnsi="Times New Roman" w:cs="Times New Roman"/>
                <w:sz w:val="18"/>
                <w:szCs w:val="18"/>
                <w:lang w:val="en-US"/>
              </w:rPr>
              <w:t>12 (1.6)</w:t>
            </w:r>
          </w:p>
        </w:tc>
        <w:tc>
          <w:tcPr>
            <w:tcW w:w="1417" w:type="dxa"/>
            <w:tcBorders>
              <w:top w:val="nil"/>
              <w:left w:val="nil"/>
              <w:bottom w:val="nil"/>
              <w:right w:val="nil"/>
            </w:tcBorders>
            <w:vAlign w:val="bottom"/>
          </w:tcPr>
          <w:p w14:paraId="4D124B9F">
            <w:pPr>
              <w:jc w:val="center"/>
              <w:rPr>
                <w:rFonts w:ascii="Times New Roman" w:hAnsi="Times New Roman" w:cs="Times New Roman"/>
                <w:sz w:val="18"/>
                <w:szCs w:val="18"/>
                <w:lang w:val="en-US"/>
              </w:rPr>
            </w:pPr>
            <w:r>
              <w:rPr>
                <w:rFonts w:ascii="Times New Roman" w:hAnsi="Times New Roman" w:cs="Times New Roman"/>
                <w:sz w:val="18"/>
                <w:szCs w:val="18"/>
                <w:lang w:val="en-US"/>
              </w:rPr>
              <w:t>12 (1.5)</w:t>
            </w:r>
          </w:p>
        </w:tc>
        <w:tc>
          <w:tcPr>
            <w:tcW w:w="850" w:type="dxa"/>
            <w:tcBorders>
              <w:top w:val="nil"/>
              <w:left w:val="nil"/>
              <w:bottom w:val="nil"/>
              <w:right w:val="nil"/>
            </w:tcBorders>
            <w:vAlign w:val="bottom"/>
          </w:tcPr>
          <w:p w14:paraId="51EBE675">
            <w:pPr>
              <w:jc w:val="center"/>
              <w:rPr>
                <w:rFonts w:ascii="Times New Roman" w:hAnsi="Times New Roman" w:cs="Times New Roman"/>
                <w:sz w:val="18"/>
                <w:szCs w:val="18"/>
                <w:lang w:val="en-US"/>
              </w:rPr>
            </w:pPr>
            <w:r>
              <w:rPr>
                <w:rFonts w:ascii="Times New Roman" w:hAnsi="Times New Roman" w:cs="Times New Roman"/>
                <w:sz w:val="18"/>
                <w:szCs w:val="18"/>
                <w:lang w:val="en-US"/>
              </w:rPr>
              <w:t>1.000</w:t>
            </w:r>
          </w:p>
        </w:tc>
        <w:tc>
          <w:tcPr>
            <w:tcW w:w="1418" w:type="dxa"/>
            <w:tcBorders>
              <w:top w:val="nil"/>
              <w:left w:val="nil"/>
              <w:bottom w:val="nil"/>
              <w:right w:val="nil"/>
            </w:tcBorders>
            <w:vAlign w:val="bottom"/>
          </w:tcPr>
          <w:p w14:paraId="61F4EC38">
            <w:pPr>
              <w:jc w:val="center"/>
              <w:rPr>
                <w:rFonts w:ascii="Times New Roman" w:hAnsi="Times New Roman" w:cs="Times New Roman"/>
                <w:sz w:val="18"/>
                <w:szCs w:val="18"/>
                <w:lang w:val="en-US"/>
              </w:rPr>
            </w:pPr>
            <w:r>
              <w:rPr>
                <w:rFonts w:ascii="Times New Roman" w:hAnsi="Times New Roman" w:cs="Times New Roman"/>
                <w:sz w:val="18"/>
                <w:szCs w:val="18"/>
                <w:lang w:val="en-US"/>
              </w:rPr>
              <w:t>1 (0.4)</w:t>
            </w:r>
          </w:p>
        </w:tc>
        <w:tc>
          <w:tcPr>
            <w:tcW w:w="1274" w:type="dxa"/>
            <w:tcBorders>
              <w:top w:val="nil"/>
              <w:left w:val="nil"/>
              <w:bottom w:val="nil"/>
              <w:right w:val="nil"/>
            </w:tcBorders>
            <w:vAlign w:val="bottom"/>
          </w:tcPr>
          <w:p w14:paraId="0C1718C2">
            <w:pPr>
              <w:jc w:val="center"/>
              <w:rPr>
                <w:rFonts w:ascii="Times New Roman" w:hAnsi="Times New Roman" w:cs="Times New Roman"/>
                <w:sz w:val="18"/>
                <w:szCs w:val="18"/>
                <w:lang w:val="en-US"/>
              </w:rPr>
            </w:pPr>
            <w:r>
              <w:rPr>
                <w:rFonts w:ascii="Times New Roman" w:hAnsi="Times New Roman" w:cs="Times New Roman"/>
                <w:sz w:val="18"/>
                <w:szCs w:val="18"/>
                <w:lang w:val="en-US"/>
              </w:rPr>
              <w:t>5 (1.9)</w:t>
            </w:r>
          </w:p>
        </w:tc>
        <w:tc>
          <w:tcPr>
            <w:tcW w:w="851" w:type="dxa"/>
            <w:tcBorders>
              <w:top w:val="nil"/>
              <w:left w:val="nil"/>
              <w:bottom w:val="nil"/>
              <w:right w:val="nil"/>
            </w:tcBorders>
            <w:vAlign w:val="bottom"/>
          </w:tcPr>
          <w:p w14:paraId="6D1D79FB">
            <w:pPr>
              <w:jc w:val="center"/>
              <w:rPr>
                <w:rFonts w:ascii="Times New Roman" w:hAnsi="Times New Roman" w:cs="Times New Roman"/>
                <w:sz w:val="18"/>
                <w:szCs w:val="18"/>
                <w:lang w:val="en-US"/>
              </w:rPr>
            </w:pPr>
            <w:r>
              <w:rPr>
                <w:rFonts w:ascii="Times New Roman" w:hAnsi="Times New Roman" w:cs="Times New Roman"/>
                <w:sz w:val="18"/>
                <w:szCs w:val="18"/>
                <w:lang w:val="en-US"/>
              </w:rPr>
              <w:t>0.225</w:t>
            </w:r>
          </w:p>
        </w:tc>
        <w:tc>
          <w:tcPr>
            <w:tcW w:w="1417" w:type="dxa"/>
            <w:tcBorders>
              <w:top w:val="nil"/>
              <w:left w:val="nil"/>
              <w:bottom w:val="nil"/>
              <w:right w:val="nil"/>
            </w:tcBorders>
            <w:vAlign w:val="bottom"/>
          </w:tcPr>
          <w:p w14:paraId="1EDD722B">
            <w:pPr>
              <w:jc w:val="center"/>
              <w:rPr>
                <w:rFonts w:ascii="Times New Roman" w:hAnsi="Times New Roman" w:cs="Times New Roman"/>
                <w:sz w:val="18"/>
                <w:szCs w:val="18"/>
                <w:lang w:val="en-US"/>
              </w:rPr>
            </w:pPr>
            <w:r>
              <w:rPr>
                <w:rFonts w:ascii="Times New Roman" w:hAnsi="Times New Roman" w:cs="Times New Roman"/>
                <w:sz w:val="18"/>
                <w:szCs w:val="18"/>
                <w:lang w:val="en-US"/>
              </w:rPr>
              <w:t>4 (1.3)</w:t>
            </w:r>
          </w:p>
        </w:tc>
        <w:tc>
          <w:tcPr>
            <w:tcW w:w="1275" w:type="dxa"/>
            <w:tcBorders>
              <w:top w:val="nil"/>
              <w:left w:val="nil"/>
              <w:bottom w:val="nil"/>
              <w:right w:val="nil"/>
            </w:tcBorders>
            <w:vAlign w:val="bottom"/>
          </w:tcPr>
          <w:p w14:paraId="3071A953">
            <w:pPr>
              <w:jc w:val="center"/>
              <w:rPr>
                <w:rFonts w:ascii="Times New Roman" w:hAnsi="Times New Roman" w:cs="Times New Roman"/>
                <w:sz w:val="18"/>
                <w:szCs w:val="18"/>
                <w:lang w:val="en-US"/>
              </w:rPr>
            </w:pPr>
            <w:r>
              <w:rPr>
                <w:rFonts w:ascii="Times New Roman" w:hAnsi="Times New Roman" w:cs="Times New Roman"/>
                <w:sz w:val="18"/>
                <w:szCs w:val="18"/>
                <w:lang w:val="en-US"/>
              </w:rPr>
              <w:t>6 (2.0)</w:t>
            </w:r>
          </w:p>
        </w:tc>
        <w:tc>
          <w:tcPr>
            <w:tcW w:w="906" w:type="dxa"/>
            <w:tcBorders>
              <w:top w:val="nil"/>
              <w:left w:val="nil"/>
              <w:bottom w:val="nil"/>
              <w:right w:val="nil"/>
            </w:tcBorders>
            <w:vAlign w:val="bottom"/>
          </w:tcPr>
          <w:p w14:paraId="1379967E">
            <w:pPr>
              <w:jc w:val="center"/>
              <w:rPr>
                <w:rFonts w:ascii="Times New Roman" w:hAnsi="Times New Roman" w:cs="Times New Roman"/>
                <w:sz w:val="18"/>
                <w:szCs w:val="18"/>
                <w:lang w:val="en-US"/>
              </w:rPr>
            </w:pPr>
            <w:r>
              <w:rPr>
                <w:rFonts w:ascii="Times New Roman" w:hAnsi="Times New Roman" w:cs="Times New Roman"/>
                <w:sz w:val="18"/>
                <w:szCs w:val="18"/>
                <w:lang w:val="en-US"/>
              </w:rPr>
              <w:t>0.695</w:t>
            </w:r>
          </w:p>
        </w:tc>
      </w:tr>
      <w:tr w14:paraId="1301A2CC">
        <w:tc>
          <w:tcPr>
            <w:tcW w:w="2125" w:type="dxa"/>
            <w:tcBorders>
              <w:top w:val="nil"/>
              <w:left w:val="nil"/>
              <w:bottom w:val="nil"/>
              <w:right w:val="nil"/>
            </w:tcBorders>
          </w:tcPr>
          <w:p w14:paraId="2021360F">
            <w:pPr>
              <w:rPr>
                <w:rFonts w:ascii="Times New Roman" w:hAnsi="Times New Roman" w:cs="Times New Roman"/>
                <w:sz w:val="18"/>
                <w:szCs w:val="18"/>
                <w:lang w:val="en-US"/>
              </w:rPr>
            </w:pPr>
            <w:r>
              <w:rPr>
                <w:rFonts w:ascii="Times New Roman" w:hAnsi="Times New Roman" w:cs="Times New Roman"/>
                <w:sz w:val="18"/>
                <w:szCs w:val="18"/>
                <w:lang w:val="en-US"/>
              </w:rPr>
              <w:t xml:space="preserve">  Day 4</w:t>
            </w:r>
          </w:p>
        </w:tc>
        <w:tc>
          <w:tcPr>
            <w:tcW w:w="1417" w:type="dxa"/>
            <w:tcBorders>
              <w:top w:val="nil"/>
              <w:left w:val="nil"/>
              <w:bottom w:val="nil"/>
              <w:right w:val="nil"/>
            </w:tcBorders>
            <w:vAlign w:val="bottom"/>
          </w:tcPr>
          <w:p w14:paraId="3523A442">
            <w:pPr>
              <w:jc w:val="center"/>
              <w:rPr>
                <w:rFonts w:ascii="Times New Roman" w:hAnsi="Times New Roman" w:cs="Times New Roman"/>
                <w:sz w:val="18"/>
                <w:szCs w:val="18"/>
                <w:lang w:val="en-US"/>
              </w:rPr>
            </w:pPr>
            <w:r>
              <w:rPr>
                <w:rFonts w:ascii="Times New Roman" w:hAnsi="Times New Roman" w:cs="Times New Roman"/>
                <w:sz w:val="18"/>
                <w:szCs w:val="18"/>
                <w:lang w:val="en-US"/>
              </w:rPr>
              <w:t>12 (1.6)</w:t>
            </w:r>
          </w:p>
        </w:tc>
        <w:tc>
          <w:tcPr>
            <w:tcW w:w="1417" w:type="dxa"/>
            <w:tcBorders>
              <w:top w:val="nil"/>
              <w:left w:val="nil"/>
              <w:bottom w:val="nil"/>
              <w:right w:val="nil"/>
            </w:tcBorders>
            <w:vAlign w:val="bottom"/>
          </w:tcPr>
          <w:p w14:paraId="33614468">
            <w:pPr>
              <w:jc w:val="center"/>
              <w:rPr>
                <w:rFonts w:ascii="Times New Roman" w:hAnsi="Times New Roman" w:cs="Times New Roman"/>
                <w:sz w:val="18"/>
                <w:szCs w:val="18"/>
                <w:lang w:val="en-US"/>
              </w:rPr>
            </w:pPr>
            <w:r>
              <w:rPr>
                <w:rFonts w:ascii="Times New Roman" w:hAnsi="Times New Roman" w:cs="Times New Roman"/>
                <w:sz w:val="18"/>
                <w:szCs w:val="18"/>
                <w:lang w:val="en-US"/>
              </w:rPr>
              <w:t>9 (1.1)</w:t>
            </w:r>
          </w:p>
        </w:tc>
        <w:tc>
          <w:tcPr>
            <w:tcW w:w="850" w:type="dxa"/>
            <w:tcBorders>
              <w:top w:val="nil"/>
              <w:left w:val="nil"/>
              <w:bottom w:val="nil"/>
              <w:right w:val="nil"/>
            </w:tcBorders>
            <w:vAlign w:val="bottom"/>
          </w:tcPr>
          <w:p w14:paraId="358A07BF">
            <w:pPr>
              <w:jc w:val="center"/>
              <w:rPr>
                <w:rFonts w:ascii="Times New Roman" w:hAnsi="Times New Roman" w:cs="Times New Roman"/>
                <w:sz w:val="18"/>
                <w:szCs w:val="18"/>
                <w:lang w:val="en-US"/>
              </w:rPr>
            </w:pPr>
            <w:r>
              <w:rPr>
                <w:rFonts w:ascii="Times New Roman" w:hAnsi="Times New Roman" w:cs="Times New Roman"/>
                <w:sz w:val="18"/>
                <w:szCs w:val="18"/>
                <w:lang w:val="en-US"/>
              </w:rPr>
              <w:t>0.596</w:t>
            </w:r>
          </w:p>
        </w:tc>
        <w:tc>
          <w:tcPr>
            <w:tcW w:w="1418" w:type="dxa"/>
            <w:tcBorders>
              <w:top w:val="nil"/>
              <w:left w:val="nil"/>
              <w:bottom w:val="nil"/>
              <w:right w:val="nil"/>
            </w:tcBorders>
            <w:vAlign w:val="bottom"/>
          </w:tcPr>
          <w:p w14:paraId="0B580C8C">
            <w:pPr>
              <w:jc w:val="center"/>
              <w:rPr>
                <w:rFonts w:ascii="Times New Roman" w:hAnsi="Times New Roman" w:cs="Times New Roman"/>
                <w:sz w:val="18"/>
                <w:szCs w:val="18"/>
                <w:lang w:val="en-US"/>
              </w:rPr>
            </w:pPr>
            <w:r>
              <w:rPr>
                <w:rFonts w:ascii="Times New Roman" w:hAnsi="Times New Roman" w:cs="Times New Roman"/>
                <w:sz w:val="18"/>
                <w:szCs w:val="18"/>
                <w:lang w:val="en-US"/>
              </w:rPr>
              <w:t>1 (0.4)</w:t>
            </w:r>
          </w:p>
        </w:tc>
        <w:tc>
          <w:tcPr>
            <w:tcW w:w="1274" w:type="dxa"/>
            <w:tcBorders>
              <w:top w:val="nil"/>
              <w:left w:val="nil"/>
              <w:bottom w:val="nil"/>
              <w:right w:val="nil"/>
            </w:tcBorders>
            <w:vAlign w:val="bottom"/>
          </w:tcPr>
          <w:p w14:paraId="4BE60863">
            <w:pPr>
              <w:jc w:val="center"/>
              <w:rPr>
                <w:rFonts w:ascii="Times New Roman" w:hAnsi="Times New Roman" w:cs="Times New Roman"/>
                <w:sz w:val="18"/>
                <w:szCs w:val="18"/>
                <w:lang w:val="en-US"/>
              </w:rPr>
            </w:pPr>
            <w:r>
              <w:rPr>
                <w:rFonts w:ascii="Times New Roman" w:hAnsi="Times New Roman" w:cs="Times New Roman"/>
                <w:sz w:val="18"/>
                <w:szCs w:val="18"/>
                <w:lang w:val="en-US"/>
              </w:rPr>
              <w:t>3 (1.1)</w:t>
            </w:r>
          </w:p>
        </w:tc>
        <w:tc>
          <w:tcPr>
            <w:tcW w:w="851" w:type="dxa"/>
            <w:tcBorders>
              <w:top w:val="nil"/>
              <w:left w:val="nil"/>
              <w:bottom w:val="nil"/>
              <w:right w:val="nil"/>
            </w:tcBorders>
            <w:vAlign w:val="bottom"/>
          </w:tcPr>
          <w:p w14:paraId="52DC9A47">
            <w:pPr>
              <w:jc w:val="center"/>
              <w:rPr>
                <w:rFonts w:ascii="Times New Roman" w:hAnsi="Times New Roman" w:cs="Times New Roman"/>
                <w:sz w:val="18"/>
                <w:szCs w:val="18"/>
                <w:lang w:val="en-US"/>
              </w:rPr>
            </w:pPr>
            <w:r>
              <w:rPr>
                <w:rFonts w:ascii="Times New Roman" w:hAnsi="Times New Roman" w:cs="Times New Roman"/>
                <w:sz w:val="18"/>
                <w:szCs w:val="18"/>
                <w:lang w:val="en-US"/>
              </w:rPr>
              <w:t>0.626</w:t>
            </w:r>
          </w:p>
        </w:tc>
        <w:tc>
          <w:tcPr>
            <w:tcW w:w="1417" w:type="dxa"/>
            <w:tcBorders>
              <w:top w:val="nil"/>
              <w:left w:val="nil"/>
              <w:bottom w:val="nil"/>
              <w:right w:val="nil"/>
            </w:tcBorders>
            <w:vAlign w:val="bottom"/>
          </w:tcPr>
          <w:p w14:paraId="7417673D">
            <w:pPr>
              <w:jc w:val="center"/>
              <w:rPr>
                <w:rFonts w:ascii="Times New Roman" w:hAnsi="Times New Roman" w:cs="Times New Roman"/>
                <w:sz w:val="18"/>
                <w:szCs w:val="18"/>
                <w:lang w:val="en-US"/>
              </w:rPr>
            </w:pPr>
            <w:r>
              <w:rPr>
                <w:rFonts w:ascii="Times New Roman" w:hAnsi="Times New Roman" w:cs="Times New Roman"/>
                <w:sz w:val="18"/>
                <w:szCs w:val="18"/>
                <w:lang w:val="en-US"/>
              </w:rPr>
              <w:t>0 (0.0)</w:t>
            </w:r>
          </w:p>
        </w:tc>
        <w:tc>
          <w:tcPr>
            <w:tcW w:w="1275" w:type="dxa"/>
            <w:tcBorders>
              <w:top w:val="nil"/>
              <w:left w:val="nil"/>
              <w:bottom w:val="nil"/>
              <w:right w:val="nil"/>
            </w:tcBorders>
            <w:vAlign w:val="bottom"/>
          </w:tcPr>
          <w:p w14:paraId="40E07A02">
            <w:pPr>
              <w:jc w:val="center"/>
              <w:rPr>
                <w:rFonts w:ascii="Times New Roman" w:hAnsi="Times New Roman" w:cs="Times New Roman"/>
                <w:sz w:val="18"/>
                <w:szCs w:val="18"/>
                <w:lang w:val="en-US"/>
              </w:rPr>
            </w:pPr>
            <w:r>
              <w:rPr>
                <w:rFonts w:ascii="Times New Roman" w:hAnsi="Times New Roman" w:cs="Times New Roman"/>
                <w:sz w:val="18"/>
                <w:szCs w:val="18"/>
                <w:lang w:val="en-US"/>
              </w:rPr>
              <w:t>6 (2.0)</w:t>
            </w:r>
          </w:p>
        </w:tc>
        <w:tc>
          <w:tcPr>
            <w:tcW w:w="906" w:type="dxa"/>
            <w:tcBorders>
              <w:top w:val="nil"/>
              <w:left w:val="nil"/>
              <w:bottom w:val="nil"/>
              <w:right w:val="nil"/>
            </w:tcBorders>
            <w:vAlign w:val="bottom"/>
          </w:tcPr>
          <w:p w14:paraId="7EB57976">
            <w:pPr>
              <w:jc w:val="center"/>
              <w:rPr>
                <w:rFonts w:ascii="Times New Roman" w:hAnsi="Times New Roman" w:cs="Times New Roman"/>
                <w:sz w:val="18"/>
                <w:szCs w:val="18"/>
                <w:lang w:val="en-US"/>
              </w:rPr>
            </w:pPr>
            <w:r>
              <w:rPr>
                <w:rFonts w:ascii="Times New Roman" w:hAnsi="Times New Roman" w:cs="Times New Roman"/>
                <w:sz w:val="18"/>
                <w:szCs w:val="18"/>
                <w:lang w:val="en-US"/>
              </w:rPr>
              <w:t>0.035</w:t>
            </w:r>
          </w:p>
        </w:tc>
      </w:tr>
      <w:tr w14:paraId="351C5A2E">
        <w:tc>
          <w:tcPr>
            <w:tcW w:w="2125" w:type="dxa"/>
            <w:tcBorders>
              <w:top w:val="nil"/>
              <w:left w:val="nil"/>
              <w:bottom w:val="nil"/>
              <w:right w:val="nil"/>
            </w:tcBorders>
          </w:tcPr>
          <w:p w14:paraId="40CF3A8F">
            <w:pPr>
              <w:rPr>
                <w:rFonts w:ascii="Times New Roman" w:hAnsi="Times New Roman" w:cs="Times New Roman"/>
                <w:sz w:val="18"/>
                <w:szCs w:val="18"/>
                <w:lang w:val="en-US"/>
              </w:rPr>
            </w:pPr>
            <w:r>
              <w:rPr>
                <w:rFonts w:ascii="Times New Roman" w:hAnsi="Times New Roman" w:cs="Times New Roman"/>
                <w:sz w:val="18"/>
                <w:szCs w:val="18"/>
                <w:lang w:val="en-US"/>
              </w:rPr>
              <w:t xml:space="preserve">  Day 5</w:t>
            </w:r>
          </w:p>
        </w:tc>
        <w:tc>
          <w:tcPr>
            <w:tcW w:w="1417" w:type="dxa"/>
            <w:tcBorders>
              <w:top w:val="nil"/>
              <w:left w:val="nil"/>
              <w:bottom w:val="nil"/>
              <w:right w:val="nil"/>
            </w:tcBorders>
            <w:vAlign w:val="bottom"/>
          </w:tcPr>
          <w:p w14:paraId="6906609B">
            <w:pPr>
              <w:jc w:val="center"/>
              <w:rPr>
                <w:rFonts w:ascii="Times New Roman" w:hAnsi="Times New Roman" w:cs="Times New Roman"/>
                <w:sz w:val="18"/>
                <w:szCs w:val="18"/>
                <w:lang w:val="en-US"/>
              </w:rPr>
            </w:pPr>
            <w:r>
              <w:rPr>
                <w:rFonts w:ascii="Times New Roman" w:hAnsi="Times New Roman" w:cs="Times New Roman"/>
                <w:sz w:val="18"/>
                <w:szCs w:val="18"/>
                <w:lang w:val="en-US"/>
              </w:rPr>
              <w:t>8 (1.1)</w:t>
            </w:r>
          </w:p>
        </w:tc>
        <w:tc>
          <w:tcPr>
            <w:tcW w:w="1417" w:type="dxa"/>
            <w:tcBorders>
              <w:top w:val="nil"/>
              <w:left w:val="nil"/>
              <w:bottom w:val="nil"/>
              <w:right w:val="nil"/>
            </w:tcBorders>
            <w:vAlign w:val="bottom"/>
          </w:tcPr>
          <w:p w14:paraId="34B50049">
            <w:pPr>
              <w:jc w:val="center"/>
              <w:rPr>
                <w:rFonts w:ascii="Times New Roman" w:hAnsi="Times New Roman" w:cs="Times New Roman"/>
                <w:sz w:val="18"/>
                <w:szCs w:val="18"/>
                <w:lang w:val="en-US"/>
              </w:rPr>
            </w:pPr>
            <w:r>
              <w:rPr>
                <w:rFonts w:ascii="Times New Roman" w:hAnsi="Times New Roman" w:cs="Times New Roman"/>
                <w:sz w:val="18"/>
                <w:szCs w:val="18"/>
                <w:lang w:val="en-US"/>
              </w:rPr>
              <w:t>10 (1.3)</w:t>
            </w:r>
          </w:p>
        </w:tc>
        <w:tc>
          <w:tcPr>
            <w:tcW w:w="850" w:type="dxa"/>
            <w:tcBorders>
              <w:top w:val="nil"/>
              <w:left w:val="nil"/>
              <w:bottom w:val="nil"/>
              <w:right w:val="nil"/>
            </w:tcBorders>
            <w:vAlign w:val="bottom"/>
          </w:tcPr>
          <w:p w14:paraId="1ED8D287">
            <w:pPr>
              <w:jc w:val="center"/>
              <w:rPr>
                <w:rFonts w:ascii="Times New Roman" w:hAnsi="Times New Roman" w:cs="Times New Roman"/>
                <w:sz w:val="18"/>
                <w:szCs w:val="18"/>
                <w:lang w:val="en-US"/>
              </w:rPr>
            </w:pPr>
            <w:r>
              <w:rPr>
                <w:rFonts w:ascii="Times New Roman" w:hAnsi="Times New Roman" w:cs="Times New Roman"/>
                <w:sz w:val="18"/>
                <w:szCs w:val="18"/>
                <w:lang w:val="en-US"/>
              </w:rPr>
              <w:t>0.878</w:t>
            </w:r>
          </w:p>
        </w:tc>
        <w:tc>
          <w:tcPr>
            <w:tcW w:w="1418" w:type="dxa"/>
            <w:tcBorders>
              <w:top w:val="nil"/>
              <w:left w:val="nil"/>
              <w:bottom w:val="nil"/>
              <w:right w:val="nil"/>
            </w:tcBorders>
            <w:vAlign w:val="bottom"/>
          </w:tcPr>
          <w:p w14:paraId="7F114EFE">
            <w:pPr>
              <w:jc w:val="center"/>
              <w:rPr>
                <w:rFonts w:ascii="Times New Roman" w:hAnsi="Times New Roman" w:cs="Times New Roman"/>
                <w:sz w:val="18"/>
                <w:szCs w:val="18"/>
                <w:lang w:val="en-US"/>
              </w:rPr>
            </w:pPr>
            <w:r>
              <w:rPr>
                <w:rFonts w:ascii="Times New Roman" w:hAnsi="Times New Roman" w:cs="Times New Roman"/>
                <w:sz w:val="18"/>
                <w:szCs w:val="18"/>
                <w:lang w:val="en-US"/>
              </w:rPr>
              <w:t>1 (0.4)</w:t>
            </w:r>
          </w:p>
        </w:tc>
        <w:tc>
          <w:tcPr>
            <w:tcW w:w="1274" w:type="dxa"/>
            <w:tcBorders>
              <w:top w:val="nil"/>
              <w:left w:val="nil"/>
              <w:bottom w:val="nil"/>
              <w:right w:val="nil"/>
            </w:tcBorders>
            <w:vAlign w:val="bottom"/>
          </w:tcPr>
          <w:p w14:paraId="56107131">
            <w:pPr>
              <w:jc w:val="center"/>
              <w:rPr>
                <w:rFonts w:ascii="Times New Roman" w:hAnsi="Times New Roman" w:cs="Times New Roman"/>
                <w:sz w:val="18"/>
                <w:szCs w:val="18"/>
                <w:lang w:val="en-US"/>
              </w:rPr>
            </w:pPr>
            <w:r>
              <w:rPr>
                <w:rFonts w:ascii="Times New Roman" w:hAnsi="Times New Roman" w:cs="Times New Roman"/>
                <w:sz w:val="18"/>
                <w:szCs w:val="18"/>
                <w:lang w:val="en-US"/>
              </w:rPr>
              <w:t>6 (2.3)</w:t>
            </w:r>
          </w:p>
        </w:tc>
        <w:tc>
          <w:tcPr>
            <w:tcW w:w="851" w:type="dxa"/>
            <w:tcBorders>
              <w:top w:val="nil"/>
              <w:left w:val="nil"/>
              <w:bottom w:val="nil"/>
              <w:right w:val="nil"/>
            </w:tcBorders>
            <w:vAlign w:val="bottom"/>
          </w:tcPr>
          <w:p w14:paraId="4FD335A6">
            <w:pPr>
              <w:jc w:val="center"/>
              <w:rPr>
                <w:rFonts w:ascii="Times New Roman" w:hAnsi="Times New Roman" w:cs="Times New Roman"/>
                <w:sz w:val="18"/>
                <w:szCs w:val="18"/>
                <w:lang w:val="en-US"/>
              </w:rPr>
            </w:pPr>
            <w:r>
              <w:rPr>
                <w:rFonts w:ascii="Times New Roman" w:hAnsi="Times New Roman" w:cs="Times New Roman"/>
                <w:sz w:val="18"/>
                <w:szCs w:val="18"/>
                <w:lang w:val="en-US"/>
              </w:rPr>
              <w:t>0.133</w:t>
            </w:r>
          </w:p>
        </w:tc>
        <w:tc>
          <w:tcPr>
            <w:tcW w:w="1417" w:type="dxa"/>
            <w:tcBorders>
              <w:top w:val="nil"/>
              <w:left w:val="nil"/>
              <w:bottom w:val="nil"/>
              <w:right w:val="nil"/>
            </w:tcBorders>
            <w:vAlign w:val="bottom"/>
          </w:tcPr>
          <w:p w14:paraId="74BDFAC4">
            <w:pPr>
              <w:jc w:val="center"/>
              <w:rPr>
                <w:rFonts w:ascii="Times New Roman" w:hAnsi="Times New Roman" w:cs="Times New Roman"/>
                <w:sz w:val="18"/>
                <w:szCs w:val="18"/>
                <w:lang w:val="en-US"/>
              </w:rPr>
            </w:pPr>
            <w:r>
              <w:rPr>
                <w:rFonts w:ascii="Times New Roman" w:hAnsi="Times New Roman" w:cs="Times New Roman"/>
                <w:sz w:val="18"/>
                <w:szCs w:val="18"/>
                <w:lang w:val="en-US"/>
              </w:rPr>
              <w:t>1 (0.3)</w:t>
            </w:r>
          </w:p>
        </w:tc>
        <w:tc>
          <w:tcPr>
            <w:tcW w:w="1275" w:type="dxa"/>
            <w:tcBorders>
              <w:top w:val="nil"/>
              <w:left w:val="nil"/>
              <w:bottom w:val="nil"/>
              <w:right w:val="nil"/>
            </w:tcBorders>
            <w:vAlign w:val="bottom"/>
          </w:tcPr>
          <w:p w14:paraId="374A2CC3">
            <w:pPr>
              <w:jc w:val="center"/>
              <w:rPr>
                <w:rFonts w:ascii="Times New Roman" w:hAnsi="Times New Roman" w:cs="Times New Roman"/>
                <w:sz w:val="18"/>
                <w:szCs w:val="18"/>
                <w:lang w:val="en-US"/>
              </w:rPr>
            </w:pPr>
            <w:r>
              <w:rPr>
                <w:rFonts w:ascii="Times New Roman" w:hAnsi="Times New Roman" w:cs="Times New Roman"/>
                <w:sz w:val="18"/>
                <w:szCs w:val="18"/>
                <w:lang w:val="en-US"/>
              </w:rPr>
              <w:t>5 (1.7)</w:t>
            </w:r>
          </w:p>
        </w:tc>
        <w:tc>
          <w:tcPr>
            <w:tcW w:w="906" w:type="dxa"/>
            <w:tcBorders>
              <w:top w:val="nil"/>
              <w:left w:val="nil"/>
              <w:bottom w:val="nil"/>
              <w:right w:val="nil"/>
            </w:tcBorders>
            <w:vAlign w:val="bottom"/>
          </w:tcPr>
          <w:p w14:paraId="33A3FC8C">
            <w:pPr>
              <w:jc w:val="center"/>
              <w:rPr>
                <w:rFonts w:ascii="Times New Roman" w:hAnsi="Times New Roman" w:cs="Times New Roman"/>
                <w:sz w:val="18"/>
                <w:szCs w:val="18"/>
                <w:lang w:val="en-US"/>
              </w:rPr>
            </w:pPr>
            <w:r>
              <w:rPr>
                <w:rFonts w:ascii="Times New Roman" w:hAnsi="Times New Roman" w:cs="Times New Roman"/>
                <w:sz w:val="18"/>
                <w:szCs w:val="18"/>
                <w:lang w:val="en-US"/>
              </w:rPr>
              <w:t>0.198</w:t>
            </w:r>
          </w:p>
        </w:tc>
      </w:tr>
      <w:tr w14:paraId="7FB4EC73">
        <w:tc>
          <w:tcPr>
            <w:tcW w:w="2125" w:type="dxa"/>
            <w:tcBorders>
              <w:top w:val="nil"/>
              <w:left w:val="nil"/>
              <w:bottom w:val="nil"/>
              <w:right w:val="nil"/>
            </w:tcBorders>
          </w:tcPr>
          <w:p w14:paraId="1BBC6FF4">
            <w:pPr>
              <w:rPr>
                <w:rFonts w:ascii="Times New Roman" w:hAnsi="Times New Roman" w:cs="Times New Roman"/>
                <w:sz w:val="18"/>
                <w:szCs w:val="18"/>
                <w:lang w:val="en-US"/>
              </w:rPr>
            </w:pPr>
            <w:r>
              <w:rPr>
                <w:rFonts w:ascii="Times New Roman" w:hAnsi="Times New Roman" w:cs="Times New Roman"/>
                <w:sz w:val="18"/>
                <w:szCs w:val="18"/>
                <w:lang w:val="en-US"/>
              </w:rPr>
              <w:t xml:space="preserve">  Day 6</w:t>
            </w:r>
          </w:p>
        </w:tc>
        <w:tc>
          <w:tcPr>
            <w:tcW w:w="1417" w:type="dxa"/>
            <w:tcBorders>
              <w:top w:val="nil"/>
              <w:left w:val="nil"/>
              <w:bottom w:val="nil"/>
              <w:right w:val="nil"/>
            </w:tcBorders>
            <w:vAlign w:val="bottom"/>
          </w:tcPr>
          <w:p w14:paraId="271FA3EE">
            <w:pPr>
              <w:jc w:val="center"/>
              <w:rPr>
                <w:rFonts w:ascii="Times New Roman" w:hAnsi="Times New Roman" w:cs="Times New Roman"/>
                <w:sz w:val="18"/>
                <w:szCs w:val="18"/>
                <w:lang w:val="en-US"/>
              </w:rPr>
            </w:pPr>
            <w:r>
              <w:rPr>
                <w:rFonts w:ascii="Times New Roman" w:hAnsi="Times New Roman" w:cs="Times New Roman"/>
                <w:sz w:val="18"/>
                <w:szCs w:val="18"/>
                <w:lang w:val="en-US"/>
              </w:rPr>
              <w:t>8 (1.1)</w:t>
            </w:r>
          </w:p>
        </w:tc>
        <w:tc>
          <w:tcPr>
            <w:tcW w:w="1417" w:type="dxa"/>
            <w:tcBorders>
              <w:top w:val="nil"/>
              <w:left w:val="nil"/>
              <w:bottom w:val="nil"/>
              <w:right w:val="nil"/>
            </w:tcBorders>
            <w:vAlign w:val="bottom"/>
          </w:tcPr>
          <w:p w14:paraId="03E0B576">
            <w:pPr>
              <w:jc w:val="center"/>
              <w:rPr>
                <w:rFonts w:ascii="Times New Roman" w:hAnsi="Times New Roman" w:cs="Times New Roman"/>
                <w:sz w:val="18"/>
                <w:szCs w:val="18"/>
                <w:lang w:val="en-US"/>
              </w:rPr>
            </w:pPr>
            <w:r>
              <w:rPr>
                <w:rFonts w:ascii="Times New Roman" w:hAnsi="Times New Roman" w:cs="Times New Roman"/>
                <w:sz w:val="18"/>
                <w:szCs w:val="18"/>
                <w:lang w:val="en-US"/>
              </w:rPr>
              <w:t>9 (1.1)</w:t>
            </w:r>
          </w:p>
        </w:tc>
        <w:tc>
          <w:tcPr>
            <w:tcW w:w="850" w:type="dxa"/>
            <w:tcBorders>
              <w:top w:val="nil"/>
              <w:left w:val="nil"/>
              <w:bottom w:val="nil"/>
              <w:right w:val="nil"/>
            </w:tcBorders>
            <w:vAlign w:val="bottom"/>
          </w:tcPr>
          <w:p w14:paraId="5E9E14BB">
            <w:pPr>
              <w:jc w:val="center"/>
              <w:rPr>
                <w:rFonts w:ascii="Times New Roman" w:hAnsi="Times New Roman" w:cs="Times New Roman"/>
                <w:sz w:val="18"/>
                <w:szCs w:val="18"/>
                <w:lang w:val="en-US"/>
              </w:rPr>
            </w:pPr>
            <w:r>
              <w:rPr>
                <w:rFonts w:ascii="Times New Roman" w:hAnsi="Times New Roman" w:cs="Times New Roman"/>
                <w:sz w:val="18"/>
                <w:szCs w:val="18"/>
                <w:lang w:val="en-US"/>
              </w:rPr>
              <w:t>1.000</w:t>
            </w:r>
          </w:p>
        </w:tc>
        <w:tc>
          <w:tcPr>
            <w:tcW w:w="1418" w:type="dxa"/>
            <w:tcBorders>
              <w:top w:val="nil"/>
              <w:left w:val="nil"/>
              <w:bottom w:val="nil"/>
              <w:right w:val="nil"/>
            </w:tcBorders>
            <w:vAlign w:val="bottom"/>
          </w:tcPr>
          <w:p w14:paraId="718E31DB">
            <w:pPr>
              <w:jc w:val="center"/>
              <w:rPr>
                <w:rFonts w:ascii="Times New Roman" w:hAnsi="Times New Roman" w:cs="Times New Roman"/>
                <w:sz w:val="18"/>
                <w:szCs w:val="18"/>
                <w:lang w:val="en-US"/>
              </w:rPr>
            </w:pPr>
            <w:r>
              <w:rPr>
                <w:rFonts w:ascii="Times New Roman" w:hAnsi="Times New Roman" w:cs="Times New Roman"/>
                <w:sz w:val="18"/>
                <w:szCs w:val="18"/>
                <w:lang w:val="en-US"/>
              </w:rPr>
              <w:t>2 (0.8)</w:t>
            </w:r>
          </w:p>
        </w:tc>
        <w:tc>
          <w:tcPr>
            <w:tcW w:w="1274" w:type="dxa"/>
            <w:tcBorders>
              <w:top w:val="nil"/>
              <w:left w:val="nil"/>
              <w:bottom w:val="nil"/>
              <w:right w:val="nil"/>
            </w:tcBorders>
            <w:vAlign w:val="bottom"/>
          </w:tcPr>
          <w:p w14:paraId="771B9C49">
            <w:pPr>
              <w:jc w:val="center"/>
              <w:rPr>
                <w:rFonts w:ascii="Times New Roman" w:hAnsi="Times New Roman" w:cs="Times New Roman"/>
                <w:sz w:val="18"/>
                <w:szCs w:val="18"/>
                <w:lang w:val="en-US"/>
              </w:rPr>
            </w:pPr>
            <w:r>
              <w:rPr>
                <w:rFonts w:ascii="Times New Roman" w:hAnsi="Times New Roman" w:cs="Times New Roman"/>
                <w:sz w:val="18"/>
                <w:szCs w:val="18"/>
                <w:lang w:val="en-US"/>
              </w:rPr>
              <w:t>3 (1.1)</w:t>
            </w:r>
          </w:p>
        </w:tc>
        <w:tc>
          <w:tcPr>
            <w:tcW w:w="851" w:type="dxa"/>
            <w:tcBorders>
              <w:top w:val="nil"/>
              <w:left w:val="nil"/>
              <w:bottom w:val="nil"/>
              <w:right w:val="nil"/>
            </w:tcBorders>
            <w:vAlign w:val="bottom"/>
          </w:tcPr>
          <w:p w14:paraId="794794ED">
            <w:pPr>
              <w:jc w:val="center"/>
              <w:rPr>
                <w:rFonts w:ascii="Times New Roman" w:hAnsi="Times New Roman" w:cs="Times New Roman"/>
                <w:sz w:val="18"/>
                <w:szCs w:val="18"/>
                <w:lang w:val="en-US"/>
              </w:rPr>
            </w:pPr>
            <w:r>
              <w:rPr>
                <w:rFonts w:ascii="Times New Roman" w:hAnsi="Times New Roman" w:cs="Times New Roman"/>
                <w:sz w:val="18"/>
                <w:szCs w:val="18"/>
                <w:lang w:val="en-US"/>
              </w:rPr>
              <w:t>1.000</w:t>
            </w:r>
          </w:p>
        </w:tc>
        <w:tc>
          <w:tcPr>
            <w:tcW w:w="1417" w:type="dxa"/>
            <w:tcBorders>
              <w:top w:val="nil"/>
              <w:left w:val="nil"/>
              <w:bottom w:val="nil"/>
              <w:right w:val="nil"/>
            </w:tcBorders>
            <w:vAlign w:val="bottom"/>
          </w:tcPr>
          <w:p w14:paraId="4A294467">
            <w:pPr>
              <w:jc w:val="center"/>
              <w:rPr>
                <w:rFonts w:ascii="Times New Roman" w:hAnsi="Times New Roman" w:cs="Times New Roman"/>
                <w:sz w:val="18"/>
                <w:szCs w:val="18"/>
                <w:lang w:val="en-US"/>
              </w:rPr>
            </w:pPr>
            <w:r>
              <w:rPr>
                <w:rFonts w:ascii="Times New Roman" w:hAnsi="Times New Roman" w:cs="Times New Roman"/>
                <w:sz w:val="18"/>
                <w:szCs w:val="18"/>
                <w:lang w:val="en-US"/>
              </w:rPr>
              <w:t>4 (1.3)</w:t>
            </w:r>
          </w:p>
        </w:tc>
        <w:tc>
          <w:tcPr>
            <w:tcW w:w="1275" w:type="dxa"/>
            <w:tcBorders>
              <w:top w:val="nil"/>
              <w:left w:val="nil"/>
              <w:bottom w:val="nil"/>
              <w:right w:val="nil"/>
            </w:tcBorders>
            <w:vAlign w:val="bottom"/>
          </w:tcPr>
          <w:p w14:paraId="2C320A72">
            <w:pPr>
              <w:jc w:val="center"/>
              <w:rPr>
                <w:rFonts w:ascii="Times New Roman" w:hAnsi="Times New Roman" w:cs="Times New Roman"/>
                <w:sz w:val="18"/>
                <w:szCs w:val="18"/>
                <w:lang w:val="en-US"/>
              </w:rPr>
            </w:pPr>
            <w:r>
              <w:rPr>
                <w:rFonts w:ascii="Times New Roman" w:hAnsi="Times New Roman" w:cs="Times New Roman"/>
                <w:sz w:val="18"/>
                <w:szCs w:val="18"/>
                <w:lang w:val="en-US"/>
              </w:rPr>
              <w:t>3 (1.0)</w:t>
            </w:r>
          </w:p>
        </w:tc>
        <w:tc>
          <w:tcPr>
            <w:tcW w:w="906" w:type="dxa"/>
            <w:tcBorders>
              <w:top w:val="nil"/>
              <w:left w:val="nil"/>
              <w:bottom w:val="nil"/>
              <w:right w:val="nil"/>
            </w:tcBorders>
            <w:vAlign w:val="bottom"/>
          </w:tcPr>
          <w:p w14:paraId="16C787E4">
            <w:pPr>
              <w:jc w:val="center"/>
              <w:rPr>
                <w:rFonts w:ascii="Times New Roman" w:hAnsi="Times New Roman" w:cs="Times New Roman"/>
                <w:sz w:val="18"/>
                <w:szCs w:val="18"/>
                <w:lang w:val="en-US"/>
              </w:rPr>
            </w:pPr>
            <w:r>
              <w:rPr>
                <w:rFonts w:ascii="Times New Roman" w:hAnsi="Times New Roman" w:cs="Times New Roman"/>
                <w:sz w:val="18"/>
                <w:szCs w:val="18"/>
                <w:lang w:val="en-US"/>
              </w:rPr>
              <w:t>1.000</w:t>
            </w:r>
          </w:p>
        </w:tc>
      </w:tr>
      <w:tr w14:paraId="1BF24CF4">
        <w:tc>
          <w:tcPr>
            <w:tcW w:w="2125" w:type="dxa"/>
            <w:tcBorders>
              <w:top w:val="nil"/>
              <w:left w:val="nil"/>
              <w:bottom w:val="nil"/>
              <w:right w:val="nil"/>
            </w:tcBorders>
          </w:tcPr>
          <w:p w14:paraId="5ADFE193">
            <w:pPr>
              <w:rPr>
                <w:rFonts w:ascii="Times New Roman" w:hAnsi="Times New Roman" w:cs="Times New Roman"/>
                <w:sz w:val="18"/>
                <w:szCs w:val="18"/>
                <w:lang w:val="en-US"/>
              </w:rPr>
            </w:pPr>
            <w:r>
              <w:rPr>
                <w:rFonts w:ascii="Times New Roman" w:hAnsi="Times New Roman" w:cs="Times New Roman"/>
                <w:sz w:val="18"/>
                <w:szCs w:val="18"/>
                <w:lang w:val="en-US"/>
              </w:rPr>
              <w:t xml:space="preserve">  Day 7</w:t>
            </w:r>
          </w:p>
        </w:tc>
        <w:tc>
          <w:tcPr>
            <w:tcW w:w="1417" w:type="dxa"/>
            <w:tcBorders>
              <w:top w:val="nil"/>
              <w:left w:val="nil"/>
              <w:bottom w:val="nil"/>
              <w:right w:val="nil"/>
            </w:tcBorders>
            <w:vAlign w:val="bottom"/>
          </w:tcPr>
          <w:p w14:paraId="59DDB086">
            <w:pPr>
              <w:jc w:val="center"/>
              <w:rPr>
                <w:rFonts w:ascii="Times New Roman" w:hAnsi="Times New Roman" w:cs="Times New Roman"/>
                <w:sz w:val="18"/>
                <w:szCs w:val="18"/>
                <w:lang w:val="en-US"/>
              </w:rPr>
            </w:pPr>
            <w:r>
              <w:rPr>
                <w:rFonts w:ascii="Times New Roman" w:hAnsi="Times New Roman" w:cs="Times New Roman"/>
                <w:sz w:val="18"/>
                <w:szCs w:val="18"/>
                <w:lang w:val="en-US"/>
              </w:rPr>
              <w:t>8 (1.1)</w:t>
            </w:r>
          </w:p>
        </w:tc>
        <w:tc>
          <w:tcPr>
            <w:tcW w:w="1417" w:type="dxa"/>
            <w:tcBorders>
              <w:top w:val="nil"/>
              <w:left w:val="nil"/>
              <w:bottom w:val="nil"/>
              <w:right w:val="nil"/>
            </w:tcBorders>
            <w:vAlign w:val="bottom"/>
          </w:tcPr>
          <w:p w14:paraId="28C9E2A4">
            <w:pPr>
              <w:jc w:val="center"/>
              <w:rPr>
                <w:rFonts w:ascii="Times New Roman" w:hAnsi="Times New Roman" w:cs="Times New Roman"/>
                <w:sz w:val="18"/>
                <w:szCs w:val="18"/>
                <w:lang w:val="en-US"/>
              </w:rPr>
            </w:pPr>
            <w:r>
              <w:rPr>
                <w:rFonts w:ascii="Times New Roman" w:hAnsi="Times New Roman" w:cs="Times New Roman"/>
                <w:sz w:val="18"/>
                <w:szCs w:val="18"/>
                <w:lang w:val="en-US"/>
              </w:rPr>
              <w:t>10 (1.3)</w:t>
            </w:r>
          </w:p>
        </w:tc>
        <w:tc>
          <w:tcPr>
            <w:tcW w:w="850" w:type="dxa"/>
            <w:tcBorders>
              <w:top w:val="nil"/>
              <w:left w:val="nil"/>
              <w:bottom w:val="nil"/>
              <w:right w:val="nil"/>
            </w:tcBorders>
            <w:vAlign w:val="bottom"/>
          </w:tcPr>
          <w:p w14:paraId="64087EE0">
            <w:pPr>
              <w:jc w:val="center"/>
              <w:rPr>
                <w:rFonts w:ascii="Times New Roman" w:hAnsi="Times New Roman" w:cs="Times New Roman"/>
                <w:sz w:val="18"/>
                <w:szCs w:val="18"/>
                <w:lang w:val="en-US"/>
              </w:rPr>
            </w:pPr>
            <w:r>
              <w:rPr>
                <w:rFonts w:ascii="Times New Roman" w:hAnsi="Times New Roman" w:cs="Times New Roman"/>
                <w:sz w:val="18"/>
                <w:szCs w:val="18"/>
                <w:lang w:val="en-US"/>
              </w:rPr>
              <w:t>0.878</w:t>
            </w:r>
          </w:p>
        </w:tc>
        <w:tc>
          <w:tcPr>
            <w:tcW w:w="1418" w:type="dxa"/>
            <w:tcBorders>
              <w:top w:val="nil"/>
              <w:left w:val="nil"/>
              <w:bottom w:val="nil"/>
              <w:right w:val="nil"/>
            </w:tcBorders>
            <w:vAlign w:val="bottom"/>
          </w:tcPr>
          <w:p w14:paraId="34F83449">
            <w:pPr>
              <w:jc w:val="center"/>
              <w:rPr>
                <w:rFonts w:ascii="Times New Roman" w:hAnsi="Times New Roman" w:cs="Times New Roman"/>
                <w:sz w:val="18"/>
                <w:szCs w:val="18"/>
                <w:lang w:val="en-US"/>
              </w:rPr>
            </w:pPr>
            <w:r>
              <w:rPr>
                <w:rFonts w:ascii="Times New Roman" w:hAnsi="Times New Roman" w:cs="Times New Roman"/>
                <w:sz w:val="18"/>
                <w:szCs w:val="18"/>
                <w:lang w:val="en-US"/>
              </w:rPr>
              <w:t>1 (0.4)</w:t>
            </w:r>
          </w:p>
        </w:tc>
        <w:tc>
          <w:tcPr>
            <w:tcW w:w="1274" w:type="dxa"/>
            <w:tcBorders>
              <w:top w:val="nil"/>
              <w:left w:val="nil"/>
              <w:bottom w:val="nil"/>
              <w:right w:val="nil"/>
            </w:tcBorders>
            <w:vAlign w:val="bottom"/>
          </w:tcPr>
          <w:p w14:paraId="30FAB75A">
            <w:pPr>
              <w:jc w:val="center"/>
              <w:rPr>
                <w:rFonts w:ascii="Times New Roman" w:hAnsi="Times New Roman" w:cs="Times New Roman"/>
                <w:sz w:val="18"/>
                <w:szCs w:val="18"/>
                <w:lang w:val="en-US"/>
              </w:rPr>
            </w:pPr>
            <w:r>
              <w:rPr>
                <w:rFonts w:ascii="Times New Roman" w:hAnsi="Times New Roman" w:cs="Times New Roman"/>
                <w:sz w:val="18"/>
                <w:szCs w:val="18"/>
                <w:lang w:val="en-US"/>
              </w:rPr>
              <w:t>1 (0.4)</w:t>
            </w:r>
          </w:p>
        </w:tc>
        <w:tc>
          <w:tcPr>
            <w:tcW w:w="851" w:type="dxa"/>
            <w:tcBorders>
              <w:top w:val="nil"/>
              <w:left w:val="nil"/>
              <w:bottom w:val="nil"/>
              <w:right w:val="nil"/>
            </w:tcBorders>
            <w:vAlign w:val="bottom"/>
          </w:tcPr>
          <w:p w14:paraId="1D58C194">
            <w:pPr>
              <w:jc w:val="center"/>
              <w:rPr>
                <w:rFonts w:ascii="Times New Roman" w:hAnsi="Times New Roman" w:cs="Times New Roman"/>
                <w:sz w:val="18"/>
                <w:szCs w:val="18"/>
                <w:lang w:val="en-US"/>
              </w:rPr>
            </w:pPr>
            <w:r>
              <w:rPr>
                <w:rFonts w:ascii="Times New Roman" w:hAnsi="Times New Roman" w:cs="Times New Roman"/>
                <w:sz w:val="18"/>
                <w:szCs w:val="18"/>
                <w:lang w:val="en-US"/>
              </w:rPr>
              <w:t>1.000</w:t>
            </w:r>
          </w:p>
        </w:tc>
        <w:tc>
          <w:tcPr>
            <w:tcW w:w="1417" w:type="dxa"/>
            <w:tcBorders>
              <w:top w:val="nil"/>
              <w:left w:val="nil"/>
              <w:bottom w:val="nil"/>
              <w:right w:val="nil"/>
            </w:tcBorders>
            <w:vAlign w:val="bottom"/>
          </w:tcPr>
          <w:p w14:paraId="710701FC">
            <w:pPr>
              <w:jc w:val="center"/>
              <w:rPr>
                <w:rFonts w:ascii="Times New Roman" w:hAnsi="Times New Roman" w:cs="Times New Roman"/>
                <w:sz w:val="18"/>
                <w:szCs w:val="18"/>
                <w:lang w:val="en-US"/>
              </w:rPr>
            </w:pPr>
            <w:r>
              <w:rPr>
                <w:rFonts w:ascii="Times New Roman" w:hAnsi="Times New Roman" w:cs="Times New Roman"/>
                <w:sz w:val="18"/>
                <w:szCs w:val="18"/>
                <w:lang w:val="en-US"/>
              </w:rPr>
              <w:t>2 (0.6)</w:t>
            </w:r>
          </w:p>
        </w:tc>
        <w:tc>
          <w:tcPr>
            <w:tcW w:w="1275" w:type="dxa"/>
            <w:tcBorders>
              <w:top w:val="nil"/>
              <w:left w:val="nil"/>
              <w:bottom w:val="nil"/>
              <w:right w:val="nil"/>
            </w:tcBorders>
            <w:vAlign w:val="bottom"/>
          </w:tcPr>
          <w:p w14:paraId="34E41BBB">
            <w:pPr>
              <w:jc w:val="center"/>
              <w:rPr>
                <w:rFonts w:ascii="Times New Roman" w:hAnsi="Times New Roman" w:cs="Times New Roman"/>
                <w:sz w:val="18"/>
                <w:szCs w:val="18"/>
                <w:lang w:val="en-US"/>
              </w:rPr>
            </w:pPr>
            <w:r>
              <w:rPr>
                <w:rFonts w:ascii="Times New Roman" w:hAnsi="Times New Roman" w:cs="Times New Roman"/>
                <w:sz w:val="18"/>
                <w:szCs w:val="18"/>
                <w:lang w:val="en-US"/>
              </w:rPr>
              <w:t>4 (1.4)</w:t>
            </w:r>
          </w:p>
        </w:tc>
        <w:tc>
          <w:tcPr>
            <w:tcW w:w="906" w:type="dxa"/>
            <w:tcBorders>
              <w:top w:val="nil"/>
              <w:left w:val="nil"/>
              <w:bottom w:val="nil"/>
              <w:right w:val="nil"/>
            </w:tcBorders>
            <w:vAlign w:val="bottom"/>
          </w:tcPr>
          <w:p w14:paraId="2E08A017">
            <w:pPr>
              <w:jc w:val="center"/>
              <w:rPr>
                <w:rFonts w:ascii="Times New Roman" w:hAnsi="Times New Roman" w:cs="Times New Roman"/>
                <w:sz w:val="18"/>
                <w:szCs w:val="18"/>
                <w:lang w:val="en-US"/>
              </w:rPr>
            </w:pPr>
            <w:r>
              <w:rPr>
                <w:rFonts w:ascii="Times New Roman" w:hAnsi="Times New Roman" w:cs="Times New Roman"/>
                <w:sz w:val="18"/>
                <w:szCs w:val="18"/>
                <w:lang w:val="en-US"/>
              </w:rPr>
              <w:t>0.640</w:t>
            </w:r>
          </w:p>
        </w:tc>
      </w:tr>
      <w:tr w14:paraId="07D17AA4">
        <w:tc>
          <w:tcPr>
            <w:tcW w:w="2125" w:type="dxa"/>
            <w:tcBorders>
              <w:top w:val="nil"/>
              <w:left w:val="nil"/>
              <w:bottom w:val="nil"/>
              <w:right w:val="nil"/>
            </w:tcBorders>
          </w:tcPr>
          <w:p w14:paraId="397EE1C4">
            <w:pPr>
              <w:rPr>
                <w:rFonts w:ascii="Times New Roman" w:hAnsi="Times New Roman" w:cs="Times New Roman"/>
                <w:sz w:val="18"/>
                <w:szCs w:val="18"/>
                <w:lang w:val="en-US"/>
              </w:rPr>
            </w:pPr>
            <w:r>
              <w:rPr>
                <w:rFonts w:ascii="Times New Roman" w:hAnsi="Times New Roman" w:cs="Times New Roman"/>
                <w:sz w:val="18"/>
                <w:szCs w:val="18"/>
                <w:lang w:val="en-US"/>
              </w:rPr>
              <w:t xml:space="preserve">  Any </w:t>
            </w:r>
            <w:r>
              <w:rPr>
                <w:rFonts w:hint="eastAsia" w:ascii="Times New Roman" w:hAnsi="Times New Roman" w:cs="Times New Roman"/>
                <w:sz w:val="18"/>
                <w:szCs w:val="18"/>
                <w:lang w:val="en-US"/>
              </w:rPr>
              <w:t>episode</w:t>
            </w:r>
            <w:r>
              <w:rPr>
                <w:rFonts w:ascii="Times New Roman" w:hAnsi="Times New Roman" w:cs="Times New Roman"/>
                <w:sz w:val="18"/>
                <w:szCs w:val="18"/>
                <w:lang w:val="en-US"/>
              </w:rPr>
              <w:t xml:space="preserve"> during Days 1–7</w:t>
            </w:r>
          </w:p>
        </w:tc>
        <w:tc>
          <w:tcPr>
            <w:tcW w:w="1417" w:type="dxa"/>
            <w:tcBorders>
              <w:top w:val="nil"/>
              <w:left w:val="nil"/>
              <w:bottom w:val="nil"/>
              <w:right w:val="nil"/>
            </w:tcBorders>
            <w:vAlign w:val="bottom"/>
          </w:tcPr>
          <w:p w14:paraId="53A7EDB9">
            <w:pPr>
              <w:jc w:val="center"/>
              <w:rPr>
                <w:rFonts w:ascii="Times New Roman" w:hAnsi="Times New Roman" w:cs="Times New Roman"/>
                <w:sz w:val="18"/>
                <w:szCs w:val="18"/>
                <w:lang w:val="en-US"/>
              </w:rPr>
            </w:pPr>
            <w:r>
              <w:rPr>
                <w:rFonts w:ascii="Times New Roman" w:hAnsi="Times New Roman" w:cs="Times New Roman"/>
                <w:sz w:val="18"/>
                <w:szCs w:val="18"/>
                <w:lang w:val="en-US"/>
              </w:rPr>
              <w:t>47 (6.2)</w:t>
            </w:r>
          </w:p>
        </w:tc>
        <w:tc>
          <w:tcPr>
            <w:tcW w:w="1417" w:type="dxa"/>
            <w:tcBorders>
              <w:top w:val="nil"/>
              <w:left w:val="nil"/>
              <w:bottom w:val="nil"/>
              <w:right w:val="nil"/>
            </w:tcBorders>
            <w:vAlign w:val="bottom"/>
          </w:tcPr>
          <w:p w14:paraId="6C57C405">
            <w:pPr>
              <w:jc w:val="center"/>
              <w:rPr>
                <w:rFonts w:ascii="Times New Roman" w:hAnsi="Times New Roman" w:cs="Times New Roman"/>
                <w:sz w:val="18"/>
                <w:szCs w:val="18"/>
                <w:lang w:val="en-US"/>
              </w:rPr>
            </w:pPr>
            <w:r>
              <w:rPr>
                <w:rFonts w:ascii="Times New Roman" w:hAnsi="Times New Roman" w:cs="Times New Roman"/>
                <w:sz w:val="18"/>
                <w:szCs w:val="18"/>
                <w:lang w:val="en-US"/>
              </w:rPr>
              <w:t>41 (5.2)</w:t>
            </w:r>
          </w:p>
        </w:tc>
        <w:tc>
          <w:tcPr>
            <w:tcW w:w="850" w:type="dxa"/>
            <w:tcBorders>
              <w:top w:val="nil"/>
              <w:left w:val="nil"/>
              <w:bottom w:val="nil"/>
              <w:right w:val="nil"/>
            </w:tcBorders>
            <w:vAlign w:val="bottom"/>
          </w:tcPr>
          <w:p w14:paraId="7E07F0A5">
            <w:pPr>
              <w:jc w:val="center"/>
              <w:rPr>
                <w:rFonts w:ascii="Times New Roman" w:hAnsi="Times New Roman" w:cs="Times New Roman"/>
                <w:sz w:val="18"/>
                <w:szCs w:val="18"/>
                <w:lang w:val="en-US"/>
              </w:rPr>
            </w:pPr>
            <w:r>
              <w:rPr>
                <w:rFonts w:ascii="Times New Roman" w:hAnsi="Times New Roman" w:cs="Times New Roman"/>
                <w:sz w:val="18"/>
                <w:szCs w:val="18"/>
                <w:lang w:val="en-US"/>
              </w:rPr>
              <w:t>0.461</w:t>
            </w:r>
          </w:p>
        </w:tc>
        <w:tc>
          <w:tcPr>
            <w:tcW w:w="1418" w:type="dxa"/>
            <w:tcBorders>
              <w:top w:val="nil"/>
              <w:left w:val="nil"/>
              <w:bottom w:val="nil"/>
              <w:right w:val="nil"/>
            </w:tcBorders>
            <w:vAlign w:val="bottom"/>
          </w:tcPr>
          <w:p w14:paraId="11A7DB76">
            <w:pPr>
              <w:jc w:val="center"/>
              <w:rPr>
                <w:rFonts w:ascii="Times New Roman" w:hAnsi="Times New Roman" w:cs="Times New Roman"/>
                <w:sz w:val="18"/>
                <w:szCs w:val="18"/>
                <w:lang w:val="en-US"/>
              </w:rPr>
            </w:pPr>
            <w:r>
              <w:rPr>
                <w:rFonts w:ascii="Times New Roman" w:hAnsi="Times New Roman" w:cs="Times New Roman"/>
                <w:sz w:val="18"/>
                <w:szCs w:val="18"/>
                <w:lang w:val="en-US"/>
              </w:rPr>
              <w:t>14 (5.3)</w:t>
            </w:r>
          </w:p>
        </w:tc>
        <w:tc>
          <w:tcPr>
            <w:tcW w:w="1274" w:type="dxa"/>
            <w:tcBorders>
              <w:top w:val="nil"/>
              <w:left w:val="nil"/>
              <w:bottom w:val="nil"/>
              <w:right w:val="nil"/>
            </w:tcBorders>
            <w:vAlign w:val="bottom"/>
          </w:tcPr>
          <w:p w14:paraId="6F9AF889">
            <w:pPr>
              <w:jc w:val="center"/>
              <w:rPr>
                <w:rFonts w:ascii="Times New Roman" w:hAnsi="Times New Roman" w:cs="Times New Roman"/>
                <w:sz w:val="18"/>
                <w:szCs w:val="18"/>
                <w:lang w:val="en-US"/>
              </w:rPr>
            </w:pPr>
            <w:r>
              <w:rPr>
                <w:rFonts w:ascii="Times New Roman" w:hAnsi="Times New Roman" w:cs="Times New Roman"/>
                <w:sz w:val="18"/>
                <w:szCs w:val="18"/>
                <w:lang w:val="en-US"/>
              </w:rPr>
              <w:t>13 (4.9)</w:t>
            </w:r>
          </w:p>
        </w:tc>
        <w:tc>
          <w:tcPr>
            <w:tcW w:w="851" w:type="dxa"/>
            <w:tcBorders>
              <w:top w:val="nil"/>
              <w:left w:val="nil"/>
              <w:bottom w:val="nil"/>
              <w:right w:val="nil"/>
            </w:tcBorders>
            <w:vAlign w:val="bottom"/>
          </w:tcPr>
          <w:p w14:paraId="273D823A">
            <w:pPr>
              <w:jc w:val="center"/>
              <w:rPr>
                <w:rFonts w:ascii="Times New Roman" w:hAnsi="Times New Roman" w:cs="Times New Roman"/>
                <w:sz w:val="18"/>
                <w:szCs w:val="18"/>
                <w:lang w:val="en-US"/>
              </w:rPr>
            </w:pPr>
            <w:r>
              <w:rPr>
                <w:rFonts w:ascii="Times New Roman" w:hAnsi="Times New Roman" w:cs="Times New Roman"/>
                <w:sz w:val="18"/>
                <w:szCs w:val="18"/>
                <w:lang w:val="en-US"/>
              </w:rPr>
              <w:t>0.968</w:t>
            </w:r>
          </w:p>
        </w:tc>
        <w:tc>
          <w:tcPr>
            <w:tcW w:w="1417" w:type="dxa"/>
            <w:tcBorders>
              <w:top w:val="nil"/>
              <w:left w:val="nil"/>
              <w:bottom w:val="nil"/>
              <w:right w:val="nil"/>
            </w:tcBorders>
            <w:vAlign w:val="bottom"/>
          </w:tcPr>
          <w:p w14:paraId="7DB9B89E">
            <w:pPr>
              <w:jc w:val="center"/>
              <w:rPr>
                <w:rFonts w:ascii="Times New Roman" w:hAnsi="Times New Roman" w:cs="Times New Roman"/>
                <w:sz w:val="18"/>
                <w:szCs w:val="18"/>
                <w:lang w:val="en-US"/>
              </w:rPr>
            </w:pPr>
            <w:r>
              <w:rPr>
                <w:rFonts w:ascii="Times New Roman" w:hAnsi="Times New Roman" w:cs="Times New Roman"/>
                <w:sz w:val="18"/>
                <w:szCs w:val="18"/>
                <w:lang w:val="en-US"/>
              </w:rPr>
              <w:t>16 (5.2)</w:t>
            </w:r>
          </w:p>
        </w:tc>
        <w:tc>
          <w:tcPr>
            <w:tcW w:w="1275" w:type="dxa"/>
            <w:tcBorders>
              <w:top w:val="nil"/>
              <w:left w:val="nil"/>
              <w:bottom w:val="nil"/>
              <w:right w:val="nil"/>
            </w:tcBorders>
            <w:vAlign w:val="bottom"/>
          </w:tcPr>
          <w:p w14:paraId="58EC8586">
            <w:pPr>
              <w:jc w:val="center"/>
              <w:rPr>
                <w:rFonts w:ascii="Times New Roman" w:hAnsi="Times New Roman" w:cs="Times New Roman"/>
                <w:sz w:val="18"/>
                <w:szCs w:val="18"/>
                <w:lang w:val="en-US"/>
              </w:rPr>
            </w:pPr>
            <w:r>
              <w:rPr>
                <w:rFonts w:ascii="Times New Roman" w:hAnsi="Times New Roman" w:cs="Times New Roman"/>
                <w:sz w:val="18"/>
                <w:szCs w:val="18"/>
                <w:lang w:val="en-US"/>
              </w:rPr>
              <w:t>13 (4.4)</w:t>
            </w:r>
          </w:p>
        </w:tc>
        <w:tc>
          <w:tcPr>
            <w:tcW w:w="906" w:type="dxa"/>
            <w:tcBorders>
              <w:top w:val="nil"/>
              <w:left w:val="nil"/>
              <w:bottom w:val="nil"/>
              <w:right w:val="nil"/>
            </w:tcBorders>
            <w:vAlign w:val="bottom"/>
          </w:tcPr>
          <w:p w14:paraId="04CB56E6">
            <w:pPr>
              <w:jc w:val="center"/>
              <w:rPr>
                <w:rFonts w:ascii="Times New Roman" w:hAnsi="Times New Roman" w:cs="Times New Roman"/>
                <w:sz w:val="18"/>
                <w:szCs w:val="18"/>
                <w:lang w:val="en-US"/>
              </w:rPr>
            </w:pPr>
            <w:r>
              <w:rPr>
                <w:rFonts w:ascii="Times New Roman" w:hAnsi="Times New Roman" w:cs="Times New Roman"/>
                <w:sz w:val="18"/>
                <w:szCs w:val="18"/>
                <w:lang w:val="en-US"/>
              </w:rPr>
              <w:t>0.800</w:t>
            </w:r>
          </w:p>
        </w:tc>
      </w:tr>
      <w:tr w14:paraId="4A5F7B80">
        <w:tc>
          <w:tcPr>
            <w:tcW w:w="2125" w:type="dxa"/>
            <w:tcBorders>
              <w:top w:val="nil"/>
              <w:left w:val="nil"/>
              <w:bottom w:val="nil"/>
              <w:right w:val="nil"/>
            </w:tcBorders>
          </w:tcPr>
          <w:p w14:paraId="0A5AAB31">
            <w:pPr>
              <w:rPr>
                <w:rFonts w:ascii="Times New Roman" w:hAnsi="Times New Roman" w:cs="Times New Roman"/>
                <w:sz w:val="18"/>
                <w:szCs w:val="18"/>
                <w:lang w:val="en-US"/>
              </w:rPr>
            </w:pPr>
            <w:r>
              <w:rPr>
                <w:rFonts w:ascii="Times New Roman" w:hAnsi="Times New Roman" w:cs="Times New Roman"/>
                <w:sz w:val="18"/>
                <w:szCs w:val="18"/>
                <w:lang w:val="en-US"/>
              </w:rPr>
              <w:t xml:space="preserve">  ≥</w:t>
            </w:r>
            <w:r>
              <w:rPr>
                <w:rFonts w:hint="eastAsia" w:ascii="Times New Roman" w:hAnsi="Times New Roman" w:cs="Times New Roman"/>
                <w:sz w:val="18"/>
                <w:szCs w:val="18"/>
                <w:lang w:val="en-US"/>
              </w:rPr>
              <w:t xml:space="preserve">2 consecutive days with </w:t>
            </w:r>
            <w:r>
              <w:rPr>
                <w:rFonts w:ascii="Times New Roman" w:hAnsi="Times New Roman" w:cs="Times New Roman"/>
                <w:sz w:val="18"/>
                <w:szCs w:val="18"/>
                <w:lang w:val="en-US"/>
              </w:rPr>
              <w:t>episode</w:t>
            </w:r>
            <w:r>
              <w:rPr>
                <w:rFonts w:hint="eastAsia" w:ascii="Times New Roman" w:hAnsi="Times New Roman" w:cs="Times New Roman"/>
                <w:sz w:val="18"/>
                <w:szCs w:val="18"/>
                <w:lang w:val="en-US"/>
              </w:rPr>
              <w:t xml:space="preserve"> during Days 1–7</w:t>
            </w:r>
          </w:p>
        </w:tc>
        <w:tc>
          <w:tcPr>
            <w:tcW w:w="1417" w:type="dxa"/>
            <w:tcBorders>
              <w:top w:val="nil"/>
              <w:left w:val="nil"/>
              <w:bottom w:val="nil"/>
              <w:right w:val="nil"/>
            </w:tcBorders>
            <w:vAlign w:val="bottom"/>
          </w:tcPr>
          <w:p w14:paraId="53662076">
            <w:pPr>
              <w:jc w:val="center"/>
              <w:rPr>
                <w:rFonts w:ascii="Times New Roman" w:hAnsi="Times New Roman" w:cs="Times New Roman"/>
                <w:sz w:val="18"/>
                <w:szCs w:val="18"/>
                <w:lang w:val="en-US"/>
              </w:rPr>
            </w:pPr>
            <w:r>
              <w:rPr>
                <w:rFonts w:ascii="Times New Roman" w:hAnsi="Times New Roman" w:cs="Times New Roman"/>
                <w:sz w:val="18"/>
                <w:szCs w:val="18"/>
                <w:lang w:val="en-US"/>
              </w:rPr>
              <w:t>10 (1.3)</w:t>
            </w:r>
          </w:p>
        </w:tc>
        <w:tc>
          <w:tcPr>
            <w:tcW w:w="1417" w:type="dxa"/>
            <w:tcBorders>
              <w:top w:val="nil"/>
              <w:left w:val="nil"/>
              <w:bottom w:val="nil"/>
              <w:right w:val="nil"/>
            </w:tcBorders>
            <w:vAlign w:val="bottom"/>
          </w:tcPr>
          <w:p w14:paraId="0FF82869">
            <w:pPr>
              <w:jc w:val="center"/>
              <w:rPr>
                <w:rFonts w:ascii="Times New Roman" w:hAnsi="Times New Roman" w:cs="Times New Roman"/>
                <w:sz w:val="18"/>
                <w:szCs w:val="18"/>
                <w:lang w:val="en-US"/>
              </w:rPr>
            </w:pPr>
            <w:r>
              <w:rPr>
                <w:rFonts w:ascii="Times New Roman" w:hAnsi="Times New Roman" w:cs="Times New Roman"/>
                <w:sz w:val="18"/>
                <w:szCs w:val="18"/>
                <w:lang w:val="en-US"/>
              </w:rPr>
              <w:t>9 (1.1)</w:t>
            </w:r>
          </w:p>
        </w:tc>
        <w:tc>
          <w:tcPr>
            <w:tcW w:w="850" w:type="dxa"/>
            <w:tcBorders>
              <w:top w:val="nil"/>
              <w:left w:val="nil"/>
              <w:bottom w:val="nil"/>
              <w:right w:val="nil"/>
            </w:tcBorders>
            <w:vAlign w:val="bottom"/>
          </w:tcPr>
          <w:p w14:paraId="3E32F9F2">
            <w:pPr>
              <w:jc w:val="center"/>
              <w:rPr>
                <w:rFonts w:ascii="Times New Roman" w:hAnsi="Times New Roman" w:cs="Times New Roman"/>
                <w:sz w:val="18"/>
                <w:szCs w:val="18"/>
                <w:lang w:val="en-US"/>
              </w:rPr>
            </w:pPr>
            <w:r>
              <w:rPr>
                <w:rFonts w:ascii="Times New Roman" w:hAnsi="Times New Roman" w:cs="Times New Roman"/>
                <w:sz w:val="18"/>
                <w:szCs w:val="18"/>
                <w:lang w:val="en-US"/>
              </w:rPr>
              <w:t>0.932</w:t>
            </w:r>
          </w:p>
        </w:tc>
        <w:tc>
          <w:tcPr>
            <w:tcW w:w="1418" w:type="dxa"/>
            <w:tcBorders>
              <w:top w:val="nil"/>
              <w:left w:val="nil"/>
              <w:bottom w:val="nil"/>
              <w:right w:val="nil"/>
            </w:tcBorders>
            <w:vAlign w:val="bottom"/>
          </w:tcPr>
          <w:p w14:paraId="44AB7C6D">
            <w:pPr>
              <w:jc w:val="center"/>
              <w:rPr>
                <w:rFonts w:ascii="Times New Roman" w:hAnsi="Times New Roman" w:cs="Times New Roman"/>
                <w:sz w:val="18"/>
                <w:szCs w:val="18"/>
                <w:lang w:val="en-US"/>
              </w:rPr>
            </w:pPr>
            <w:r>
              <w:rPr>
                <w:rFonts w:ascii="Times New Roman" w:hAnsi="Times New Roman" w:cs="Times New Roman"/>
                <w:sz w:val="18"/>
                <w:szCs w:val="18"/>
                <w:lang w:val="en-US"/>
              </w:rPr>
              <w:t>1 (0.4)</w:t>
            </w:r>
          </w:p>
        </w:tc>
        <w:tc>
          <w:tcPr>
            <w:tcW w:w="1274" w:type="dxa"/>
            <w:tcBorders>
              <w:top w:val="nil"/>
              <w:left w:val="nil"/>
              <w:bottom w:val="nil"/>
              <w:right w:val="nil"/>
            </w:tcBorders>
            <w:vAlign w:val="bottom"/>
          </w:tcPr>
          <w:p w14:paraId="01D12E54">
            <w:pPr>
              <w:jc w:val="center"/>
              <w:rPr>
                <w:rFonts w:ascii="Times New Roman" w:hAnsi="Times New Roman" w:cs="Times New Roman"/>
                <w:sz w:val="18"/>
                <w:szCs w:val="18"/>
                <w:lang w:val="en-US"/>
              </w:rPr>
            </w:pPr>
            <w:r>
              <w:rPr>
                <w:rFonts w:ascii="Times New Roman" w:hAnsi="Times New Roman" w:cs="Times New Roman"/>
                <w:sz w:val="18"/>
                <w:szCs w:val="18"/>
                <w:lang w:val="en-US"/>
              </w:rPr>
              <w:t>4 (1.5)</w:t>
            </w:r>
          </w:p>
        </w:tc>
        <w:tc>
          <w:tcPr>
            <w:tcW w:w="851" w:type="dxa"/>
            <w:tcBorders>
              <w:top w:val="nil"/>
              <w:left w:val="nil"/>
              <w:bottom w:val="nil"/>
              <w:right w:val="nil"/>
            </w:tcBorders>
            <w:vAlign w:val="bottom"/>
          </w:tcPr>
          <w:p w14:paraId="50EAFFFE">
            <w:pPr>
              <w:jc w:val="center"/>
              <w:rPr>
                <w:rFonts w:ascii="Times New Roman" w:hAnsi="Times New Roman" w:cs="Times New Roman"/>
                <w:sz w:val="18"/>
                <w:szCs w:val="18"/>
                <w:lang w:val="en-US"/>
              </w:rPr>
            </w:pPr>
            <w:r>
              <w:rPr>
                <w:rFonts w:ascii="Times New Roman" w:hAnsi="Times New Roman" w:cs="Times New Roman"/>
                <w:sz w:val="18"/>
                <w:szCs w:val="18"/>
                <w:lang w:val="en-US"/>
              </w:rPr>
              <w:t>0.378</w:t>
            </w:r>
          </w:p>
        </w:tc>
        <w:tc>
          <w:tcPr>
            <w:tcW w:w="1417" w:type="dxa"/>
            <w:tcBorders>
              <w:top w:val="nil"/>
              <w:left w:val="nil"/>
              <w:bottom w:val="nil"/>
              <w:right w:val="nil"/>
            </w:tcBorders>
            <w:vAlign w:val="bottom"/>
          </w:tcPr>
          <w:p w14:paraId="626B84F2">
            <w:pPr>
              <w:jc w:val="center"/>
              <w:rPr>
                <w:rFonts w:ascii="Times New Roman" w:hAnsi="Times New Roman" w:cs="Times New Roman"/>
                <w:sz w:val="18"/>
                <w:szCs w:val="18"/>
                <w:lang w:val="en-US"/>
              </w:rPr>
            </w:pPr>
            <w:r>
              <w:rPr>
                <w:rFonts w:ascii="Times New Roman" w:hAnsi="Times New Roman" w:cs="Times New Roman"/>
                <w:sz w:val="18"/>
                <w:szCs w:val="18"/>
                <w:lang w:val="en-US"/>
              </w:rPr>
              <w:t>1 (0.3)</w:t>
            </w:r>
          </w:p>
        </w:tc>
        <w:tc>
          <w:tcPr>
            <w:tcW w:w="1275" w:type="dxa"/>
            <w:tcBorders>
              <w:top w:val="nil"/>
              <w:left w:val="nil"/>
              <w:bottom w:val="nil"/>
              <w:right w:val="nil"/>
            </w:tcBorders>
            <w:vAlign w:val="bottom"/>
          </w:tcPr>
          <w:p w14:paraId="51D8284E">
            <w:pPr>
              <w:jc w:val="center"/>
              <w:rPr>
                <w:rFonts w:ascii="Times New Roman" w:hAnsi="Times New Roman" w:cs="Times New Roman"/>
                <w:sz w:val="18"/>
                <w:szCs w:val="18"/>
                <w:lang w:val="en-US"/>
              </w:rPr>
            </w:pPr>
            <w:r>
              <w:rPr>
                <w:rFonts w:ascii="Times New Roman" w:hAnsi="Times New Roman" w:cs="Times New Roman"/>
                <w:sz w:val="18"/>
                <w:szCs w:val="18"/>
                <w:lang w:val="en-US"/>
              </w:rPr>
              <w:t>5 (1.7)</w:t>
            </w:r>
          </w:p>
        </w:tc>
        <w:tc>
          <w:tcPr>
            <w:tcW w:w="906" w:type="dxa"/>
            <w:tcBorders>
              <w:top w:val="nil"/>
              <w:left w:val="nil"/>
              <w:bottom w:val="nil"/>
              <w:right w:val="nil"/>
            </w:tcBorders>
            <w:vAlign w:val="bottom"/>
          </w:tcPr>
          <w:p w14:paraId="6C8F23DB">
            <w:pPr>
              <w:jc w:val="center"/>
              <w:rPr>
                <w:rFonts w:ascii="Times New Roman" w:hAnsi="Times New Roman" w:cs="Times New Roman"/>
                <w:sz w:val="18"/>
                <w:szCs w:val="18"/>
                <w:lang w:val="en-US"/>
              </w:rPr>
            </w:pPr>
            <w:r>
              <w:rPr>
                <w:rFonts w:ascii="Times New Roman" w:hAnsi="Times New Roman" w:cs="Times New Roman"/>
                <w:sz w:val="18"/>
                <w:szCs w:val="18"/>
                <w:lang w:val="en-US"/>
              </w:rPr>
              <w:t>0.198</w:t>
            </w:r>
          </w:p>
        </w:tc>
      </w:tr>
      <w:tr w14:paraId="0FADFCC8">
        <w:tc>
          <w:tcPr>
            <w:tcW w:w="2125" w:type="dxa"/>
            <w:tcBorders>
              <w:top w:val="nil"/>
              <w:left w:val="nil"/>
              <w:bottom w:val="nil"/>
              <w:right w:val="nil"/>
            </w:tcBorders>
          </w:tcPr>
          <w:p w14:paraId="4C11A98D">
            <w:pPr>
              <w:rPr>
                <w:rFonts w:ascii="Times New Roman" w:hAnsi="Times New Roman" w:cs="Times New Roman"/>
                <w:sz w:val="18"/>
                <w:szCs w:val="18"/>
                <w:lang w:val="en-US"/>
              </w:rPr>
            </w:pPr>
          </w:p>
        </w:tc>
        <w:tc>
          <w:tcPr>
            <w:tcW w:w="1417" w:type="dxa"/>
            <w:tcBorders>
              <w:top w:val="nil"/>
              <w:left w:val="nil"/>
              <w:bottom w:val="nil"/>
              <w:right w:val="nil"/>
            </w:tcBorders>
            <w:vAlign w:val="center"/>
          </w:tcPr>
          <w:p w14:paraId="5CA26E12">
            <w:pPr>
              <w:jc w:val="center"/>
              <w:rPr>
                <w:rFonts w:ascii="Times New Roman" w:hAnsi="Times New Roman" w:cs="Times New Roman"/>
                <w:sz w:val="18"/>
                <w:szCs w:val="18"/>
                <w:lang w:val="en-US"/>
              </w:rPr>
            </w:pPr>
          </w:p>
        </w:tc>
        <w:tc>
          <w:tcPr>
            <w:tcW w:w="1417" w:type="dxa"/>
            <w:tcBorders>
              <w:top w:val="nil"/>
              <w:left w:val="nil"/>
              <w:bottom w:val="nil"/>
              <w:right w:val="nil"/>
            </w:tcBorders>
            <w:vAlign w:val="center"/>
          </w:tcPr>
          <w:p w14:paraId="5E659F4D">
            <w:pPr>
              <w:jc w:val="center"/>
              <w:rPr>
                <w:rFonts w:ascii="Times New Roman" w:hAnsi="Times New Roman" w:cs="Times New Roman"/>
                <w:sz w:val="18"/>
                <w:szCs w:val="18"/>
                <w:lang w:val="en-US"/>
              </w:rPr>
            </w:pPr>
          </w:p>
        </w:tc>
        <w:tc>
          <w:tcPr>
            <w:tcW w:w="850" w:type="dxa"/>
            <w:tcBorders>
              <w:top w:val="nil"/>
              <w:left w:val="nil"/>
              <w:bottom w:val="nil"/>
              <w:right w:val="nil"/>
            </w:tcBorders>
            <w:vAlign w:val="center"/>
          </w:tcPr>
          <w:p w14:paraId="7B9D22FD">
            <w:pPr>
              <w:jc w:val="center"/>
              <w:rPr>
                <w:rFonts w:ascii="Times New Roman" w:hAnsi="Times New Roman" w:cs="Times New Roman"/>
                <w:sz w:val="18"/>
                <w:szCs w:val="18"/>
                <w:lang w:val="en-US"/>
              </w:rPr>
            </w:pPr>
          </w:p>
        </w:tc>
        <w:tc>
          <w:tcPr>
            <w:tcW w:w="1418" w:type="dxa"/>
            <w:tcBorders>
              <w:top w:val="nil"/>
              <w:left w:val="nil"/>
              <w:bottom w:val="nil"/>
              <w:right w:val="nil"/>
            </w:tcBorders>
            <w:vAlign w:val="center"/>
          </w:tcPr>
          <w:p w14:paraId="565431D4">
            <w:pPr>
              <w:jc w:val="center"/>
              <w:rPr>
                <w:rFonts w:ascii="Times New Roman" w:hAnsi="Times New Roman" w:cs="Times New Roman"/>
                <w:sz w:val="18"/>
                <w:szCs w:val="18"/>
                <w:lang w:val="en-US"/>
              </w:rPr>
            </w:pPr>
          </w:p>
        </w:tc>
        <w:tc>
          <w:tcPr>
            <w:tcW w:w="1274" w:type="dxa"/>
            <w:tcBorders>
              <w:top w:val="nil"/>
              <w:left w:val="nil"/>
              <w:bottom w:val="nil"/>
              <w:right w:val="nil"/>
            </w:tcBorders>
            <w:vAlign w:val="center"/>
          </w:tcPr>
          <w:p w14:paraId="77087DD6">
            <w:pPr>
              <w:jc w:val="center"/>
              <w:rPr>
                <w:rFonts w:ascii="Times New Roman" w:hAnsi="Times New Roman" w:cs="Times New Roman"/>
                <w:sz w:val="18"/>
                <w:szCs w:val="18"/>
                <w:lang w:val="en-US"/>
              </w:rPr>
            </w:pPr>
          </w:p>
        </w:tc>
        <w:tc>
          <w:tcPr>
            <w:tcW w:w="851" w:type="dxa"/>
            <w:tcBorders>
              <w:top w:val="nil"/>
              <w:left w:val="nil"/>
              <w:bottom w:val="nil"/>
              <w:right w:val="nil"/>
            </w:tcBorders>
            <w:vAlign w:val="center"/>
          </w:tcPr>
          <w:p w14:paraId="1BD06332">
            <w:pPr>
              <w:jc w:val="center"/>
              <w:rPr>
                <w:rFonts w:ascii="Times New Roman" w:hAnsi="Times New Roman" w:cs="Times New Roman"/>
                <w:sz w:val="18"/>
                <w:szCs w:val="18"/>
                <w:lang w:val="en-US"/>
              </w:rPr>
            </w:pPr>
          </w:p>
        </w:tc>
        <w:tc>
          <w:tcPr>
            <w:tcW w:w="1417" w:type="dxa"/>
            <w:tcBorders>
              <w:top w:val="nil"/>
              <w:left w:val="nil"/>
              <w:bottom w:val="nil"/>
              <w:right w:val="nil"/>
            </w:tcBorders>
            <w:vAlign w:val="center"/>
          </w:tcPr>
          <w:p w14:paraId="247A30BC">
            <w:pPr>
              <w:jc w:val="center"/>
              <w:rPr>
                <w:rFonts w:ascii="Times New Roman" w:hAnsi="Times New Roman" w:cs="Times New Roman"/>
                <w:sz w:val="18"/>
                <w:szCs w:val="18"/>
                <w:lang w:val="en-US"/>
              </w:rPr>
            </w:pPr>
          </w:p>
        </w:tc>
        <w:tc>
          <w:tcPr>
            <w:tcW w:w="1275" w:type="dxa"/>
            <w:tcBorders>
              <w:top w:val="nil"/>
              <w:left w:val="nil"/>
              <w:bottom w:val="nil"/>
              <w:right w:val="nil"/>
            </w:tcBorders>
            <w:vAlign w:val="center"/>
          </w:tcPr>
          <w:p w14:paraId="7EAC5F47">
            <w:pPr>
              <w:jc w:val="center"/>
              <w:rPr>
                <w:rFonts w:ascii="Times New Roman" w:hAnsi="Times New Roman" w:cs="Times New Roman"/>
                <w:sz w:val="18"/>
                <w:szCs w:val="18"/>
                <w:lang w:val="en-US"/>
              </w:rPr>
            </w:pPr>
          </w:p>
        </w:tc>
        <w:tc>
          <w:tcPr>
            <w:tcW w:w="906" w:type="dxa"/>
            <w:tcBorders>
              <w:top w:val="nil"/>
              <w:left w:val="nil"/>
              <w:bottom w:val="nil"/>
              <w:right w:val="nil"/>
            </w:tcBorders>
            <w:vAlign w:val="center"/>
          </w:tcPr>
          <w:p w14:paraId="35D035D5">
            <w:pPr>
              <w:jc w:val="center"/>
              <w:rPr>
                <w:rFonts w:ascii="Times New Roman" w:hAnsi="Times New Roman" w:cs="Times New Roman"/>
                <w:sz w:val="18"/>
                <w:szCs w:val="18"/>
                <w:lang w:val="en-US"/>
              </w:rPr>
            </w:pPr>
          </w:p>
        </w:tc>
      </w:tr>
      <w:tr w14:paraId="1EC4869F">
        <w:tc>
          <w:tcPr>
            <w:tcW w:w="2125" w:type="dxa"/>
            <w:tcBorders>
              <w:top w:val="nil"/>
              <w:left w:val="nil"/>
              <w:bottom w:val="nil"/>
              <w:right w:val="nil"/>
            </w:tcBorders>
          </w:tcPr>
          <w:p w14:paraId="20C73450">
            <w:pPr>
              <w:rPr>
                <w:rFonts w:ascii="Times New Roman" w:hAnsi="Times New Roman" w:cs="Times New Roman"/>
                <w:sz w:val="18"/>
                <w:szCs w:val="18"/>
                <w:lang w:val="en-US"/>
              </w:rPr>
            </w:pPr>
            <w:r>
              <w:rPr>
                <w:rFonts w:ascii="Times New Roman" w:hAnsi="Times New Roman" w:cs="Times New Roman"/>
                <w:sz w:val="18"/>
                <w:szCs w:val="18"/>
                <w:lang w:val="en-US"/>
              </w:rPr>
              <w:t>Diarrhoea</w:t>
            </w:r>
          </w:p>
        </w:tc>
        <w:tc>
          <w:tcPr>
            <w:tcW w:w="1417" w:type="dxa"/>
            <w:tcBorders>
              <w:top w:val="nil"/>
              <w:left w:val="nil"/>
              <w:bottom w:val="nil"/>
              <w:right w:val="nil"/>
            </w:tcBorders>
            <w:vAlign w:val="center"/>
          </w:tcPr>
          <w:p w14:paraId="152EA89F">
            <w:pPr>
              <w:jc w:val="center"/>
              <w:rPr>
                <w:rFonts w:ascii="Times New Roman" w:hAnsi="Times New Roman" w:cs="Times New Roman"/>
                <w:sz w:val="18"/>
                <w:szCs w:val="18"/>
                <w:lang w:val="en-US"/>
              </w:rPr>
            </w:pPr>
          </w:p>
        </w:tc>
        <w:tc>
          <w:tcPr>
            <w:tcW w:w="1417" w:type="dxa"/>
            <w:tcBorders>
              <w:top w:val="nil"/>
              <w:left w:val="nil"/>
              <w:bottom w:val="nil"/>
              <w:right w:val="nil"/>
            </w:tcBorders>
            <w:vAlign w:val="center"/>
          </w:tcPr>
          <w:p w14:paraId="3A07A125">
            <w:pPr>
              <w:jc w:val="center"/>
              <w:rPr>
                <w:rFonts w:ascii="Times New Roman" w:hAnsi="Times New Roman" w:cs="Times New Roman"/>
                <w:sz w:val="18"/>
                <w:szCs w:val="18"/>
                <w:lang w:val="en-US"/>
              </w:rPr>
            </w:pPr>
          </w:p>
        </w:tc>
        <w:tc>
          <w:tcPr>
            <w:tcW w:w="850" w:type="dxa"/>
            <w:tcBorders>
              <w:top w:val="nil"/>
              <w:left w:val="nil"/>
              <w:bottom w:val="nil"/>
              <w:right w:val="nil"/>
            </w:tcBorders>
            <w:vAlign w:val="center"/>
          </w:tcPr>
          <w:p w14:paraId="51BDE9EC">
            <w:pPr>
              <w:jc w:val="center"/>
              <w:rPr>
                <w:rFonts w:ascii="Times New Roman" w:hAnsi="Times New Roman" w:cs="Times New Roman"/>
                <w:sz w:val="18"/>
                <w:szCs w:val="18"/>
                <w:lang w:val="en-US"/>
              </w:rPr>
            </w:pPr>
          </w:p>
        </w:tc>
        <w:tc>
          <w:tcPr>
            <w:tcW w:w="1418" w:type="dxa"/>
            <w:tcBorders>
              <w:top w:val="nil"/>
              <w:left w:val="nil"/>
              <w:bottom w:val="nil"/>
              <w:right w:val="nil"/>
            </w:tcBorders>
            <w:vAlign w:val="center"/>
          </w:tcPr>
          <w:p w14:paraId="7DC3E8A2">
            <w:pPr>
              <w:jc w:val="center"/>
              <w:rPr>
                <w:rFonts w:ascii="Times New Roman" w:hAnsi="Times New Roman" w:cs="Times New Roman"/>
                <w:sz w:val="18"/>
                <w:szCs w:val="18"/>
                <w:lang w:val="en-US"/>
              </w:rPr>
            </w:pPr>
          </w:p>
        </w:tc>
        <w:tc>
          <w:tcPr>
            <w:tcW w:w="1274" w:type="dxa"/>
            <w:tcBorders>
              <w:top w:val="nil"/>
              <w:left w:val="nil"/>
              <w:bottom w:val="nil"/>
              <w:right w:val="nil"/>
            </w:tcBorders>
            <w:vAlign w:val="center"/>
          </w:tcPr>
          <w:p w14:paraId="5FC09040">
            <w:pPr>
              <w:jc w:val="center"/>
              <w:rPr>
                <w:rFonts w:ascii="Times New Roman" w:hAnsi="Times New Roman" w:cs="Times New Roman"/>
                <w:sz w:val="18"/>
                <w:szCs w:val="18"/>
                <w:lang w:val="en-US"/>
              </w:rPr>
            </w:pPr>
          </w:p>
        </w:tc>
        <w:tc>
          <w:tcPr>
            <w:tcW w:w="851" w:type="dxa"/>
            <w:tcBorders>
              <w:top w:val="nil"/>
              <w:left w:val="nil"/>
              <w:bottom w:val="nil"/>
              <w:right w:val="nil"/>
            </w:tcBorders>
            <w:vAlign w:val="center"/>
          </w:tcPr>
          <w:p w14:paraId="796ADBC3">
            <w:pPr>
              <w:jc w:val="center"/>
              <w:rPr>
                <w:rFonts w:ascii="Times New Roman" w:hAnsi="Times New Roman" w:cs="Times New Roman"/>
                <w:sz w:val="18"/>
                <w:szCs w:val="18"/>
                <w:lang w:val="en-US"/>
              </w:rPr>
            </w:pPr>
          </w:p>
        </w:tc>
        <w:tc>
          <w:tcPr>
            <w:tcW w:w="1417" w:type="dxa"/>
            <w:tcBorders>
              <w:top w:val="nil"/>
              <w:left w:val="nil"/>
              <w:bottom w:val="nil"/>
              <w:right w:val="nil"/>
            </w:tcBorders>
            <w:vAlign w:val="center"/>
          </w:tcPr>
          <w:p w14:paraId="137DB2FE">
            <w:pPr>
              <w:jc w:val="center"/>
              <w:rPr>
                <w:rFonts w:ascii="Times New Roman" w:hAnsi="Times New Roman" w:cs="Times New Roman"/>
                <w:sz w:val="18"/>
                <w:szCs w:val="18"/>
                <w:lang w:val="en-US"/>
              </w:rPr>
            </w:pPr>
          </w:p>
        </w:tc>
        <w:tc>
          <w:tcPr>
            <w:tcW w:w="1275" w:type="dxa"/>
            <w:tcBorders>
              <w:top w:val="nil"/>
              <w:left w:val="nil"/>
              <w:bottom w:val="nil"/>
              <w:right w:val="nil"/>
            </w:tcBorders>
            <w:vAlign w:val="center"/>
          </w:tcPr>
          <w:p w14:paraId="58486428">
            <w:pPr>
              <w:jc w:val="center"/>
              <w:rPr>
                <w:rFonts w:ascii="Times New Roman" w:hAnsi="Times New Roman" w:cs="Times New Roman"/>
                <w:sz w:val="18"/>
                <w:szCs w:val="18"/>
                <w:lang w:val="en-US"/>
              </w:rPr>
            </w:pPr>
          </w:p>
        </w:tc>
        <w:tc>
          <w:tcPr>
            <w:tcW w:w="906" w:type="dxa"/>
            <w:tcBorders>
              <w:top w:val="nil"/>
              <w:left w:val="nil"/>
              <w:bottom w:val="nil"/>
              <w:right w:val="nil"/>
            </w:tcBorders>
            <w:vAlign w:val="center"/>
          </w:tcPr>
          <w:p w14:paraId="6C3740F9">
            <w:pPr>
              <w:jc w:val="center"/>
              <w:rPr>
                <w:rFonts w:ascii="Times New Roman" w:hAnsi="Times New Roman" w:cs="Times New Roman"/>
                <w:sz w:val="18"/>
                <w:szCs w:val="18"/>
                <w:lang w:val="en-US"/>
              </w:rPr>
            </w:pPr>
          </w:p>
        </w:tc>
      </w:tr>
      <w:tr w14:paraId="3653DF24">
        <w:tc>
          <w:tcPr>
            <w:tcW w:w="2125" w:type="dxa"/>
            <w:tcBorders>
              <w:top w:val="nil"/>
              <w:left w:val="nil"/>
              <w:bottom w:val="nil"/>
              <w:right w:val="nil"/>
            </w:tcBorders>
          </w:tcPr>
          <w:p w14:paraId="746D4678">
            <w:pPr>
              <w:rPr>
                <w:rFonts w:ascii="Times New Roman" w:hAnsi="Times New Roman" w:cs="Times New Roman"/>
                <w:sz w:val="18"/>
                <w:szCs w:val="18"/>
                <w:lang w:val="en-US"/>
              </w:rPr>
            </w:pPr>
            <w:r>
              <w:rPr>
                <w:rFonts w:ascii="Times New Roman" w:hAnsi="Times New Roman" w:cs="Times New Roman"/>
                <w:sz w:val="18"/>
                <w:szCs w:val="18"/>
                <w:lang w:val="en-US"/>
              </w:rPr>
              <w:t xml:space="preserve">  Day 1</w:t>
            </w:r>
          </w:p>
        </w:tc>
        <w:tc>
          <w:tcPr>
            <w:tcW w:w="1417" w:type="dxa"/>
            <w:tcBorders>
              <w:top w:val="nil"/>
              <w:left w:val="nil"/>
              <w:bottom w:val="nil"/>
              <w:right w:val="nil"/>
            </w:tcBorders>
            <w:vAlign w:val="bottom"/>
          </w:tcPr>
          <w:p w14:paraId="1F355917">
            <w:pPr>
              <w:jc w:val="center"/>
              <w:rPr>
                <w:rFonts w:ascii="Times New Roman" w:hAnsi="Times New Roman" w:cs="Times New Roman"/>
                <w:sz w:val="18"/>
                <w:szCs w:val="18"/>
                <w:lang w:val="en-US"/>
              </w:rPr>
            </w:pPr>
            <w:r>
              <w:rPr>
                <w:rFonts w:ascii="Times New Roman" w:hAnsi="Times New Roman" w:cs="Times New Roman"/>
                <w:sz w:val="18"/>
                <w:szCs w:val="18"/>
                <w:lang w:val="en-US"/>
              </w:rPr>
              <w:t>14 (1.9)</w:t>
            </w:r>
          </w:p>
        </w:tc>
        <w:tc>
          <w:tcPr>
            <w:tcW w:w="1417" w:type="dxa"/>
            <w:tcBorders>
              <w:top w:val="nil"/>
              <w:left w:val="nil"/>
              <w:bottom w:val="nil"/>
              <w:right w:val="nil"/>
            </w:tcBorders>
            <w:vAlign w:val="bottom"/>
          </w:tcPr>
          <w:p w14:paraId="5CA7859F">
            <w:pPr>
              <w:jc w:val="center"/>
              <w:rPr>
                <w:rFonts w:ascii="Times New Roman" w:hAnsi="Times New Roman" w:cs="Times New Roman"/>
                <w:sz w:val="18"/>
                <w:szCs w:val="18"/>
                <w:lang w:val="en-US"/>
              </w:rPr>
            </w:pPr>
            <w:r>
              <w:rPr>
                <w:rFonts w:ascii="Times New Roman" w:hAnsi="Times New Roman" w:cs="Times New Roman"/>
                <w:sz w:val="18"/>
                <w:szCs w:val="18"/>
                <w:lang w:val="en-US"/>
              </w:rPr>
              <w:t>20 (2.6)</w:t>
            </w:r>
          </w:p>
        </w:tc>
        <w:tc>
          <w:tcPr>
            <w:tcW w:w="850" w:type="dxa"/>
            <w:tcBorders>
              <w:top w:val="nil"/>
              <w:left w:val="nil"/>
              <w:bottom w:val="nil"/>
              <w:right w:val="nil"/>
            </w:tcBorders>
            <w:vAlign w:val="bottom"/>
          </w:tcPr>
          <w:p w14:paraId="21BDFC6E">
            <w:pPr>
              <w:jc w:val="center"/>
              <w:rPr>
                <w:rFonts w:ascii="Times New Roman" w:hAnsi="Times New Roman" w:cs="Times New Roman"/>
                <w:sz w:val="18"/>
                <w:szCs w:val="18"/>
                <w:lang w:val="en-US"/>
              </w:rPr>
            </w:pPr>
            <w:r>
              <w:rPr>
                <w:rFonts w:ascii="Times New Roman" w:hAnsi="Times New Roman" w:cs="Times New Roman"/>
                <w:sz w:val="18"/>
                <w:szCs w:val="18"/>
                <w:lang w:val="en-US"/>
              </w:rPr>
              <w:t>0.452</w:t>
            </w:r>
          </w:p>
        </w:tc>
        <w:tc>
          <w:tcPr>
            <w:tcW w:w="1418" w:type="dxa"/>
            <w:tcBorders>
              <w:top w:val="nil"/>
              <w:left w:val="nil"/>
              <w:bottom w:val="nil"/>
              <w:right w:val="nil"/>
            </w:tcBorders>
            <w:vAlign w:val="bottom"/>
          </w:tcPr>
          <w:p w14:paraId="1089CF5F">
            <w:pPr>
              <w:jc w:val="center"/>
              <w:rPr>
                <w:rFonts w:ascii="Times New Roman" w:hAnsi="Times New Roman" w:cs="Times New Roman"/>
                <w:sz w:val="18"/>
                <w:szCs w:val="18"/>
                <w:lang w:val="en-US"/>
              </w:rPr>
            </w:pPr>
            <w:r>
              <w:rPr>
                <w:rFonts w:ascii="Times New Roman" w:hAnsi="Times New Roman" w:cs="Times New Roman"/>
                <w:sz w:val="18"/>
                <w:szCs w:val="18"/>
                <w:lang w:val="en-US"/>
              </w:rPr>
              <w:t>12 (4.6)</w:t>
            </w:r>
          </w:p>
        </w:tc>
        <w:tc>
          <w:tcPr>
            <w:tcW w:w="1274" w:type="dxa"/>
            <w:tcBorders>
              <w:top w:val="nil"/>
              <w:left w:val="nil"/>
              <w:bottom w:val="nil"/>
              <w:right w:val="nil"/>
            </w:tcBorders>
            <w:vAlign w:val="bottom"/>
          </w:tcPr>
          <w:p w14:paraId="11E526F6">
            <w:pPr>
              <w:jc w:val="center"/>
              <w:rPr>
                <w:rFonts w:ascii="Times New Roman" w:hAnsi="Times New Roman" w:cs="Times New Roman"/>
                <w:sz w:val="18"/>
                <w:szCs w:val="18"/>
                <w:lang w:val="en-US"/>
              </w:rPr>
            </w:pPr>
            <w:r>
              <w:rPr>
                <w:rFonts w:ascii="Times New Roman" w:hAnsi="Times New Roman" w:cs="Times New Roman"/>
                <w:sz w:val="18"/>
                <w:szCs w:val="18"/>
                <w:lang w:val="en-US"/>
              </w:rPr>
              <w:t>8 (3.0)</w:t>
            </w:r>
          </w:p>
        </w:tc>
        <w:tc>
          <w:tcPr>
            <w:tcW w:w="851" w:type="dxa"/>
            <w:tcBorders>
              <w:top w:val="nil"/>
              <w:left w:val="nil"/>
              <w:bottom w:val="nil"/>
              <w:right w:val="nil"/>
            </w:tcBorders>
            <w:vAlign w:val="bottom"/>
          </w:tcPr>
          <w:p w14:paraId="1F146EBB">
            <w:pPr>
              <w:jc w:val="center"/>
              <w:rPr>
                <w:rFonts w:ascii="Times New Roman" w:hAnsi="Times New Roman" w:cs="Times New Roman"/>
                <w:sz w:val="18"/>
                <w:szCs w:val="18"/>
                <w:lang w:val="en-US"/>
              </w:rPr>
            </w:pPr>
            <w:r>
              <w:rPr>
                <w:rFonts w:ascii="Times New Roman" w:hAnsi="Times New Roman" w:cs="Times New Roman"/>
                <w:sz w:val="18"/>
                <w:szCs w:val="18"/>
                <w:lang w:val="en-US"/>
              </w:rPr>
              <w:t>0.472</w:t>
            </w:r>
          </w:p>
        </w:tc>
        <w:tc>
          <w:tcPr>
            <w:tcW w:w="1417" w:type="dxa"/>
            <w:tcBorders>
              <w:top w:val="nil"/>
              <w:left w:val="nil"/>
              <w:bottom w:val="nil"/>
              <w:right w:val="nil"/>
            </w:tcBorders>
            <w:vAlign w:val="bottom"/>
          </w:tcPr>
          <w:p w14:paraId="6DE8BAB9">
            <w:pPr>
              <w:jc w:val="center"/>
              <w:rPr>
                <w:rFonts w:ascii="Times New Roman" w:hAnsi="Times New Roman" w:cs="Times New Roman"/>
                <w:sz w:val="18"/>
                <w:szCs w:val="18"/>
                <w:lang w:val="en-US"/>
              </w:rPr>
            </w:pPr>
            <w:r>
              <w:rPr>
                <w:rFonts w:ascii="Times New Roman" w:hAnsi="Times New Roman" w:cs="Times New Roman"/>
                <w:sz w:val="18"/>
                <w:szCs w:val="18"/>
                <w:lang w:val="en-US"/>
              </w:rPr>
              <w:t>13 (4.2)</w:t>
            </w:r>
          </w:p>
        </w:tc>
        <w:tc>
          <w:tcPr>
            <w:tcW w:w="1275" w:type="dxa"/>
            <w:tcBorders>
              <w:top w:val="nil"/>
              <w:left w:val="nil"/>
              <w:bottom w:val="nil"/>
              <w:right w:val="nil"/>
            </w:tcBorders>
            <w:vAlign w:val="bottom"/>
          </w:tcPr>
          <w:p w14:paraId="14502D4B">
            <w:pPr>
              <w:jc w:val="center"/>
              <w:rPr>
                <w:rFonts w:ascii="Times New Roman" w:hAnsi="Times New Roman" w:cs="Times New Roman"/>
                <w:sz w:val="18"/>
                <w:szCs w:val="18"/>
                <w:lang w:val="en-US"/>
              </w:rPr>
            </w:pPr>
            <w:r>
              <w:rPr>
                <w:rFonts w:ascii="Times New Roman" w:hAnsi="Times New Roman" w:cs="Times New Roman"/>
                <w:sz w:val="18"/>
                <w:szCs w:val="18"/>
                <w:lang w:val="en-US"/>
              </w:rPr>
              <w:t>16 (5.4)</w:t>
            </w:r>
          </w:p>
        </w:tc>
        <w:tc>
          <w:tcPr>
            <w:tcW w:w="906" w:type="dxa"/>
            <w:tcBorders>
              <w:top w:val="nil"/>
              <w:left w:val="nil"/>
              <w:bottom w:val="nil"/>
              <w:right w:val="nil"/>
            </w:tcBorders>
            <w:vAlign w:val="bottom"/>
          </w:tcPr>
          <w:p w14:paraId="62E640E1">
            <w:pPr>
              <w:jc w:val="center"/>
              <w:rPr>
                <w:rFonts w:ascii="Times New Roman" w:hAnsi="Times New Roman" w:cs="Times New Roman"/>
                <w:sz w:val="18"/>
                <w:szCs w:val="18"/>
                <w:lang w:val="en-US"/>
              </w:rPr>
            </w:pPr>
            <w:r>
              <w:rPr>
                <w:rFonts w:ascii="Times New Roman" w:hAnsi="Times New Roman" w:cs="Times New Roman"/>
                <w:sz w:val="18"/>
                <w:szCs w:val="18"/>
                <w:lang w:val="en-US"/>
              </w:rPr>
              <w:t>0.611</w:t>
            </w:r>
          </w:p>
        </w:tc>
      </w:tr>
      <w:tr w14:paraId="3F2A971C">
        <w:tc>
          <w:tcPr>
            <w:tcW w:w="2125" w:type="dxa"/>
            <w:tcBorders>
              <w:top w:val="nil"/>
              <w:left w:val="nil"/>
              <w:bottom w:val="nil"/>
              <w:right w:val="nil"/>
            </w:tcBorders>
          </w:tcPr>
          <w:p w14:paraId="4AA43507">
            <w:pPr>
              <w:rPr>
                <w:rFonts w:ascii="Times New Roman" w:hAnsi="Times New Roman" w:cs="Times New Roman"/>
                <w:sz w:val="18"/>
                <w:szCs w:val="18"/>
                <w:lang w:val="en-US"/>
              </w:rPr>
            </w:pPr>
            <w:r>
              <w:rPr>
                <w:rFonts w:ascii="Times New Roman" w:hAnsi="Times New Roman" w:cs="Times New Roman"/>
                <w:sz w:val="18"/>
                <w:szCs w:val="18"/>
                <w:lang w:val="en-US"/>
              </w:rPr>
              <w:t xml:space="preserve">  Day 2</w:t>
            </w:r>
          </w:p>
        </w:tc>
        <w:tc>
          <w:tcPr>
            <w:tcW w:w="1417" w:type="dxa"/>
            <w:tcBorders>
              <w:top w:val="nil"/>
              <w:left w:val="nil"/>
              <w:bottom w:val="nil"/>
              <w:right w:val="nil"/>
            </w:tcBorders>
            <w:vAlign w:val="bottom"/>
          </w:tcPr>
          <w:p w14:paraId="18933C4A">
            <w:pPr>
              <w:jc w:val="center"/>
              <w:rPr>
                <w:rFonts w:ascii="Times New Roman" w:hAnsi="Times New Roman" w:cs="Times New Roman"/>
                <w:sz w:val="18"/>
                <w:szCs w:val="18"/>
                <w:lang w:val="en-US"/>
              </w:rPr>
            </w:pPr>
            <w:r>
              <w:rPr>
                <w:rFonts w:ascii="Times New Roman" w:hAnsi="Times New Roman" w:cs="Times New Roman"/>
                <w:sz w:val="18"/>
                <w:szCs w:val="18"/>
                <w:lang w:val="en-US"/>
              </w:rPr>
              <w:t>69 (9.2)</w:t>
            </w:r>
          </w:p>
        </w:tc>
        <w:tc>
          <w:tcPr>
            <w:tcW w:w="1417" w:type="dxa"/>
            <w:tcBorders>
              <w:top w:val="nil"/>
              <w:left w:val="nil"/>
              <w:bottom w:val="nil"/>
              <w:right w:val="nil"/>
            </w:tcBorders>
            <w:vAlign w:val="bottom"/>
          </w:tcPr>
          <w:p w14:paraId="637CA831">
            <w:pPr>
              <w:jc w:val="center"/>
              <w:rPr>
                <w:rFonts w:ascii="Times New Roman" w:hAnsi="Times New Roman" w:cs="Times New Roman"/>
                <w:sz w:val="18"/>
                <w:szCs w:val="18"/>
                <w:lang w:val="en-US"/>
              </w:rPr>
            </w:pPr>
            <w:r>
              <w:rPr>
                <w:rFonts w:ascii="Times New Roman" w:hAnsi="Times New Roman" w:cs="Times New Roman"/>
                <w:sz w:val="18"/>
                <w:szCs w:val="18"/>
                <w:lang w:val="en-US"/>
              </w:rPr>
              <w:t>64 (8.2)</w:t>
            </w:r>
          </w:p>
        </w:tc>
        <w:tc>
          <w:tcPr>
            <w:tcW w:w="850" w:type="dxa"/>
            <w:tcBorders>
              <w:top w:val="nil"/>
              <w:left w:val="nil"/>
              <w:bottom w:val="nil"/>
              <w:right w:val="nil"/>
            </w:tcBorders>
            <w:vAlign w:val="bottom"/>
          </w:tcPr>
          <w:p w14:paraId="404D3A51">
            <w:pPr>
              <w:jc w:val="center"/>
              <w:rPr>
                <w:rFonts w:ascii="Times New Roman" w:hAnsi="Times New Roman" w:cs="Times New Roman"/>
                <w:sz w:val="18"/>
                <w:szCs w:val="18"/>
                <w:lang w:val="en-US"/>
              </w:rPr>
            </w:pPr>
            <w:r>
              <w:rPr>
                <w:rFonts w:ascii="Times New Roman" w:hAnsi="Times New Roman" w:cs="Times New Roman"/>
                <w:sz w:val="18"/>
                <w:szCs w:val="18"/>
                <w:lang w:val="en-US"/>
              </w:rPr>
              <w:t>0.550</w:t>
            </w:r>
          </w:p>
        </w:tc>
        <w:tc>
          <w:tcPr>
            <w:tcW w:w="1418" w:type="dxa"/>
            <w:tcBorders>
              <w:top w:val="nil"/>
              <w:left w:val="nil"/>
              <w:bottom w:val="nil"/>
              <w:right w:val="nil"/>
            </w:tcBorders>
            <w:vAlign w:val="bottom"/>
          </w:tcPr>
          <w:p w14:paraId="6DC2F915">
            <w:pPr>
              <w:jc w:val="center"/>
              <w:rPr>
                <w:rFonts w:ascii="Times New Roman" w:hAnsi="Times New Roman" w:cs="Times New Roman"/>
                <w:sz w:val="18"/>
                <w:szCs w:val="18"/>
                <w:lang w:val="en-US"/>
              </w:rPr>
            </w:pPr>
            <w:r>
              <w:rPr>
                <w:rFonts w:ascii="Times New Roman" w:hAnsi="Times New Roman" w:cs="Times New Roman"/>
                <w:sz w:val="18"/>
                <w:szCs w:val="18"/>
                <w:lang w:val="en-US"/>
              </w:rPr>
              <w:t>24 (9.2)</w:t>
            </w:r>
          </w:p>
        </w:tc>
        <w:tc>
          <w:tcPr>
            <w:tcW w:w="1274" w:type="dxa"/>
            <w:tcBorders>
              <w:top w:val="nil"/>
              <w:left w:val="nil"/>
              <w:bottom w:val="nil"/>
              <w:right w:val="nil"/>
            </w:tcBorders>
            <w:vAlign w:val="bottom"/>
          </w:tcPr>
          <w:p w14:paraId="6BDA9BA7">
            <w:pPr>
              <w:jc w:val="center"/>
              <w:rPr>
                <w:rFonts w:ascii="Times New Roman" w:hAnsi="Times New Roman" w:cs="Times New Roman"/>
                <w:sz w:val="18"/>
                <w:szCs w:val="18"/>
                <w:lang w:val="en-US"/>
              </w:rPr>
            </w:pPr>
            <w:r>
              <w:rPr>
                <w:rFonts w:ascii="Times New Roman" w:hAnsi="Times New Roman" w:cs="Times New Roman"/>
                <w:sz w:val="18"/>
                <w:szCs w:val="18"/>
                <w:lang w:val="en-US"/>
              </w:rPr>
              <w:t>25 (9.4)</w:t>
            </w:r>
          </w:p>
        </w:tc>
        <w:tc>
          <w:tcPr>
            <w:tcW w:w="851" w:type="dxa"/>
            <w:tcBorders>
              <w:top w:val="nil"/>
              <w:left w:val="nil"/>
              <w:bottom w:val="nil"/>
              <w:right w:val="nil"/>
            </w:tcBorders>
            <w:vAlign w:val="bottom"/>
          </w:tcPr>
          <w:p w14:paraId="3C924DC7">
            <w:pPr>
              <w:jc w:val="center"/>
              <w:rPr>
                <w:rFonts w:ascii="Times New Roman" w:hAnsi="Times New Roman" w:cs="Times New Roman"/>
                <w:sz w:val="18"/>
                <w:szCs w:val="18"/>
                <w:lang w:val="en-US"/>
              </w:rPr>
            </w:pPr>
            <w:r>
              <w:rPr>
                <w:rFonts w:ascii="Times New Roman" w:hAnsi="Times New Roman" w:cs="Times New Roman"/>
                <w:sz w:val="18"/>
                <w:szCs w:val="18"/>
                <w:lang w:val="en-US"/>
              </w:rPr>
              <w:t>1.000</w:t>
            </w:r>
          </w:p>
        </w:tc>
        <w:tc>
          <w:tcPr>
            <w:tcW w:w="1417" w:type="dxa"/>
            <w:tcBorders>
              <w:top w:val="nil"/>
              <w:left w:val="nil"/>
              <w:bottom w:val="nil"/>
              <w:right w:val="nil"/>
            </w:tcBorders>
            <w:vAlign w:val="bottom"/>
          </w:tcPr>
          <w:p w14:paraId="53BEABBA">
            <w:pPr>
              <w:jc w:val="center"/>
              <w:rPr>
                <w:rFonts w:ascii="Times New Roman" w:hAnsi="Times New Roman" w:cs="Times New Roman"/>
                <w:sz w:val="18"/>
                <w:szCs w:val="18"/>
                <w:lang w:val="en-US"/>
              </w:rPr>
            </w:pPr>
            <w:r>
              <w:rPr>
                <w:rFonts w:ascii="Times New Roman" w:hAnsi="Times New Roman" w:cs="Times New Roman"/>
                <w:sz w:val="18"/>
                <w:szCs w:val="18"/>
                <w:lang w:val="en-US"/>
              </w:rPr>
              <w:t>37 (11.9)</w:t>
            </w:r>
          </w:p>
        </w:tc>
        <w:tc>
          <w:tcPr>
            <w:tcW w:w="1275" w:type="dxa"/>
            <w:tcBorders>
              <w:top w:val="nil"/>
              <w:left w:val="nil"/>
              <w:bottom w:val="nil"/>
              <w:right w:val="nil"/>
            </w:tcBorders>
            <w:vAlign w:val="bottom"/>
          </w:tcPr>
          <w:p w14:paraId="54CECFA4">
            <w:pPr>
              <w:jc w:val="center"/>
              <w:rPr>
                <w:rFonts w:ascii="Times New Roman" w:hAnsi="Times New Roman" w:cs="Times New Roman"/>
                <w:sz w:val="18"/>
                <w:szCs w:val="18"/>
                <w:lang w:val="en-US"/>
              </w:rPr>
            </w:pPr>
            <w:r>
              <w:rPr>
                <w:rFonts w:ascii="Times New Roman" w:hAnsi="Times New Roman" w:cs="Times New Roman"/>
                <w:sz w:val="18"/>
                <w:szCs w:val="18"/>
                <w:lang w:val="en-US"/>
              </w:rPr>
              <w:t>29 (9.8)</w:t>
            </w:r>
          </w:p>
        </w:tc>
        <w:tc>
          <w:tcPr>
            <w:tcW w:w="906" w:type="dxa"/>
            <w:tcBorders>
              <w:top w:val="nil"/>
              <w:left w:val="nil"/>
              <w:bottom w:val="nil"/>
              <w:right w:val="nil"/>
            </w:tcBorders>
            <w:vAlign w:val="bottom"/>
          </w:tcPr>
          <w:p w14:paraId="1D00B4F3">
            <w:pPr>
              <w:jc w:val="center"/>
              <w:rPr>
                <w:rFonts w:ascii="Times New Roman" w:hAnsi="Times New Roman" w:cs="Times New Roman"/>
                <w:sz w:val="18"/>
                <w:szCs w:val="18"/>
                <w:lang w:val="en-US"/>
              </w:rPr>
            </w:pPr>
            <w:r>
              <w:rPr>
                <w:rFonts w:ascii="Times New Roman" w:hAnsi="Times New Roman" w:cs="Times New Roman"/>
                <w:sz w:val="18"/>
                <w:szCs w:val="18"/>
                <w:lang w:val="en-US"/>
              </w:rPr>
              <w:t>0.475</w:t>
            </w:r>
          </w:p>
        </w:tc>
      </w:tr>
      <w:tr w14:paraId="22BADAD1">
        <w:tc>
          <w:tcPr>
            <w:tcW w:w="2125" w:type="dxa"/>
            <w:tcBorders>
              <w:top w:val="nil"/>
              <w:left w:val="nil"/>
              <w:bottom w:val="nil"/>
              <w:right w:val="nil"/>
            </w:tcBorders>
          </w:tcPr>
          <w:p w14:paraId="5FF3D5ED">
            <w:pPr>
              <w:rPr>
                <w:rFonts w:ascii="Times New Roman" w:hAnsi="Times New Roman" w:cs="Times New Roman"/>
                <w:sz w:val="18"/>
                <w:szCs w:val="18"/>
                <w:lang w:val="en-US"/>
              </w:rPr>
            </w:pPr>
            <w:r>
              <w:rPr>
                <w:rFonts w:ascii="Times New Roman" w:hAnsi="Times New Roman" w:cs="Times New Roman"/>
                <w:sz w:val="18"/>
                <w:szCs w:val="18"/>
                <w:lang w:val="en-US"/>
              </w:rPr>
              <w:t xml:space="preserve">  Day 3</w:t>
            </w:r>
          </w:p>
        </w:tc>
        <w:tc>
          <w:tcPr>
            <w:tcW w:w="1417" w:type="dxa"/>
            <w:tcBorders>
              <w:top w:val="nil"/>
              <w:left w:val="nil"/>
              <w:bottom w:val="nil"/>
              <w:right w:val="nil"/>
            </w:tcBorders>
            <w:vAlign w:val="bottom"/>
          </w:tcPr>
          <w:p w14:paraId="2862CD40">
            <w:pPr>
              <w:jc w:val="center"/>
              <w:rPr>
                <w:rFonts w:ascii="Times New Roman" w:hAnsi="Times New Roman" w:cs="Times New Roman"/>
                <w:sz w:val="18"/>
                <w:szCs w:val="18"/>
                <w:lang w:val="en-US"/>
              </w:rPr>
            </w:pPr>
            <w:r>
              <w:rPr>
                <w:rFonts w:ascii="Times New Roman" w:hAnsi="Times New Roman" w:cs="Times New Roman"/>
                <w:sz w:val="18"/>
                <w:szCs w:val="18"/>
                <w:lang w:val="en-US"/>
              </w:rPr>
              <w:t>92 (12.2)</w:t>
            </w:r>
          </w:p>
        </w:tc>
        <w:tc>
          <w:tcPr>
            <w:tcW w:w="1417" w:type="dxa"/>
            <w:tcBorders>
              <w:top w:val="nil"/>
              <w:left w:val="nil"/>
              <w:bottom w:val="nil"/>
              <w:right w:val="nil"/>
            </w:tcBorders>
            <w:vAlign w:val="bottom"/>
          </w:tcPr>
          <w:p w14:paraId="7168D628">
            <w:pPr>
              <w:jc w:val="center"/>
              <w:rPr>
                <w:rFonts w:ascii="Times New Roman" w:hAnsi="Times New Roman" w:cs="Times New Roman"/>
                <w:sz w:val="18"/>
                <w:szCs w:val="18"/>
                <w:lang w:val="en-US"/>
              </w:rPr>
            </w:pPr>
            <w:r>
              <w:rPr>
                <w:rFonts w:ascii="Times New Roman" w:hAnsi="Times New Roman" w:cs="Times New Roman"/>
                <w:sz w:val="18"/>
                <w:szCs w:val="18"/>
                <w:lang w:val="en-US"/>
              </w:rPr>
              <w:t>101 (12.9)</w:t>
            </w:r>
          </w:p>
        </w:tc>
        <w:tc>
          <w:tcPr>
            <w:tcW w:w="850" w:type="dxa"/>
            <w:tcBorders>
              <w:top w:val="nil"/>
              <w:left w:val="nil"/>
              <w:bottom w:val="nil"/>
              <w:right w:val="nil"/>
            </w:tcBorders>
            <w:vAlign w:val="bottom"/>
          </w:tcPr>
          <w:p w14:paraId="5DECA86D">
            <w:pPr>
              <w:jc w:val="center"/>
              <w:rPr>
                <w:rFonts w:ascii="Times New Roman" w:hAnsi="Times New Roman" w:cs="Times New Roman"/>
                <w:sz w:val="18"/>
                <w:szCs w:val="18"/>
                <w:lang w:val="en-US"/>
              </w:rPr>
            </w:pPr>
            <w:r>
              <w:rPr>
                <w:rFonts w:ascii="Times New Roman" w:hAnsi="Times New Roman" w:cs="Times New Roman"/>
                <w:sz w:val="18"/>
                <w:szCs w:val="18"/>
                <w:lang w:val="en-US"/>
              </w:rPr>
              <w:t>0.744</w:t>
            </w:r>
          </w:p>
        </w:tc>
        <w:tc>
          <w:tcPr>
            <w:tcW w:w="1418" w:type="dxa"/>
            <w:tcBorders>
              <w:top w:val="nil"/>
              <w:left w:val="nil"/>
              <w:bottom w:val="nil"/>
              <w:right w:val="nil"/>
            </w:tcBorders>
            <w:vAlign w:val="bottom"/>
          </w:tcPr>
          <w:p w14:paraId="5B064D04">
            <w:pPr>
              <w:jc w:val="center"/>
              <w:rPr>
                <w:rFonts w:ascii="Times New Roman" w:hAnsi="Times New Roman" w:cs="Times New Roman"/>
                <w:sz w:val="18"/>
                <w:szCs w:val="18"/>
                <w:lang w:val="en-US"/>
              </w:rPr>
            </w:pPr>
            <w:r>
              <w:rPr>
                <w:rFonts w:ascii="Times New Roman" w:hAnsi="Times New Roman" w:cs="Times New Roman"/>
                <w:sz w:val="18"/>
                <w:szCs w:val="18"/>
                <w:lang w:val="en-US"/>
              </w:rPr>
              <w:t>38 (14.5)</w:t>
            </w:r>
          </w:p>
        </w:tc>
        <w:tc>
          <w:tcPr>
            <w:tcW w:w="1274" w:type="dxa"/>
            <w:tcBorders>
              <w:top w:val="nil"/>
              <w:left w:val="nil"/>
              <w:bottom w:val="nil"/>
              <w:right w:val="nil"/>
            </w:tcBorders>
            <w:vAlign w:val="bottom"/>
          </w:tcPr>
          <w:p w14:paraId="1BC5701E">
            <w:pPr>
              <w:jc w:val="center"/>
              <w:rPr>
                <w:rFonts w:ascii="Times New Roman" w:hAnsi="Times New Roman" w:cs="Times New Roman"/>
                <w:sz w:val="18"/>
                <w:szCs w:val="18"/>
                <w:lang w:val="en-US"/>
              </w:rPr>
            </w:pPr>
            <w:r>
              <w:rPr>
                <w:rFonts w:ascii="Times New Roman" w:hAnsi="Times New Roman" w:cs="Times New Roman"/>
                <w:sz w:val="18"/>
                <w:szCs w:val="18"/>
                <w:lang w:val="en-US"/>
              </w:rPr>
              <w:t>40 (15.0)</w:t>
            </w:r>
          </w:p>
        </w:tc>
        <w:tc>
          <w:tcPr>
            <w:tcW w:w="851" w:type="dxa"/>
            <w:tcBorders>
              <w:top w:val="nil"/>
              <w:left w:val="nil"/>
              <w:bottom w:val="nil"/>
              <w:right w:val="nil"/>
            </w:tcBorders>
            <w:vAlign w:val="bottom"/>
          </w:tcPr>
          <w:p w14:paraId="006AE454">
            <w:pPr>
              <w:jc w:val="center"/>
              <w:rPr>
                <w:rFonts w:ascii="Times New Roman" w:hAnsi="Times New Roman" w:cs="Times New Roman"/>
                <w:sz w:val="18"/>
                <w:szCs w:val="18"/>
                <w:lang w:val="en-US"/>
              </w:rPr>
            </w:pPr>
            <w:r>
              <w:rPr>
                <w:rFonts w:ascii="Times New Roman" w:hAnsi="Times New Roman" w:cs="Times New Roman"/>
                <w:sz w:val="18"/>
                <w:szCs w:val="18"/>
                <w:lang w:val="en-US"/>
              </w:rPr>
              <w:t>0.960</w:t>
            </w:r>
          </w:p>
        </w:tc>
        <w:tc>
          <w:tcPr>
            <w:tcW w:w="1417" w:type="dxa"/>
            <w:tcBorders>
              <w:top w:val="nil"/>
              <w:left w:val="nil"/>
              <w:bottom w:val="nil"/>
              <w:right w:val="nil"/>
            </w:tcBorders>
            <w:vAlign w:val="bottom"/>
          </w:tcPr>
          <w:p w14:paraId="1FC60B30">
            <w:pPr>
              <w:jc w:val="center"/>
              <w:rPr>
                <w:rFonts w:ascii="Times New Roman" w:hAnsi="Times New Roman" w:cs="Times New Roman"/>
                <w:sz w:val="18"/>
                <w:szCs w:val="18"/>
                <w:lang w:val="en-US"/>
              </w:rPr>
            </w:pPr>
            <w:r>
              <w:rPr>
                <w:rFonts w:ascii="Times New Roman" w:hAnsi="Times New Roman" w:cs="Times New Roman"/>
                <w:sz w:val="18"/>
                <w:szCs w:val="18"/>
                <w:lang w:val="en-US"/>
              </w:rPr>
              <w:t>48 (15.5)</w:t>
            </w:r>
          </w:p>
        </w:tc>
        <w:tc>
          <w:tcPr>
            <w:tcW w:w="1275" w:type="dxa"/>
            <w:tcBorders>
              <w:top w:val="nil"/>
              <w:left w:val="nil"/>
              <w:bottom w:val="nil"/>
              <w:right w:val="nil"/>
            </w:tcBorders>
            <w:vAlign w:val="bottom"/>
          </w:tcPr>
          <w:p w14:paraId="0BA7EB69">
            <w:pPr>
              <w:jc w:val="center"/>
              <w:rPr>
                <w:rFonts w:ascii="Times New Roman" w:hAnsi="Times New Roman" w:cs="Times New Roman"/>
                <w:sz w:val="18"/>
                <w:szCs w:val="18"/>
                <w:lang w:val="en-US"/>
              </w:rPr>
            </w:pPr>
            <w:r>
              <w:rPr>
                <w:rFonts w:ascii="Times New Roman" w:hAnsi="Times New Roman" w:cs="Times New Roman"/>
                <w:sz w:val="18"/>
                <w:szCs w:val="18"/>
                <w:lang w:val="en-US"/>
              </w:rPr>
              <w:t>46 (15.5)</w:t>
            </w:r>
          </w:p>
        </w:tc>
        <w:tc>
          <w:tcPr>
            <w:tcW w:w="906" w:type="dxa"/>
            <w:tcBorders>
              <w:top w:val="nil"/>
              <w:left w:val="nil"/>
              <w:bottom w:val="nil"/>
              <w:right w:val="nil"/>
            </w:tcBorders>
            <w:vAlign w:val="bottom"/>
          </w:tcPr>
          <w:p w14:paraId="43FED840">
            <w:pPr>
              <w:jc w:val="center"/>
              <w:rPr>
                <w:rFonts w:ascii="Times New Roman" w:hAnsi="Times New Roman" w:cs="Times New Roman"/>
                <w:sz w:val="18"/>
                <w:szCs w:val="18"/>
                <w:lang w:val="en-US"/>
              </w:rPr>
            </w:pPr>
            <w:r>
              <w:rPr>
                <w:rFonts w:ascii="Times New Roman" w:hAnsi="Times New Roman" w:cs="Times New Roman"/>
                <w:sz w:val="18"/>
                <w:szCs w:val="18"/>
                <w:lang w:val="en-US"/>
              </w:rPr>
              <w:t>1.000</w:t>
            </w:r>
          </w:p>
        </w:tc>
      </w:tr>
      <w:tr w14:paraId="459A083D">
        <w:tc>
          <w:tcPr>
            <w:tcW w:w="2125" w:type="dxa"/>
            <w:tcBorders>
              <w:top w:val="nil"/>
              <w:left w:val="nil"/>
              <w:bottom w:val="nil"/>
              <w:right w:val="nil"/>
            </w:tcBorders>
          </w:tcPr>
          <w:p w14:paraId="756951B3">
            <w:pPr>
              <w:rPr>
                <w:rFonts w:ascii="Times New Roman" w:hAnsi="Times New Roman" w:cs="Times New Roman"/>
                <w:sz w:val="18"/>
                <w:szCs w:val="18"/>
                <w:lang w:val="en-US"/>
              </w:rPr>
            </w:pPr>
            <w:r>
              <w:rPr>
                <w:rFonts w:ascii="Times New Roman" w:hAnsi="Times New Roman" w:cs="Times New Roman"/>
                <w:sz w:val="18"/>
                <w:szCs w:val="18"/>
                <w:lang w:val="en-US"/>
              </w:rPr>
              <w:t xml:space="preserve">  Day 4</w:t>
            </w:r>
          </w:p>
        </w:tc>
        <w:tc>
          <w:tcPr>
            <w:tcW w:w="1417" w:type="dxa"/>
            <w:tcBorders>
              <w:top w:val="nil"/>
              <w:left w:val="nil"/>
              <w:bottom w:val="nil"/>
              <w:right w:val="nil"/>
            </w:tcBorders>
            <w:vAlign w:val="bottom"/>
          </w:tcPr>
          <w:p w14:paraId="64702EB2">
            <w:pPr>
              <w:jc w:val="center"/>
              <w:rPr>
                <w:rFonts w:ascii="Times New Roman" w:hAnsi="Times New Roman" w:cs="Times New Roman"/>
                <w:sz w:val="18"/>
                <w:szCs w:val="18"/>
                <w:lang w:val="en-US"/>
              </w:rPr>
            </w:pPr>
            <w:r>
              <w:rPr>
                <w:rFonts w:ascii="Times New Roman" w:hAnsi="Times New Roman" w:cs="Times New Roman"/>
                <w:sz w:val="18"/>
                <w:szCs w:val="18"/>
                <w:lang w:val="en-US"/>
              </w:rPr>
              <w:t>140 (18.6)</w:t>
            </w:r>
          </w:p>
        </w:tc>
        <w:tc>
          <w:tcPr>
            <w:tcW w:w="1417" w:type="dxa"/>
            <w:tcBorders>
              <w:top w:val="nil"/>
              <w:left w:val="nil"/>
              <w:bottom w:val="nil"/>
              <w:right w:val="nil"/>
            </w:tcBorders>
            <w:vAlign w:val="bottom"/>
          </w:tcPr>
          <w:p w14:paraId="3EBC4771">
            <w:pPr>
              <w:jc w:val="center"/>
              <w:rPr>
                <w:rFonts w:ascii="Times New Roman" w:hAnsi="Times New Roman" w:cs="Times New Roman"/>
                <w:sz w:val="18"/>
                <w:szCs w:val="18"/>
                <w:lang w:val="en-US"/>
              </w:rPr>
            </w:pPr>
            <w:r>
              <w:rPr>
                <w:rFonts w:ascii="Times New Roman" w:hAnsi="Times New Roman" w:cs="Times New Roman"/>
                <w:sz w:val="18"/>
                <w:szCs w:val="18"/>
                <w:lang w:val="en-US"/>
              </w:rPr>
              <w:t>138 (17.6)</w:t>
            </w:r>
          </w:p>
        </w:tc>
        <w:tc>
          <w:tcPr>
            <w:tcW w:w="850" w:type="dxa"/>
            <w:tcBorders>
              <w:top w:val="nil"/>
              <w:left w:val="nil"/>
              <w:bottom w:val="nil"/>
              <w:right w:val="nil"/>
            </w:tcBorders>
            <w:vAlign w:val="bottom"/>
          </w:tcPr>
          <w:p w14:paraId="580D9FA7">
            <w:pPr>
              <w:jc w:val="center"/>
              <w:rPr>
                <w:rFonts w:ascii="Times New Roman" w:hAnsi="Times New Roman" w:cs="Times New Roman"/>
                <w:sz w:val="18"/>
                <w:szCs w:val="18"/>
                <w:lang w:val="en-US"/>
              </w:rPr>
            </w:pPr>
            <w:r>
              <w:rPr>
                <w:rFonts w:ascii="Times New Roman" w:hAnsi="Times New Roman" w:cs="Times New Roman"/>
                <w:sz w:val="18"/>
                <w:szCs w:val="18"/>
                <w:lang w:val="en-US"/>
              </w:rPr>
              <w:t>0.670</w:t>
            </w:r>
          </w:p>
        </w:tc>
        <w:tc>
          <w:tcPr>
            <w:tcW w:w="1418" w:type="dxa"/>
            <w:tcBorders>
              <w:top w:val="nil"/>
              <w:left w:val="nil"/>
              <w:bottom w:val="nil"/>
              <w:right w:val="nil"/>
            </w:tcBorders>
            <w:vAlign w:val="bottom"/>
          </w:tcPr>
          <w:p w14:paraId="1DB2AF33">
            <w:pPr>
              <w:jc w:val="center"/>
              <w:rPr>
                <w:rFonts w:ascii="Times New Roman" w:hAnsi="Times New Roman" w:cs="Times New Roman"/>
                <w:sz w:val="18"/>
                <w:szCs w:val="18"/>
                <w:lang w:val="en-US"/>
              </w:rPr>
            </w:pPr>
            <w:r>
              <w:rPr>
                <w:rFonts w:ascii="Times New Roman" w:hAnsi="Times New Roman" w:cs="Times New Roman"/>
                <w:sz w:val="18"/>
                <w:szCs w:val="18"/>
                <w:lang w:val="en-US"/>
              </w:rPr>
              <w:t>52 (19.8)</w:t>
            </w:r>
          </w:p>
        </w:tc>
        <w:tc>
          <w:tcPr>
            <w:tcW w:w="1274" w:type="dxa"/>
            <w:tcBorders>
              <w:top w:val="nil"/>
              <w:left w:val="nil"/>
              <w:bottom w:val="nil"/>
              <w:right w:val="nil"/>
            </w:tcBorders>
            <w:vAlign w:val="bottom"/>
          </w:tcPr>
          <w:p w14:paraId="6AF7EFB9">
            <w:pPr>
              <w:jc w:val="center"/>
              <w:rPr>
                <w:rFonts w:ascii="Times New Roman" w:hAnsi="Times New Roman" w:cs="Times New Roman"/>
                <w:sz w:val="18"/>
                <w:szCs w:val="18"/>
                <w:lang w:val="en-US"/>
              </w:rPr>
            </w:pPr>
            <w:r>
              <w:rPr>
                <w:rFonts w:ascii="Times New Roman" w:hAnsi="Times New Roman" w:cs="Times New Roman"/>
                <w:sz w:val="18"/>
                <w:szCs w:val="18"/>
                <w:lang w:val="en-US"/>
              </w:rPr>
              <w:t>38 (14.3)</w:t>
            </w:r>
          </w:p>
        </w:tc>
        <w:tc>
          <w:tcPr>
            <w:tcW w:w="851" w:type="dxa"/>
            <w:tcBorders>
              <w:top w:val="nil"/>
              <w:left w:val="nil"/>
              <w:bottom w:val="nil"/>
              <w:right w:val="nil"/>
            </w:tcBorders>
            <w:vAlign w:val="bottom"/>
          </w:tcPr>
          <w:p w14:paraId="44B46EE3">
            <w:pPr>
              <w:jc w:val="center"/>
              <w:rPr>
                <w:rFonts w:ascii="Times New Roman" w:hAnsi="Times New Roman" w:cs="Times New Roman"/>
                <w:sz w:val="18"/>
                <w:szCs w:val="18"/>
                <w:lang w:val="en-US"/>
              </w:rPr>
            </w:pPr>
            <w:r>
              <w:rPr>
                <w:rFonts w:ascii="Times New Roman" w:hAnsi="Times New Roman" w:cs="Times New Roman"/>
                <w:sz w:val="18"/>
                <w:szCs w:val="18"/>
                <w:lang w:val="en-US"/>
              </w:rPr>
              <w:t>0.113</w:t>
            </w:r>
          </w:p>
        </w:tc>
        <w:tc>
          <w:tcPr>
            <w:tcW w:w="1417" w:type="dxa"/>
            <w:tcBorders>
              <w:top w:val="nil"/>
              <w:left w:val="nil"/>
              <w:bottom w:val="nil"/>
              <w:right w:val="nil"/>
            </w:tcBorders>
            <w:vAlign w:val="bottom"/>
          </w:tcPr>
          <w:p w14:paraId="590EDCD8">
            <w:pPr>
              <w:jc w:val="center"/>
              <w:rPr>
                <w:rFonts w:ascii="Times New Roman" w:hAnsi="Times New Roman" w:cs="Times New Roman"/>
                <w:sz w:val="18"/>
                <w:szCs w:val="18"/>
                <w:lang w:val="en-US"/>
              </w:rPr>
            </w:pPr>
            <w:r>
              <w:rPr>
                <w:rFonts w:ascii="Times New Roman" w:hAnsi="Times New Roman" w:cs="Times New Roman"/>
                <w:sz w:val="18"/>
                <w:szCs w:val="18"/>
                <w:lang w:val="en-US"/>
              </w:rPr>
              <w:t>74 (23.9)</w:t>
            </w:r>
          </w:p>
        </w:tc>
        <w:tc>
          <w:tcPr>
            <w:tcW w:w="1275" w:type="dxa"/>
            <w:tcBorders>
              <w:top w:val="nil"/>
              <w:left w:val="nil"/>
              <w:bottom w:val="nil"/>
              <w:right w:val="nil"/>
            </w:tcBorders>
            <w:vAlign w:val="bottom"/>
          </w:tcPr>
          <w:p w14:paraId="2A3B3744">
            <w:pPr>
              <w:jc w:val="center"/>
              <w:rPr>
                <w:rFonts w:ascii="Times New Roman" w:hAnsi="Times New Roman" w:cs="Times New Roman"/>
                <w:sz w:val="18"/>
                <w:szCs w:val="18"/>
                <w:lang w:val="en-US"/>
              </w:rPr>
            </w:pPr>
            <w:r>
              <w:rPr>
                <w:rFonts w:ascii="Times New Roman" w:hAnsi="Times New Roman" w:cs="Times New Roman"/>
                <w:sz w:val="18"/>
                <w:szCs w:val="18"/>
                <w:lang w:val="en-US"/>
              </w:rPr>
              <w:t>52 (17.6)</w:t>
            </w:r>
          </w:p>
        </w:tc>
        <w:tc>
          <w:tcPr>
            <w:tcW w:w="906" w:type="dxa"/>
            <w:tcBorders>
              <w:top w:val="nil"/>
              <w:left w:val="nil"/>
              <w:bottom w:val="nil"/>
              <w:right w:val="nil"/>
            </w:tcBorders>
            <w:vAlign w:val="bottom"/>
          </w:tcPr>
          <w:p w14:paraId="3CC3FBA7">
            <w:pPr>
              <w:jc w:val="center"/>
              <w:rPr>
                <w:rFonts w:ascii="Times New Roman" w:hAnsi="Times New Roman" w:cs="Times New Roman"/>
                <w:sz w:val="18"/>
                <w:szCs w:val="18"/>
                <w:lang w:val="en-US"/>
              </w:rPr>
            </w:pPr>
            <w:r>
              <w:rPr>
                <w:rFonts w:ascii="Times New Roman" w:hAnsi="Times New Roman" w:cs="Times New Roman"/>
                <w:sz w:val="18"/>
                <w:szCs w:val="18"/>
                <w:lang w:val="en-US"/>
              </w:rPr>
              <w:t>0.070</w:t>
            </w:r>
          </w:p>
        </w:tc>
      </w:tr>
      <w:tr w14:paraId="415D875D">
        <w:tc>
          <w:tcPr>
            <w:tcW w:w="2125" w:type="dxa"/>
            <w:tcBorders>
              <w:top w:val="nil"/>
              <w:left w:val="nil"/>
              <w:bottom w:val="nil"/>
              <w:right w:val="nil"/>
            </w:tcBorders>
          </w:tcPr>
          <w:p w14:paraId="413AEC71">
            <w:pPr>
              <w:rPr>
                <w:rFonts w:ascii="Times New Roman" w:hAnsi="Times New Roman" w:cs="Times New Roman"/>
                <w:sz w:val="18"/>
                <w:szCs w:val="18"/>
                <w:lang w:val="en-US"/>
              </w:rPr>
            </w:pPr>
            <w:r>
              <w:rPr>
                <w:rFonts w:ascii="Times New Roman" w:hAnsi="Times New Roman" w:cs="Times New Roman"/>
                <w:sz w:val="18"/>
                <w:szCs w:val="18"/>
                <w:lang w:val="en-US"/>
              </w:rPr>
              <w:t xml:space="preserve">  Day 5</w:t>
            </w:r>
          </w:p>
        </w:tc>
        <w:tc>
          <w:tcPr>
            <w:tcW w:w="1417" w:type="dxa"/>
            <w:tcBorders>
              <w:top w:val="nil"/>
              <w:left w:val="nil"/>
              <w:bottom w:val="nil"/>
              <w:right w:val="nil"/>
            </w:tcBorders>
            <w:vAlign w:val="bottom"/>
          </w:tcPr>
          <w:p w14:paraId="0C8D948E">
            <w:pPr>
              <w:jc w:val="center"/>
              <w:rPr>
                <w:rFonts w:ascii="Times New Roman" w:hAnsi="Times New Roman" w:cs="Times New Roman"/>
                <w:sz w:val="18"/>
                <w:szCs w:val="18"/>
                <w:lang w:val="en-US"/>
              </w:rPr>
            </w:pPr>
            <w:r>
              <w:rPr>
                <w:rFonts w:ascii="Times New Roman" w:hAnsi="Times New Roman" w:cs="Times New Roman"/>
                <w:sz w:val="18"/>
                <w:szCs w:val="18"/>
                <w:lang w:val="en-US"/>
              </w:rPr>
              <w:t>171 (22.7)</w:t>
            </w:r>
          </w:p>
        </w:tc>
        <w:tc>
          <w:tcPr>
            <w:tcW w:w="1417" w:type="dxa"/>
            <w:tcBorders>
              <w:top w:val="nil"/>
              <w:left w:val="nil"/>
              <w:bottom w:val="nil"/>
              <w:right w:val="nil"/>
            </w:tcBorders>
            <w:vAlign w:val="bottom"/>
          </w:tcPr>
          <w:p w14:paraId="2E88B579">
            <w:pPr>
              <w:jc w:val="center"/>
              <w:rPr>
                <w:rFonts w:ascii="Times New Roman" w:hAnsi="Times New Roman" w:cs="Times New Roman"/>
                <w:sz w:val="18"/>
                <w:szCs w:val="18"/>
                <w:lang w:val="en-US"/>
              </w:rPr>
            </w:pPr>
            <w:r>
              <w:rPr>
                <w:rFonts w:ascii="Times New Roman" w:hAnsi="Times New Roman" w:cs="Times New Roman"/>
                <w:sz w:val="18"/>
                <w:szCs w:val="18"/>
                <w:lang w:val="en-US"/>
              </w:rPr>
              <w:t>160 (20.4)</w:t>
            </w:r>
          </w:p>
        </w:tc>
        <w:tc>
          <w:tcPr>
            <w:tcW w:w="850" w:type="dxa"/>
            <w:tcBorders>
              <w:top w:val="nil"/>
              <w:left w:val="nil"/>
              <w:bottom w:val="nil"/>
              <w:right w:val="nil"/>
            </w:tcBorders>
            <w:vAlign w:val="bottom"/>
          </w:tcPr>
          <w:p w14:paraId="4DA6AB0A">
            <w:pPr>
              <w:jc w:val="center"/>
              <w:rPr>
                <w:rFonts w:ascii="Times New Roman" w:hAnsi="Times New Roman" w:cs="Times New Roman"/>
                <w:sz w:val="18"/>
                <w:szCs w:val="18"/>
                <w:lang w:val="en-US"/>
              </w:rPr>
            </w:pPr>
            <w:r>
              <w:rPr>
                <w:rFonts w:ascii="Times New Roman" w:hAnsi="Times New Roman" w:cs="Times New Roman"/>
                <w:sz w:val="18"/>
                <w:szCs w:val="18"/>
                <w:lang w:val="en-US"/>
              </w:rPr>
              <w:t>0.307</w:t>
            </w:r>
          </w:p>
        </w:tc>
        <w:tc>
          <w:tcPr>
            <w:tcW w:w="1418" w:type="dxa"/>
            <w:tcBorders>
              <w:top w:val="nil"/>
              <w:left w:val="nil"/>
              <w:bottom w:val="nil"/>
              <w:right w:val="nil"/>
            </w:tcBorders>
            <w:vAlign w:val="bottom"/>
          </w:tcPr>
          <w:p w14:paraId="0DFC6E6F">
            <w:pPr>
              <w:jc w:val="center"/>
              <w:rPr>
                <w:rFonts w:ascii="Times New Roman" w:hAnsi="Times New Roman" w:cs="Times New Roman"/>
                <w:sz w:val="18"/>
                <w:szCs w:val="18"/>
                <w:lang w:val="en-US"/>
              </w:rPr>
            </w:pPr>
            <w:r>
              <w:rPr>
                <w:rFonts w:ascii="Times New Roman" w:hAnsi="Times New Roman" w:cs="Times New Roman"/>
                <w:sz w:val="18"/>
                <w:szCs w:val="18"/>
                <w:lang w:val="en-US"/>
              </w:rPr>
              <w:t>49 (18.7)</w:t>
            </w:r>
          </w:p>
        </w:tc>
        <w:tc>
          <w:tcPr>
            <w:tcW w:w="1274" w:type="dxa"/>
            <w:tcBorders>
              <w:top w:val="nil"/>
              <w:left w:val="nil"/>
              <w:bottom w:val="nil"/>
              <w:right w:val="nil"/>
            </w:tcBorders>
            <w:vAlign w:val="bottom"/>
          </w:tcPr>
          <w:p w14:paraId="28255CF6">
            <w:pPr>
              <w:jc w:val="center"/>
              <w:rPr>
                <w:rFonts w:ascii="Times New Roman" w:hAnsi="Times New Roman" w:cs="Times New Roman"/>
                <w:sz w:val="18"/>
                <w:szCs w:val="18"/>
                <w:lang w:val="en-US"/>
              </w:rPr>
            </w:pPr>
            <w:r>
              <w:rPr>
                <w:rFonts w:ascii="Times New Roman" w:hAnsi="Times New Roman" w:cs="Times New Roman"/>
                <w:sz w:val="18"/>
                <w:szCs w:val="18"/>
                <w:lang w:val="en-US"/>
              </w:rPr>
              <w:t>59 (22.2)</w:t>
            </w:r>
          </w:p>
        </w:tc>
        <w:tc>
          <w:tcPr>
            <w:tcW w:w="851" w:type="dxa"/>
            <w:tcBorders>
              <w:top w:val="nil"/>
              <w:left w:val="nil"/>
              <w:bottom w:val="nil"/>
              <w:right w:val="nil"/>
            </w:tcBorders>
            <w:vAlign w:val="bottom"/>
          </w:tcPr>
          <w:p w14:paraId="3C6C0B88">
            <w:pPr>
              <w:jc w:val="center"/>
              <w:rPr>
                <w:rFonts w:ascii="Times New Roman" w:hAnsi="Times New Roman" w:cs="Times New Roman"/>
                <w:sz w:val="18"/>
                <w:szCs w:val="18"/>
                <w:lang w:val="en-US"/>
              </w:rPr>
            </w:pPr>
            <w:r>
              <w:rPr>
                <w:rFonts w:ascii="Times New Roman" w:hAnsi="Times New Roman" w:cs="Times New Roman"/>
                <w:sz w:val="18"/>
                <w:szCs w:val="18"/>
                <w:lang w:val="en-US"/>
              </w:rPr>
              <w:t>0.377</w:t>
            </w:r>
          </w:p>
        </w:tc>
        <w:tc>
          <w:tcPr>
            <w:tcW w:w="1417" w:type="dxa"/>
            <w:tcBorders>
              <w:top w:val="nil"/>
              <w:left w:val="nil"/>
              <w:bottom w:val="nil"/>
              <w:right w:val="nil"/>
            </w:tcBorders>
            <w:vAlign w:val="bottom"/>
          </w:tcPr>
          <w:p w14:paraId="180322CC">
            <w:pPr>
              <w:jc w:val="center"/>
              <w:rPr>
                <w:rFonts w:ascii="Times New Roman" w:hAnsi="Times New Roman" w:cs="Times New Roman"/>
                <w:sz w:val="18"/>
                <w:szCs w:val="18"/>
                <w:lang w:val="en-US"/>
              </w:rPr>
            </w:pPr>
            <w:r>
              <w:rPr>
                <w:rFonts w:ascii="Times New Roman" w:hAnsi="Times New Roman" w:cs="Times New Roman"/>
                <w:sz w:val="18"/>
                <w:szCs w:val="18"/>
                <w:lang w:val="en-US"/>
              </w:rPr>
              <w:t>86 (27.7)</w:t>
            </w:r>
          </w:p>
        </w:tc>
        <w:tc>
          <w:tcPr>
            <w:tcW w:w="1275" w:type="dxa"/>
            <w:tcBorders>
              <w:top w:val="nil"/>
              <w:left w:val="nil"/>
              <w:bottom w:val="nil"/>
              <w:right w:val="nil"/>
            </w:tcBorders>
            <w:vAlign w:val="bottom"/>
          </w:tcPr>
          <w:p w14:paraId="4B5A9D0A">
            <w:pPr>
              <w:jc w:val="center"/>
              <w:rPr>
                <w:rFonts w:ascii="Times New Roman" w:hAnsi="Times New Roman" w:cs="Times New Roman"/>
                <w:sz w:val="18"/>
                <w:szCs w:val="18"/>
                <w:lang w:val="en-US"/>
              </w:rPr>
            </w:pPr>
            <w:r>
              <w:rPr>
                <w:rFonts w:ascii="Times New Roman" w:hAnsi="Times New Roman" w:cs="Times New Roman"/>
                <w:sz w:val="18"/>
                <w:szCs w:val="18"/>
                <w:lang w:val="en-US"/>
              </w:rPr>
              <w:t>61 (20.6)</w:t>
            </w:r>
          </w:p>
        </w:tc>
        <w:tc>
          <w:tcPr>
            <w:tcW w:w="906" w:type="dxa"/>
            <w:tcBorders>
              <w:top w:val="nil"/>
              <w:left w:val="nil"/>
              <w:bottom w:val="nil"/>
              <w:right w:val="nil"/>
            </w:tcBorders>
            <w:vAlign w:val="bottom"/>
          </w:tcPr>
          <w:p w14:paraId="6E47538F">
            <w:pPr>
              <w:jc w:val="center"/>
              <w:rPr>
                <w:rFonts w:ascii="Times New Roman" w:hAnsi="Times New Roman" w:cs="Times New Roman"/>
                <w:sz w:val="18"/>
                <w:szCs w:val="18"/>
                <w:lang w:val="en-US"/>
              </w:rPr>
            </w:pPr>
            <w:r>
              <w:rPr>
                <w:rFonts w:ascii="Times New Roman" w:hAnsi="Times New Roman" w:cs="Times New Roman"/>
                <w:sz w:val="18"/>
                <w:szCs w:val="18"/>
                <w:lang w:val="en-US"/>
              </w:rPr>
              <w:t>0.051</w:t>
            </w:r>
          </w:p>
        </w:tc>
      </w:tr>
      <w:tr w14:paraId="236477B6">
        <w:tc>
          <w:tcPr>
            <w:tcW w:w="2125" w:type="dxa"/>
            <w:tcBorders>
              <w:top w:val="nil"/>
              <w:left w:val="nil"/>
              <w:bottom w:val="nil"/>
              <w:right w:val="nil"/>
            </w:tcBorders>
          </w:tcPr>
          <w:p w14:paraId="3C1EE2B6">
            <w:pPr>
              <w:rPr>
                <w:rFonts w:ascii="Times New Roman" w:hAnsi="Times New Roman" w:cs="Times New Roman"/>
                <w:sz w:val="18"/>
                <w:szCs w:val="18"/>
                <w:lang w:val="en-US"/>
              </w:rPr>
            </w:pPr>
            <w:r>
              <w:rPr>
                <w:rFonts w:ascii="Times New Roman" w:hAnsi="Times New Roman" w:cs="Times New Roman"/>
                <w:sz w:val="18"/>
                <w:szCs w:val="18"/>
                <w:lang w:val="en-US"/>
              </w:rPr>
              <w:t xml:space="preserve">  Day 6</w:t>
            </w:r>
          </w:p>
        </w:tc>
        <w:tc>
          <w:tcPr>
            <w:tcW w:w="1417" w:type="dxa"/>
            <w:tcBorders>
              <w:top w:val="nil"/>
              <w:left w:val="nil"/>
              <w:bottom w:val="nil"/>
              <w:right w:val="nil"/>
            </w:tcBorders>
            <w:vAlign w:val="bottom"/>
          </w:tcPr>
          <w:p w14:paraId="07EC377D">
            <w:pPr>
              <w:jc w:val="center"/>
              <w:rPr>
                <w:rFonts w:ascii="Times New Roman" w:hAnsi="Times New Roman" w:cs="Times New Roman"/>
                <w:sz w:val="18"/>
                <w:szCs w:val="18"/>
                <w:lang w:val="en-US"/>
              </w:rPr>
            </w:pPr>
            <w:r>
              <w:rPr>
                <w:rFonts w:ascii="Times New Roman" w:hAnsi="Times New Roman" w:cs="Times New Roman"/>
                <w:sz w:val="18"/>
                <w:szCs w:val="18"/>
                <w:lang w:val="en-US"/>
              </w:rPr>
              <w:t>163 (21.6)</w:t>
            </w:r>
          </w:p>
        </w:tc>
        <w:tc>
          <w:tcPr>
            <w:tcW w:w="1417" w:type="dxa"/>
            <w:tcBorders>
              <w:top w:val="nil"/>
              <w:left w:val="nil"/>
              <w:bottom w:val="nil"/>
              <w:right w:val="nil"/>
            </w:tcBorders>
            <w:vAlign w:val="bottom"/>
          </w:tcPr>
          <w:p w14:paraId="0C1961F2">
            <w:pPr>
              <w:jc w:val="center"/>
              <w:rPr>
                <w:rFonts w:ascii="Times New Roman" w:hAnsi="Times New Roman" w:cs="Times New Roman"/>
                <w:sz w:val="18"/>
                <w:szCs w:val="18"/>
                <w:lang w:val="en-US"/>
              </w:rPr>
            </w:pPr>
            <w:r>
              <w:rPr>
                <w:rFonts w:ascii="Times New Roman" w:hAnsi="Times New Roman" w:cs="Times New Roman"/>
                <w:sz w:val="18"/>
                <w:szCs w:val="18"/>
                <w:lang w:val="en-US"/>
              </w:rPr>
              <w:t>179 (22.8)</w:t>
            </w:r>
          </w:p>
        </w:tc>
        <w:tc>
          <w:tcPr>
            <w:tcW w:w="850" w:type="dxa"/>
            <w:tcBorders>
              <w:top w:val="nil"/>
              <w:left w:val="nil"/>
              <w:bottom w:val="nil"/>
              <w:right w:val="nil"/>
            </w:tcBorders>
            <w:vAlign w:val="bottom"/>
          </w:tcPr>
          <w:p w14:paraId="44CF48D8">
            <w:pPr>
              <w:jc w:val="center"/>
              <w:rPr>
                <w:rFonts w:ascii="Times New Roman" w:hAnsi="Times New Roman" w:cs="Times New Roman"/>
                <w:sz w:val="18"/>
                <w:szCs w:val="18"/>
                <w:lang w:val="en-US"/>
              </w:rPr>
            </w:pPr>
            <w:r>
              <w:rPr>
                <w:rFonts w:ascii="Times New Roman" w:hAnsi="Times New Roman" w:cs="Times New Roman"/>
                <w:sz w:val="18"/>
                <w:szCs w:val="18"/>
                <w:lang w:val="en-US"/>
              </w:rPr>
              <w:t>0.609</w:t>
            </w:r>
          </w:p>
        </w:tc>
        <w:tc>
          <w:tcPr>
            <w:tcW w:w="1418" w:type="dxa"/>
            <w:tcBorders>
              <w:top w:val="nil"/>
              <w:left w:val="nil"/>
              <w:bottom w:val="nil"/>
              <w:right w:val="nil"/>
            </w:tcBorders>
            <w:vAlign w:val="bottom"/>
          </w:tcPr>
          <w:p w14:paraId="5F2A6EB1">
            <w:pPr>
              <w:jc w:val="center"/>
              <w:rPr>
                <w:rFonts w:ascii="Times New Roman" w:hAnsi="Times New Roman" w:cs="Times New Roman"/>
                <w:sz w:val="18"/>
                <w:szCs w:val="18"/>
                <w:lang w:val="en-US"/>
              </w:rPr>
            </w:pPr>
            <w:r>
              <w:rPr>
                <w:rFonts w:ascii="Times New Roman" w:hAnsi="Times New Roman" w:cs="Times New Roman"/>
                <w:sz w:val="18"/>
                <w:szCs w:val="18"/>
                <w:lang w:val="en-US"/>
              </w:rPr>
              <w:t>61 (23.3)</w:t>
            </w:r>
          </w:p>
        </w:tc>
        <w:tc>
          <w:tcPr>
            <w:tcW w:w="1274" w:type="dxa"/>
            <w:tcBorders>
              <w:top w:val="nil"/>
              <w:left w:val="nil"/>
              <w:bottom w:val="nil"/>
              <w:right w:val="nil"/>
            </w:tcBorders>
            <w:vAlign w:val="bottom"/>
          </w:tcPr>
          <w:p w14:paraId="79E56F8A">
            <w:pPr>
              <w:jc w:val="center"/>
              <w:rPr>
                <w:rFonts w:ascii="Times New Roman" w:hAnsi="Times New Roman" w:cs="Times New Roman"/>
                <w:sz w:val="18"/>
                <w:szCs w:val="18"/>
                <w:lang w:val="en-US"/>
              </w:rPr>
            </w:pPr>
            <w:r>
              <w:rPr>
                <w:rFonts w:ascii="Times New Roman" w:hAnsi="Times New Roman" w:cs="Times New Roman"/>
                <w:sz w:val="18"/>
                <w:szCs w:val="18"/>
                <w:lang w:val="en-US"/>
              </w:rPr>
              <w:t>47 (17.7)</w:t>
            </w:r>
          </w:p>
        </w:tc>
        <w:tc>
          <w:tcPr>
            <w:tcW w:w="851" w:type="dxa"/>
            <w:tcBorders>
              <w:top w:val="nil"/>
              <w:left w:val="nil"/>
              <w:bottom w:val="nil"/>
              <w:right w:val="nil"/>
            </w:tcBorders>
            <w:vAlign w:val="bottom"/>
          </w:tcPr>
          <w:p w14:paraId="71F4E8E8">
            <w:pPr>
              <w:jc w:val="center"/>
              <w:rPr>
                <w:rFonts w:ascii="Times New Roman" w:hAnsi="Times New Roman" w:cs="Times New Roman"/>
                <w:sz w:val="18"/>
                <w:szCs w:val="18"/>
                <w:lang w:val="en-US"/>
              </w:rPr>
            </w:pPr>
            <w:r>
              <w:rPr>
                <w:rFonts w:ascii="Times New Roman" w:hAnsi="Times New Roman" w:cs="Times New Roman"/>
                <w:sz w:val="18"/>
                <w:szCs w:val="18"/>
                <w:lang w:val="en-US"/>
              </w:rPr>
              <w:t>0.136</w:t>
            </w:r>
          </w:p>
        </w:tc>
        <w:tc>
          <w:tcPr>
            <w:tcW w:w="1417" w:type="dxa"/>
            <w:tcBorders>
              <w:top w:val="nil"/>
              <w:left w:val="nil"/>
              <w:bottom w:val="nil"/>
              <w:right w:val="nil"/>
            </w:tcBorders>
            <w:vAlign w:val="bottom"/>
          </w:tcPr>
          <w:p w14:paraId="5B97FC26">
            <w:pPr>
              <w:jc w:val="center"/>
              <w:rPr>
                <w:rFonts w:ascii="Times New Roman" w:hAnsi="Times New Roman" w:cs="Times New Roman"/>
                <w:sz w:val="18"/>
                <w:szCs w:val="18"/>
                <w:lang w:val="en-US"/>
              </w:rPr>
            </w:pPr>
            <w:r>
              <w:rPr>
                <w:rFonts w:ascii="Times New Roman" w:hAnsi="Times New Roman" w:cs="Times New Roman"/>
                <w:sz w:val="18"/>
                <w:szCs w:val="18"/>
                <w:lang w:val="en-US"/>
              </w:rPr>
              <w:t>77 (24.8)</w:t>
            </w:r>
          </w:p>
        </w:tc>
        <w:tc>
          <w:tcPr>
            <w:tcW w:w="1275" w:type="dxa"/>
            <w:tcBorders>
              <w:top w:val="nil"/>
              <w:left w:val="nil"/>
              <w:bottom w:val="nil"/>
              <w:right w:val="nil"/>
            </w:tcBorders>
            <w:vAlign w:val="bottom"/>
          </w:tcPr>
          <w:p w14:paraId="70B11EFC">
            <w:pPr>
              <w:jc w:val="center"/>
              <w:rPr>
                <w:rFonts w:ascii="Times New Roman" w:hAnsi="Times New Roman" w:cs="Times New Roman"/>
                <w:sz w:val="18"/>
                <w:szCs w:val="18"/>
                <w:lang w:val="en-US"/>
              </w:rPr>
            </w:pPr>
            <w:r>
              <w:rPr>
                <w:rFonts w:ascii="Times New Roman" w:hAnsi="Times New Roman" w:cs="Times New Roman"/>
                <w:sz w:val="18"/>
                <w:szCs w:val="18"/>
                <w:lang w:val="en-US"/>
              </w:rPr>
              <w:t>64 (21.6)</w:t>
            </w:r>
          </w:p>
        </w:tc>
        <w:tc>
          <w:tcPr>
            <w:tcW w:w="906" w:type="dxa"/>
            <w:tcBorders>
              <w:top w:val="nil"/>
              <w:left w:val="nil"/>
              <w:bottom w:val="nil"/>
              <w:right w:val="nil"/>
            </w:tcBorders>
            <w:vAlign w:val="bottom"/>
          </w:tcPr>
          <w:p w14:paraId="55FE99F0">
            <w:pPr>
              <w:jc w:val="center"/>
              <w:rPr>
                <w:rFonts w:ascii="Times New Roman" w:hAnsi="Times New Roman" w:cs="Times New Roman"/>
                <w:sz w:val="18"/>
                <w:szCs w:val="18"/>
                <w:lang w:val="en-US"/>
              </w:rPr>
            </w:pPr>
            <w:r>
              <w:rPr>
                <w:rFonts w:ascii="Times New Roman" w:hAnsi="Times New Roman" w:cs="Times New Roman"/>
                <w:sz w:val="18"/>
                <w:szCs w:val="18"/>
                <w:lang w:val="en-US"/>
              </w:rPr>
              <w:t>0.401</w:t>
            </w:r>
          </w:p>
        </w:tc>
      </w:tr>
      <w:tr w14:paraId="53110B30">
        <w:tc>
          <w:tcPr>
            <w:tcW w:w="2125" w:type="dxa"/>
            <w:tcBorders>
              <w:top w:val="nil"/>
              <w:left w:val="nil"/>
              <w:bottom w:val="nil"/>
              <w:right w:val="nil"/>
            </w:tcBorders>
          </w:tcPr>
          <w:p w14:paraId="60514DB1">
            <w:pPr>
              <w:rPr>
                <w:rFonts w:ascii="Times New Roman" w:hAnsi="Times New Roman" w:cs="Times New Roman"/>
                <w:sz w:val="18"/>
                <w:szCs w:val="18"/>
                <w:lang w:val="en-US"/>
              </w:rPr>
            </w:pPr>
            <w:r>
              <w:rPr>
                <w:rFonts w:ascii="Times New Roman" w:hAnsi="Times New Roman" w:cs="Times New Roman"/>
                <w:sz w:val="18"/>
                <w:szCs w:val="18"/>
                <w:lang w:val="en-US"/>
              </w:rPr>
              <w:t xml:space="preserve">  Day 7</w:t>
            </w:r>
          </w:p>
        </w:tc>
        <w:tc>
          <w:tcPr>
            <w:tcW w:w="1417" w:type="dxa"/>
            <w:tcBorders>
              <w:top w:val="nil"/>
              <w:left w:val="nil"/>
              <w:bottom w:val="nil"/>
              <w:right w:val="nil"/>
            </w:tcBorders>
            <w:vAlign w:val="bottom"/>
          </w:tcPr>
          <w:p w14:paraId="2A1E7191">
            <w:pPr>
              <w:jc w:val="center"/>
              <w:rPr>
                <w:rFonts w:ascii="Times New Roman" w:hAnsi="Times New Roman" w:cs="Times New Roman"/>
                <w:sz w:val="18"/>
                <w:szCs w:val="18"/>
                <w:lang w:val="en-US"/>
              </w:rPr>
            </w:pPr>
            <w:r>
              <w:rPr>
                <w:rFonts w:ascii="Times New Roman" w:hAnsi="Times New Roman" w:cs="Times New Roman"/>
                <w:sz w:val="18"/>
                <w:szCs w:val="18"/>
                <w:lang w:val="en-US"/>
              </w:rPr>
              <w:t>170 (22.5)</w:t>
            </w:r>
          </w:p>
        </w:tc>
        <w:tc>
          <w:tcPr>
            <w:tcW w:w="1417" w:type="dxa"/>
            <w:tcBorders>
              <w:top w:val="nil"/>
              <w:left w:val="nil"/>
              <w:bottom w:val="nil"/>
              <w:right w:val="nil"/>
            </w:tcBorders>
            <w:vAlign w:val="bottom"/>
          </w:tcPr>
          <w:p w14:paraId="6CF7A196">
            <w:pPr>
              <w:jc w:val="center"/>
              <w:rPr>
                <w:rFonts w:ascii="Times New Roman" w:hAnsi="Times New Roman" w:cs="Times New Roman"/>
                <w:sz w:val="18"/>
                <w:szCs w:val="18"/>
                <w:lang w:val="en-US"/>
              </w:rPr>
            </w:pPr>
            <w:r>
              <w:rPr>
                <w:rFonts w:ascii="Times New Roman" w:hAnsi="Times New Roman" w:cs="Times New Roman"/>
                <w:sz w:val="18"/>
                <w:szCs w:val="18"/>
                <w:lang w:val="en-US"/>
              </w:rPr>
              <w:t>177 (22.6)</w:t>
            </w:r>
          </w:p>
        </w:tc>
        <w:tc>
          <w:tcPr>
            <w:tcW w:w="850" w:type="dxa"/>
            <w:tcBorders>
              <w:top w:val="nil"/>
              <w:left w:val="nil"/>
              <w:bottom w:val="nil"/>
              <w:right w:val="nil"/>
            </w:tcBorders>
            <w:vAlign w:val="bottom"/>
          </w:tcPr>
          <w:p w14:paraId="72FEF67E">
            <w:pPr>
              <w:jc w:val="center"/>
              <w:rPr>
                <w:rFonts w:ascii="Times New Roman" w:hAnsi="Times New Roman" w:cs="Times New Roman"/>
                <w:sz w:val="18"/>
                <w:szCs w:val="18"/>
                <w:lang w:val="en-US"/>
              </w:rPr>
            </w:pPr>
            <w:r>
              <w:rPr>
                <w:rFonts w:ascii="Times New Roman" w:hAnsi="Times New Roman" w:cs="Times New Roman"/>
                <w:sz w:val="18"/>
                <w:szCs w:val="18"/>
                <w:lang w:val="en-US"/>
              </w:rPr>
              <w:t>1.000</w:t>
            </w:r>
          </w:p>
        </w:tc>
        <w:tc>
          <w:tcPr>
            <w:tcW w:w="1418" w:type="dxa"/>
            <w:tcBorders>
              <w:top w:val="nil"/>
              <w:left w:val="nil"/>
              <w:bottom w:val="nil"/>
              <w:right w:val="nil"/>
            </w:tcBorders>
            <w:vAlign w:val="bottom"/>
          </w:tcPr>
          <w:p w14:paraId="3A433B7B">
            <w:pPr>
              <w:jc w:val="center"/>
              <w:rPr>
                <w:rFonts w:ascii="Times New Roman" w:hAnsi="Times New Roman" w:cs="Times New Roman"/>
                <w:sz w:val="18"/>
                <w:szCs w:val="18"/>
                <w:lang w:val="en-US"/>
              </w:rPr>
            </w:pPr>
            <w:r>
              <w:rPr>
                <w:rFonts w:ascii="Times New Roman" w:hAnsi="Times New Roman" w:cs="Times New Roman"/>
                <w:sz w:val="18"/>
                <w:szCs w:val="18"/>
                <w:lang w:val="en-US"/>
              </w:rPr>
              <w:t>62 (23.7)</w:t>
            </w:r>
          </w:p>
        </w:tc>
        <w:tc>
          <w:tcPr>
            <w:tcW w:w="1274" w:type="dxa"/>
            <w:tcBorders>
              <w:top w:val="nil"/>
              <w:left w:val="nil"/>
              <w:bottom w:val="nil"/>
              <w:right w:val="nil"/>
            </w:tcBorders>
            <w:vAlign w:val="bottom"/>
          </w:tcPr>
          <w:p w14:paraId="404DB354">
            <w:pPr>
              <w:jc w:val="center"/>
              <w:rPr>
                <w:rFonts w:ascii="Times New Roman" w:hAnsi="Times New Roman" w:cs="Times New Roman"/>
                <w:sz w:val="18"/>
                <w:szCs w:val="18"/>
                <w:lang w:val="en-US"/>
              </w:rPr>
            </w:pPr>
            <w:r>
              <w:rPr>
                <w:rFonts w:ascii="Times New Roman" w:hAnsi="Times New Roman" w:cs="Times New Roman"/>
                <w:sz w:val="18"/>
                <w:szCs w:val="18"/>
                <w:lang w:val="en-US"/>
              </w:rPr>
              <w:t>56 (21.1)</w:t>
            </w:r>
          </w:p>
        </w:tc>
        <w:tc>
          <w:tcPr>
            <w:tcW w:w="851" w:type="dxa"/>
            <w:tcBorders>
              <w:top w:val="nil"/>
              <w:left w:val="nil"/>
              <w:bottom w:val="nil"/>
              <w:right w:val="nil"/>
            </w:tcBorders>
            <w:vAlign w:val="bottom"/>
          </w:tcPr>
          <w:p w14:paraId="7FE56897">
            <w:pPr>
              <w:jc w:val="center"/>
              <w:rPr>
                <w:rFonts w:ascii="Times New Roman" w:hAnsi="Times New Roman" w:cs="Times New Roman"/>
                <w:sz w:val="18"/>
                <w:szCs w:val="18"/>
                <w:lang w:val="en-US"/>
              </w:rPr>
            </w:pPr>
            <w:r>
              <w:rPr>
                <w:rFonts w:ascii="Times New Roman" w:hAnsi="Times New Roman" w:cs="Times New Roman"/>
                <w:sz w:val="18"/>
                <w:szCs w:val="18"/>
                <w:lang w:val="en-US"/>
              </w:rPr>
              <w:t>0.538</w:t>
            </w:r>
          </w:p>
        </w:tc>
        <w:tc>
          <w:tcPr>
            <w:tcW w:w="1417" w:type="dxa"/>
            <w:tcBorders>
              <w:top w:val="nil"/>
              <w:left w:val="nil"/>
              <w:bottom w:val="nil"/>
              <w:right w:val="nil"/>
            </w:tcBorders>
            <w:vAlign w:val="bottom"/>
          </w:tcPr>
          <w:p w14:paraId="1EEA6936">
            <w:pPr>
              <w:jc w:val="center"/>
              <w:rPr>
                <w:rFonts w:ascii="Times New Roman" w:hAnsi="Times New Roman" w:cs="Times New Roman"/>
                <w:sz w:val="18"/>
                <w:szCs w:val="18"/>
                <w:lang w:val="en-US"/>
              </w:rPr>
            </w:pPr>
            <w:r>
              <w:rPr>
                <w:rFonts w:ascii="Times New Roman" w:hAnsi="Times New Roman" w:cs="Times New Roman"/>
                <w:sz w:val="18"/>
                <w:szCs w:val="18"/>
                <w:lang w:val="en-US"/>
              </w:rPr>
              <w:t>76 (24.5)</w:t>
            </w:r>
          </w:p>
        </w:tc>
        <w:tc>
          <w:tcPr>
            <w:tcW w:w="1275" w:type="dxa"/>
            <w:tcBorders>
              <w:top w:val="nil"/>
              <w:left w:val="nil"/>
              <w:bottom w:val="nil"/>
              <w:right w:val="nil"/>
            </w:tcBorders>
            <w:vAlign w:val="bottom"/>
          </w:tcPr>
          <w:p w14:paraId="21D2F5F1">
            <w:pPr>
              <w:jc w:val="center"/>
              <w:rPr>
                <w:rFonts w:ascii="Times New Roman" w:hAnsi="Times New Roman" w:cs="Times New Roman"/>
                <w:sz w:val="18"/>
                <w:szCs w:val="18"/>
                <w:lang w:val="en-US"/>
              </w:rPr>
            </w:pPr>
            <w:r>
              <w:rPr>
                <w:rFonts w:ascii="Times New Roman" w:hAnsi="Times New Roman" w:cs="Times New Roman"/>
                <w:sz w:val="18"/>
                <w:szCs w:val="18"/>
                <w:lang w:val="en-US"/>
              </w:rPr>
              <w:t>54 (18.2)</w:t>
            </w:r>
          </w:p>
        </w:tc>
        <w:tc>
          <w:tcPr>
            <w:tcW w:w="906" w:type="dxa"/>
            <w:tcBorders>
              <w:top w:val="nil"/>
              <w:left w:val="nil"/>
              <w:bottom w:val="nil"/>
              <w:right w:val="nil"/>
            </w:tcBorders>
            <w:vAlign w:val="bottom"/>
          </w:tcPr>
          <w:p w14:paraId="3531D04E">
            <w:pPr>
              <w:jc w:val="center"/>
              <w:rPr>
                <w:rFonts w:ascii="Times New Roman" w:hAnsi="Times New Roman" w:cs="Times New Roman"/>
                <w:sz w:val="18"/>
                <w:szCs w:val="18"/>
                <w:lang w:val="en-US"/>
              </w:rPr>
            </w:pPr>
            <w:r>
              <w:rPr>
                <w:rFonts w:ascii="Times New Roman" w:hAnsi="Times New Roman" w:cs="Times New Roman"/>
                <w:sz w:val="18"/>
                <w:szCs w:val="18"/>
                <w:lang w:val="en-US"/>
              </w:rPr>
              <w:t>0.075</w:t>
            </w:r>
          </w:p>
        </w:tc>
      </w:tr>
      <w:tr w14:paraId="54155A7F">
        <w:tc>
          <w:tcPr>
            <w:tcW w:w="2125" w:type="dxa"/>
            <w:tcBorders>
              <w:top w:val="nil"/>
              <w:left w:val="nil"/>
              <w:bottom w:val="single" w:color="000000" w:themeColor="text1" w:sz="4" w:space="0"/>
              <w:right w:val="nil"/>
            </w:tcBorders>
          </w:tcPr>
          <w:p w14:paraId="4FE71BE2">
            <w:pPr>
              <w:rPr>
                <w:rFonts w:ascii="Times New Roman" w:hAnsi="Times New Roman" w:cs="Times New Roman"/>
                <w:sz w:val="18"/>
                <w:szCs w:val="18"/>
                <w:lang w:val="en-US"/>
              </w:rPr>
            </w:pPr>
            <w:r>
              <w:rPr>
                <w:rFonts w:ascii="Times New Roman" w:hAnsi="Times New Roman" w:cs="Times New Roman"/>
                <w:sz w:val="18"/>
                <w:szCs w:val="18"/>
                <w:lang w:val="en-US"/>
              </w:rPr>
              <w:t xml:space="preserve">  Any </w:t>
            </w:r>
            <w:r>
              <w:rPr>
                <w:rFonts w:hint="eastAsia" w:ascii="Times New Roman" w:hAnsi="Times New Roman" w:cs="Times New Roman"/>
                <w:sz w:val="18"/>
                <w:szCs w:val="18"/>
                <w:lang w:val="en-US"/>
              </w:rPr>
              <w:t>episode</w:t>
            </w:r>
            <w:r>
              <w:rPr>
                <w:rFonts w:ascii="Times New Roman" w:hAnsi="Times New Roman" w:cs="Times New Roman"/>
                <w:sz w:val="18"/>
                <w:szCs w:val="18"/>
                <w:lang w:val="en-US"/>
              </w:rPr>
              <w:t xml:space="preserve"> during Days 1–7</w:t>
            </w:r>
          </w:p>
        </w:tc>
        <w:tc>
          <w:tcPr>
            <w:tcW w:w="1417" w:type="dxa"/>
            <w:tcBorders>
              <w:top w:val="nil"/>
              <w:left w:val="nil"/>
              <w:bottom w:val="single" w:color="000000" w:themeColor="text1" w:sz="4" w:space="0"/>
              <w:right w:val="nil"/>
            </w:tcBorders>
            <w:vAlign w:val="bottom"/>
          </w:tcPr>
          <w:p w14:paraId="70259912">
            <w:pPr>
              <w:jc w:val="center"/>
              <w:rPr>
                <w:rFonts w:ascii="Times New Roman" w:hAnsi="Times New Roman" w:cs="Times New Roman"/>
                <w:sz w:val="18"/>
                <w:szCs w:val="18"/>
                <w:lang w:val="en-US"/>
              </w:rPr>
            </w:pPr>
            <w:r>
              <w:rPr>
                <w:rFonts w:ascii="Times New Roman" w:hAnsi="Times New Roman" w:cs="Times New Roman"/>
                <w:sz w:val="18"/>
                <w:szCs w:val="18"/>
                <w:lang w:val="en-US"/>
              </w:rPr>
              <w:t>387 (51.3)</w:t>
            </w:r>
          </w:p>
        </w:tc>
        <w:tc>
          <w:tcPr>
            <w:tcW w:w="1417" w:type="dxa"/>
            <w:tcBorders>
              <w:top w:val="nil"/>
              <w:left w:val="nil"/>
              <w:bottom w:val="single" w:color="000000" w:themeColor="text1" w:sz="4" w:space="0"/>
              <w:right w:val="nil"/>
            </w:tcBorders>
            <w:vAlign w:val="bottom"/>
          </w:tcPr>
          <w:p w14:paraId="6D6E3DEC">
            <w:pPr>
              <w:jc w:val="center"/>
              <w:rPr>
                <w:rFonts w:ascii="Times New Roman" w:hAnsi="Times New Roman" w:cs="Times New Roman"/>
                <w:sz w:val="18"/>
                <w:szCs w:val="18"/>
                <w:lang w:val="en-US"/>
              </w:rPr>
            </w:pPr>
            <w:r>
              <w:rPr>
                <w:rFonts w:ascii="Times New Roman" w:hAnsi="Times New Roman" w:cs="Times New Roman"/>
                <w:sz w:val="18"/>
                <w:szCs w:val="18"/>
                <w:lang w:val="en-US"/>
              </w:rPr>
              <w:t>386 (49.2)</w:t>
            </w:r>
          </w:p>
        </w:tc>
        <w:tc>
          <w:tcPr>
            <w:tcW w:w="850" w:type="dxa"/>
            <w:tcBorders>
              <w:top w:val="nil"/>
              <w:left w:val="nil"/>
              <w:bottom w:val="single" w:color="000000" w:themeColor="text1" w:sz="4" w:space="0"/>
              <w:right w:val="nil"/>
            </w:tcBorders>
            <w:vAlign w:val="bottom"/>
          </w:tcPr>
          <w:p w14:paraId="394A86A3">
            <w:pPr>
              <w:jc w:val="center"/>
              <w:rPr>
                <w:rFonts w:ascii="Times New Roman" w:hAnsi="Times New Roman" w:cs="Times New Roman"/>
                <w:sz w:val="18"/>
                <w:szCs w:val="18"/>
                <w:lang w:val="en-US"/>
              </w:rPr>
            </w:pPr>
            <w:r>
              <w:rPr>
                <w:rFonts w:ascii="Times New Roman" w:hAnsi="Times New Roman" w:cs="Times New Roman"/>
                <w:sz w:val="18"/>
                <w:szCs w:val="18"/>
                <w:lang w:val="en-US"/>
              </w:rPr>
              <w:t>0.442</w:t>
            </w:r>
          </w:p>
        </w:tc>
        <w:tc>
          <w:tcPr>
            <w:tcW w:w="1418" w:type="dxa"/>
            <w:tcBorders>
              <w:top w:val="nil"/>
              <w:left w:val="nil"/>
              <w:bottom w:val="single" w:color="000000" w:themeColor="text1" w:sz="4" w:space="0"/>
              <w:right w:val="nil"/>
            </w:tcBorders>
            <w:vAlign w:val="bottom"/>
          </w:tcPr>
          <w:p w14:paraId="7B1BF773">
            <w:pPr>
              <w:jc w:val="center"/>
              <w:rPr>
                <w:rFonts w:ascii="Times New Roman" w:hAnsi="Times New Roman" w:cs="Times New Roman"/>
                <w:sz w:val="18"/>
                <w:szCs w:val="18"/>
                <w:lang w:val="en-US"/>
              </w:rPr>
            </w:pPr>
            <w:r>
              <w:rPr>
                <w:rFonts w:ascii="Times New Roman" w:hAnsi="Times New Roman" w:cs="Times New Roman"/>
                <w:sz w:val="18"/>
                <w:szCs w:val="18"/>
                <w:lang w:val="en-US"/>
              </w:rPr>
              <w:t>144 (55.0)</w:t>
            </w:r>
          </w:p>
        </w:tc>
        <w:tc>
          <w:tcPr>
            <w:tcW w:w="1274" w:type="dxa"/>
            <w:tcBorders>
              <w:top w:val="nil"/>
              <w:left w:val="nil"/>
              <w:bottom w:val="single" w:color="000000" w:themeColor="text1" w:sz="4" w:space="0"/>
              <w:right w:val="nil"/>
            </w:tcBorders>
            <w:vAlign w:val="bottom"/>
          </w:tcPr>
          <w:p w14:paraId="7AF0E79E">
            <w:pPr>
              <w:jc w:val="center"/>
              <w:rPr>
                <w:rFonts w:ascii="Times New Roman" w:hAnsi="Times New Roman" w:cs="Times New Roman"/>
                <w:sz w:val="18"/>
                <w:szCs w:val="18"/>
                <w:lang w:val="en-US"/>
              </w:rPr>
            </w:pPr>
            <w:r>
              <w:rPr>
                <w:rFonts w:ascii="Times New Roman" w:hAnsi="Times New Roman" w:cs="Times New Roman"/>
                <w:sz w:val="18"/>
                <w:szCs w:val="18"/>
                <w:lang w:val="en-US"/>
              </w:rPr>
              <w:t>137 (51.5)</w:t>
            </w:r>
          </w:p>
        </w:tc>
        <w:tc>
          <w:tcPr>
            <w:tcW w:w="851" w:type="dxa"/>
            <w:tcBorders>
              <w:top w:val="nil"/>
              <w:left w:val="nil"/>
              <w:bottom w:val="single" w:color="000000" w:themeColor="text1" w:sz="4" w:space="0"/>
              <w:right w:val="nil"/>
            </w:tcBorders>
            <w:vAlign w:val="bottom"/>
          </w:tcPr>
          <w:p w14:paraId="06F28785">
            <w:pPr>
              <w:jc w:val="center"/>
              <w:rPr>
                <w:rFonts w:ascii="Times New Roman" w:hAnsi="Times New Roman" w:cs="Times New Roman"/>
                <w:sz w:val="18"/>
                <w:szCs w:val="18"/>
                <w:lang w:val="en-US"/>
              </w:rPr>
            </w:pPr>
            <w:r>
              <w:rPr>
                <w:rFonts w:ascii="Times New Roman" w:hAnsi="Times New Roman" w:cs="Times New Roman"/>
                <w:sz w:val="18"/>
                <w:szCs w:val="18"/>
                <w:lang w:val="en-US"/>
              </w:rPr>
              <w:t>0.478</w:t>
            </w:r>
          </w:p>
        </w:tc>
        <w:tc>
          <w:tcPr>
            <w:tcW w:w="1417" w:type="dxa"/>
            <w:tcBorders>
              <w:top w:val="nil"/>
              <w:left w:val="nil"/>
              <w:bottom w:val="single" w:color="000000" w:themeColor="text1" w:sz="4" w:space="0"/>
              <w:right w:val="nil"/>
            </w:tcBorders>
            <w:vAlign w:val="bottom"/>
          </w:tcPr>
          <w:p w14:paraId="2145BB2E">
            <w:pPr>
              <w:jc w:val="center"/>
              <w:rPr>
                <w:rFonts w:ascii="Times New Roman" w:hAnsi="Times New Roman" w:cs="Times New Roman"/>
                <w:sz w:val="18"/>
                <w:szCs w:val="18"/>
                <w:lang w:val="en-US"/>
              </w:rPr>
            </w:pPr>
            <w:r>
              <w:rPr>
                <w:rFonts w:ascii="Times New Roman" w:hAnsi="Times New Roman" w:cs="Times New Roman"/>
                <w:sz w:val="18"/>
                <w:szCs w:val="18"/>
                <w:lang w:val="en-US"/>
              </w:rPr>
              <w:t>194 (62.6)</w:t>
            </w:r>
          </w:p>
        </w:tc>
        <w:tc>
          <w:tcPr>
            <w:tcW w:w="1275" w:type="dxa"/>
            <w:tcBorders>
              <w:top w:val="nil"/>
              <w:left w:val="nil"/>
              <w:bottom w:val="single" w:color="000000" w:themeColor="text1" w:sz="4" w:space="0"/>
              <w:right w:val="nil"/>
            </w:tcBorders>
            <w:vAlign w:val="bottom"/>
          </w:tcPr>
          <w:p w14:paraId="0B2AA097">
            <w:pPr>
              <w:jc w:val="center"/>
              <w:rPr>
                <w:rFonts w:ascii="Times New Roman" w:hAnsi="Times New Roman" w:cs="Times New Roman"/>
                <w:sz w:val="18"/>
                <w:szCs w:val="18"/>
                <w:lang w:val="en-US"/>
              </w:rPr>
            </w:pPr>
            <w:r>
              <w:rPr>
                <w:rFonts w:ascii="Times New Roman" w:hAnsi="Times New Roman" w:cs="Times New Roman"/>
                <w:sz w:val="18"/>
                <w:szCs w:val="18"/>
                <w:lang w:val="en-US"/>
              </w:rPr>
              <w:t>149 (50.3)</w:t>
            </w:r>
          </w:p>
        </w:tc>
        <w:tc>
          <w:tcPr>
            <w:tcW w:w="906" w:type="dxa"/>
            <w:tcBorders>
              <w:top w:val="nil"/>
              <w:left w:val="nil"/>
              <w:bottom w:val="single" w:color="000000" w:themeColor="text1" w:sz="4" w:space="0"/>
              <w:right w:val="nil"/>
            </w:tcBorders>
            <w:vAlign w:val="bottom"/>
          </w:tcPr>
          <w:p w14:paraId="7D5F8244">
            <w:pPr>
              <w:jc w:val="center"/>
              <w:rPr>
                <w:rFonts w:ascii="Times New Roman" w:hAnsi="Times New Roman" w:cs="Times New Roman"/>
                <w:sz w:val="18"/>
                <w:szCs w:val="18"/>
                <w:lang w:val="en-US"/>
              </w:rPr>
            </w:pPr>
            <w:r>
              <w:rPr>
                <w:rFonts w:ascii="Times New Roman" w:hAnsi="Times New Roman" w:cs="Times New Roman"/>
                <w:sz w:val="18"/>
                <w:szCs w:val="18"/>
                <w:lang w:val="en-US"/>
              </w:rPr>
              <w:t>0.003</w:t>
            </w:r>
          </w:p>
        </w:tc>
      </w:tr>
      <w:tr w14:paraId="3A98AE67">
        <w:tc>
          <w:tcPr>
            <w:tcW w:w="2125" w:type="dxa"/>
            <w:tcBorders>
              <w:top w:val="single" w:color="000000" w:themeColor="text1" w:sz="4" w:space="0"/>
              <w:left w:val="nil"/>
              <w:bottom w:val="nil"/>
              <w:right w:val="nil"/>
            </w:tcBorders>
          </w:tcPr>
          <w:p w14:paraId="523D9446">
            <w:pPr>
              <w:rPr>
                <w:rFonts w:ascii="Times New Roman" w:hAnsi="Times New Roman" w:cs="Times New Roman"/>
                <w:sz w:val="18"/>
                <w:szCs w:val="18"/>
                <w:lang w:val="en-US"/>
              </w:rPr>
            </w:pPr>
            <w:r>
              <w:rPr>
                <w:rFonts w:ascii="Times New Roman" w:hAnsi="Times New Roman" w:cs="Times New Roman"/>
                <w:sz w:val="18"/>
                <w:szCs w:val="18"/>
                <w:lang w:val="en-US"/>
              </w:rPr>
              <w:t xml:space="preserve">  ≥</w:t>
            </w:r>
            <w:r>
              <w:rPr>
                <w:rFonts w:hint="eastAsia" w:ascii="Times New Roman" w:hAnsi="Times New Roman" w:cs="Times New Roman"/>
                <w:sz w:val="18"/>
                <w:szCs w:val="18"/>
                <w:lang w:val="en-US"/>
              </w:rPr>
              <w:t xml:space="preserve">2 consecutive days with </w:t>
            </w:r>
            <w:r>
              <w:rPr>
                <w:rFonts w:ascii="Times New Roman" w:hAnsi="Times New Roman" w:cs="Times New Roman"/>
                <w:sz w:val="18"/>
                <w:szCs w:val="18"/>
                <w:lang w:val="en-US"/>
              </w:rPr>
              <w:t>episode</w:t>
            </w:r>
            <w:r>
              <w:rPr>
                <w:rFonts w:hint="eastAsia" w:ascii="Times New Roman" w:hAnsi="Times New Roman" w:cs="Times New Roman"/>
                <w:sz w:val="18"/>
                <w:szCs w:val="18"/>
                <w:lang w:val="en-US"/>
              </w:rPr>
              <w:t xml:space="preserve"> during Days 1–7</w:t>
            </w:r>
          </w:p>
        </w:tc>
        <w:tc>
          <w:tcPr>
            <w:tcW w:w="1417" w:type="dxa"/>
            <w:tcBorders>
              <w:top w:val="single" w:color="000000" w:themeColor="text1" w:sz="4" w:space="0"/>
              <w:left w:val="nil"/>
              <w:bottom w:val="nil"/>
              <w:right w:val="nil"/>
            </w:tcBorders>
            <w:vAlign w:val="bottom"/>
          </w:tcPr>
          <w:p w14:paraId="1F6E2EFA">
            <w:pPr>
              <w:jc w:val="center"/>
              <w:rPr>
                <w:rFonts w:ascii="Times New Roman" w:hAnsi="Times New Roman" w:cs="Times New Roman"/>
                <w:sz w:val="18"/>
                <w:szCs w:val="18"/>
                <w:lang w:val="en-US"/>
              </w:rPr>
            </w:pPr>
            <w:r>
              <w:rPr>
                <w:rFonts w:ascii="Times New Roman" w:hAnsi="Times New Roman" w:cs="Times New Roman"/>
                <w:sz w:val="18"/>
                <w:szCs w:val="18"/>
                <w:lang w:val="en-US"/>
              </w:rPr>
              <w:t>159 (21.1)</w:t>
            </w:r>
          </w:p>
        </w:tc>
        <w:tc>
          <w:tcPr>
            <w:tcW w:w="1417" w:type="dxa"/>
            <w:tcBorders>
              <w:top w:val="single" w:color="000000" w:themeColor="text1" w:sz="4" w:space="0"/>
              <w:left w:val="nil"/>
              <w:bottom w:val="nil"/>
              <w:right w:val="nil"/>
            </w:tcBorders>
            <w:vAlign w:val="bottom"/>
          </w:tcPr>
          <w:p w14:paraId="610CF5B9">
            <w:pPr>
              <w:jc w:val="center"/>
              <w:rPr>
                <w:rFonts w:ascii="Times New Roman" w:hAnsi="Times New Roman" w:cs="Times New Roman"/>
                <w:sz w:val="18"/>
                <w:szCs w:val="18"/>
                <w:lang w:val="en-US"/>
              </w:rPr>
            </w:pPr>
            <w:r>
              <w:rPr>
                <w:rFonts w:ascii="Times New Roman" w:hAnsi="Times New Roman" w:cs="Times New Roman"/>
                <w:sz w:val="18"/>
                <w:szCs w:val="18"/>
                <w:lang w:val="en-US"/>
              </w:rPr>
              <w:t>163 (20.8)</w:t>
            </w:r>
          </w:p>
        </w:tc>
        <w:tc>
          <w:tcPr>
            <w:tcW w:w="850" w:type="dxa"/>
            <w:tcBorders>
              <w:top w:val="single" w:color="000000" w:themeColor="text1" w:sz="4" w:space="0"/>
              <w:left w:val="nil"/>
              <w:bottom w:val="nil"/>
              <w:right w:val="nil"/>
            </w:tcBorders>
            <w:vAlign w:val="bottom"/>
          </w:tcPr>
          <w:p w14:paraId="493BB04B">
            <w:pPr>
              <w:jc w:val="center"/>
              <w:rPr>
                <w:rFonts w:ascii="Times New Roman" w:hAnsi="Times New Roman" w:cs="Times New Roman"/>
                <w:sz w:val="18"/>
                <w:szCs w:val="18"/>
                <w:lang w:val="en-US"/>
              </w:rPr>
            </w:pPr>
            <w:r>
              <w:rPr>
                <w:rFonts w:ascii="Times New Roman" w:hAnsi="Times New Roman" w:cs="Times New Roman"/>
                <w:sz w:val="18"/>
                <w:szCs w:val="18"/>
                <w:lang w:val="en-US"/>
              </w:rPr>
              <w:t>0.936</w:t>
            </w:r>
          </w:p>
        </w:tc>
        <w:tc>
          <w:tcPr>
            <w:tcW w:w="1418" w:type="dxa"/>
            <w:tcBorders>
              <w:top w:val="single" w:color="000000" w:themeColor="text1" w:sz="4" w:space="0"/>
              <w:left w:val="nil"/>
              <w:bottom w:val="nil"/>
              <w:right w:val="nil"/>
            </w:tcBorders>
            <w:vAlign w:val="bottom"/>
          </w:tcPr>
          <w:p w14:paraId="11E71147">
            <w:pPr>
              <w:jc w:val="center"/>
              <w:rPr>
                <w:rFonts w:ascii="Times New Roman" w:hAnsi="Times New Roman" w:cs="Times New Roman"/>
                <w:sz w:val="18"/>
                <w:szCs w:val="18"/>
                <w:lang w:val="en-US"/>
              </w:rPr>
            </w:pPr>
            <w:r>
              <w:rPr>
                <w:rFonts w:ascii="Times New Roman" w:hAnsi="Times New Roman" w:cs="Times New Roman"/>
                <w:sz w:val="18"/>
                <w:szCs w:val="18"/>
                <w:lang w:val="en-US"/>
              </w:rPr>
              <w:t>56 (21.4)</w:t>
            </w:r>
          </w:p>
        </w:tc>
        <w:tc>
          <w:tcPr>
            <w:tcW w:w="1274" w:type="dxa"/>
            <w:tcBorders>
              <w:top w:val="single" w:color="000000" w:themeColor="text1" w:sz="4" w:space="0"/>
              <w:left w:val="nil"/>
              <w:bottom w:val="nil"/>
              <w:right w:val="nil"/>
            </w:tcBorders>
            <w:vAlign w:val="bottom"/>
          </w:tcPr>
          <w:p w14:paraId="688E9713">
            <w:pPr>
              <w:jc w:val="center"/>
              <w:rPr>
                <w:rFonts w:ascii="Times New Roman" w:hAnsi="Times New Roman" w:cs="Times New Roman"/>
                <w:sz w:val="18"/>
                <w:szCs w:val="18"/>
                <w:lang w:val="en-US"/>
              </w:rPr>
            </w:pPr>
            <w:r>
              <w:rPr>
                <w:rFonts w:ascii="Times New Roman" w:hAnsi="Times New Roman" w:cs="Times New Roman"/>
                <w:sz w:val="18"/>
                <w:szCs w:val="18"/>
                <w:lang w:val="en-US"/>
              </w:rPr>
              <w:t>47 (17.7)</w:t>
            </w:r>
          </w:p>
        </w:tc>
        <w:tc>
          <w:tcPr>
            <w:tcW w:w="851" w:type="dxa"/>
            <w:tcBorders>
              <w:top w:val="single" w:color="000000" w:themeColor="text1" w:sz="4" w:space="0"/>
              <w:left w:val="nil"/>
              <w:bottom w:val="nil"/>
              <w:right w:val="nil"/>
            </w:tcBorders>
            <w:vAlign w:val="bottom"/>
          </w:tcPr>
          <w:p w14:paraId="41469C47">
            <w:pPr>
              <w:jc w:val="center"/>
              <w:rPr>
                <w:rFonts w:ascii="Times New Roman" w:hAnsi="Times New Roman" w:cs="Times New Roman"/>
                <w:sz w:val="18"/>
                <w:szCs w:val="18"/>
                <w:lang w:val="en-US"/>
              </w:rPr>
            </w:pPr>
            <w:r>
              <w:rPr>
                <w:rFonts w:ascii="Times New Roman" w:hAnsi="Times New Roman" w:cs="Times New Roman"/>
                <w:sz w:val="18"/>
                <w:szCs w:val="18"/>
                <w:lang w:val="en-US"/>
              </w:rPr>
              <w:t>0.335</w:t>
            </w:r>
          </w:p>
        </w:tc>
        <w:tc>
          <w:tcPr>
            <w:tcW w:w="1417" w:type="dxa"/>
            <w:tcBorders>
              <w:top w:val="single" w:color="000000" w:themeColor="text1" w:sz="4" w:space="0"/>
              <w:left w:val="nil"/>
              <w:bottom w:val="nil"/>
              <w:right w:val="nil"/>
            </w:tcBorders>
            <w:vAlign w:val="bottom"/>
          </w:tcPr>
          <w:p w14:paraId="4CE62A9B">
            <w:pPr>
              <w:jc w:val="center"/>
              <w:rPr>
                <w:rFonts w:ascii="Times New Roman" w:hAnsi="Times New Roman" w:cs="Times New Roman"/>
                <w:sz w:val="18"/>
                <w:szCs w:val="18"/>
                <w:lang w:val="en-US"/>
              </w:rPr>
            </w:pPr>
            <w:r>
              <w:rPr>
                <w:rFonts w:ascii="Times New Roman" w:hAnsi="Times New Roman" w:cs="Times New Roman"/>
                <w:sz w:val="18"/>
                <w:szCs w:val="18"/>
                <w:lang w:val="en-US"/>
              </w:rPr>
              <w:t>82 (26.5)</w:t>
            </w:r>
          </w:p>
        </w:tc>
        <w:tc>
          <w:tcPr>
            <w:tcW w:w="1275" w:type="dxa"/>
            <w:tcBorders>
              <w:top w:val="single" w:color="000000" w:themeColor="text1" w:sz="4" w:space="0"/>
              <w:left w:val="nil"/>
              <w:bottom w:val="nil"/>
              <w:right w:val="nil"/>
            </w:tcBorders>
            <w:vAlign w:val="bottom"/>
          </w:tcPr>
          <w:p w14:paraId="34FD5BD8">
            <w:pPr>
              <w:jc w:val="center"/>
              <w:rPr>
                <w:rFonts w:ascii="Times New Roman" w:hAnsi="Times New Roman" w:cs="Times New Roman"/>
                <w:sz w:val="18"/>
                <w:szCs w:val="18"/>
                <w:lang w:val="en-US"/>
              </w:rPr>
            </w:pPr>
            <w:r>
              <w:rPr>
                <w:rFonts w:ascii="Times New Roman" w:hAnsi="Times New Roman" w:cs="Times New Roman"/>
                <w:sz w:val="18"/>
                <w:szCs w:val="18"/>
                <w:lang w:val="en-US"/>
              </w:rPr>
              <w:t>60 (20.3)</w:t>
            </w:r>
          </w:p>
        </w:tc>
        <w:tc>
          <w:tcPr>
            <w:tcW w:w="906" w:type="dxa"/>
            <w:tcBorders>
              <w:top w:val="single" w:color="000000" w:themeColor="text1" w:sz="4" w:space="0"/>
              <w:left w:val="nil"/>
              <w:bottom w:val="nil"/>
              <w:right w:val="nil"/>
            </w:tcBorders>
            <w:vAlign w:val="bottom"/>
          </w:tcPr>
          <w:p w14:paraId="76B937A5">
            <w:pPr>
              <w:jc w:val="center"/>
              <w:rPr>
                <w:rFonts w:ascii="Times New Roman" w:hAnsi="Times New Roman" w:cs="Times New Roman"/>
                <w:sz w:val="18"/>
                <w:szCs w:val="18"/>
                <w:lang w:val="en-US"/>
              </w:rPr>
            </w:pPr>
            <w:r>
              <w:rPr>
                <w:rFonts w:ascii="Times New Roman" w:hAnsi="Times New Roman" w:cs="Times New Roman"/>
                <w:sz w:val="18"/>
                <w:szCs w:val="18"/>
                <w:lang w:val="en-US"/>
              </w:rPr>
              <w:t>0.089</w:t>
            </w:r>
          </w:p>
        </w:tc>
      </w:tr>
      <w:tr w14:paraId="74B4B326">
        <w:tc>
          <w:tcPr>
            <w:tcW w:w="2125" w:type="dxa"/>
            <w:tcBorders>
              <w:top w:val="nil"/>
              <w:left w:val="nil"/>
              <w:bottom w:val="nil"/>
              <w:right w:val="nil"/>
            </w:tcBorders>
          </w:tcPr>
          <w:p w14:paraId="0E6769D5">
            <w:pPr>
              <w:rPr>
                <w:rFonts w:ascii="Times New Roman" w:hAnsi="Times New Roman" w:cs="Times New Roman"/>
                <w:sz w:val="18"/>
                <w:szCs w:val="18"/>
                <w:lang w:val="en-US"/>
              </w:rPr>
            </w:pPr>
          </w:p>
        </w:tc>
        <w:tc>
          <w:tcPr>
            <w:tcW w:w="1417" w:type="dxa"/>
            <w:tcBorders>
              <w:top w:val="nil"/>
              <w:left w:val="nil"/>
              <w:bottom w:val="nil"/>
              <w:right w:val="nil"/>
            </w:tcBorders>
            <w:vAlign w:val="center"/>
          </w:tcPr>
          <w:p w14:paraId="3053BDA3">
            <w:pPr>
              <w:jc w:val="center"/>
              <w:rPr>
                <w:rFonts w:ascii="Times New Roman" w:hAnsi="Times New Roman" w:cs="Times New Roman"/>
                <w:sz w:val="18"/>
                <w:szCs w:val="18"/>
                <w:lang w:val="en-US"/>
              </w:rPr>
            </w:pPr>
          </w:p>
        </w:tc>
        <w:tc>
          <w:tcPr>
            <w:tcW w:w="1417" w:type="dxa"/>
            <w:tcBorders>
              <w:top w:val="nil"/>
              <w:left w:val="nil"/>
              <w:bottom w:val="nil"/>
              <w:right w:val="nil"/>
            </w:tcBorders>
            <w:vAlign w:val="center"/>
          </w:tcPr>
          <w:p w14:paraId="179EE4F8">
            <w:pPr>
              <w:jc w:val="center"/>
              <w:rPr>
                <w:rFonts w:ascii="Times New Roman" w:hAnsi="Times New Roman" w:cs="Times New Roman"/>
                <w:sz w:val="18"/>
                <w:szCs w:val="18"/>
                <w:lang w:val="en-US"/>
              </w:rPr>
            </w:pPr>
          </w:p>
        </w:tc>
        <w:tc>
          <w:tcPr>
            <w:tcW w:w="850" w:type="dxa"/>
            <w:tcBorders>
              <w:top w:val="nil"/>
              <w:left w:val="nil"/>
              <w:bottom w:val="nil"/>
              <w:right w:val="nil"/>
            </w:tcBorders>
            <w:vAlign w:val="center"/>
          </w:tcPr>
          <w:p w14:paraId="45C2ADE6">
            <w:pPr>
              <w:jc w:val="center"/>
              <w:rPr>
                <w:rFonts w:ascii="Times New Roman" w:hAnsi="Times New Roman" w:cs="Times New Roman"/>
                <w:sz w:val="18"/>
                <w:szCs w:val="18"/>
                <w:lang w:val="en-US"/>
              </w:rPr>
            </w:pPr>
          </w:p>
        </w:tc>
        <w:tc>
          <w:tcPr>
            <w:tcW w:w="1418" w:type="dxa"/>
            <w:tcBorders>
              <w:top w:val="nil"/>
              <w:left w:val="nil"/>
              <w:bottom w:val="nil"/>
              <w:right w:val="nil"/>
            </w:tcBorders>
            <w:vAlign w:val="center"/>
          </w:tcPr>
          <w:p w14:paraId="5896260C">
            <w:pPr>
              <w:jc w:val="center"/>
              <w:rPr>
                <w:rFonts w:ascii="Times New Roman" w:hAnsi="Times New Roman" w:cs="Times New Roman"/>
                <w:sz w:val="18"/>
                <w:szCs w:val="18"/>
                <w:lang w:val="en-US"/>
              </w:rPr>
            </w:pPr>
          </w:p>
        </w:tc>
        <w:tc>
          <w:tcPr>
            <w:tcW w:w="1274" w:type="dxa"/>
            <w:tcBorders>
              <w:top w:val="nil"/>
              <w:left w:val="nil"/>
              <w:bottom w:val="nil"/>
              <w:right w:val="nil"/>
            </w:tcBorders>
            <w:vAlign w:val="center"/>
          </w:tcPr>
          <w:p w14:paraId="133E7DDE">
            <w:pPr>
              <w:jc w:val="center"/>
              <w:rPr>
                <w:rFonts w:ascii="Times New Roman" w:hAnsi="Times New Roman" w:cs="Times New Roman"/>
                <w:sz w:val="18"/>
                <w:szCs w:val="18"/>
                <w:lang w:val="en-US"/>
              </w:rPr>
            </w:pPr>
          </w:p>
        </w:tc>
        <w:tc>
          <w:tcPr>
            <w:tcW w:w="851" w:type="dxa"/>
            <w:tcBorders>
              <w:top w:val="nil"/>
              <w:left w:val="nil"/>
              <w:bottom w:val="nil"/>
              <w:right w:val="nil"/>
            </w:tcBorders>
            <w:vAlign w:val="center"/>
          </w:tcPr>
          <w:p w14:paraId="5F6F6984">
            <w:pPr>
              <w:jc w:val="center"/>
              <w:rPr>
                <w:rFonts w:ascii="Times New Roman" w:hAnsi="Times New Roman" w:cs="Times New Roman"/>
                <w:sz w:val="18"/>
                <w:szCs w:val="18"/>
                <w:lang w:val="en-US"/>
              </w:rPr>
            </w:pPr>
          </w:p>
        </w:tc>
        <w:tc>
          <w:tcPr>
            <w:tcW w:w="1417" w:type="dxa"/>
            <w:tcBorders>
              <w:top w:val="nil"/>
              <w:left w:val="nil"/>
              <w:bottom w:val="nil"/>
              <w:right w:val="nil"/>
            </w:tcBorders>
            <w:vAlign w:val="center"/>
          </w:tcPr>
          <w:p w14:paraId="502FCBD0">
            <w:pPr>
              <w:jc w:val="center"/>
              <w:rPr>
                <w:rFonts w:ascii="Times New Roman" w:hAnsi="Times New Roman" w:cs="Times New Roman"/>
                <w:sz w:val="18"/>
                <w:szCs w:val="18"/>
                <w:lang w:val="en-US"/>
              </w:rPr>
            </w:pPr>
          </w:p>
        </w:tc>
        <w:tc>
          <w:tcPr>
            <w:tcW w:w="1275" w:type="dxa"/>
            <w:tcBorders>
              <w:top w:val="nil"/>
              <w:left w:val="nil"/>
              <w:bottom w:val="nil"/>
              <w:right w:val="nil"/>
            </w:tcBorders>
            <w:vAlign w:val="center"/>
          </w:tcPr>
          <w:p w14:paraId="54AAC2C1">
            <w:pPr>
              <w:jc w:val="center"/>
              <w:rPr>
                <w:rFonts w:ascii="Times New Roman" w:hAnsi="Times New Roman" w:cs="Times New Roman"/>
                <w:sz w:val="18"/>
                <w:szCs w:val="18"/>
                <w:lang w:val="en-US"/>
              </w:rPr>
            </w:pPr>
          </w:p>
        </w:tc>
        <w:tc>
          <w:tcPr>
            <w:tcW w:w="906" w:type="dxa"/>
            <w:tcBorders>
              <w:top w:val="nil"/>
              <w:left w:val="nil"/>
              <w:bottom w:val="nil"/>
              <w:right w:val="nil"/>
            </w:tcBorders>
            <w:vAlign w:val="center"/>
          </w:tcPr>
          <w:p w14:paraId="35FE37F0">
            <w:pPr>
              <w:jc w:val="center"/>
              <w:rPr>
                <w:rFonts w:ascii="Times New Roman" w:hAnsi="Times New Roman" w:cs="Times New Roman"/>
                <w:sz w:val="18"/>
                <w:szCs w:val="18"/>
                <w:lang w:val="en-US"/>
              </w:rPr>
            </w:pPr>
          </w:p>
        </w:tc>
      </w:tr>
      <w:tr w14:paraId="01D62977">
        <w:tc>
          <w:tcPr>
            <w:tcW w:w="2125" w:type="dxa"/>
            <w:tcBorders>
              <w:top w:val="nil"/>
              <w:left w:val="nil"/>
              <w:bottom w:val="nil"/>
              <w:right w:val="nil"/>
            </w:tcBorders>
          </w:tcPr>
          <w:p w14:paraId="5349A526">
            <w:pPr>
              <w:rPr>
                <w:rFonts w:ascii="Times New Roman" w:hAnsi="Times New Roman" w:cs="Times New Roman"/>
                <w:sz w:val="18"/>
                <w:szCs w:val="18"/>
                <w:lang w:val="en-US"/>
              </w:rPr>
            </w:pPr>
            <w:r>
              <w:rPr>
                <w:rFonts w:ascii="Times New Roman" w:hAnsi="Times New Roman" w:cs="Times New Roman"/>
                <w:sz w:val="18"/>
                <w:szCs w:val="18"/>
                <w:lang w:val="en-US"/>
              </w:rPr>
              <w:t>Feeding interruption</w:t>
            </w:r>
          </w:p>
        </w:tc>
        <w:tc>
          <w:tcPr>
            <w:tcW w:w="1417" w:type="dxa"/>
            <w:tcBorders>
              <w:top w:val="nil"/>
              <w:left w:val="nil"/>
              <w:bottom w:val="nil"/>
              <w:right w:val="nil"/>
            </w:tcBorders>
            <w:vAlign w:val="center"/>
          </w:tcPr>
          <w:p w14:paraId="4B5195D2">
            <w:pPr>
              <w:jc w:val="center"/>
              <w:rPr>
                <w:rFonts w:ascii="Times New Roman" w:hAnsi="Times New Roman" w:cs="Times New Roman"/>
                <w:sz w:val="18"/>
                <w:szCs w:val="18"/>
                <w:lang w:val="en-US"/>
              </w:rPr>
            </w:pPr>
          </w:p>
        </w:tc>
        <w:tc>
          <w:tcPr>
            <w:tcW w:w="1417" w:type="dxa"/>
            <w:tcBorders>
              <w:top w:val="nil"/>
              <w:left w:val="nil"/>
              <w:bottom w:val="nil"/>
              <w:right w:val="nil"/>
            </w:tcBorders>
            <w:vAlign w:val="center"/>
          </w:tcPr>
          <w:p w14:paraId="13ED6C2A">
            <w:pPr>
              <w:jc w:val="center"/>
              <w:rPr>
                <w:rFonts w:ascii="Times New Roman" w:hAnsi="Times New Roman" w:cs="Times New Roman"/>
                <w:sz w:val="18"/>
                <w:szCs w:val="18"/>
                <w:lang w:val="en-US"/>
              </w:rPr>
            </w:pPr>
          </w:p>
        </w:tc>
        <w:tc>
          <w:tcPr>
            <w:tcW w:w="850" w:type="dxa"/>
            <w:tcBorders>
              <w:top w:val="nil"/>
              <w:left w:val="nil"/>
              <w:bottom w:val="nil"/>
              <w:right w:val="nil"/>
            </w:tcBorders>
            <w:vAlign w:val="center"/>
          </w:tcPr>
          <w:p w14:paraId="165B36B1">
            <w:pPr>
              <w:jc w:val="center"/>
              <w:rPr>
                <w:rFonts w:ascii="Times New Roman" w:hAnsi="Times New Roman" w:cs="Times New Roman"/>
                <w:sz w:val="18"/>
                <w:szCs w:val="18"/>
                <w:lang w:val="en-US"/>
              </w:rPr>
            </w:pPr>
          </w:p>
        </w:tc>
        <w:tc>
          <w:tcPr>
            <w:tcW w:w="1418" w:type="dxa"/>
            <w:tcBorders>
              <w:top w:val="nil"/>
              <w:left w:val="nil"/>
              <w:bottom w:val="nil"/>
              <w:right w:val="nil"/>
            </w:tcBorders>
            <w:vAlign w:val="center"/>
          </w:tcPr>
          <w:p w14:paraId="444DD6F4">
            <w:pPr>
              <w:jc w:val="center"/>
              <w:rPr>
                <w:rFonts w:ascii="Times New Roman" w:hAnsi="Times New Roman" w:cs="Times New Roman"/>
                <w:sz w:val="18"/>
                <w:szCs w:val="18"/>
                <w:lang w:val="en-US"/>
              </w:rPr>
            </w:pPr>
          </w:p>
        </w:tc>
        <w:tc>
          <w:tcPr>
            <w:tcW w:w="1274" w:type="dxa"/>
            <w:tcBorders>
              <w:top w:val="nil"/>
              <w:left w:val="nil"/>
              <w:bottom w:val="nil"/>
              <w:right w:val="nil"/>
            </w:tcBorders>
            <w:vAlign w:val="center"/>
          </w:tcPr>
          <w:p w14:paraId="793C2062">
            <w:pPr>
              <w:jc w:val="center"/>
              <w:rPr>
                <w:rFonts w:ascii="Times New Roman" w:hAnsi="Times New Roman" w:cs="Times New Roman"/>
                <w:sz w:val="18"/>
                <w:szCs w:val="18"/>
                <w:lang w:val="en-US"/>
              </w:rPr>
            </w:pPr>
          </w:p>
        </w:tc>
        <w:tc>
          <w:tcPr>
            <w:tcW w:w="851" w:type="dxa"/>
            <w:tcBorders>
              <w:top w:val="nil"/>
              <w:left w:val="nil"/>
              <w:bottom w:val="nil"/>
              <w:right w:val="nil"/>
            </w:tcBorders>
            <w:vAlign w:val="center"/>
          </w:tcPr>
          <w:p w14:paraId="12B35653">
            <w:pPr>
              <w:jc w:val="center"/>
              <w:rPr>
                <w:rFonts w:ascii="Times New Roman" w:hAnsi="Times New Roman" w:cs="Times New Roman"/>
                <w:sz w:val="18"/>
                <w:szCs w:val="18"/>
                <w:lang w:val="en-US"/>
              </w:rPr>
            </w:pPr>
          </w:p>
        </w:tc>
        <w:tc>
          <w:tcPr>
            <w:tcW w:w="1417" w:type="dxa"/>
            <w:tcBorders>
              <w:top w:val="nil"/>
              <w:left w:val="nil"/>
              <w:bottom w:val="nil"/>
              <w:right w:val="nil"/>
            </w:tcBorders>
            <w:vAlign w:val="center"/>
          </w:tcPr>
          <w:p w14:paraId="05037869">
            <w:pPr>
              <w:jc w:val="center"/>
              <w:rPr>
                <w:rFonts w:ascii="Times New Roman" w:hAnsi="Times New Roman" w:cs="Times New Roman"/>
                <w:sz w:val="18"/>
                <w:szCs w:val="18"/>
                <w:lang w:val="en-US"/>
              </w:rPr>
            </w:pPr>
          </w:p>
        </w:tc>
        <w:tc>
          <w:tcPr>
            <w:tcW w:w="1275" w:type="dxa"/>
            <w:tcBorders>
              <w:top w:val="nil"/>
              <w:left w:val="nil"/>
              <w:bottom w:val="nil"/>
              <w:right w:val="nil"/>
            </w:tcBorders>
            <w:vAlign w:val="center"/>
          </w:tcPr>
          <w:p w14:paraId="712F07D8">
            <w:pPr>
              <w:jc w:val="center"/>
              <w:rPr>
                <w:rFonts w:ascii="Times New Roman" w:hAnsi="Times New Roman" w:cs="Times New Roman"/>
                <w:sz w:val="18"/>
                <w:szCs w:val="18"/>
                <w:lang w:val="en-US"/>
              </w:rPr>
            </w:pPr>
          </w:p>
        </w:tc>
        <w:tc>
          <w:tcPr>
            <w:tcW w:w="906" w:type="dxa"/>
            <w:tcBorders>
              <w:top w:val="nil"/>
              <w:left w:val="nil"/>
              <w:bottom w:val="nil"/>
              <w:right w:val="nil"/>
            </w:tcBorders>
            <w:vAlign w:val="center"/>
          </w:tcPr>
          <w:p w14:paraId="344CD00C">
            <w:pPr>
              <w:jc w:val="center"/>
              <w:rPr>
                <w:rFonts w:ascii="Times New Roman" w:hAnsi="Times New Roman" w:cs="Times New Roman"/>
                <w:sz w:val="18"/>
                <w:szCs w:val="18"/>
                <w:lang w:val="en-US"/>
              </w:rPr>
            </w:pPr>
          </w:p>
        </w:tc>
      </w:tr>
      <w:tr w14:paraId="4563EFAF">
        <w:tc>
          <w:tcPr>
            <w:tcW w:w="2125" w:type="dxa"/>
            <w:tcBorders>
              <w:top w:val="nil"/>
              <w:left w:val="nil"/>
              <w:bottom w:val="nil"/>
              <w:right w:val="nil"/>
            </w:tcBorders>
          </w:tcPr>
          <w:p w14:paraId="10016A30">
            <w:pPr>
              <w:rPr>
                <w:rFonts w:ascii="Times New Roman" w:hAnsi="Times New Roman" w:cs="Times New Roman"/>
                <w:sz w:val="18"/>
                <w:szCs w:val="18"/>
                <w:lang w:val="en-US"/>
              </w:rPr>
            </w:pPr>
            <w:r>
              <w:rPr>
                <w:rFonts w:ascii="Times New Roman" w:hAnsi="Times New Roman" w:cs="Times New Roman"/>
                <w:sz w:val="18"/>
                <w:szCs w:val="18"/>
                <w:lang w:val="en-US"/>
              </w:rPr>
              <w:t xml:space="preserve">  Day 1</w:t>
            </w:r>
          </w:p>
        </w:tc>
        <w:tc>
          <w:tcPr>
            <w:tcW w:w="1417" w:type="dxa"/>
            <w:tcBorders>
              <w:top w:val="nil"/>
              <w:left w:val="nil"/>
              <w:bottom w:val="nil"/>
              <w:right w:val="nil"/>
            </w:tcBorders>
            <w:vAlign w:val="bottom"/>
          </w:tcPr>
          <w:p w14:paraId="21537082">
            <w:pPr>
              <w:jc w:val="center"/>
              <w:rPr>
                <w:rFonts w:ascii="Times New Roman" w:hAnsi="Times New Roman" w:cs="Times New Roman"/>
                <w:sz w:val="18"/>
                <w:szCs w:val="18"/>
                <w:lang w:val="en-US"/>
              </w:rPr>
            </w:pPr>
            <w:r>
              <w:rPr>
                <w:rFonts w:ascii="Times New Roman" w:hAnsi="Times New Roman" w:cs="Times New Roman"/>
                <w:sz w:val="18"/>
                <w:szCs w:val="18"/>
                <w:lang w:val="en-US"/>
              </w:rPr>
              <w:t>23 (3.1)</w:t>
            </w:r>
          </w:p>
        </w:tc>
        <w:tc>
          <w:tcPr>
            <w:tcW w:w="1417" w:type="dxa"/>
            <w:tcBorders>
              <w:top w:val="nil"/>
              <w:left w:val="nil"/>
              <w:bottom w:val="nil"/>
              <w:right w:val="nil"/>
            </w:tcBorders>
            <w:vAlign w:val="bottom"/>
          </w:tcPr>
          <w:p w14:paraId="190FF722">
            <w:pPr>
              <w:jc w:val="center"/>
              <w:rPr>
                <w:rFonts w:ascii="Times New Roman" w:hAnsi="Times New Roman" w:cs="Times New Roman"/>
                <w:sz w:val="18"/>
                <w:szCs w:val="18"/>
                <w:lang w:val="en-US"/>
              </w:rPr>
            </w:pPr>
            <w:r>
              <w:rPr>
                <w:rFonts w:ascii="Times New Roman" w:hAnsi="Times New Roman" w:cs="Times New Roman"/>
                <w:sz w:val="18"/>
                <w:szCs w:val="18"/>
                <w:lang w:val="en-US"/>
              </w:rPr>
              <w:t>14 (1.8)</w:t>
            </w:r>
          </w:p>
        </w:tc>
        <w:tc>
          <w:tcPr>
            <w:tcW w:w="850" w:type="dxa"/>
            <w:tcBorders>
              <w:top w:val="nil"/>
              <w:left w:val="nil"/>
              <w:bottom w:val="nil"/>
              <w:right w:val="nil"/>
            </w:tcBorders>
            <w:vAlign w:val="bottom"/>
          </w:tcPr>
          <w:p w14:paraId="148886E8">
            <w:pPr>
              <w:jc w:val="center"/>
              <w:rPr>
                <w:rFonts w:ascii="Times New Roman" w:hAnsi="Times New Roman" w:cs="Times New Roman"/>
                <w:sz w:val="18"/>
                <w:szCs w:val="18"/>
                <w:lang w:val="en-US"/>
              </w:rPr>
            </w:pPr>
            <w:r>
              <w:rPr>
                <w:rFonts w:ascii="Times New Roman" w:hAnsi="Times New Roman" w:cs="Times New Roman"/>
                <w:sz w:val="18"/>
                <w:szCs w:val="18"/>
                <w:lang w:val="en-US"/>
              </w:rPr>
              <w:t>0.147</w:t>
            </w:r>
          </w:p>
        </w:tc>
        <w:tc>
          <w:tcPr>
            <w:tcW w:w="1418" w:type="dxa"/>
            <w:tcBorders>
              <w:top w:val="nil"/>
              <w:left w:val="nil"/>
              <w:bottom w:val="nil"/>
              <w:right w:val="nil"/>
            </w:tcBorders>
            <w:vAlign w:val="bottom"/>
          </w:tcPr>
          <w:p w14:paraId="54AC248F">
            <w:pPr>
              <w:jc w:val="center"/>
              <w:rPr>
                <w:rFonts w:ascii="Times New Roman" w:hAnsi="Times New Roman" w:cs="Times New Roman"/>
                <w:sz w:val="18"/>
                <w:szCs w:val="18"/>
                <w:lang w:val="en-US"/>
              </w:rPr>
            </w:pPr>
            <w:r>
              <w:rPr>
                <w:rFonts w:ascii="Times New Roman" w:hAnsi="Times New Roman" w:cs="Times New Roman"/>
                <w:sz w:val="18"/>
                <w:szCs w:val="18"/>
                <w:lang w:val="en-US"/>
              </w:rPr>
              <w:t>10 (3.8)</w:t>
            </w:r>
          </w:p>
        </w:tc>
        <w:tc>
          <w:tcPr>
            <w:tcW w:w="1274" w:type="dxa"/>
            <w:tcBorders>
              <w:top w:val="nil"/>
              <w:left w:val="nil"/>
              <w:bottom w:val="nil"/>
              <w:right w:val="nil"/>
            </w:tcBorders>
            <w:vAlign w:val="bottom"/>
          </w:tcPr>
          <w:p w14:paraId="6B035737">
            <w:pPr>
              <w:jc w:val="center"/>
              <w:rPr>
                <w:rFonts w:ascii="Times New Roman" w:hAnsi="Times New Roman" w:cs="Times New Roman"/>
                <w:sz w:val="18"/>
                <w:szCs w:val="18"/>
                <w:lang w:val="en-US"/>
              </w:rPr>
            </w:pPr>
            <w:r>
              <w:rPr>
                <w:rFonts w:ascii="Times New Roman" w:hAnsi="Times New Roman" w:cs="Times New Roman"/>
                <w:sz w:val="18"/>
                <w:szCs w:val="18"/>
                <w:lang w:val="en-US"/>
              </w:rPr>
              <w:t>6 (2.3)</w:t>
            </w:r>
          </w:p>
        </w:tc>
        <w:tc>
          <w:tcPr>
            <w:tcW w:w="851" w:type="dxa"/>
            <w:tcBorders>
              <w:top w:val="nil"/>
              <w:left w:val="nil"/>
              <w:bottom w:val="nil"/>
              <w:right w:val="nil"/>
            </w:tcBorders>
            <w:vAlign w:val="bottom"/>
          </w:tcPr>
          <w:p w14:paraId="7A35CDF1">
            <w:pPr>
              <w:jc w:val="center"/>
              <w:rPr>
                <w:rFonts w:ascii="Times New Roman" w:hAnsi="Times New Roman" w:cs="Times New Roman"/>
                <w:sz w:val="18"/>
                <w:szCs w:val="18"/>
                <w:lang w:val="en-US"/>
              </w:rPr>
            </w:pPr>
            <w:r>
              <w:rPr>
                <w:rFonts w:ascii="Times New Roman" w:hAnsi="Times New Roman" w:cs="Times New Roman"/>
                <w:sz w:val="18"/>
                <w:szCs w:val="18"/>
                <w:lang w:val="en-US"/>
              </w:rPr>
              <w:t>0.428</w:t>
            </w:r>
          </w:p>
        </w:tc>
        <w:tc>
          <w:tcPr>
            <w:tcW w:w="1417" w:type="dxa"/>
            <w:tcBorders>
              <w:top w:val="nil"/>
              <w:left w:val="nil"/>
              <w:bottom w:val="nil"/>
              <w:right w:val="nil"/>
            </w:tcBorders>
            <w:vAlign w:val="bottom"/>
          </w:tcPr>
          <w:p w14:paraId="7D2A8537">
            <w:pPr>
              <w:jc w:val="center"/>
              <w:rPr>
                <w:rFonts w:ascii="Times New Roman" w:hAnsi="Times New Roman" w:cs="Times New Roman"/>
                <w:sz w:val="18"/>
                <w:szCs w:val="18"/>
                <w:lang w:val="en-US"/>
              </w:rPr>
            </w:pPr>
            <w:r>
              <w:rPr>
                <w:rFonts w:ascii="Times New Roman" w:hAnsi="Times New Roman" w:cs="Times New Roman"/>
                <w:sz w:val="18"/>
                <w:szCs w:val="18"/>
                <w:lang w:val="en-US"/>
              </w:rPr>
              <w:t>11 (3.5)</w:t>
            </w:r>
          </w:p>
        </w:tc>
        <w:tc>
          <w:tcPr>
            <w:tcW w:w="1275" w:type="dxa"/>
            <w:tcBorders>
              <w:top w:val="nil"/>
              <w:left w:val="nil"/>
              <w:bottom w:val="nil"/>
              <w:right w:val="nil"/>
            </w:tcBorders>
            <w:vAlign w:val="bottom"/>
          </w:tcPr>
          <w:p w14:paraId="63459A1F">
            <w:pPr>
              <w:jc w:val="center"/>
              <w:rPr>
                <w:rFonts w:ascii="Times New Roman" w:hAnsi="Times New Roman" w:cs="Times New Roman"/>
                <w:sz w:val="18"/>
                <w:szCs w:val="18"/>
                <w:lang w:val="en-US"/>
              </w:rPr>
            </w:pPr>
            <w:r>
              <w:rPr>
                <w:rFonts w:ascii="Times New Roman" w:hAnsi="Times New Roman" w:cs="Times New Roman"/>
                <w:sz w:val="18"/>
                <w:szCs w:val="18"/>
                <w:lang w:val="en-US"/>
              </w:rPr>
              <w:t>3 (1.0)</w:t>
            </w:r>
          </w:p>
        </w:tc>
        <w:tc>
          <w:tcPr>
            <w:tcW w:w="906" w:type="dxa"/>
            <w:tcBorders>
              <w:top w:val="nil"/>
              <w:left w:val="nil"/>
              <w:bottom w:val="nil"/>
              <w:right w:val="nil"/>
            </w:tcBorders>
            <w:vAlign w:val="bottom"/>
          </w:tcPr>
          <w:p w14:paraId="00367CF2">
            <w:pPr>
              <w:jc w:val="center"/>
              <w:rPr>
                <w:rFonts w:ascii="Times New Roman" w:hAnsi="Times New Roman" w:cs="Times New Roman"/>
                <w:sz w:val="18"/>
                <w:szCs w:val="18"/>
                <w:lang w:val="en-US"/>
              </w:rPr>
            </w:pPr>
            <w:r>
              <w:rPr>
                <w:rFonts w:ascii="Times New Roman" w:hAnsi="Times New Roman" w:cs="Times New Roman"/>
                <w:sz w:val="18"/>
                <w:szCs w:val="18"/>
                <w:lang w:val="en-US"/>
              </w:rPr>
              <w:t>0.071</w:t>
            </w:r>
          </w:p>
        </w:tc>
      </w:tr>
      <w:tr w14:paraId="63BA8DA4">
        <w:tc>
          <w:tcPr>
            <w:tcW w:w="2125" w:type="dxa"/>
            <w:tcBorders>
              <w:top w:val="nil"/>
              <w:left w:val="nil"/>
              <w:bottom w:val="nil"/>
              <w:right w:val="nil"/>
            </w:tcBorders>
          </w:tcPr>
          <w:p w14:paraId="25EEE704">
            <w:pPr>
              <w:rPr>
                <w:rFonts w:ascii="Times New Roman" w:hAnsi="Times New Roman" w:cs="Times New Roman"/>
                <w:sz w:val="18"/>
                <w:szCs w:val="18"/>
                <w:lang w:val="en-US"/>
              </w:rPr>
            </w:pPr>
            <w:r>
              <w:rPr>
                <w:rFonts w:ascii="Times New Roman" w:hAnsi="Times New Roman" w:cs="Times New Roman"/>
                <w:sz w:val="18"/>
                <w:szCs w:val="18"/>
                <w:lang w:val="en-US"/>
              </w:rPr>
              <w:t xml:space="preserve">  Day 2</w:t>
            </w:r>
          </w:p>
        </w:tc>
        <w:tc>
          <w:tcPr>
            <w:tcW w:w="1417" w:type="dxa"/>
            <w:tcBorders>
              <w:top w:val="nil"/>
              <w:left w:val="nil"/>
              <w:bottom w:val="nil"/>
              <w:right w:val="nil"/>
            </w:tcBorders>
            <w:vAlign w:val="bottom"/>
          </w:tcPr>
          <w:p w14:paraId="59214F88">
            <w:pPr>
              <w:jc w:val="center"/>
              <w:rPr>
                <w:rFonts w:ascii="Times New Roman" w:hAnsi="Times New Roman" w:cs="Times New Roman"/>
                <w:sz w:val="18"/>
                <w:szCs w:val="18"/>
                <w:lang w:val="en-US"/>
              </w:rPr>
            </w:pPr>
            <w:r>
              <w:rPr>
                <w:rFonts w:ascii="Times New Roman" w:hAnsi="Times New Roman" w:cs="Times New Roman"/>
                <w:sz w:val="18"/>
                <w:szCs w:val="18"/>
                <w:lang w:val="en-US"/>
              </w:rPr>
              <w:t>35 (4.6)</w:t>
            </w:r>
          </w:p>
        </w:tc>
        <w:tc>
          <w:tcPr>
            <w:tcW w:w="1417" w:type="dxa"/>
            <w:tcBorders>
              <w:top w:val="nil"/>
              <w:left w:val="nil"/>
              <w:bottom w:val="nil"/>
              <w:right w:val="nil"/>
            </w:tcBorders>
            <w:vAlign w:val="bottom"/>
          </w:tcPr>
          <w:p w14:paraId="6DF4EE65">
            <w:pPr>
              <w:jc w:val="center"/>
              <w:rPr>
                <w:rFonts w:ascii="Times New Roman" w:hAnsi="Times New Roman" w:cs="Times New Roman"/>
                <w:sz w:val="18"/>
                <w:szCs w:val="18"/>
                <w:lang w:val="en-US"/>
              </w:rPr>
            </w:pPr>
            <w:r>
              <w:rPr>
                <w:rFonts w:ascii="Times New Roman" w:hAnsi="Times New Roman" w:cs="Times New Roman"/>
                <w:sz w:val="18"/>
                <w:szCs w:val="18"/>
                <w:lang w:val="en-US"/>
              </w:rPr>
              <w:t>20 (2.6)</w:t>
            </w:r>
          </w:p>
        </w:tc>
        <w:tc>
          <w:tcPr>
            <w:tcW w:w="850" w:type="dxa"/>
            <w:tcBorders>
              <w:top w:val="nil"/>
              <w:left w:val="nil"/>
              <w:bottom w:val="nil"/>
              <w:right w:val="nil"/>
            </w:tcBorders>
            <w:vAlign w:val="bottom"/>
          </w:tcPr>
          <w:p w14:paraId="686A784C">
            <w:pPr>
              <w:jc w:val="center"/>
              <w:rPr>
                <w:rFonts w:ascii="Times New Roman" w:hAnsi="Times New Roman" w:cs="Times New Roman"/>
                <w:sz w:val="18"/>
                <w:szCs w:val="18"/>
                <w:lang w:val="en-US"/>
              </w:rPr>
            </w:pPr>
            <w:r>
              <w:rPr>
                <w:rFonts w:ascii="Times New Roman" w:hAnsi="Times New Roman" w:cs="Times New Roman"/>
                <w:sz w:val="18"/>
                <w:szCs w:val="18"/>
                <w:lang w:val="en-US"/>
              </w:rPr>
              <w:t>0.038</w:t>
            </w:r>
          </w:p>
        </w:tc>
        <w:tc>
          <w:tcPr>
            <w:tcW w:w="1418" w:type="dxa"/>
            <w:tcBorders>
              <w:top w:val="nil"/>
              <w:left w:val="nil"/>
              <w:bottom w:val="nil"/>
              <w:right w:val="nil"/>
            </w:tcBorders>
            <w:vAlign w:val="bottom"/>
          </w:tcPr>
          <w:p w14:paraId="5795F31E">
            <w:pPr>
              <w:jc w:val="center"/>
              <w:rPr>
                <w:rFonts w:ascii="Times New Roman" w:hAnsi="Times New Roman" w:cs="Times New Roman"/>
                <w:sz w:val="18"/>
                <w:szCs w:val="18"/>
                <w:lang w:val="en-US"/>
              </w:rPr>
            </w:pPr>
            <w:r>
              <w:rPr>
                <w:rFonts w:ascii="Times New Roman" w:hAnsi="Times New Roman" w:cs="Times New Roman"/>
                <w:sz w:val="18"/>
                <w:szCs w:val="18"/>
                <w:lang w:val="en-US"/>
              </w:rPr>
              <w:t>14 (5.3)</w:t>
            </w:r>
          </w:p>
        </w:tc>
        <w:tc>
          <w:tcPr>
            <w:tcW w:w="1274" w:type="dxa"/>
            <w:tcBorders>
              <w:top w:val="nil"/>
              <w:left w:val="nil"/>
              <w:bottom w:val="nil"/>
              <w:right w:val="nil"/>
            </w:tcBorders>
            <w:vAlign w:val="bottom"/>
          </w:tcPr>
          <w:p w14:paraId="2E9CBB3D">
            <w:pPr>
              <w:jc w:val="center"/>
              <w:rPr>
                <w:rFonts w:ascii="Times New Roman" w:hAnsi="Times New Roman" w:cs="Times New Roman"/>
                <w:sz w:val="18"/>
                <w:szCs w:val="18"/>
                <w:lang w:val="en-US"/>
              </w:rPr>
            </w:pPr>
            <w:r>
              <w:rPr>
                <w:rFonts w:ascii="Times New Roman" w:hAnsi="Times New Roman" w:cs="Times New Roman"/>
                <w:sz w:val="18"/>
                <w:szCs w:val="18"/>
                <w:lang w:val="en-US"/>
              </w:rPr>
              <w:t>7 (2.6)</w:t>
            </w:r>
          </w:p>
        </w:tc>
        <w:tc>
          <w:tcPr>
            <w:tcW w:w="851" w:type="dxa"/>
            <w:tcBorders>
              <w:top w:val="nil"/>
              <w:left w:val="nil"/>
              <w:bottom w:val="nil"/>
              <w:right w:val="nil"/>
            </w:tcBorders>
            <w:vAlign w:val="bottom"/>
          </w:tcPr>
          <w:p w14:paraId="4DC7D7DE">
            <w:pPr>
              <w:jc w:val="center"/>
              <w:rPr>
                <w:rFonts w:ascii="Times New Roman" w:hAnsi="Times New Roman" w:cs="Times New Roman"/>
                <w:sz w:val="18"/>
                <w:szCs w:val="18"/>
                <w:lang w:val="en-US"/>
              </w:rPr>
            </w:pPr>
            <w:r>
              <w:rPr>
                <w:rFonts w:ascii="Times New Roman" w:hAnsi="Times New Roman" w:cs="Times New Roman"/>
                <w:sz w:val="18"/>
                <w:szCs w:val="18"/>
                <w:lang w:val="en-US"/>
              </w:rPr>
              <w:t>0.170</w:t>
            </w:r>
          </w:p>
        </w:tc>
        <w:tc>
          <w:tcPr>
            <w:tcW w:w="1417" w:type="dxa"/>
            <w:tcBorders>
              <w:top w:val="nil"/>
              <w:left w:val="nil"/>
              <w:bottom w:val="nil"/>
              <w:right w:val="nil"/>
            </w:tcBorders>
            <w:vAlign w:val="bottom"/>
          </w:tcPr>
          <w:p w14:paraId="06B14F25">
            <w:pPr>
              <w:jc w:val="center"/>
              <w:rPr>
                <w:rFonts w:ascii="Times New Roman" w:hAnsi="Times New Roman" w:cs="Times New Roman"/>
                <w:sz w:val="18"/>
                <w:szCs w:val="18"/>
                <w:lang w:val="en-US"/>
              </w:rPr>
            </w:pPr>
            <w:r>
              <w:rPr>
                <w:rFonts w:ascii="Times New Roman" w:hAnsi="Times New Roman" w:cs="Times New Roman"/>
                <w:sz w:val="18"/>
                <w:szCs w:val="18"/>
                <w:lang w:val="en-US"/>
              </w:rPr>
              <w:t>14 (4.5)</w:t>
            </w:r>
          </w:p>
        </w:tc>
        <w:tc>
          <w:tcPr>
            <w:tcW w:w="1275" w:type="dxa"/>
            <w:tcBorders>
              <w:top w:val="nil"/>
              <w:left w:val="nil"/>
              <w:bottom w:val="nil"/>
              <w:right w:val="nil"/>
            </w:tcBorders>
            <w:vAlign w:val="bottom"/>
          </w:tcPr>
          <w:p w14:paraId="5B35FCB5">
            <w:pPr>
              <w:jc w:val="center"/>
              <w:rPr>
                <w:rFonts w:ascii="Times New Roman" w:hAnsi="Times New Roman" w:cs="Times New Roman"/>
                <w:sz w:val="18"/>
                <w:szCs w:val="18"/>
                <w:lang w:val="en-US"/>
              </w:rPr>
            </w:pPr>
            <w:r>
              <w:rPr>
                <w:rFonts w:ascii="Times New Roman" w:hAnsi="Times New Roman" w:cs="Times New Roman"/>
                <w:sz w:val="18"/>
                <w:szCs w:val="18"/>
                <w:lang w:val="en-US"/>
              </w:rPr>
              <w:t>2 (0.7)</w:t>
            </w:r>
          </w:p>
        </w:tc>
        <w:tc>
          <w:tcPr>
            <w:tcW w:w="906" w:type="dxa"/>
            <w:tcBorders>
              <w:top w:val="nil"/>
              <w:left w:val="nil"/>
              <w:bottom w:val="nil"/>
              <w:right w:val="nil"/>
            </w:tcBorders>
            <w:vAlign w:val="bottom"/>
          </w:tcPr>
          <w:p w14:paraId="412C836C">
            <w:pPr>
              <w:jc w:val="center"/>
              <w:rPr>
                <w:rFonts w:ascii="Times New Roman" w:hAnsi="Times New Roman" w:cs="Times New Roman"/>
                <w:sz w:val="18"/>
                <w:szCs w:val="18"/>
                <w:lang w:val="en-US"/>
              </w:rPr>
            </w:pPr>
            <w:r>
              <w:rPr>
                <w:rFonts w:ascii="Times New Roman" w:hAnsi="Times New Roman" w:cs="Times New Roman"/>
                <w:sz w:val="18"/>
                <w:szCs w:val="18"/>
                <w:lang w:val="en-US"/>
              </w:rPr>
              <w:t>0.007</w:t>
            </w:r>
          </w:p>
        </w:tc>
      </w:tr>
      <w:tr w14:paraId="3BA08B0D">
        <w:tc>
          <w:tcPr>
            <w:tcW w:w="2125" w:type="dxa"/>
            <w:tcBorders>
              <w:top w:val="nil"/>
              <w:left w:val="nil"/>
              <w:bottom w:val="nil"/>
              <w:right w:val="nil"/>
            </w:tcBorders>
          </w:tcPr>
          <w:p w14:paraId="06D8AA64">
            <w:pPr>
              <w:rPr>
                <w:rFonts w:ascii="Times New Roman" w:hAnsi="Times New Roman" w:cs="Times New Roman"/>
                <w:sz w:val="18"/>
                <w:szCs w:val="18"/>
                <w:lang w:val="en-US"/>
              </w:rPr>
            </w:pPr>
            <w:r>
              <w:rPr>
                <w:rFonts w:ascii="Times New Roman" w:hAnsi="Times New Roman" w:cs="Times New Roman"/>
                <w:sz w:val="18"/>
                <w:szCs w:val="18"/>
                <w:lang w:val="en-US"/>
              </w:rPr>
              <w:t xml:space="preserve">  Day 3</w:t>
            </w:r>
          </w:p>
        </w:tc>
        <w:tc>
          <w:tcPr>
            <w:tcW w:w="1417" w:type="dxa"/>
            <w:tcBorders>
              <w:top w:val="nil"/>
              <w:left w:val="nil"/>
              <w:bottom w:val="nil"/>
              <w:right w:val="nil"/>
            </w:tcBorders>
            <w:vAlign w:val="bottom"/>
          </w:tcPr>
          <w:p w14:paraId="410D81B0">
            <w:pPr>
              <w:jc w:val="center"/>
              <w:rPr>
                <w:rFonts w:ascii="Times New Roman" w:hAnsi="Times New Roman" w:cs="Times New Roman"/>
                <w:sz w:val="18"/>
                <w:szCs w:val="18"/>
                <w:lang w:val="en-US"/>
              </w:rPr>
            </w:pPr>
            <w:r>
              <w:rPr>
                <w:rFonts w:ascii="Times New Roman" w:hAnsi="Times New Roman" w:cs="Times New Roman"/>
                <w:sz w:val="18"/>
                <w:szCs w:val="18"/>
                <w:lang w:val="en-US"/>
              </w:rPr>
              <w:t>29 (3.8)</w:t>
            </w:r>
          </w:p>
        </w:tc>
        <w:tc>
          <w:tcPr>
            <w:tcW w:w="1417" w:type="dxa"/>
            <w:tcBorders>
              <w:top w:val="nil"/>
              <w:left w:val="nil"/>
              <w:bottom w:val="nil"/>
              <w:right w:val="nil"/>
            </w:tcBorders>
            <w:vAlign w:val="bottom"/>
          </w:tcPr>
          <w:p w14:paraId="3E352217">
            <w:pPr>
              <w:jc w:val="center"/>
              <w:rPr>
                <w:rFonts w:ascii="Times New Roman" w:hAnsi="Times New Roman" w:cs="Times New Roman"/>
                <w:sz w:val="18"/>
                <w:szCs w:val="18"/>
                <w:lang w:val="en-US"/>
              </w:rPr>
            </w:pPr>
            <w:r>
              <w:rPr>
                <w:rFonts w:ascii="Times New Roman" w:hAnsi="Times New Roman" w:cs="Times New Roman"/>
                <w:sz w:val="18"/>
                <w:szCs w:val="18"/>
                <w:lang w:val="en-US"/>
              </w:rPr>
              <w:t>32 (4.1)</w:t>
            </w:r>
          </w:p>
        </w:tc>
        <w:tc>
          <w:tcPr>
            <w:tcW w:w="850" w:type="dxa"/>
            <w:tcBorders>
              <w:top w:val="nil"/>
              <w:left w:val="nil"/>
              <w:bottom w:val="nil"/>
              <w:right w:val="nil"/>
            </w:tcBorders>
            <w:vAlign w:val="bottom"/>
          </w:tcPr>
          <w:p w14:paraId="1769AE70">
            <w:pPr>
              <w:jc w:val="center"/>
              <w:rPr>
                <w:rFonts w:ascii="Times New Roman" w:hAnsi="Times New Roman" w:cs="Times New Roman"/>
                <w:sz w:val="18"/>
                <w:szCs w:val="18"/>
                <w:lang w:val="en-US"/>
              </w:rPr>
            </w:pPr>
            <w:r>
              <w:rPr>
                <w:rFonts w:ascii="Times New Roman" w:hAnsi="Times New Roman" w:cs="Times New Roman"/>
                <w:sz w:val="18"/>
                <w:szCs w:val="18"/>
                <w:lang w:val="en-US"/>
              </w:rPr>
              <w:t>0.916</w:t>
            </w:r>
          </w:p>
        </w:tc>
        <w:tc>
          <w:tcPr>
            <w:tcW w:w="1418" w:type="dxa"/>
            <w:tcBorders>
              <w:top w:val="nil"/>
              <w:left w:val="nil"/>
              <w:bottom w:val="nil"/>
              <w:right w:val="nil"/>
            </w:tcBorders>
            <w:vAlign w:val="bottom"/>
          </w:tcPr>
          <w:p w14:paraId="4C55CF9C">
            <w:pPr>
              <w:jc w:val="center"/>
              <w:rPr>
                <w:rFonts w:ascii="Times New Roman" w:hAnsi="Times New Roman" w:cs="Times New Roman"/>
                <w:sz w:val="18"/>
                <w:szCs w:val="18"/>
                <w:lang w:val="en-US"/>
              </w:rPr>
            </w:pPr>
            <w:r>
              <w:rPr>
                <w:rFonts w:ascii="Times New Roman" w:hAnsi="Times New Roman" w:cs="Times New Roman"/>
                <w:sz w:val="18"/>
                <w:szCs w:val="18"/>
                <w:lang w:val="en-US"/>
              </w:rPr>
              <w:t>12 (4.6)</w:t>
            </w:r>
          </w:p>
        </w:tc>
        <w:tc>
          <w:tcPr>
            <w:tcW w:w="1274" w:type="dxa"/>
            <w:tcBorders>
              <w:top w:val="nil"/>
              <w:left w:val="nil"/>
              <w:bottom w:val="nil"/>
              <w:right w:val="nil"/>
            </w:tcBorders>
            <w:vAlign w:val="bottom"/>
          </w:tcPr>
          <w:p w14:paraId="130A741C">
            <w:pPr>
              <w:jc w:val="center"/>
              <w:rPr>
                <w:rFonts w:ascii="Times New Roman" w:hAnsi="Times New Roman" w:cs="Times New Roman"/>
                <w:sz w:val="18"/>
                <w:szCs w:val="18"/>
                <w:lang w:val="en-US"/>
              </w:rPr>
            </w:pPr>
            <w:r>
              <w:rPr>
                <w:rFonts w:ascii="Times New Roman" w:hAnsi="Times New Roman" w:cs="Times New Roman"/>
                <w:sz w:val="18"/>
                <w:szCs w:val="18"/>
                <w:lang w:val="en-US"/>
              </w:rPr>
              <w:t>15 (5.6)</w:t>
            </w:r>
          </w:p>
        </w:tc>
        <w:tc>
          <w:tcPr>
            <w:tcW w:w="851" w:type="dxa"/>
            <w:tcBorders>
              <w:top w:val="nil"/>
              <w:left w:val="nil"/>
              <w:bottom w:val="nil"/>
              <w:right w:val="nil"/>
            </w:tcBorders>
            <w:vAlign w:val="bottom"/>
          </w:tcPr>
          <w:p w14:paraId="131500E2">
            <w:pPr>
              <w:jc w:val="center"/>
              <w:rPr>
                <w:rFonts w:ascii="Times New Roman" w:hAnsi="Times New Roman" w:cs="Times New Roman"/>
                <w:sz w:val="18"/>
                <w:szCs w:val="18"/>
                <w:lang w:val="en-US"/>
              </w:rPr>
            </w:pPr>
            <w:r>
              <w:rPr>
                <w:rFonts w:ascii="Times New Roman" w:hAnsi="Times New Roman" w:cs="Times New Roman"/>
                <w:sz w:val="18"/>
                <w:szCs w:val="18"/>
                <w:lang w:val="en-US"/>
              </w:rPr>
              <w:t>0.723</w:t>
            </w:r>
          </w:p>
        </w:tc>
        <w:tc>
          <w:tcPr>
            <w:tcW w:w="1417" w:type="dxa"/>
            <w:tcBorders>
              <w:top w:val="nil"/>
              <w:left w:val="nil"/>
              <w:bottom w:val="nil"/>
              <w:right w:val="nil"/>
            </w:tcBorders>
            <w:vAlign w:val="bottom"/>
          </w:tcPr>
          <w:p w14:paraId="27CFA61C">
            <w:pPr>
              <w:jc w:val="center"/>
              <w:rPr>
                <w:rFonts w:ascii="Times New Roman" w:hAnsi="Times New Roman" w:cs="Times New Roman"/>
                <w:sz w:val="18"/>
                <w:szCs w:val="18"/>
                <w:lang w:val="en-US"/>
              </w:rPr>
            </w:pPr>
            <w:r>
              <w:rPr>
                <w:rFonts w:ascii="Times New Roman" w:hAnsi="Times New Roman" w:cs="Times New Roman"/>
                <w:sz w:val="18"/>
                <w:szCs w:val="18"/>
                <w:lang w:val="en-US"/>
              </w:rPr>
              <w:t>12 (3.9)</w:t>
            </w:r>
          </w:p>
        </w:tc>
        <w:tc>
          <w:tcPr>
            <w:tcW w:w="1275" w:type="dxa"/>
            <w:tcBorders>
              <w:top w:val="nil"/>
              <w:left w:val="nil"/>
              <w:bottom w:val="nil"/>
              <w:right w:val="nil"/>
            </w:tcBorders>
            <w:vAlign w:val="bottom"/>
          </w:tcPr>
          <w:p w14:paraId="64244900">
            <w:pPr>
              <w:jc w:val="center"/>
              <w:rPr>
                <w:rFonts w:ascii="Times New Roman" w:hAnsi="Times New Roman" w:cs="Times New Roman"/>
                <w:sz w:val="18"/>
                <w:szCs w:val="18"/>
                <w:lang w:val="en-US"/>
              </w:rPr>
            </w:pPr>
            <w:r>
              <w:rPr>
                <w:rFonts w:ascii="Times New Roman" w:hAnsi="Times New Roman" w:cs="Times New Roman"/>
                <w:sz w:val="18"/>
                <w:szCs w:val="18"/>
                <w:lang w:val="en-US"/>
              </w:rPr>
              <w:t>5 (1.7)</w:t>
            </w:r>
          </w:p>
        </w:tc>
        <w:tc>
          <w:tcPr>
            <w:tcW w:w="906" w:type="dxa"/>
            <w:tcBorders>
              <w:top w:val="nil"/>
              <w:left w:val="nil"/>
              <w:bottom w:val="nil"/>
              <w:right w:val="nil"/>
            </w:tcBorders>
            <w:vAlign w:val="bottom"/>
          </w:tcPr>
          <w:p w14:paraId="5F11741E">
            <w:pPr>
              <w:jc w:val="center"/>
              <w:rPr>
                <w:rFonts w:ascii="Times New Roman" w:hAnsi="Times New Roman" w:cs="Times New Roman"/>
                <w:sz w:val="18"/>
                <w:szCs w:val="18"/>
                <w:lang w:val="en-US"/>
              </w:rPr>
            </w:pPr>
            <w:r>
              <w:rPr>
                <w:rFonts w:ascii="Times New Roman" w:hAnsi="Times New Roman" w:cs="Times New Roman"/>
                <w:sz w:val="18"/>
                <w:szCs w:val="18"/>
                <w:lang w:val="en-US"/>
              </w:rPr>
              <w:t>0.168</w:t>
            </w:r>
          </w:p>
        </w:tc>
      </w:tr>
      <w:tr w14:paraId="47FD34B9">
        <w:tc>
          <w:tcPr>
            <w:tcW w:w="2125" w:type="dxa"/>
            <w:tcBorders>
              <w:top w:val="nil"/>
              <w:left w:val="nil"/>
              <w:bottom w:val="nil"/>
              <w:right w:val="nil"/>
            </w:tcBorders>
          </w:tcPr>
          <w:p w14:paraId="190337A2">
            <w:pPr>
              <w:rPr>
                <w:rFonts w:ascii="Times New Roman" w:hAnsi="Times New Roman" w:cs="Times New Roman"/>
                <w:sz w:val="18"/>
                <w:szCs w:val="18"/>
                <w:lang w:val="en-US"/>
              </w:rPr>
            </w:pPr>
            <w:r>
              <w:rPr>
                <w:rFonts w:ascii="Times New Roman" w:hAnsi="Times New Roman" w:cs="Times New Roman"/>
                <w:sz w:val="18"/>
                <w:szCs w:val="18"/>
                <w:lang w:val="en-US"/>
              </w:rPr>
              <w:t xml:space="preserve">  Day 4</w:t>
            </w:r>
          </w:p>
        </w:tc>
        <w:tc>
          <w:tcPr>
            <w:tcW w:w="1417" w:type="dxa"/>
            <w:tcBorders>
              <w:top w:val="nil"/>
              <w:left w:val="nil"/>
              <w:bottom w:val="nil"/>
              <w:right w:val="nil"/>
            </w:tcBorders>
            <w:vAlign w:val="bottom"/>
          </w:tcPr>
          <w:p w14:paraId="2B7A0763">
            <w:pPr>
              <w:jc w:val="center"/>
              <w:rPr>
                <w:rFonts w:ascii="Times New Roman" w:hAnsi="Times New Roman" w:cs="Times New Roman"/>
                <w:sz w:val="18"/>
                <w:szCs w:val="18"/>
                <w:lang w:val="en-US"/>
              </w:rPr>
            </w:pPr>
            <w:r>
              <w:rPr>
                <w:rFonts w:ascii="Times New Roman" w:hAnsi="Times New Roman" w:cs="Times New Roman"/>
                <w:sz w:val="18"/>
                <w:szCs w:val="18"/>
                <w:lang w:val="en-US"/>
              </w:rPr>
              <w:t>29 (3.8)</w:t>
            </w:r>
          </w:p>
        </w:tc>
        <w:tc>
          <w:tcPr>
            <w:tcW w:w="1417" w:type="dxa"/>
            <w:tcBorders>
              <w:top w:val="nil"/>
              <w:left w:val="nil"/>
              <w:bottom w:val="nil"/>
              <w:right w:val="nil"/>
            </w:tcBorders>
            <w:vAlign w:val="bottom"/>
          </w:tcPr>
          <w:p w14:paraId="037A2A06">
            <w:pPr>
              <w:jc w:val="center"/>
              <w:rPr>
                <w:rFonts w:ascii="Times New Roman" w:hAnsi="Times New Roman" w:cs="Times New Roman"/>
                <w:sz w:val="18"/>
                <w:szCs w:val="18"/>
                <w:lang w:val="en-US"/>
              </w:rPr>
            </w:pPr>
            <w:r>
              <w:rPr>
                <w:rFonts w:ascii="Times New Roman" w:hAnsi="Times New Roman" w:cs="Times New Roman"/>
                <w:sz w:val="18"/>
                <w:szCs w:val="18"/>
                <w:lang w:val="en-US"/>
              </w:rPr>
              <w:t>44 (5.6)</w:t>
            </w:r>
          </w:p>
        </w:tc>
        <w:tc>
          <w:tcPr>
            <w:tcW w:w="850" w:type="dxa"/>
            <w:tcBorders>
              <w:top w:val="nil"/>
              <w:left w:val="nil"/>
              <w:bottom w:val="nil"/>
              <w:right w:val="nil"/>
            </w:tcBorders>
            <w:vAlign w:val="bottom"/>
          </w:tcPr>
          <w:p w14:paraId="00AADF7B">
            <w:pPr>
              <w:jc w:val="center"/>
              <w:rPr>
                <w:rFonts w:ascii="Times New Roman" w:hAnsi="Times New Roman" w:cs="Times New Roman"/>
                <w:sz w:val="18"/>
                <w:szCs w:val="18"/>
                <w:lang w:val="en-US"/>
              </w:rPr>
            </w:pPr>
            <w:r>
              <w:rPr>
                <w:rFonts w:ascii="Times New Roman" w:hAnsi="Times New Roman" w:cs="Times New Roman"/>
                <w:sz w:val="18"/>
                <w:szCs w:val="18"/>
                <w:lang w:val="en-US"/>
              </w:rPr>
              <w:t>0.131</w:t>
            </w:r>
          </w:p>
        </w:tc>
        <w:tc>
          <w:tcPr>
            <w:tcW w:w="1418" w:type="dxa"/>
            <w:tcBorders>
              <w:top w:val="nil"/>
              <w:left w:val="nil"/>
              <w:bottom w:val="nil"/>
              <w:right w:val="nil"/>
            </w:tcBorders>
            <w:vAlign w:val="bottom"/>
          </w:tcPr>
          <w:p w14:paraId="364C271C">
            <w:pPr>
              <w:jc w:val="center"/>
              <w:rPr>
                <w:rFonts w:ascii="Times New Roman" w:hAnsi="Times New Roman" w:cs="Times New Roman"/>
                <w:sz w:val="18"/>
                <w:szCs w:val="18"/>
                <w:lang w:val="en-US"/>
              </w:rPr>
            </w:pPr>
            <w:r>
              <w:rPr>
                <w:rFonts w:ascii="Times New Roman" w:hAnsi="Times New Roman" w:cs="Times New Roman"/>
                <w:sz w:val="18"/>
                <w:szCs w:val="18"/>
                <w:lang w:val="en-US"/>
              </w:rPr>
              <w:t>18 (6.9)</w:t>
            </w:r>
          </w:p>
        </w:tc>
        <w:tc>
          <w:tcPr>
            <w:tcW w:w="1274" w:type="dxa"/>
            <w:tcBorders>
              <w:top w:val="nil"/>
              <w:left w:val="nil"/>
              <w:bottom w:val="nil"/>
              <w:right w:val="nil"/>
            </w:tcBorders>
            <w:vAlign w:val="bottom"/>
          </w:tcPr>
          <w:p w14:paraId="22852435">
            <w:pPr>
              <w:jc w:val="center"/>
              <w:rPr>
                <w:rFonts w:ascii="Times New Roman" w:hAnsi="Times New Roman" w:cs="Times New Roman"/>
                <w:sz w:val="18"/>
                <w:szCs w:val="18"/>
                <w:lang w:val="en-US"/>
              </w:rPr>
            </w:pPr>
            <w:r>
              <w:rPr>
                <w:rFonts w:ascii="Times New Roman" w:hAnsi="Times New Roman" w:cs="Times New Roman"/>
                <w:sz w:val="18"/>
                <w:szCs w:val="18"/>
                <w:lang w:val="en-US"/>
              </w:rPr>
              <w:t>16 (6.0)</w:t>
            </w:r>
          </w:p>
        </w:tc>
        <w:tc>
          <w:tcPr>
            <w:tcW w:w="851" w:type="dxa"/>
            <w:tcBorders>
              <w:top w:val="nil"/>
              <w:left w:val="nil"/>
              <w:bottom w:val="nil"/>
              <w:right w:val="nil"/>
            </w:tcBorders>
            <w:vAlign w:val="bottom"/>
          </w:tcPr>
          <w:p w14:paraId="68CACBAF">
            <w:pPr>
              <w:jc w:val="center"/>
              <w:rPr>
                <w:rFonts w:ascii="Times New Roman" w:hAnsi="Times New Roman" w:cs="Times New Roman"/>
                <w:sz w:val="18"/>
                <w:szCs w:val="18"/>
                <w:lang w:val="en-US"/>
              </w:rPr>
            </w:pPr>
            <w:r>
              <w:rPr>
                <w:rFonts w:ascii="Times New Roman" w:hAnsi="Times New Roman" w:cs="Times New Roman"/>
                <w:sz w:val="18"/>
                <w:szCs w:val="18"/>
                <w:lang w:val="en-US"/>
              </w:rPr>
              <w:t>0.824</w:t>
            </w:r>
          </w:p>
        </w:tc>
        <w:tc>
          <w:tcPr>
            <w:tcW w:w="1417" w:type="dxa"/>
            <w:tcBorders>
              <w:top w:val="nil"/>
              <w:left w:val="nil"/>
              <w:bottom w:val="nil"/>
              <w:right w:val="nil"/>
            </w:tcBorders>
            <w:vAlign w:val="bottom"/>
          </w:tcPr>
          <w:p w14:paraId="46F4EEE3">
            <w:pPr>
              <w:jc w:val="center"/>
              <w:rPr>
                <w:rFonts w:ascii="Times New Roman" w:hAnsi="Times New Roman" w:cs="Times New Roman"/>
                <w:sz w:val="18"/>
                <w:szCs w:val="18"/>
                <w:lang w:val="en-US"/>
              </w:rPr>
            </w:pPr>
            <w:r>
              <w:rPr>
                <w:rFonts w:ascii="Times New Roman" w:hAnsi="Times New Roman" w:cs="Times New Roman"/>
                <w:sz w:val="18"/>
                <w:szCs w:val="18"/>
                <w:lang w:val="en-US"/>
              </w:rPr>
              <w:t>10 (3.2)</w:t>
            </w:r>
          </w:p>
        </w:tc>
        <w:tc>
          <w:tcPr>
            <w:tcW w:w="1275" w:type="dxa"/>
            <w:tcBorders>
              <w:top w:val="nil"/>
              <w:left w:val="nil"/>
              <w:bottom w:val="nil"/>
              <w:right w:val="nil"/>
            </w:tcBorders>
            <w:vAlign w:val="bottom"/>
          </w:tcPr>
          <w:p w14:paraId="3D7D4D09">
            <w:pPr>
              <w:jc w:val="center"/>
              <w:rPr>
                <w:rFonts w:ascii="Times New Roman" w:hAnsi="Times New Roman" w:cs="Times New Roman"/>
                <w:sz w:val="18"/>
                <w:szCs w:val="18"/>
                <w:lang w:val="en-US"/>
              </w:rPr>
            </w:pPr>
            <w:r>
              <w:rPr>
                <w:rFonts w:ascii="Times New Roman" w:hAnsi="Times New Roman" w:cs="Times New Roman"/>
                <w:sz w:val="18"/>
                <w:szCs w:val="18"/>
                <w:lang w:val="en-US"/>
              </w:rPr>
              <w:t>5 (1.7)</w:t>
            </w:r>
          </w:p>
        </w:tc>
        <w:tc>
          <w:tcPr>
            <w:tcW w:w="906" w:type="dxa"/>
            <w:tcBorders>
              <w:top w:val="nil"/>
              <w:left w:val="nil"/>
              <w:bottom w:val="nil"/>
              <w:right w:val="nil"/>
            </w:tcBorders>
            <w:vAlign w:val="bottom"/>
          </w:tcPr>
          <w:p w14:paraId="0B01328E">
            <w:pPr>
              <w:jc w:val="center"/>
              <w:rPr>
                <w:rFonts w:ascii="Times New Roman" w:hAnsi="Times New Roman" w:cs="Times New Roman"/>
                <w:sz w:val="18"/>
                <w:szCs w:val="18"/>
                <w:lang w:val="en-US"/>
              </w:rPr>
            </w:pPr>
            <w:r>
              <w:rPr>
                <w:rFonts w:ascii="Times New Roman" w:hAnsi="Times New Roman" w:cs="Times New Roman"/>
                <w:sz w:val="18"/>
                <w:szCs w:val="18"/>
                <w:lang w:val="en-US"/>
              </w:rPr>
              <w:t>0.339</w:t>
            </w:r>
          </w:p>
        </w:tc>
      </w:tr>
      <w:tr w14:paraId="19A1FEA9">
        <w:tc>
          <w:tcPr>
            <w:tcW w:w="2125" w:type="dxa"/>
            <w:tcBorders>
              <w:top w:val="nil"/>
              <w:left w:val="nil"/>
              <w:bottom w:val="nil"/>
              <w:right w:val="nil"/>
            </w:tcBorders>
          </w:tcPr>
          <w:p w14:paraId="57DC6D74">
            <w:pPr>
              <w:rPr>
                <w:rFonts w:ascii="Times New Roman" w:hAnsi="Times New Roman" w:cs="Times New Roman"/>
                <w:sz w:val="18"/>
                <w:szCs w:val="18"/>
                <w:lang w:val="en-US"/>
              </w:rPr>
            </w:pPr>
            <w:r>
              <w:rPr>
                <w:rFonts w:ascii="Times New Roman" w:hAnsi="Times New Roman" w:cs="Times New Roman"/>
                <w:sz w:val="18"/>
                <w:szCs w:val="18"/>
                <w:lang w:val="en-US"/>
              </w:rPr>
              <w:t xml:space="preserve">  Day 5</w:t>
            </w:r>
          </w:p>
        </w:tc>
        <w:tc>
          <w:tcPr>
            <w:tcW w:w="1417" w:type="dxa"/>
            <w:tcBorders>
              <w:top w:val="nil"/>
              <w:left w:val="nil"/>
              <w:bottom w:val="nil"/>
              <w:right w:val="nil"/>
            </w:tcBorders>
            <w:vAlign w:val="bottom"/>
          </w:tcPr>
          <w:p w14:paraId="3E5FE996">
            <w:pPr>
              <w:jc w:val="center"/>
              <w:rPr>
                <w:rFonts w:ascii="Times New Roman" w:hAnsi="Times New Roman" w:cs="Times New Roman"/>
                <w:sz w:val="18"/>
                <w:szCs w:val="18"/>
                <w:lang w:val="en-US"/>
              </w:rPr>
            </w:pPr>
            <w:r>
              <w:rPr>
                <w:rFonts w:ascii="Times New Roman" w:hAnsi="Times New Roman" w:cs="Times New Roman"/>
                <w:sz w:val="18"/>
                <w:szCs w:val="18"/>
                <w:lang w:val="en-US"/>
              </w:rPr>
              <w:t>30 (4.0)</w:t>
            </w:r>
          </w:p>
        </w:tc>
        <w:tc>
          <w:tcPr>
            <w:tcW w:w="1417" w:type="dxa"/>
            <w:tcBorders>
              <w:top w:val="nil"/>
              <w:left w:val="nil"/>
              <w:bottom w:val="nil"/>
              <w:right w:val="nil"/>
            </w:tcBorders>
            <w:vAlign w:val="bottom"/>
          </w:tcPr>
          <w:p w14:paraId="0090EF4C">
            <w:pPr>
              <w:jc w:val="center"/>
              <w:rPr>
                <w:rFonts w:ascii="Times New Roman" w:hAnsi="Times New Roman" w:cs="Times New Roman"/>
                <w:sz w:val="18"/>
                <w:szCs w:val="18"/>
                <w:lang w:val="en-US"/>
              </w:rPr>
            </w:pPr>
            <w:r>
              <w:rPr>
                <w:rFonts w:ascii="Times New Roman" w:hAnsi="Times New Roman" w:cs="Times New Roman"/>
                <w:sz w:val="18"/>
                <w:szCs w:val="18"/>
                <w:lang w:val="en-US"/>
              </w:rPr>
              <w:t>48 (6.1)</w:t>
            </w:r>
          </w:p>
        </w:tc>
        <w:tc>
          <w:tcPr>
            <w:tcW w:w="850" w:type="dxa"/>
            <w:tcBorders>
              <w:top w:val="nil"/>
              <w:left w:val="nil"/>
              <w:bottom w:val="nil"/>
              <w:right w:val="nil"/>
            </w:tcBorders>
            <w:vAlign w:val="bottom"/>
          </w:tcPr>
          <w:p w14:paraId="5338D4E1">
            <w:pPr>
              <w:jc w:val="center"/>
              <w:rPr>
                <w:rFonts w:ascii="Times New Roman" w:hAnsi="Times New Roman" w:cs="Times New Roman"/>
                <w:sz w:val="18"/>
                <w:szCs w:val="18"/>
                <w:lang w:val="en-US"/>
              </w:rPr>
            </w:pPr>
            <w:r>
              <w:rPr>
                <w:rFonts w:ascii="Times New Roman" w:hAnsi="Times New Roman" w:cs="Times New Roman"/>
                <w:sz w:val="18"/>
                <w:szCs w:val="18"/>
                <w:lang w:val="en-US"/>
              </w:rPr>
              <w:t>0.072</w:t>
            </w:r>
          </w:p>
        </w:tc>
        <w:tc>
          <w:tcPr>
            <w:tcW w:w="1418" w:type="dxa"/>
            <w:tcBorders>
              <w:top w:val="nil"/>
              <w:left w:val="nil"/>
              <w:bottom w:val="nil"/>
              <w:right w:val="nil"/>
            </w:tcBorders>
            <w:vAlign w:val="bottom"/>
          </w:tcPr>
          <w:p w14:paraId="464BA444">
            <w:pPr>
              <w:jc w:val="center"/>
              <w:rPr>
                <w:rFonts w:ascii="Times New Roman" w:hAnsi="Times New Roman" w:cs="Times New Roman"/>
                <w:sz w:val="18"/>
                <w:szCs w:val="18"/>
                <w:lang w:val="en-US"/>
              </w:rPr>
            </w:pPr>
            <w:r>
              <w:rPr>
                <w:rFonts w:ascii="Times New Roman" w:hAnsi="Times New Roman" w:cs="Times New Roman"/>
                <w:sz w:val="18"/>
                <w:szCs w:val="18"/>
                <w:lang w:val="en-US"/>
              </w:rPr>
              <w:t>13 (5.0)</w:t>
            </w:r>
          </w:p>
        </w:tc>
        <w:tc>
          <w:tcPr>
            <w:tcW w:w="1274" w:type="dxa"/>
            <w:tcBorders>
              <w:top w:val="nil"/>
              <w:left w:val="nil"/>
              <w:bottom w:val="nil"/>
              <w:right w:val="nil"/>
            </w:tcBorders>
            <w:vAlign w:val="bottom"/>
          </w:tcPr>
          <w:p w14:paraId="5EE9928D">
            <w:pPr>
              <w:jc w:val="center"/>
              <w:rPr>
                <w:rFonts w:ascii="Times New Roman" w:hAnsi="Times New Roman" w:cs="Times New Roman"/>
                <w:sz w:val="18"/>
                <w:szCs w:val="18"/>
                <w:lang w:val="en-US"/>
              </w:rPr>
            </w:pPr>
            <w:r>
              <w:rPr>
                <w:rFonts w:ascii="Times New Roman" w:hAnsi="Times New Roman" w:cs="Times New Roman"/>
                <w:sz w:val="18"/>
                <w:szCs w:val="18"/>
                <w:lang w:val="en-US"/>
              </w:rPr>
              <w:t>18 (6.8)</w:t>
            </w:r>
          </w:p>
        </w:tc>
        <w:tc>
          <w:tcPr>
            <w:tcW w:w="851" w:type="dxa"/>
            <w:tcBorders>
              <w:top w:val="nil"/>
              <w:left w:val="nil"/>
              <w:bottom w:val="nil"/>
              <w:right w:val="nil"/>
            </w:tcBorders>
            <w:vAlign w:val="bottom"/>
          </w:tcPr>
          <w:p w14:paraId="41A820DC">
            <w:pPr>
              <w:jc w:val="center"/>
              <w:rPr>
                <w:rFonts w:ascii="Times New Roman" w:hAnsi="Times New Roman" w:cs="Times New Roman"/>
                <w:sz w:val="18"/>
                <w:szCs w:val="18"/>
                <w:lang w:val="en-US"/>
              </w:rPr>
            </w:pPr>
            <w:r>
              <w:rPr>
                <w:rFonts w:ascii="Times New Roman" w:hAnsi="Times New Roman" w:cs="Times New Roman"/>
                <w:sz w:val="18"/>
                <w:szCs w:val="18"/>
                <w:lang w:val="en-US"/>
              </w:rPr>
              <w:t>0.486</w:t>
            </w:r>
          </w:p>
        </w:tc>
        <w:tc>
          <w:tcPr>
            <w:tcW w:w="1417" w:type="dxa"/>
            <w:tcBorders>
              <w:top w:val="nil"/>
              <w:left w:val="nil"/>
              <w:bottom w:val="nil"/>
              <w:right w:val="nil"/>
            </w:tcBorders>
            <w:vAlign w:val="bottom"/>
          </w:tcPr>
          <w:p w14:paraId="6A017881">
            <w:pPr>
              <w:jc w:val="center"/>
              <w:rPr>
                <w:rFonts w:ascii="Times New Roman" w:hAnsi="Times New Roman" w:cs="Times New Roman"/>
                <w:sz w:val="18"/>
                <w:szCs w:val="18"/>
                <w:lang w:val="en-US"/>
              </w:rPr>
            </w:pPr>
            <w:r>
              <w:rPr>
                <w:rFonts w:ascii="Times New Roman" w:hAnsi="Times New Roman" w:cs="Times New Roman"/>
                <w:sz w:val="18"/>
                <w:szCs w:val="18"/>
                <w:lang w:val="en-US"/>
              </w:rPr>
              <w:t>8 (2.6)</w:t>
            </w:r>
          </w:p>
        </w:tc>
        <w:tc>
          <w:tcPr>
            <w:tcW w:w="1275" w:type="dxa"/>
            <w:tcBorders>
              <w:top w:val="nil"/>
              <w:left w:val="nil"/>
              <w:bottom w:val="nil"/>
              <w:right w:val="nil"/>
            </w:tcBorders>
            <w:vAlign w:val="bottom"/>
          </w:tcPr>
          <w:p w14:paraId="5578CBDF">
            <w:pPr>
              <w:jc w:val="center"/>
              <w:rPr>
                <w:rFonts w:ascii="Times New Roman" w:hAnsi="Times New Roman" w:cs="Times New Roman"/>
                <w:sz w:val="18"/>
                <w:szCs w:val="18"/>
                <w:lang w:val="en-US"/>
              </w:rPr>
            </w:pPr>
            <w:r>
              <w:rPr>
                <w:rFonts w:ascii="Times New Roman" w:hAnsi="Times New Roman" w:cs="Times New Roman"/>
                <w:sz w:val="18"/>
                <w:szCs w:val="18"/>
                <w:lang w:val="en-US"/>
              </w:rPr>
              <w:t>5 (1.7)</w:t>
            </w:r>
          </w:p>
        </w:tc>
        <w:tc>
          <w:tcPr>
            <w:tcW w:w="906" w:type="dxa"/>
            <w:tcBorders>
              <w:top w:val="nil"/>
              <w:left w:val="nil"/>
              <w:bottom w:val="nil"/>
              <w:right w:val="nil"/>
            </w:tcBorders>
            <w:vAlign w:val="bottom"/>
          </w:tcPr>
          <w:p w14:paraId="16321024">
            <w:pPr>
              <w:jc w:val="center"/>
              <w:rPr>
                <w:rFonts w:ascii="Times New Roman" w:hAnsi="Times New Roman" w:cs="Times New Roman"/>
                <w:sz w:val="18"/>
                <w:szCs w:val="18"/>
                <w:lang w:val="en-US"/>
              </w:rPr>
            </w:pPr>
            <w:r>
              <w:rPr>
                <w:rFonts w:ascii="Times New Roman" w:hAnsi="Times New Roman" w:cs="Times New Roman"/>
                <w:sz w:val="18"/>
                <w:szCs w:val="18"/>
                <w:lang w:val="en-US"/>
              </w:rPr>
              <w:t>0.634</w:t>
            </w:r>
          </w:p>
        </w:tc>
      </w:tr>
      <w:tr w14:paraId="223951B0">
        <w:tc>
          <w:tcPr>
            <w:tcW w:w="2125" w:type="dxa"/>
            <w:tcBorders>
              <w:top w:val="nil"/>
              <w:left w:val="nil"/>
              <w:bottom w:val="nil"/>
              <w:right w:val="nil"/>
            </w:tcBorders>
          </w:tcPr>
          <w:p w14:paraId="76B35B1B">
            <w:pPr>
              <w:rPr>
                <w:rFonts w:ascii="Times New Roman" w:hAnsi="Times New Roman" w:cs="Times New Roman"/>
                <w:sz w:val="18"/>
                <w:szCs w:val="18"/>
                <w:lang w:val="en-US"/>
              </w:rPr>
            </w:pPr>
            <w:r>
              <w:rPr>
                <w:rFonts w:ascii="Times New Roman" w:hAnsi="Times New Roman" w:cs="Times New Roman"/>
                <w:sz w:val="18"/>
                <w:szCs w:val="18"/>
                <w:lang w:val="en-US"/>
              </w:rPr>
              <w:t xml:space="preserve">  Day 6</w:t>
            </w:r>
          </w:p>
        </w:tc>
        <w:tc>
          <w:tcPr>
            <w:tcW w:w="1417" w:type="dxa"/>
            <w:tcBorders>
              <w:top w:val="nil"/>
              <w:left w:val="nil"/>
              <w:bottom w:val="nil"/>
              <w:right w:val="nil"/>
            </w:tcBorders>
            <w:vAlign w:val="bottom"/>
          </w:tcPr>
          <w:p w14:paraId="59BB001C">
            <w:pPr>
              <w:jc w:val="center"/>
              <w:rPr>
                <w:rFonts w:ascii="Times New Roman" w:hAnsi="Times New Roman" w:cs="Times New Roman"/>
                <w:sz w:val="18"/>
                <w:szCs w:val="18"/>
                <w:lang w:val="en-US"/>
              </w:rPr>
            </w:pPr>
            <w:r>
              <w:rPr>
                <w:rFonts w:ascii="Times New Roman" w:hAnsi="Times New Roman" w:cs="Times New Roman"/>
                <w:sz w:val="18"/>
                <w:szCs w:val="18"/>
                <w:lang w:val="en-US"/>
              </w:rPr>
              <w:t>29 (3.8)</w:t>
            </w:r>
          </w:p>
        </w:tc>
        <w:tc>
          <w:tcPr>
            <w:tcW w:w="1417" w:type="dxa"/>
            <w:tcBorders>
              <w:top w:val="nil"/>
              <w:left w:val="nil"/>
              <w:bottom w:val="nil"/>
              <w:right w:val="nil"/>
            </w:tcBorders>
            <w:vAlign w:val="bottom"/>
          </w:tcPr>
          <w:p w14:paraId="76002230">
            <w:pPr>
              <w:jc w:val="center"/>
              <w:rPr>
                <w:rFonts w:ascii="Times New Roman" w:hAnsi="Times New Roman" w:cs="Times New Roman"/>
                <w:sz w:val="18"/>
                <w:szCs w:val="18"/>
                <w:lang w:val="en-US"/>
              </w:rPr>
            </w:pPr>
            <w:r>
              <w:rPr>
                <w:rFonts w:ascii="Times New Roman" w:hAnsi="Times New Roman" w:cs="Times New Roman"/>
                <w:sz w:val="18"/>
                <w:szCs w:val="18"/>
                <w:lang w:val="en-US"/>
              </w:rPr>
              <w:t>49 (6.2)</w:t>
            </w:r>
          </w:p>
        </w:tc>
        <w:tc>
          <w:tcPr>
            <w:tcW w:w="850" w:type="dxa"/>
            <w:tcBorders>
              <w:top w:val="nil"/>
              <w:left w:val="nil"/>
              <w:bottom w:val="nil"/>
              <w:right w:val="nil"/>
            </w:tcBorders>
            <w:vAlign w:val="bottom"/>
          </w:tcPr>
          <w:p w14:paraId="7E2C7A7A">
            <w:pPr>
              <w:jc w:val="center"/>
              <w:rPr>
                <w:rFonts w:ascii="Times New Roman" w:hAnsi="Times New Roman" w:cs="Times New Roman"/>
                <w:sz w:val="18"/>
                <w:szCs w:val="18"/>
                <w:lang w:val="en-US"/>
              </w:rPr>
            </w:pPr>
            <w:r>
              <w:rPr>
                <w:rFonts w:ascii="Times New Roman" w:hAnsi="Times New Roman" w:cs="Times New Roman"/>
                <w:sz w:val="18"/>
                <w:szCs w:val="18"/>
                <w:lang w:val="en-US"/>
              </w:rPr>
              <w:t>0.042</w:t>
            </w:r>
          </w:p>
        </w:tc>
        <w:tc>
          <w:tcPr>
            <w:tcW w:w="1418" w:type="dxa"/>
            <w:tcBorders>
              <w:top w:val="nil"/>
              <w:left w:val="nil"/>
              <w:bottom w:val="nil"/>
              <w:right w:val="nil"/>
            </w:tcBorders>
            <w:vAlign w:val="bottom"/>
          </w:tcPr>
          <w:p w14:paraId="0B63A205">
            <w:pPr>
              <w:jc w:val="center"/>
              <w:rPr>
                <w:rFonts w:ascii="Times New Roman" w:hAnsi="Times New Roman" w:cs="Times New Roman"/>
                <w:sz w:val="18"/>
                <w:szCs w:val="18"/>
                <w:lang w:val="en-US"/>
              </w:rPr>
            </w:pPr>
            <w:r>
              <w:rPr>
                <w:rFonts w:ascii="Times New Roman" w:hAnsi="Times New Roman" w:cs="Times New Roman"/>
                <w:sz w:val="18"/>
                <w:szCs w:val="18"/>
                <w:lang w:val="en-US"/>
              </w:rPr>
              <w:t>12 (4.6)</w:t>
            </w:r>
          </w:p>
        </w:tc>
        <w:tc>
          <w:tcPr>
            <w:tcW w:w="1274" w:type="dxa"/>
            <w:tcBorders>
              <w:top w:val="nil"/>
              <w:left w:val="nil"/>
              <w:bottom w:val="nil"/>
              <w:right w:val="nil"/>
            </w:tcBorders>
            <w:vAlign w:val="bottom"/>
          </w:tcPr>
          <w:p w14:paraId="084B4B7F">
            <w:pPr>
              <w:jc w:val="center"/>
              <w:rPr>
                <w:rFonts w:ascii="Times New Roman" w:hAnsi="Times New Roman" w:cs="Times New Roman"/>
                <w:sz w:val="18"/>
                <w:szCs w:val="18"/>
                <w:lang w:val="en-US"/>
              </w:rPr>
            </w:pPr>
            <w:r>
              <w:rPr>
                <w:rFonts w:ascii="Times New Roman" w:hAnsi="Times New Roman" w:cs="Times New Roman"/>
                <w:sz w:val="18"/>
                <w:szCs w:val="18"/>
                <w:lang w:val="en-US"/>
              </w:rPr>
              <w:t>10 (3.8)</w:t>
            </w:r>
          </w:p>
        </w:tc>
        <w:tc>
          <w:tcPr>
            <w:tcW w:w="851" w:type="dxa"/>
            <w:tcBorders>
              <w:top w:val="nil"/>
              <w:left w:val="nil"/>
              <w:bottom w:val="nil"/>
              <w:right w:val="nil"/>
            </w:tcBorders>
            <w:vAlign w:val="bottom"/>
          </w:tcPr>
          <w:p w14:paraId="4B9C0B05">
            <w:pPr>
              <w:jc w:val="center"/>
              <w:rPr>
                <w:rFonts w:ascii="Times New Roman" w:hAnsi="Times New Roman" w:cs="Times New Roman"/>
                <w:sz w:val="18"/>
                <w:szCs w:val="18"/>
                <w:lang w:val="en-US"/>
              </w:rPr>
            </w:pPr>
            <w:r>
              <w:rPr>
                <w:rFonts w:ascii="Times New Roman" w:hAnsi="Times New Roman" w:cs="Times New Roman"/>
                <w:sz w:val="18"/>
                <w:szCs w:val="18"/>
                <w:lang w:val="en-US"/>
              </w:rPr>
              <w:t>0.799</w:t>
            </w:r>
          </w:p>
        </w:tc>
        <w:tc>
          <w:tcPr>
            <w:tcW w:w="1417" w:type="dxa"/>
            <w:tcBorders>
              <w:top w:val="nil"/>
              <w:left w:val="nil"/>
              <w:bottom w:val="nil"/>
              <w:right w:val="nil"/>
            </w:tcBorders>
            <w:vAlign w:val="bottom"/>
          </w:tcPr>
          <w:p w14:paraId="3C5FAE63">
            <w:pPr>
              <w:jc w:val="center"/>
              <w:rPr>
                <w:rFonts w:ascii="Times New Roman" w:hAnsi="Times New Roman" w:cs="Times New Roman"/>
                <w:sz w:val="18"/>
                <w:szCs w:val="18"/>
                <w:lang w:val="en-US"/>
              </w:rPr>
            </w:pPr>
            <w:r>
              <w:rPr>
                <w:rFonts w:ascii="Times New Roman" w:hAnsi="Times New Roman" w:cs="Times New Roman"/>
                <w:sz w:val="18"/>
                <w:szCs w:val="18"/>
                <w:lang w:val="en-US"/>
              </w:rPr>
              <w:t>11 (3.5)</w:t>
            </w:r>
          </w:p>
        </w:tc>
        <w:tc>
          <w:tcPr>
            <w:tcW w:w="1275" w:type="dxa"/>
            <w:tcBorders>
              <w:top w:val="nil"/>
              <w:left w:val="nil"/>
              <w:bottom w:val="nil"/>
              <w:right w:val="nil"/>
            </w:tcBorders>
            <w:vAlign w:val="bottom"/>
          </w:tcPr>
          <w:p w14:paraId="3DB1D133">
            <w:pPr>
              <w:jc w:val="center"/>
              <w:rPr>
                <w:rFonts w:ascii="Times New Roman" w:hAnsi="Times New Roman" w:cs="Times New Roman"/>
                <w:sz w:val="18"/>
                <w:szCs w:val="18"/>
                <w:lang w:val="en-US"/>
              </w:rPr>
            </w:pPr>
            <w:r>
              <w:rPr>
                <w:rFonts w:ascii="Times New Roman" w:hAnsi="Times New Roman" w:cs="Times New Roman"/>
                <w:sz w:val="18"/>
                <w:szCs w:val="18"/>
                <w:lang w:val="en-US"/>
              </w:rPr>
              <w:t>5 (1.7)</w:t>
            </w:r>
          </w:p>
        </w:tc>
        <w:tc>
          <w:tcPr>
            <w:tcW w:w="906" w:type="dxa"/>
            <w:tcBorders>
              <w:top w:val="nil"/>
              <w:left w:val="nil"/>
              <w:bottom w:val="nil"/>
              <w:right w:val="nil"/>
            </w:tcBorders>
            <w:vAlign w:val="bottom"/>
          </w:tcPr>
          <w:p w14:paraId="69B36512">
            <w:pPr>
              <w:jc w:val="center"/>
              <w:rPr>
                <w:rFonts w:ascii="Times New Roman" w:hAnsi="Times New Roman" w:cs="Times New Roman"/>
                <w:sz w:val="18"/>
                <w:szCs w:val="18"/>
                <w:lang w:val="en-US"/>
              </w:rPr>
            </w:pPr>
            <w:r>
              <w:rPr>
                <w:rFonts w:ascii="Times New Roman" w:hAnsi="Times New Roman" w:cs="Times New Roman"/>
                <w:sz w:val="18"/>
                <w:szCs w:val="18"/>
                <w:lang w:val="en-US"/>
              </w:rPr>
              <w:t>0.241</w:t>
            </w:r>
          </w:p>
        </w:tc>
      </w:tr>
      <w:tr w14:paraId="463672DA">
        <w:tc>
          <w:tcPr>
            <w:tcW w:w="2125" w:type="dxa"/>
            <w:tcBorders>
              <w:top w:val="nil"/>
              <w:left w:val="nil"/>
              <w:bottom w:val="nil"/>
              <w:right w:val="nil"/>
            </w:tcBorders>
          </w:tcPr>
          <w:p w14:paraId="0BFF80DE">
            <w:pPr>
              <w:rPr>
                <w:rFonts w:ascii="Times New Roman" w:hAnsi="Times New Roman" w:cs="Times New Roman"/>
                <w:sz w:val="18"/>
                <w:szCs w:val="18"/>
                <w:lang w:val="en-US"/>
              </w:rPr>
            </w:pPr>
            <w:r>
              <w:rPr>
                <w:rFonts w:ascii="Times New Roman" w:hAnsi="Times New Roman" w:cs="Times New Roman"/>
                <w:sz w:val="18"/>
                <w:szCs w:val="18"/>
                <w:lang w:val="en-US"/>
              </w:rPr>
              <w:t xml:space="preserve">  Day 7</w:t>
            </w:r>
          </w:p>
        </w:tc>
        <w:tc>
          <w:tcPr>
            <w:tcW w:w="1417" w:type="dxa"/>
            <w:tcBorders>
              <w:top w:val="nil"/>
              <w:left w:val="nil"/>
              <w:bottom w:val="nil"/>
              <w:right w:val="nil"/>
            </w:tcBorders>
            <w:vAlign w:val="bottom"/>
          </w:tcPr>
          <w:p w14:paraId="63FF7367">
            <w:pPr>
              <w:jc w:val="center"/>
              <w:rPr>
                <w:rFonts w:ascii="Times New Roman" w:hAnsi="Times New Roman" w:cs="Times New Roman"/>
                <w:sz w:val="18"/>
                <w:szCs w:val="18"/>
                <w:lang w:val="en-US"/>
              </w:rPr>
            </w:pPr>
            <w:r>
              <w:rPr>
                <w:rFonts w:ascii="Times New Roman" w:hAnsi="Times New Roman" w:cs="Times New Roman"/>
                <w:sz w:val="18"/>
                <w:szCs w:val="18"/>
                <w:lang w:val="en-US"/>
              </w:rPr>
              <w:t>32 (4.2)</w:t>
            </w:r>
          </w:p>
        </w:tc>
        <w:tc>
          <w:tcPr>
            <w:tcW w:w="1417" w:type="dxa"/>
            <w:tcBorders>
              <w:top w:val="nil"/>
              <w:left w:val="nil"/>
              <w:bottom w:val="nil"/>
              <w:right w:val="nil"/>
            </w:tcBorders>
            <w:vAlign w:val="bottom"/>
          </w:tcPr>
          <w:p w14:paraId="59FB1D71">
            <w:pPr>
              <w:jc w:val="center"/>
              <w:rPr>
                <w:rFonts w:ascii="Times New Roman" w:hAnsi="Times New Roman" w:cs="Times New Roman"/>
                <w:sz w:val="18"/>
                <w:szCs w:val="18"/>
                <w:lang w:val="en-US"/>
              </w:rPr>
            </w:pPr>
            <w:r>
              <w:rPr>
                <w:rFonts w:ascii="Times New Roman" w:hAnsi="Times New Roman" w:cs="Times New Roman"/>
                <w:sz w:val="18"/>
                <w:szCs w:val="18"/>
                <w:lang w:val="en-US"/>
              </w:rPr>
              <w:t>30 (3.8)</w:t>
            </w:r>
          </w:p>
        </w:tc>
        <w:tc>
          <w:tcPr>
            <w:tcW w:w="850" w:type="dxa"/>
            <w:tcBorders>
              <w:top w:val="nil"/>
              <w:left w:val="nil"/>
              <w:bottom w:val="nil"/>
              <w:right w:val="nil"/>
            </w:tcBorders>
            <w:vAlign w:val="bottom"/>
          </w:tcPr>
          <w:p w14:paraId="11A56EE4">
            <w:pPr>
              <w:jc w:val="center"/>
              <w:rPr>
                <w:rFonts w:ascii="Times New Roman" w:hAnsi="Times New Roman" w:cs="Times New Roman"/>
                <w:sz w:val="18"/>
                <w:szCs w:val="18"/>
                <w:lang w:val="en-US"/>
              </w:rPr>
            </w:pPr>
            <w:r>
              <w:rPr>
                <w:rFonts w:ascii="Times New Roman" w:hAnsi="Times New Roman" w:cs="Times New Roman"/>
                <w:sz w:val="18"/>
                <w:szCs w:val="18"/>
                <w:lang w:val="en-US"/>
              </w:rPr>
              <w:t>0.775</w:t>
            </w:r>
          </w:p>
        </w:tc>
        <w:tc>
          <w:tcPr>
            <w:tcW w:w="1418" w:type="dxa"/>
            <w:tcBorders>
              <w:top w:val="nil"/>
              <w:left w:val="nil"/>
              <w:bottom w:val="nil"/>
              <w:right w:val="nil"/>
            </w:tcBorders>
            <w:vAlign w:val="bottom"/>
          </w:tcPr>
          <w:p w14:paraId="129BD774">
            <w:pPr>
              <w:jc w:val="center"/>
              <w:rPr>
                <w:rFonts w:ascii="Times New Roman" w:hAnsi="Times New Roman" w:cs="Times New Roman"/>
                <w:sz w:val="18"/>
                <w:szCs w:val="18"/>
                <w:lang w:val="en-US"/>
              </w:rPr>
            </w:pPr>
            <w:r>
              <w:rPr>
                <w:rFonts w:ascii="Times New Roman" w:hAnsi="Times New Roman" w:cs="Times New Roman"/>
                <w:sz w:val="18"/>
                <w:szCs w:val="18"/>
                <w:lang w:val="en-US"/>
              </w:rPr>
              <w:t>14 (5.3)</w:t>
            </w:r>
          </w:p>
        </w:tc>
        <w:tc>
          <w:tcPr>
            <w:tcW w:w="1274" w:type="dxa"/>
            <w:tcBorders>
              <w:top w:val="nil"/>
              <w:left w:val="nil"/>
              <w:bottom w:val="nil"/>
              <w:right w:val="nil"/>
            </w:tcBorders>
            <w:vAlign w:val="bottom"/>
          </w:tcPr>
          <w:p w14:paraId="7FA54093">
            <w:pPr>
              <w:jc w:val="center"/>
              <w:rPr>
                <w:rFonts w:ascii="Times New Roman" w:hAnsi="Times New Roman" w:cs="Times New Roman"/>
                <w:sz w:val="18"/>
                <w:szCs w:val="18"/>
                <w:lang w:val="en-US"/>
              </w:rPr>
            </w:pPr>
            <w:r>
              <w:rPr>
                <w:rFonts w:ascii="Times New Roman" w:hAnsi="Times New Roman" w:cs="Times New Roman"/>
                <w:sz w:val="18"/>
                <w:szCs w:val="18"/>
                <w:lang w:val="en-US"/>
              </w:rPr>
              <w:t>14 (5.3)</w:t>
            </w:r>
          </w:p>
        </w:tc>
        <w:tc>
          <w:tcPr>
            <w:tcW w:w="851" w:type="dxa"/>
            <w:tcBorders>
              <w:top w:val="nil"/>
              <w:left w:val="nil"/>
              <w:bottom w:val="nil"/>
              <w:right w:val="nil"/>
            </w:tcBorders>
            <w:vAlign w:val="bottom"/>
          </w:tcPr>
          <w:p w14:paraId="01AB3387">
            <w:pPr>
              <w:jc w:val="center"/>
              <w:rPr>
                <w:rFonts w:ascii="Times New Roman" w:hAnsi="Times New Roman" w:cs="Times New Roman"/>
                <w:sz w:val="18"/>
                <w:szCs w:val="18"/>
                <w:lang w:val="en-US"/>
              </w:rPr>
            </w:pPr>
            <w:r>
              <w:rPr>
                <w:rFonts w:ascii="Times New Roman" w:hAnsi="Times New Roman" w:cs="Times New Roman"/>
                <w:sz w:val="18"/>
                <w:szCs w:val="18"/>
                <w:lang w:val="en-US"/>
              </w:rPr>
              <w:t>1.000</w:t>
            </w:r>
          </w:p>
        </w:tc>
        <w:tc>
          <w:tcPr>
            <w:tcW w:w="1417" w:type="dxa"/>
            <w:tcBorders>
              <w:top w:val="nil"/>
              <w:left w:val="nil"/>
              <w:bottom w:val="nil"/>
              <w:right w:val="nil"/>
            </w:tcBorders>
            <w:vAlign w:val="bottom"/>
          </w:tcPr>
          <w:p w14:paraId="1FE479B8">
            <w:pPr>
              <w:jc w:val="center"/>
              <w:rPr>
                <w:rFonts w:ascii="Times New Roman" w:hAnsi="Times New Roman" w:cs="Times New Roman"/>
                <w:sz w:val="18"/>
                <w:szCs w:val="18"/>
                <w:lang w:val="en-US"/>
              </w:rPr>
            </w:pPr>
            <w:r>
              <w:rPr>
                <w:rFonts w:ascii="Times New Roman" w:hAnsi="Times New Roman" w:cs="Times New Roman"/>
                <w:sz w:val="18"/>
                <w:szCs w:val="18"/>
                <w:lang w:val="en-US"/>
              </w:rPr>
              <w:t>10 (3.2)</w:t>
            </w:r>
          </w:p>
        </w:tc>
        <w:tc>
          <w:tcPr>
            <w:tcW w:w="1275" w:type="dxa"/>
            <w:tcBorders>
              <w:top w:val="nil"/>
              <w:left w:val="nil"/>
              <w:bottom w:val="nil"/>
              <w:right w:val="nil"/>
            </w:tcBorders>
            <w:vAlign w:val="bottom"/>
          </w:tcPr>
          <w:p w14:paraId="1B1E39C0">
            <w:pPr>
              <w:jc w:val="center"/>
              <w:rPr>
                <w:rFonts w:ascii="Times New Roman" w:hAnsi="Times New Roman" w:cs="Times New Roman"/>
                <w:sz w:val="18"/>
                <w:szCs w:val="18"/>
                <w:lang w:val="en-US"/>
              </w:rPr>
            </w:pPr>
            <w:r>
              <w:rPr>
                <w:rFonts w:ascii="Times New Roman" w:hAnsi="Times New Roman" w:cs="Times New Roman"/>
                <w:sz w:val="18"/>
                <w:szCs w:val="18"/>
                <w:lang w:val="en-US"/>
              </w:rPr>
              <w:t>4 (1.4)</w:t>
            </w:r>
          </w:p>
        </w:tc>
        <w:tc>
          <w:tcPr>
            <w:tcW w:w="906" w:type="dxa"/>
            <w:tcBorders>
              <w:top w:val="nil"/>
              <w:left w:val="nil"/>
              <w:bottom w:val="nil"/>
              <w:right w:val="nil"/>
            </w:tcBorders>
            <w:vAlign w:val="bottom"/>
          </w:tcPr>
          <w:p w14:paraId="719A442D">
            <w:pPr>
              <w:jc w:val="center"/>
              <w:rPr>
                <w:rFonts w:ascii="Times New Roman" w:hAnsi="Times New Roman" w:cs="Times New Roman"/>
                <w:sz w:val="18"/>
                <w:szCs w:val="18"/>
                <w:lang w:val="en-US"/>
              </w:rPr>
            </w:pPr>
            <w:r>
              <w:rPr>
                <w:rFonts w:ascii="Times New Roman" w:hAnsi="Times New Roman" w:cs="Times New Roman"/>
                <w:sz w:val="18"/>
                <w:szCs w:val="18"/>
                <w:lang w:val="en-US"/>
              </w:rPr>
              <w:t>0.206</w:t>
            </w:r>
          </w:p>
        </w:tc>
      </w:tr>
      <w:tr w14:paraId="3764A701">
        <w:tc>
          <w:tcPr>
            <w:tcW w:w="2125" w:type="dxa"/>
            <w:tcBorders>
              <w:top w:val="nil"/>
              <w:left w:val="nil"/>
              <w:bottom w:val="nil"/>
              <w:right w:val="nil"/>
            </w:tcBorders>
          </w:tcPr>
          <w:p w14:paraId="31E0DC74">
            <w:pPr>
              <w:rPr>
                <w:rFonts w:ascii="Times New Roman" w:hAnsi="Times New Roman" w:cs="Times New Roman"/>
                <w:sz w:val="18"/>
                <w:szCs w:val="18"/>
                <w:lang w:val="en-US"/>
              </w:rPr>
            </w:pPr>
            <w:r>
              <w:rPr>
                <w:rFonts w:ascii="Times New Roman" w:hAnsi="Times New Roman" w:cs="Times New Roman"/>
                <w:sz w:val="18"/>
                <w:szCs w:val="18"/>
                <w:lang w:val="en-US"/>
              </w:rPr>
              <w:t xml:space="preserve">  Any </w:t>
            </w:r>
            <w:r>
              <w:rPr>
                <w:rFonts w:hint="eastAsia" w:ascii="Times New Roman" w:hAnsi="Times New Roman" w:cs="Times New Roman"/>
                <w:sz w:val="18"/>
                <w:szCs w:val="18"/>
                <w:lang w:val="en-US"/>
              </w:rPr>
              <w:t>episode</w:t>
            </w:r>
            <w:r>
              <w:rPr>
                <w:rFonts w:ascii="Times New Roman" w:hAnsi="Times New Roman" w:cs="Times New Roman"/>
                <w:sz w:val="18"/>
                <w:szCs w:val="18"/>
                <w:lang w:val="en-US"/>
              </w:rPr>
              <w:t xml:space="preserve"> during Days 1–7</w:t>
            </w:r>
          </w:p>
        </w:tc>
        <w:tc>
          <w:tcPr>
            <w:tcW w:w="1417" w:type="dxa"/>
            <w:tcBorders>
              <w:top w:val="nil"/>
              <w:left w:val="nil"/>
              <w:bottom w:val="nil"/>
              <w:right w:val="nil"/>
            </w:tcBorders>
            <w:vAlign w:val="bottom"/>
          </w:tcPr>
          <w:p w14:paraId="1A761E04">
            <w:pPr>
              <w:jc w:val="center"/>
              <w:rPr>
                <w:rFonts w:ascii="Times New Roman" w:hAnsi="Times New Roman" w:cs="Times New Roman"/>
                <w:sz w:val="18"/>
                <w:szCs w:val="18"/>
                <w:lang w:val="en-US"/>
              </w:rPr>
            </w:pPr>
            <w:r>
              <w:rPr>
                <w:rFonts w:ascii="Times New Roman" w:hAnsi="Times New Roman" w:cs="Times New Roman"/>
                <w:sz w:val="18"/>
                <w:szCs w:val="18"/>
                <w:lang w:val="en-US"/>
              </w:rPr>
              <w:t>128 (17.0)</w:t>
            </w:r>
          </w:p>
        </w:tc>
        <w:tc>
          <w:tcPr>
            <w:tcW w:w="1417" w:type="dxa"/>
            <w:tcBorders>
              <w:top w:val="nil"/>
              <w:left w:val="nil"/>
              <w:bottom w:val="nil"/>
              <w:right w:val="nil"/>
            </w:tcBorders>
            <w:vAlign w:val="bottom"/>
          </w:tcPr>
          <w:p w14:paraId="406A4B0E">
            <w:pPr>
              <w:jc w:val="center"/>
              <w:rPr>
                <w:rFonts w:ascii="Times New Roman" w:hAnsi="Times New Roman" w:cs="Times New Roman"/>
                <w:sz w:val="18"/>
                <w:szCs w:val="18"/>
                <w:lang w:val="en-US"/>
              </w:rPr>
            </w:pPr>
            <w:r>
              <w:rPr>
                <w:rFonts w:ascii="Times New Roman" w:hAnsi="Times New Roman" w:cs="Times New Roman"/>
                <w:sz w:val="18"/>
                <w:szCs w:val="18"/>
                <w:lang w:val="en-US"/>
              </w:rPr>
              <w:t>127 (16.2)</w:t>
            </w:r>
          </w:p>
        </w:tc>
        <w:tc>
          <w:tcPr>
            <w:tcW w:w="850" w:type="dxa"/>
            <w:tcBorders>
              <w:top w:val="nil"/>
              <w:left w:val="nil"/>
              <w:bottom w:val="nil"/>
              <w:right w:val="nil"/>
            </w:tcBorders>
            <w:vAlign w:val="bottom"/>
          </w:tcPr>
          <w:p w14:paraId="48CE3C7D">
            <w:pPr>
              <w:jc w:val="center"/>
              <w:rPr>
                <w:rFonts w:ascii="Times New Roman" w:hAnsi="Times New Roman" w:cs="Times New Roman"/>
                <w:sz w:val="18"/>
                <w:szCs w:val="18"/>
                <w:lang w:val="en-US"/>
              </w:rPr>
            </w:pPr>
            <w:r>
              <w:rPr>
                <w:rFonts w:ascii="Times New Roman" w:hAnsi="Times New Roman" w:cs="Times New Roman"/>
                <w:sz w:val="18"/>
                <w:szCs w:val="18"/>
                <w:lang w:val="en-US"/>
              </w:rPr>
              <w:t>0.733</w:t>
            </w:r>
          </w:p>
        </w:tc>
        <w:tc>
          <w:tcPr>
            <w:tcW w:w="1418" w:type="dxa"/>
            <w:tcBorders>
              <w:top w:val="nil"/>
              <w:left w:val="nil"/>
              <w:bottom w:val="nil"/>
              <w:right w:val="nil"/>
            </w:tcBorders>
            <w:vAlign w:val="bottom"/>
          </w:tcPr>
          <w:p w14:paraId="2AF37089">
            <w:pPr>
              <w:jc w:val="center"/>
              <w:rPr>
                <w:rFonts w:ascii="Times New Roman" w:hAnsi="Times New Roman" w:cs="Times New Roman"/>
                <w:sz w:val="18"/>
                <w:szCs w:val="18"/>
                <w:lang w:val="en-US"/>
              </w:rPr>
            </w:pPr>
            <w:r>
              <w:rPr>
                <w:rFonts w:ascii="Times New Roman" w:hAnsi="Times New Roman" w:cs="Times New Roman"/>
                <w:sz w:val="18"/>
                <w:szCs w:val="18"/>
                <w:lang w:val="en-US"/>
              </w:rPr>
              <w:t>51 (19.5)</w:t>
            </w:r>
          </w:p>
        </w:tc>
        <w:tc>
          <w:tcPr>
            <w:tcW w:w="1274" w:type="dxa"/>
            <w:tcBorders>
              <w:top w:val="nil"/>
              <w:left w:val="nil"/>
              <w:bottom w:val="nil"/>
              <w:right w:val="nil"/>
            </w:tcBorders>
            <w:vAlign w:val="bottom"/>
          </w:tcPr>
          <w:p w14:paraId="58310B8A">
            <w:pPr>
              <w:jc w:val="center"/>
              <w:rPr>
                <w:rFonts w:ascii="Times New Roman" w:hAnsi="Times New Roman" w:cs="Times New Roman"/>
                <w:sz w:val="18"/>
                <w:szCs w:val="18"/>
                <w:lang w:val="en-US"/>
              </w:rPr>
            </w:pPr>
            <w:r>
              <w:rPr>
                <w:rFonts w:ascii="Times New Roman" w:hAnsi="Times New Roman" w:cs="Times New Roman"/>
                <w:sz w:val="18"/>
                <w:szCs w:val="18"/>
                <w:lang w:val="en-US"/>
              </w:rPr>
              <w:t>44 (16.5)</w:t>
            </w:r>
          </w:p>
        </w:tc>
        <w:tc>
          <w:tcPr>
            <w:tcW w:w="851" w:type="dxa"/>
            <w:tcBorders>
              <w:top w:val="nil"/>
              <w:left w:val="nil"/>
              <w:bottom w:val="nil"/>
              <w:right w:val="nil"/>
            </w:tcBorders>
            <w:vAlign w:val="bottom"/>
          </w:tcPr>
          <w:p w14:paraId="6C9489D1">
            <w:pPr>
              <w:jc w:val="center"/>
              <w:rPr>
                <w:rFonts w:ascii="Times New Roman" w:hAnsi="Times New Roman" w:cs="Times New Roman"/>
                <w:sz w:val="18"/>
                <w:szCs w:val="18"/>
                <w:lang w:val="en-US"/>
              </w:rPr>
            </w:pPr>
            <w:r>
              <w:rPr>
                <w:rFonts w:ascii="Times New Roman" w:hAnsi="Times New Roman" w:cs="Times New Roman"/>
                <w:sz w:val="18"/>
                <w:szCs w:val="18"/>
                <w:lang w:val="en-US"/>
              </w:rPr>
              <w:t>0.446</w:t>
            </w:r>
          </w:p>
        </w:tc>
        <w:tc>
          <w:tcPr>
            <w:tcW w:w="1417" w:type="dxa"/>
            <w:tcBorders>
              <w:top w:val="nil"/>
              <w:left w:val="nil"/>
              <w:bottom w:val="nil"/>
              <w:right w:val="nil"/>
            </w:tcBorders>
            <w:vAlign w:val="bottom"/>
          </w:tcPr>
          <w:p w14:paraId="19780B38">
            <w:pPr>
              <w:jc w:val="center"/>
              <w:rPr>
                <w:rFonts w:ascii="Times New Roman" w:hAnsi="Times New Roman" w:cs="Times New Roman"/>
                <w:sz w:val="18"/>
                <w:szCs w:val="18"/>
                <w:lang w:val="en-US"/>
              </w:rPr>
            </w:pPr>
            <w:r>
              <w:rPr>
                <w:rFonts w:ascii="Times New Roman" w:hAnsi="Times New Roman" w:cs="Times New Roman"/>
                <w:sz w:val="18"/>
                <w:szCs w:val="18"/>
                <w:lang w:val="en-US"/>
              </w:rPr>
              <w:t>43 (13.9)</w:t>
            </w:r>
          </w:p>
        </w:tc>
        <w:tc>
          <w:tcPr>
            <w:tcW w:w="1275" w:type="dxa"/>
            <w:tcBorders>
              <w:top w:val="nil"/>
              <w:left w:val="nil"/>
              <w:bottom w:val="nil"/>
              <w:right w:val="nil"/>
            </w:tcBorders>
            <w:vAlign w:val="bottom"/>
          </w:tcPr>
          <w:p w14:paraId="2D531339">
            <w:pPr>
              <w:jc w:val="center"/>
              <w:rPr>
                <w:rFonts w:ascii="Times New Roman" w:hAnsi="Times New Roman" w:cs="Times New Roman"/>
                <w:sz w:val="18"/>
                <w:szCs w:val="18"/>
                <w:lang w:val="en-US"/>
              </w:rPr>
            </w:pPr>
            <w:r>
              <w:rPr>
                <w:rFonts w:ascii="Times New Roman" w:hAnsi="Times New Roman" w:cs="Times New Roman"/>
                <w:sz w:val="18"/>
                <w:szCs w:val="18"/>
                <w:lang w:val="en-US"/>
              </w:rPr>
              <w:t>20 (6.8)</w:t>
            </w:r>
          </w:p>
        </w:tc>
        <w:tc>
          <w:tcPr>
            <w:tcW w:w="906" w:type="dxa"/>
            <w:tcBorders>
              <w:top w:val="nil"/>
              <w:left w:val="nil"/>
              <w:bottom w:val="nil"/>
              <w:right w:val="nil"/>
            </w:tcBorders>
            <w:vAlign w:val="bottom"/>
          </w:tcPr>
          <w:p w14:paraId="67154E2B">
            <w:pPr>
              <w:jc w:val="center"/>
              <w:rPr>
                <w:rFonts w:ascii="Times New Roman" w:hAnsi="Times New Roman" w:cs="Times New Roman"/>
                <w:sz w:val="18"/>
                <w:szCs w:val="18"/>
                <w:lang w:val="en-US"/>
              </w:rPr>
            </w:pPr>
            <w:r>
              <w:rPr>
                <w:rFonts w:ascii="Times New Roman" w:hAnsi="Times New Roman" w:cs="Times New Roman"/>
                <w:sz w:val="18"/>
                <w:szCs w:val="18"/>
                <w:lang w:val="en-US"/>
              </w:rPr>
              <w:t>0.006</w:t>
            </w:r>
          </w:p>
        </w:tc>
      </w:tr>
      <w:tr w14:paraId="4F028CE2">
        <w:tc>
          <w:tcPr>
            <w:tcW w:w="2125" w:type="dxa"/>
            <w:tcBorders>
              <w:top w:val="nil"/>
              <w:left w:val="nil"/>
              <w:bottom w:val="single" w:color="000000" w:themeColor="text1" w:sz="4" w:space="0"/>
              <w:right w:val="nil"/>
            </w:tcBorders>
          </w:tcPr>
          <w:p w14:paraId="2B67B3F8">
            <w:pPr>
              <w:rPr>
                <w:rFonts w:ascii="Times New Roman" w:hAnsi="Times New Roman" w:cs="Times New Roman"/>
                <w:sz w:val="18"/>
                <w:szCs w:val="18"/>
                <w:lang w:val="en-US"/>
              </w:rPr>
            </w:pPr>
            <w:r>
              <w:rPr>
                <w:rFonts w:ascii="Times New Roman" w:hAnsi="Times New Roman" w:cs="Times New Roman"/>
                <w:sz w:val="18"/>
                <w:szCs w:val="18"/>
                <w:lang w:val="en-US"/>
              </w:rPr>
              <w:t xml:space="preserve">  ≥</w:t>
            </w:r>
            <w:r>
              <w:rPr>
                <w:rFonts w:hint="eastAsia" w:ascii="Times New Roman" w:hAnsi="Times New Roman" w:cs="Times New Roman"/>
                <w:sz w:val="18"/>
                <w:szCs w:val="18"/>
                <w:lang w:val="en-US"/>
              </w:rPr>
              <w:t xml:space="preserve">2 consecutive days with </w:t>
            </w:r>
            <w:r>
              <w:rPr>
                <w:rFonts w:ascii="Times New Roman" w:hAnsi="Times New Roman" w:cs="Times New Roman"/>
                <w:sz w:val="18"/>
                <w:szCs w:val="18"/>
                <w:lang w:val="en-US"/>
              </w:rPr>
              <w:t>episode</w:t>
            </w:r>
            <w:r>
              <w:rPr>
                <w:rFonts w:hint="eastAsia" w:ascii="Times New Roman" w:hAnsi="Times New Roman" w:cs="Times New Roman"/>
                <w:sz w:val="18"/>
                <w:szCs w:val="18"/>
                <w:lang w:val="en-US"/>
              </w:rPr>
              <w:t xml:space="preserve"> during Days 1–7</w:t>
            </w:r>
          </w:p>
        </w:tc>
        <w:tc>
          <w:tcPr>
            <w:tcW w:w="1417" w:type="dxa"/>
            <w:tcBorders>
              <w:top w:val="nil"/>
              <w:left w:val="nil"/>
              <w:bottom w:val="single" w:color="000000" w:themeColor="text1" w:sz="4" w:space="0"/>
              <w:right w:val="nil"/>
            </w:tcBorders>
            <w:vAlign w:val="bottom"/>
          </w:tcPr>
          <w:p w14:paraId="44700C6E">
            <w:pPr>
              <w:jc w:val="center"/>
              <w:rPr>
                <w:rFonts w:ascii="Times New Roman" w:hAnsi="Times New Roman" w:cs="Times New Roman"/>
                <w:sz w:val="18"/>
                <w:szCs w:val="18"/>
                <w:lang w:val="en-US"/>
              </w:rPr>
            </w:pPr>
            <w:r>
              <w:rPr>
                <w:rFonts w:ascii="Times New Roman" w:hAnsi="Times New Roman" w:cs="Times New Roman"/>
                <w:sz w:val="18"/>
                <w:szCs w:val="18"/>
                <w:lang w:val="en-US"/>
              </w:rPr>
              <w:t>27 (3.6)</w:t>
            </w:r>
          </w:p>
        </w:tc>
        <w:tc>
          <w:tcPr>
            <w:tcW w:w="1417" w:type="dxa"/>
            <w:tcBorders>
              <w:top w:val="nil"/>
              <w:left w:val="nil"/>
              <w:bottom w:val="single" w:color="000000" w:themeColor="text1" w:sz="4" w:space="0"/>
              <w:right w:val="nil"/>
            </w:tcBorders>
            <w:vAlign w:val="bottom"/>
          </w:tcPr>
          <w:p w14:paraId="1999C1EA">
            <w:pPr>
              <w:jc w:val="center"/>
              <w:rPr>
                <w:rFonts w:ascii="Times New Roman" w:hAnsi="Times New Roman" w:cs="Times New Roman"/>
                <w:sz w:val="18"/>
                <w:szCs w:val="18"/>
                <w:lang w:val="en-US"/>
              </w:rPr>
            </w:pPr>
            <w:r>
              <w:rPr>
                <w:rFonts w:ascii="Times New Roman" w:hAnsi="Times New Roman" w:cs="Times New Roman"/>
                <w:sz w:val="18"/>
                <w:szCs w:val="18"/>
                <w:lang w:val="en-US"/>
              </w:rPr>
              <w:t>35 (4.5)</w:t>
            </w:r>
          </w:p>
        </w:tc>
        <w:tc>
          <w:tcPr>
            <w:tcW w:w="850" w:type="dxa"/>
            <w:tcBorders>
              <w:top w:val="nil"/>
              <w:left w:val="nil"/>
              <w:bottom w:val="single" w:color="000000" w:themeColor="text1" w:sz="4" w:space="0"/>
              <w:right w:val="nil"/>
            </w:tcBorders>
            <w:vAlign w:val="bottom"/>
          </w:tcPr>
          <w:p w14:paraId="3AB0DB57">
            <w:pPr>
              <w:jc w:val="center"/>
              <w:rPr>
                <w:rFonts w:ascii="Times New Roman" w:hAnsi="Times New Roman" w:cs="Times New Roman"/>
                <w:sz w:val="18"/>
                <w:szCs w:val="18"/>
                <w:lang w:val="en-US"/>
              </w:rPr>
            </w:pPr>
            <w:r>
              <w:rPr>
                <w:rFonts w:ascii="Times New Roman" w:hAnsi="Times New Roman" w:cs="Times New Roman"/>
                <w:sz w:val="18"/>
                <w:szCs w:val="18"/>
                <w:lang w:val="en-US"/>
              </w:rPr>
              <w:t>0.453</w:t>
            </w:r>
          </w:p>
        </w:tc>
        <w:tc>
          <w:tcPr>
            <w:tcW w:w="1418" w:type="dxa"/>
            <w:tcBorders>
              <w:top w:val="nil"/>
              <w:left w:val="nil"/>
              <w:bottom w:val="single" w:color="000000" w:themeColor="text1" w:sz="4" w:space="0"/>
              <w:right w:val="nil"/>
            </w:tcBorders>
            <w:vAlign w:val="bottom"/>
          </w:tcPr>
          <w:p w14:paraId="2DDB6E53">
            <w:pPr>
              <w:jc w:val="center"/>
              <w:rPr>
                <w:rFonts w:ascii="Times New Roman" w:hAnsi="Times New Roman" w:cs="Times New Roman"/>
                <w:sz w:val="18"/>
                <w:szCs w:val="18"/>
                <w:lang w:val="en-US"/>
              </w:rPr>
            </w:pPr>
            <w:r>
              <w:rPr>
                <w:rFonts w:ascii="Times New Roman" w:hAnsi="Times New Roman" w:cs="Times New Roman"/>
                <w:sz w:val="18"/>
                <w:szCs w:val="18"/>
                <w:lang w:val="en-US"/>
              </w:rPr>
              <w:t>14 (5.3)</w:t>
            </w:r>
          </w:p>
        </w:tc>
        <w:tc>
          <w:tcPr>
            <w:tcW w:w="1274" w:type="dxa"/>
            <w:tcBorders>
              <w:top w:val="nil"/>
              <w:left w:val="nil"/>
              <w:bottom w:val="single" w:color="000000" w:themeColor="text1" w:sz="4" w:space="0"/>
              <w:right w:val="nil"/>
            </w:tcBorders>
            <w:vAlign w:val="bottom"/>
          </w:tcPr>
          <w:p w14:paraId="56243833">
            <w:pPr>
              <w:jc w:val="center"/>
              <w:rPr>
                <w:rFonts w:ascii="Times New Roman" w:hAnsi="Times New Roman" w:cs="Times New Roman"/>
                <w:sz w:val="18"/>
                <w:szCs w:val="18"/>
                <w:lang w:val="en-US"/>
              </w:rPr>
            </w:pPr>
            <w:r>
              <w:rPr>
                <w:rFonts w:ascii="Times New Roman" w:hAnsi="Times New Roman" w:cs="Times New Roman"/>
                <w:sz w:val="18"/>
                <w:szCs w:val="18"/>
                <w:lang w:val="en-US"/>
              </w:rPr>
              <w:t>12 (4.5)</w:t>
            </w:r>
          </w:p>
        </w:tc>
        <w:tc>
          <w:tcPr>
            <w:tcW w:w="851" w:type="dxa"/>
            <w:tcBorders>
              <w:top w:val="nil"/>
              <w:left w:val="nil"/>
              <w:bottom w:val="single" w:color="000000" w:themeColor="text1" w:sz="4" w:space="0"/>
              <w:right w:val="nil"/>
            </w:tcBorders>
            <w:vAlign w:val="bottom"/>
          </w:tcPr>
          <w:p w14:paraId="468CD265">
            <w:pPr>
              <w:jc w:val="center"/>
              <w:rPr>
                <w:rFonts w:ascii="Times New Roman" w:hAnsi="Times New Roman" w:cs="Times New Roman"/>
                <w:sz w:val="18"/>
                <w:szCs w:val="18"/>
                <w:lang w:val="en-US"/>
              </w:rPr>
            </w:pPr>
            <w:r>
              <w:rPr>
                <w:rFonts w:ascii="Times New Roman" w:hAnsi="Times New Roman" w:cs="Times New Roman"/>
                <w:sz w:val="18"/>
                <w:szCs w:val="18"/>
                <w:lang w:val="en-US"/>
              </w:rPr>
              <w:t>0.810</w:t>
            </w:r>
          </w:p>
        </w:tc>
        <w:tc>
          <w:tcPr>
            <w:tcW w:w="1417" w:type="dxa"/>
            <w:tcBorders>
              <w:top w:val="nil"/>
              <w:left w:val="nil"/>
              <w:bottom w:val="single" w:color="000000" w:themeColor="text1" w:sz="4" w:space="0"/>
              <w:right w:val="nil"/>
            </w:tcBorders>
            <w:vAlign w:val="bottom"/>
          </w:tcPr>
          <w:p w14:paraId="23704CAD">
            <w:pPr>
              <w:jc w:val="center"/>
              <w:rPr>
                <w:rFonts w:ascii="Times New Roman" w:hAnsi="Times New Roman" w:cs="Times New Roman"/>
                <w:sz w:val="18"/>
                <w:szCs w:val="18"/>
                <w:lang w:val="en-US"/>
              </w:rPr>
            </w:pPr>
            <w:r>
              <w:rPr>
                <w:rFonts w:ascii="Times New Roman" w:hAnsi="Times New Roman" w:cs="Times New Roman"/>
                <w:sz w:val="18"/>
                <w:szCs w:val="18"/>
                <w:lang w:val="en-US"/>
              </w:rPr>
              <w:t>15 (4.8)</w:t>
            </w:r>
          </w:p>
        </w:tc>
        <w:tc>
          <w:tcPr>
            <w:tcW w:w="1275" w:type="dxa"/>
            <w:tcBorders>
              <w:top w:val="nil"/>
              <w:left w:val="nil"/>
              <w:bottom w:val="single" w:color="000000" w:themeColor="text1" w:sz="4" w:space="0"/>
              <w:right w:val="nil"/>
            </w:tcBorders>
            <w:vAlign w:val="bottom"/>
          </w:tcPr>
          <w:p w14:paraId="263A567A">
            <w:pPr>
              <w:jc w:val="center"/>
              <w:rPr>
                <w:rFonts w:ascii="Times New Roman" w:hAnsi="Times New Roman" w:cs="Times New Roman"/>
                <w:sz w:val="18"/>
                <w:szCs w:val="18"/>
                <w:lang w:val="en-US"/>
              </w:rPr>
            </w:pPr>
            <w:r>
              <w:rPr>
                <w:rFonts w:ascii="Times New Roman" w:hAnsi="Times New Roman" w:cs="Times New Roman"/>
                <w:sz w:val="18"/>
                <w:szCs w:val="18"/>
                <w:lang w:val="en-US"/>
              </w:rPr>
              <w:t>4 (1.4)</w:t>
            </w:r>
          </w:p>
        </w:tc>
        <w:tc>
          <w:tcPr>
            <w:tcW w:w="906" w:type="dxa"/>
            <w:tcBorders>
              <w:top w:val="nil"/>
              <w:left w:val="nil"/>
              <w:bottom w:val="single" w:color="000000" w:themeColor="text1" w:sz="4" w:space="0"/>
              <w:right w:val="nil"/>
            </w:tcBorders>
            <w:vAlign w:val="bottom"/>
          </w:tcPr>
          <w:p w14:paraId="271440B1">
            <w:pPr>
              <w:jc w:val="center"/>
              <w:rPr>
                <w:rFonts w:ascii="Times New Roman" w:hAnsi="Times New Roman" w:cs="Times New Roman"/>
                <w:sz w:val="18"/>
                <w:szCs w:val="18"/>
                <w:lang w:val="en-US"/>
              </w:rPr>
            </w:pPr>
            <w:r>
              <w:rPr>
                <w:rFonts w:ascii="Times New Roman" w:hAnsi="Times New Roman" w:cs="Times New Roman"/>
                <w:sz w:val="18"/>
                <w:szCs w:val="18"/>
                <w:lang w:val="en-US"/>
              </w:rPr>
              <w:t>0.026</w:t>
            </w:r>
          </w:p>
        </w:tc>
      </w:tr>
    </w:tbl>
    <w:p w14:paraId="5A3D99A9">
      <w:pPr>
        <w:rPr>
          <w:rFonts w:ascii="Times New Roman" w:hAnsi="Times New Roman" w:cs="Times New Roman"/>
          <w:b/>
          <w:bCs/>
          <w:sz w:val="20"/>
          <w:szCs w:val="20"/>
          <w:lang w:val="en-US"/>
        </w:rPr>
        <w:sectPr>
          <w:pgSz w:w="15840" w:h="12240" w:orient="landscape"/>
          <w:pgMar w:top="1440" w:right="1440" w:bottom="1440" w:left="1440" w:header="708" w:footer="708" w:gutter="0"/>
          <w:cols w:space="708" w:num="1"/>
          <w:docGrid w:linePitch="360" w:charSpace="0"/>
        </w:sectPr>
      </w:pPr>
    </w:p>
    <w:p w14:paraId="494A8F3D">
      <w:pPr>
        <w:rPr>
          <w:rFonts w:ascii="Times New Roman" w:hAnsi="Times New Roman" w:cs="Times New Roman"/>
          <w:b/>
          <w:bCs/>
          <w:sz w:val="20"/>
          <w:szCs w:val="20"/>
          <w:lang w:val="en-US"/>
        </w:rPr>
      </w:pPr>
      <w:r>
        <w:rPr>
          <w:rFonts w:hint="eastAsia" w:ascii="Times New Roman" w:hAnsi="Times New Roman" w:cs="Times New Roman"/>
          <w:b/>
          <w:bCs/>
          <w:sz w:val="20"/>
          <w:szCs w:val="20"/>
          <w:lang w:val="en-US"/>
        </w:rPr>
        <w:t>Supplementary</w:t>
      </w:r>
      <w:r>
        <w:rPr>
          <w:rFonts w:ascii="Times New Roman" w:hAnsi="Times New Roman" w:cs="Times New Roman"/>
          <w:b/>
          <w:bCs/>
          <w:sz w:val="20"/>
          <w:szCs w:val="20"/>
          <w:lang w:val="en-US"/>
        </w:rPr>
        <w:t xml:space="preserve"> Table S6. Nutrition related adverse events by age group and treatment allocation.</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39"/>
        <w:gridCol w:w="1559"/>
        <w:gridCol w:w="1560"/>
        <w:gridCol w:w="1559"/>
        <w:gridCol w:w="1559"/>
        <w:gridCol w:w="1559"/>
        <w:gridCol w:w="1615"/>
      </w:tblGrid>
      <w:tr w14:paraId="1FD8B2FF">
        <w:tc>
          <w:tcPr>
            <w:tcW w:w="3539" w:type="dxa"/>
            <w:tcBorders>
              <w:top w:val="single" w:color="000000" w:themeColor="text1" w:sz="4" w:space="0"/>
              <w:left w:val="nil"/>
              <w:bottom w:val="nil"/>
              <w:right w:val="nil"/>
            </w:tcBorders>
          </w:tcPr>
          <w:p w14:paraId="4C65F831">
            <w:pPr>
              <w:rPr>
                <w:rFonts w:ascii="Times New Roman" w:hAnsi="Times New Roman" w:cs="Times New Roman"/>
                <w:sz w:val="20"/>
                <w:szCs w:val="20"/>
                <w:lang w:val="en-US"/>
              </w:rPr>
            </w:pPr>
          </w:p>
        </w:tc>
        <w:tc>
          <w:tcPr>
            <w:tcW w:w="3119" w:type="dxa"/>
            <w:gridSpan w:val="2"/>
            <w:tcBorders>
              <w:top w:val="single" w:color="000000" w:themeColor="text1" w:sz="4" w:space="0"/>
              <w:left w:val="nil"/>
              <w:bottom w:val="single" w:color="000000" w:themeColor="text1" w:sz="4" w:space="0"/>
              <w:right w:val="nil"/>
            </w:tcBorders>
          </w:tcPr>
          <w:p w14:paraId="7EEF5241">
            <w:pPr>
              <w:jc w:val="center"/>
              <w:rPr>
                <w:rFonts w:ascii="Times New Roman" w:hAnsi="Times New Roman" w:cs="Times New Roman"/>
                <w:sz w:val="20"/>
                <w:szCs w:val="20"/>
                <w:lang w:val="en-US"/>
              </w:rPr>
            </w:pPr>
            <w:r>
              <w:rPr>
                <w:rFonts w:ascii="Times New Roman" w:hAnsi="Times New Roman" w:cs="Times New Roman"/>
                <w:sz w:val="20"/>
                <w:szCs w:val="20"/>
                <w:lang w:val="en-US"/>
              </w:rPr>
              <w:t>Age: ≤65 years (N = 1538)</w:t>
            </w:r>
          </w:p>
        </w:tc>
        <w:tc>
          <w:tcPr>
            <w:tcW w:w="3118" w:type="dxa"/>
            <w:gridSpan w:val="2"/>
            <w:tcBorders>
              <w:top w:val="single" w:color="000000" w:themeColor="text1" w:sz="4" w:space="0"/>
              <w:left w:val="nil"/>
              <w:bottom w:val="single" w:color="000000" w:themeColor="text1" w:sz="4" w:space="0"/>
              <w:right w:val="nil"/>
            </w:tcBorders>
          </w:tcPr>
          <w:p w14:paraId="3E337B61">
            <w:pPr>
              <w:jc w:val="center"/>
              <w:rPr>
                <w:rFonts w:ascii="Times New Roman" w:hAnsi="Times New Roman" w:cs="Times New Roman"/>
                <w:sz w:val="20"/>
                <w:szCs w:val="20"/>
                <w:lang w:val="en-US"/>
              </w:rPr>
            </w:pPr>
            <w:r>
              <w:rPr>
                <w:rFonts w:ascii="Times New Roman" w:hAnsi="Times New Roman" w:cs="Times New Roman"/>
                <w:sz w:val="20"/>
                <w:szCs w:val="20"/>
                <w:lang w:val="en-US"/>
              </w:rPr>
              <w:t>Age: 66-75 years (N = 528)</w:t>
            </w:r>
          </w:p>
        </w:tc>
        <w:tc>
          <w:tcPr>
            <w:tcW w:w="3174" w:type="dxa"/>
            <w:gridSpan w:val="2"/>
            <w:tcBorders>
              <w:top w:val="single" w:color="000000" w:themeColor="text1" w:sz="4" w:space="0"/>
              <w:left w:val="nil"/>
              <w:bottom w:val="single" w:color="000000" w:themeColor="text1" w:sz="4" w:space="0"/>
              <w:right w:val="nil"/>
            </w:tcBorders>
          </w:tcPr>
          <w:p w14:paraId="58110424">
            <w:pPr>
              <w:jc w:val="center"/>
              <w:rPr>
                <w:rFonts w:ascii="Times New Roman" w:hAnsi="Times New Roman" w:cs="Times New Roman"/>
                <w:sz w:val="20"/>
                <w:szCs w:val="20"/>
                <w:lang w:val="en-US"/>
              </w:rPr>
            </w:pPr>
            <w:r>
              <w:rPr>
                <w:rFonts w:ascii="Times New Roman" w:hAnsi="Times New Roman" w:cs="Times New Roman"/>
                <w:sz w:val="20"/>
                <w:szCs w:val="20"/>
                <w:lang w:val="en-US"/>
              </w:rPr>
              <w:t>Age: ≥76 years (N = 606)</w:t>
            </w:r>
          </w:p>
        </w:tc>
      </w:tr>
      <w:tr w14:paraId="1A351611">
        <w:tc>
          <w:tcPr>
            <w:tcW w:w="3539" w:type="dxa"/>
            <w:tcBorders>
              <w:top w:val="nil"/>
              <w:left w:val="nil"/>
              <w:bottom w:val="single" w:color="000000" w:themeColor="text1" w:sz="4" w:space="0"/>
              <w:right w:val="nil"/>
            </w:tcBorders>
          </w:tcPr>
          <w:p w14:paraId="575792EA">
            <w:pPr>
              <w:rPr>
                <w:rFonts w:ascii="Times New Roman" w:hAnsi="Times New Roman" w:cs="Times New Roman"/>
                <w:sz w:val="20"/>
                <w:szCs w:val="20"/>
                <w:lang w:val="en-US"/>
              </w:rPr>
            </w:pPr>
            <w:r>
              <w:rPr>
                <w:rFonts w:ascii="Times New Roman" w:hAnsi="Times New Roman" w:cs="Times New Roman"/>
                <w:sz w:val="20"/>
                <w:szCs w:val="20"/>
                <w:lang w:val="en-US"/>
              </w:rPr>
              <w:t>Adverse events, n (%)</w:t>
            </w:r>
          </w:p>
        </w:tc>
        <w:tc>
          <w:tcPr>
            <w:tcW w:w="1559" w:type="dxa"/>
            <w:tcBorders>
              <w:top w:val="single" w:color="000000" w:themeColor="text1" w:sz="4" w:space="0"/>
              <w:left w:val="nil"/>
              <w:bottom w:val="single" w:color="000000" w:themeColor="text1" w:sz="4" w:space="0"/>
              <w:right w:val="nil"/>
            </w:tcBorders>
          </w:tcPr>
          <w:p w14:paraId="55ABF046">
            <w:pPr>
              <w:jc w:val="center"/>
              <w:rPr>
                <w:rFonts w:ascii="Times New Roman" w:hAnsi="Times New Roman" w:cs="Times New Roman"/>
                <w:sz w:val="20"/>
                <w:szCs w:val="20"/>
                <w:lang w:val="en-US"/>
              </w:rPr>
            </w:pPr>
            <w:r>
              <w:rPr>
                <w:rFonts w:ascii="Times New Roman" w:hAnsi="Times New Roman" w:cs="Times New Roman"/>
                <w:sz w:val="20"/>
                <w:szCs w:val="20"/>
                <w:lang w:val="en-US"/>
              </w:rPr>
              <w:t>Intervention</w:t>
            </w:r>
          </w:p>
          <w:p w14:paraId="402DA265">
            <w:pPr>
              <w:jc w:val="center"/>
              <w:rPr>
                <w:rFonts w:ascii="Times New Roman" w:hAnsi="Times New Roman" w:cs="Times New Roman"/>
                <w:sz w:val="20"/>
                <w:szCs w:val="20"/>
                <w:lang w:val="en-US"/>
              </w:rPr>
            </w:pPr>
            <w:r>
              <w:rPr>
                <w:rFonts w:ascii="Times New Roman" w:hAnsi="Times New Roman" w:cs="Times New Roman"/>
                <w:sz w:val="20"/>
                <w:szCs w:val="20"/>
                <w:lang w:val="en-US"/>
              </w:rPr>
              <w:t>(N = 754)</w:t>
            </w:r>
          </w:p>
        </w:tc>
        <w:tc>
          <w:tcPr>
            <w:tcW w:w="1560" w:type="dxa"/>
            <w:tcBorders>
              <w:top w:val="single" w:color="000000" w:themeColor="text1" w:sz="4" w:space="0"/>
              <w:left w:val="nil"/>
              <w:bottom w:val="single" w:color="000000" w:themeColor="text1" w:sz="4" w:space="0"/>
              <w:right w:val="nil"/>
            </w:tcBorders>
          </w:tcPr>
          <w:p w14:paraId="31BBC4EC">
            <w:pPr>
              <w:jc w:val="center"/>
              <w:rPr>
                <w:rFonts w:ascii="Times New Roman" w:hAnsi="Times New Roman" w:cs="Times New Roman"/>
                <w:sz w:val="20"/>
                <w:szCs w:val="20"/>
                <w:lang w:val="en-US"/>
              </w:rPr>
            </w:pPr>
            <w:r>
              <w:rPr>
                <w:rFonts w:ascii="Times New Roman" w:hAnsi="Times New Roman" w:cs="Times New Roman"/>
                <w:sz w:val="20"/>
                <w:szCs w:val="20"/>
                <w:lang w:val="en-US"/>
              </w:rPr>
              <w:t>Control</w:t>
            </w:r>
          </w:p>
          <w:p w14:paraId="0B7E6F79">
            <w:pPr>
              <w:jc w:val="center"/>
              <w:rPr>
                <w:rFonts w:ascii="Times New Roman" w:hAnsi="Times New Roman" w:cs="Times New Roman"/>
                <w:sz w:val="20"/>
                <w:szCs w:val="20"/>
                <w:lang w:val="en-US"/>
              </w:rPr>
            </w:pPr>
            <w:r>
              <w:rPr>
                <w:rFonts w:ascii="Times New Roman" w:hAnsi="Times New Roman" w:cs="Times New Roman"/>
                <w:sz w:val="20"/>
                <w:szCs w:val="20"/>
                <w:lang w:val="en-US"/>
              </w:rPr>
              <w:t>(N = 784)</w:t>
            </w:r>
          </w:p>
        </w:tc>
        <w:tc>
          <w:tcPr>
            <w:tcW w:w="1559" w:type="dxa"/>
            <w:tcBorders>
              <w:top w:val="single" w:color="000000" w:themeColor="text1" w:sz="4" w:space="0"/>
              <w:left w:val="nil"/>
              <w:bottom w:val="single" w:color="000000" w:themeColor="text1" w:sz="4" w:space="0"/>
              <w:right w:val="nil"/>
            </w:tcBorders>
          </w:tcPr>
          <w:p w14:paraId="0C87315A">
            <w:pPr>
              <w:jc w:val="center"/>
              <w:rPr>
                <w:rFonts w:ascii="Times New Roman" w:hAnsi="Times New Roman" w:cs="Times New Roman"/>
                <w:sz w:val="20"/>
                <w:szCs w:val="20"/>
                <w:lang w:val="en-US"/>
              </w:rPr>
            </w:pPr>
            <w:r>
              <w:rPr>
                <w:rFonts w:ascii="Times New Roman" w:hAnsi="Times New Roman" w:cs="Times New Roman"/>
                <w:sz w:val="20"/>
                <w:szCs w:val="20"/>
                <w:lang w:val="en-US"/>
              </w:rPr>
              <w:t>Intervention</w:t>
            </w:r>
          </w:p>
          <w:p w14:paraId="397D0C9B">
            <w:pPr>
              <w:jc w:val="center"/>
              <w:rPr>
                <w:rFonts w:ascii="Times New Roman" w:hAnsi="Times New Roman" w:cs="Times New Roman"/>
                <w:sz w:val="20"/>
                <w:szCs w:val="20"/>
                <w:lang w:val="en-US"/>
              </w:rPr>
            </w:pPr>
            <w:r>
              <w:rPr>
                <w:rFonts w:ascii="Times New Roman" w:hAnsi="Times New Roman" w:cs="Times New Roman"/>
                <w:sz w:val="20"/>
                <w:szCs w:val="20"/>
                <w:lang w:val="en-US"/>
              </w:rPr>
              <w:t>(N = 262)</w:t>
            </w:r>
          </w:p>
        </w:tc>
        <w:tc>
          <w:tcPr>
            <w:tcW w:w="1559" w:type="dxa"/>
            <w:tcBorders>
              <w:top w:val="single" w:color="000000" w:themeColor="text1" w:sz="4" w:space="0"/>
              <w:left w:val="nil"/>
              <w:bottom w:val="single" w:color="000000" w:themeColor="text1" w:sz="4" w:space="0"/>
              <w:right w:val="nil"/>
            </w:tcBorders>
          </w:tcPr>
          <w:p w14:paraId="0D597805">
            <w:pPr>
              <w:jc w:val="center"/>
              <w:rPr>
                <w:rFonts w:ascii="Times New Roman" w:hAnsi="Times New Roman" w:cs="Times New Roman"/>
                <w:sz w:val="20"/>
                <w:szCs w:val="20"/>
                <w:lang w:val="en-US"/>
              </w:rPr>
            </w:pPr>
            <w:r>
              <w:rPr>
                <w:rFonts w:ascii="Times New Roman" w:hAnsi="Times New Roman" w:cs="Times New Roman"/>
                <w:sz w:val="20"/>
                <w:szCs w:val="20"/>
                <w:lang w:val="en-US"/>
              </w:rPr>
              <w:t>Control</w:t>
            </w:r>
          </w:p>
          <w:p w14:paraId="3C5E05E6">
            <w:pPr>
              <w:jc w:val="center"/>
              <w:rPr>
                <w:rFonts w:ascii="Times New Roman" w:hAnsi="Times New Roman" w:cs="Times New Roman"/>
                <w:sz w:val="20"/>
                <w:szCs w:val="20"/>
                <w:lang w:val="en-US"/>
              </w:rPr>
            </w:pPr>
            <w:r>
              <w:rPr>
                <w:rFonts w:ascii="Times New Roman" w:hAnsi="Times New Roman" w:cs="Times New Roman"/>
                <w:sz w:val="20"/>
                <w:szCs w:val="20"/>
                <w:lang w:val="en-US"/>
              </w:rPr>
              <w:t>(N = 266)</w:t>
            </w:r>
          </w:p>
        </w:tc>
        <w:tc>
          <w:tcPr>
            <w:tcW w:w="1559" w:type="dxa"/>
            <w:tcBorders>
              <w:top w:val="single" w:color="000000" w:themeColor="text1" w:sz="4" w:space="0"/>
              <w:left w:val="nil"/>
              <w:bottom w:val="single" w:color="000000" w:themeColor="text1" w:sz="4" w:space="0"/>
              <w:right w:val="nil"/>
            </w:tcBorders>
          </w:tcPr>
          <w:p w14:paraId="7E15173A">
            <w:pPr>
              <w:jc w:val="center"/>
              <w:rPr>
                <w:rFonts w:ascii="Times New Roman" w:hAnsi="Times New Roman" w:cs="Times New Roman"/>
                <w:sz w:val="20"/>
                <w:szCs w:val="20"/>
                <w:lang w:val="en-US"/>
              </w:rPr>
            </w:pPr>
            <w:r>
              <w:rPr>
                <w:rFonts w:ascii="Times New Roman" w:hAnsi="Times New Roman" w:cs="Times New Roman"/>
                <w:sz w:val="20"/>
                <w:szCs w:val="20"/>
                <w:lang w:val="en-US"/>
              </w:rPr>
              <w:t>Intervention</w:t>
            </w:r>
          </w:p>
          <w:p w14:paraId="0A2901A3">
            <w:pPr>
              <w:jc w:val="center"/>
              <w:rPr>
                <w:rFonts w:ascii="Times New Roman" w:hAnsi="Times New Roman" w:cs="Times New Roman"/>
                <w:sz w:val="20"/>
                <w:szCs w:val="20"/>
                <w:lang w:val="en-US"/>
              </w:rPr>
            </w:pPr>
            <w:r>
              <w:rPr>
                <w:rFonts w:ascii="Times New Roman" w:hAnsi="Times New Roman" w:cs="Times New Roman"/>
                <w:sz w:val="20"/>
                <w:szCs w:val="20"/>
                <w:lang w:val="en-US"/>
              </w:rPr>
              <w:t>(N = 310)</w:t>
            </w:r>
          </w:p>
        </w:tc>
        <w:tc>
          <w:tcPr>
            <w:tcW w:w="1615" w:type="dxa"/>
            <w:tcBorders>
              <w:top w:val="single" w:color="000000" w:themeColor="text1" w:sz="4" w:space="0"/>
              <w:left w:val="nil"/>
              <w:bottom w:val="single" w:color="000000" w:themeColor="text1" w:sz="4" w:space="0"/>
              <w:right w:val="nil"/>
            </w:tcBorders>
          </w:tcPr>
          <w:p w14:paraId="62307D8A">
            <w:pPr>
              <w:jc w:val="center"/>
              <w:rPr>
                <w:rFonts w:ascii="Times New Roman" w:hAnsi="Times New Roman" w:cs="Times New Roman"/>
                <w:sz w:val="20"/>
                <w:szCs w:val="20"/>
                <w:lang w:val="en-US"/>
              </w:rPr>
            </w:pPr>
            <w:r>
              <w:rPr>
                <w:rFonts w:ascii="Times New Roman" w:hAnsi="Times New Roman" w:cs="Times New Roman"/>
                <w:sz w:val="20"/>
                <w:szCs w:val="20"/>
                <w:lang w:val="en-US"/>
              </w:rPr>
              <w:t>Control</w:t>
            </w:r>
          </w:p>
          <w:p w14:paraId="794D013A">
            <w:pPr>
              <w:jc w:val="center"/>
              <w:rPr>
                <w:rFonts w:ascii="Times New Roman" w:hAnsi="Times New Roman" w:cs="Times New Roman"/>
                <w:sz w:val="20"/>
                <w:szCs w:val="20"/>
                <w:lang w:val="en-US"/>
              </w:rPr>
            </w:pPr>
            <w:r>
              <w:rPr>
                <w:rFonts w:ascii="Times New Roman" w:hAnsi="Times New Roman" w:cs="Times New Roman"/>
                <w:sz w:val="20"/>
                <w:szCs w:val="20"/>
                <w:lang w:val="en-US"/>
              </w:rPr>
              <w:t>(N = 296)</w:t>
            </w:r>
          </w:p>
        </w:tc>
      </w:tr>
      <w:tr w14:paraId="44B7A4CE">
        <w:tc>
          <w:tcPr>
            <w:tcW w:w="3539" w:type="dxa"/>
            <w:tcBorders>
              <w:top w:val="single" w:color="000000" w:themeColor="text1" w:sz="4" w:space="0"/>
              <w:left w:val="nil"/>
              <w:bottom w:val="nil"/>
              <w:right w:val="nil"/>
            </w:tcBorders>
          </w:tcPr>
          <w:p w14:paraId="019C57BB">
            <w:pPr>
              <w:rPr>
                <w:rFonts w:ascii="Times New Roman" w:hAnsi="Times New Roman" w:cs="Times New Roman"/>
                <w:sz w:val="20"/>
                <w:szCs w:val="20"/>
                <w:lang w:val="en-US"/>
              </w:rPr>
            </w:pPr>
            <w:r>
              <w:rPr>
                <w:rFonts w:ascii="Times New Roman" w:hAnsi="Times New Roman" w:cs="Times New Roman"/>
                <w:sz w:val="20"/>
                <w:szCs w:val="20"/>
                <w:lang w:val="en-US"/>
              </w:rPr>
              <w:t>Gastrointestinal intolerance symptoms</w:t>
            </w:r>
          </w:p>
        </w:tc>
        <w:tc>
          <w:tcPr>
            <w:tcW w:w="1559" w:type="dxa"/>
            <w:tcBorders>
              <w:top w:val="single" w:color="000000" w:themeColor="text1" w:sz="4" w:space="0"/>
              <w:left w:val="nil"/>
              <w:bottom w:val="nil"/>
              <w:right w:val="nil"/>
            </w:tcBorders>
          </w:tcPr>
          <w:p w14:paraId="65DE5455">
            <w:pPr>
              <w:jc w:val="center"/>
              <w:rPr>
                <w:rFonts w:ascii="Times New Roman" w:hAnsi="Times New Roman" w:cs="Times New Roman"/>
                <w:sz w:val="20"/>
                <w:szCs w:val="20"/>
                <w:lang w:val="en-US"/>
              </w:rPr>
            </w:pPr>
            <w:r>
              <w:rPr>
                <w:rFonts w:ascii="Times New Roman" w:hAnsi="Times New Roman" w:cs="Times New Roman"/>
                <w:sz w:val="20"/>
                <w:szCs w:val="20"/>
                <w:lang w:val="en-US"/>
              </w:rPr>
              <w:t>0 (0.0)</w:t>
            </w:r>
          </w:p>
        </w:tc>
        <w:tc>
          <w:tcPr>
            <w:tcW w:w="1560" w:type="dxa"/>
            <w:tcBorders>
              <w:top w:val="single" w:color="000000" w:themeColor="text1" w:sz="4" w:space="0"/>
              <w:left w:val="nil"/>
              <w:bottom w:val="nil"/>
              <w:right w:val="nil"/>
            </w:tcBorders>
          </w:tcPr>
          <w:p w14:paraId="1D5631F3">
            <w:pPr>
              <w:jc w:val="center"/>
              <w:rPr>
                <w:rFonts w:ascii="Times New Roman" w:hAnsi="Times New Roman" w:cs="Times New Roman"/>
                <w:sz w:val="20"/>
                <w:szCs w:val="20"/>
                <w:lang w:val="en-US"/>
              </w:rPr>
            </w:pPr>
            <w:r>
              <w:rPr>
                <w:rFonts w:ascii="Times New Roman" w:hAnsi="Times New Roman" w:cs="Times New Roman"/>
                <w:sz w:val="20"/>
                <w:szCs w:val="20"/>
                <w:lang w:val="en-US"/>
              </w:rPr>
              <w:t>0 (0.0)</w:t>
            </w:r>
          </w:p>
        </w:tc>
        <w:tc>
          <w:tcPr>
            <w:tcW w:w="1559" w:type="dxa"/>
            <w:tcBorders>
              <w:top w:val="single" w:color="000000" w:themeColor="text1" w:sz="4" w:space="0"/>
              <w:left w:val="nil"/>
              <w:bottom w:val="nil"/>
              <w:right w:val="nil"/>
            </w:tcBorders>
          </w:tcPr>
          <w:p w14:paraId="0EC6F9E4">
            <w:pPr>
              <w:jc w:val="center"/>
              <w:rPr>
                <w:rFonts w:ascii="Times New Roman" w:hAnsi="Times New Roman" w:cs="Times New Roman"/>
                <w:sz w:val="20"/>
                <w:szCs w:val="20"/>
                <w:lang w:val="en-US"/>
              </w:rPr>
            </w:pPr>
            <w:r>
              <w:rPr>
                <w:rFonts w:ascii="Times New Roman" w:hAnsi="Times New Roman" w:cs="Times New Roman"/>
                <w:sz w:val="20"/>
                <w:szCs w:val="20"/>
                <w:lang w:val="en-US"/>
              </w:rPr>
              <w:t>1 (0.4)</w:t>
            </w:r>
          </w:p>
        </w:tc>
        <w:tc>
          <w:tcPr>
            <w:tcW w:w="1559" w:type="dxa"/>
            <w:tcBorders>
              <w:top w:val="single" w:color="000000" w:themeColor="text1" w:sz="4" w:space="0"/>
              <w:left w:val="nil"/>
              <w:bottom w:val="nil"/>
              <w:right w:val="nil"/>
            </w:tcBorders>
          </w:tcPr>
          <w:p w14:paraId="026D65AA">
            <w:pPr>
              <w:jc w:val="center"/>
              <w:rPr>
                <w:rFonts w:ascii="Times New Roman" w:hAnsi="Times New Roman" w:cs="Times New Roman"/>
                <w:sz w:val="20"/>
                <w:szCs w:val="20"/>
                <w:lang w:val="en-US"/>
              </w:rPr>
            </w:pPr>
            <w:r>
              <w:rPr>
                <w:rFonts w:ascii="Times New Roman" w:hAnsi="Times New Roman" w:cs="Times New Roman"/>
                <w:sz w:val="20"/>
                <w:szCs w:val="20"/>
                <w:lang w:val="en-US"/>
              </w:rPr>
              <w:t>0 (0.0)</w:t>
            </w:r>
          </w:p>
        </w:tc>
        <w:tc>
          <w:tcPr>
            <w:tcW w:w="1559" w:type="dxa"/>
            <w:tcBorders>
              <w:top w:val="single" w:color="000000" w:themeColor="text1" w:sz="4" w:space="0"/>
              <w:left w:val="nil"/>
              <w:bottom w:val="nil"/>
              <w:right w:val="nil"/>
            </w:tcBorders>
          </w:tcPr>
          <w:p w14:paraId="39E1E953">
            <w:pPr>
              <w:jc w:val="center"/>
              <w:rPr>
                <w:rFonts w:ascii="Times New Roman" w:hAnsi="Times New Roman" w:cs="Times New Roman"/>
                <w:sz w:val="20"/>
                <w:szCs w:val="20"/>
                <w:lang w:val="en-US"/>
              </w:rPr>
            </w:pPr>
            <w:r>
              <w:rPr>
                <w:rFonts w:ascii="Times New Roman" w:hAnsi="Times New Roman" w:cs="Times New Roman"/>
                <w:sz w:val="20"/>
                <w:szCs w:val="20"/>
                <w:lang w:val="en-US"/>
              </w:rPr>
              <w:t>3 (1.0)</w:t>
            </w:r>
          </w:p>
        </w:tc>
        <w:tc>
          <w:tcPr>
            <w:tcW w:w="1615" w:type="dxa"/>
            <w:tcBorders>
              <w:top w:val="single" w:color="000000" w:themeColor="text1" w:sz="4" w:space="0"/>
              <w:left w:val="nil"/>
              <w:bottom w:val="nil"/>
              <w:right w:val="nil"/>
            </w:tcBorders>
          </w:tcPr>
          <w:p w14:paraId="2AC0E255">
            <w:pPr>
              <w:jc w:val="center"/>
              <w:rPr>
                <w:rFonts w:ascii="Times New Roman" w:hAnsi="Times New Roman" w:cs="Times New Roman"/>
                <w:sz w:val="20"/>
                <w:szCs w:val="20"/>
                <w:lang w:val="en-US"/>
              </w:rPr>
            </w:pPr>
            <w:r>
              <w:rPr>
                <w:rFonts w:ascii="Times New Roman" w:hAnsi="Times New Roman" w:cs="Times New Roman"/>
                <w:sz w:val="20"/>
                <w:szCs w:val="20"/>
                <w:lang w:val="en-US"/>
              </w:rPr>
              <w:t>0 (0.0)</w:t>
            </w:r>
          </w:p>
        </w:tc>
      </w:tr>
      <w:tr w14:paraId="38F16E4A">
        <w:tc>
          <w:tcPr>
            <w:tcW w:w="3539" w:type="dxa"/>
            <w:tcBorders>
              <w:top w:val="nil"/>
              <w:left w:val="nil"/>
              <w:bottom w:val="nil"/>
              <w:right w:val="nil"/>
            </w:tcBorders>
          </w:tcPr>
          <w:p w14:paraId="543A4914">
            <w:pPr>
              <w:rPr>
                <w:rFonts w:ascii="Times New Roman" w:hAnsi="Times New Roman" w:cs="Times New Roman"/>
                <w:sz w:val="20"/>
                <w:szCs w:val="20"/>
                <w:lang w:val="en-US"/>
              </w:rPr>
            </w:pPr>
            <w:r>
              <w:rPr>
                <w:rFonts w:ascii="Times New Roman" w:hAnsi="Times New Roman" w:cs="Times New Roman"/>
                <w:sz w:val="20"/>
                <w:szCs w:val="20"/>
                <w:lang w:val="en-US"/>
              </w:rPr>
              <w:t>Gastrointestinal bleeding</w:t>
            </w:r>
          </w:p>
        </w:tc>
        <w:tc>
          <w:tcPr>
            <w:tcW w:w="1559" w:type="dxa"/>
            <w:tcBorders>
              <w:top w:val="nil"/>
              <w:left w:val="nil"/>
              <w:bottom w:val="nil"/>
              <w:right w:val="nil"/>
            </w:tcBorders>
          </w:tcPr>
          <w:p w14:paraId="5B1260BA">
            <w:pPr>
              <w:jc w:val="center"/>
              <w:rPr>
                <w:rFonts w:ascii="Times New Roman" w:hAnsi="Times New Roman" w:cs="Times New Roman"/>
                <w:sz w:val="20"/>
                <w:szCs w:val="20"/>
                <w:lang w:val="en-US"/>
              </w:rPr>
            </w:pPr>
            <w:r>
              <w:rPr>
                <w:rFonts w:ascii="Times New Roman" w:hAnsi="Times New Roman" w:cs="Times New Roman"/>
                <w:sz w:val="20"/>
                <w:szCs w:val="20"/>
                <w:lang w:val="en-US"/>
              </w:rPr>
              <w:t>0 (0.0)</w:t>
            </w:r>
          </w:p>
        </w:tc>
        <w:tc>
          <w:tcPr>
            <w:tcW w:w="1560" w:type="dxa"/>
            <w:tcBorders>
              <w:top w:val="nil"/>
              <w:left w:val="nil"/>
              <w:bottom w:val="nil"/>
              <w:right w:val="nil"/>
            </w:tcBorders>
          </w:tcPr>
          <w:p w14:paraId="6B159EF4">
            <w:pPr>
              <w:jc w:val="center"/>
              <w:rPr>
                <w:rFonts w:ascii="Times New Roman" w:hAnsi="Times New Roman" w:cs="Times New Roman"/>
                <w:sz w:val="20"/>
                <w:szCs w:val="20"/>
                <w:lang w:val="en-US"/>
              </w:rPr>
            </w:pPr>
            <w:r>
              <w:rPr>
                <w:rFonts w:ascii="Times New Roman" w:hAnsi="Times New Roman" w:cs="Times New Roman"/>
                <w:sz w:val="20"/>
                <w:szCs w:val="20"/>
                <w:lang w:val="en-US"/>
              </w:rPr>
              <w:t>2 (0.3)</w:t>
            </w:r>
          </w:p>
        </w:tc>
        <w:tc>
          <w:tcPr>
            <w:tcW w:w="1559" w:type="dxa"/>
            <w:tcBorders>
              <w:top w:val="nil"/>
              <w:left w:val="nil"/>
              <w:bottom w:val="nil"/>
              <w:right w:val="nil"/>
            </w:tcBorders>
          </w:tcPr>
          <w:p w14:paraId="377FD93F">
            <w:pPr>
              <w:jc w:val="center"/>
              <w:rPr>
                <w:rFonts w:ascii="Times New Roman" w:hAnsi="Times New Roman" w:cs="Times New Roman"/>
                <w:sz w:val="20"/>
                <w:szCs w:val="20"/>
                <w:lang w:val="en-US"/>
              </w:rPr>
            </w:pPr>
            <w:r>
              <w:rPr>
                <w:rFonts w:ascii="Times New Roman" w:hAnsi="Times New Roman" w:cs="Times New Roman"/>
                <w:sz w:val="20"/>
                <w:szCs w:val="20"/>
                <w:lang w:val="en-US"/>
              </w:rPr>
              <w:t>0 (0.0)</w:t>
            </w:r>
          </w:p>
        </w:tc>
        <w:tc>
          <w:tcPr>
            <w:tcW w:w="1559" w:type="dxa"/>
            <w:tcBorders>
              <w:top w:val="nil"/>
              <w:left w:val="nil"/>
              <w:bottom w:val="nil"/>
              <w:right w:val="nil"/>
            </w:tcBorders>
          </w:tcPr>
          <w:p w14:paraId="3EBE213A">
            <w:pPr>
              <w:jc w:val="center"/>
              <w:rPr>
                <w:rFonts w:ascii="Times New Roman" w:hAnsi="Times New Roman" w:cs="Times New Roman"/>
                <w:sz w:val="20"/>
                <w:szCs w:val="20"/>
                <w:lang w:val="en-US"/>
              </w:rPr>
            </w:pPr>
            <w:r>
              <w:rPr>
                <w:rFonts w:ascii="Times New Roman" w:hAnsi="Times New Roman" w:cs="Times New Roman"/>
                <w:sz w:val="20"/>
                <w:szCs w:val="20"/>
                <w:lang w:val="en-US"/>
              </w:rPr>
              <w:t>0 (0.0)</w:t>
            </w:r>
          </w:p>
        </w:tc>
        <w:tc>
          <w:tcPr>
            <w:tcW w:w="1559" w:type="dxa"/>
            <w:tcBorders>
              <w:top w:val="nil"/>
              <w:left w:val="nil"/>
              <w:bottom w:val="nil"/>
              <w:right w:val="nil"/>
            </w:tcBorders>
          </w:tcPr>
          <w:p w14:paraId="1F0D71A8">
            <w:pPr>
              <w:jc w:val="center"/>
              <w:rPr>
                <w:rFonts w:ascii="Times New Roman" w:hAnsi="Times New Roman" w:cs="Times New Roman"/>
                <w:sz w:val="20"/>
                <w:szCs w:val="20"/>
                <w:lang w:val="en-US"/>
              </w:rPr>
            </w:pPr>
            <w:r>
              <w:rPr>
                <w:rFonts w:ascii="Times New Roman" w:hAnsi="Times New Roman" w:cs="Times New Roman"/>
                <w:sz w:val="20"/>
                <w:szCs w:val="20"/>
                <w:lang w:val="en-US"/>
              </w:rPr>
              <w:t>0 (0.0)</w:t>
            </w:r>
          </w:p>
        </w:tc>
        <w:tc>
          <w:tcPr>
            <w:tcW w:w="1615" w:type="dxa"/>
            <w:tcBorders>
              <w:top w:val="nil"/>
              <w:left w:val="nil"/>
              <w:bottom w:val="nil"/>
              <w:right w:val="nil"/>
            </w:tcBorders>
          </w:tcPr>
          <w:p w14:paraId="61CE0DB9">
            <w:pPr>
              <w:jc w:val="center"/>
              <w:rPr>
                <w:rFonts w:ascii="Times New Roman" w:hAnsi="Times New Roman" w:cs="Times New Roman"/>
                <w:sz w:val="20"/>
                <w:szCs w:val="20"/>
                <w:lang w:val="en-US"/>
              </w:rPr>
            </w:pPr>
            <w:r>
              <w:rPr>
                <w:rFonts w:ascii="Times New Roman" w:hAnsi="Times New Roman" w:cs="Times New Roman"/>
                <w:sz w:val="20"/>
                <w:szCs w:val="20"/>
                <w:lang w:val="en-US"/>
              </w:rPr>
              <w:t>0 (0.0)</w:t>
            </w:r>
          </w:p>
        </w:tc>
      </w:tr>
      <w:tr w14:paraId="37F7F194">
        <w:tc>
          <w:tcPr>
            <w:tcW w:w="3539" w:type="dxa"/>
            <w:tcBorders>
              <w:top w:val="nil"/>
              <w:left w:val="nil"/>
              <w:bottom w:val="nil"/>
              <w:right w:val="nil"/>
            </w:tcBorders>
          </w:tcPr>
          <w:p w14:paraId="2120DEEE">
            <w:pPr>
              <w:rPr>
                <w:rFonts w:ascii="Times New Roman" w:hAnsi="Times New Roman" w:cs="Times New Roman"/>
                <w:sz w:val="20"/>
                <w:szCs w:val="20"/>
                <w:lang w:val="en-US"/>
              </w:rPr>
            </w:pPr>
            <w:r>
              <w:rPr>
                <w:rFonts w:ascii="Times New Roman" w:hAnsi="Times New Roman" w:cs="Times New Roman"/>
                <w:sz w:val="20"/>
                <w:szCs w:val="20"/>
                <w:lang w:val="en-US"/>
              </w:rPr>
              <w:t>Aspiration events</w:t>
            </w:r>
          </w:p>
        </w:tc>
        <w:tc>
          <w:tcPr>
            <w:tcW w:w="1559" w:type="dxa"/>
            <w:tcBorders>
              <w:top w:val="nil"/>
              <w:left w:val="nil"/>
              <w:bottom w:val="nil"/>
              <w:right w:val="nil"/>
            </w:tcBorders>
          </w:tcPr>
          <w:p w14:paraId="05152655">
            <w:pPr>
              <w:jc w:val="center"/>
              <w:rPr>
                <w:rFonts w:ascii="Times New Roman" w:hAnsi="Times New Roman" w:cs="Times New Roman"/>
                <w:sz w:val="20"/>
                <w:szCs w:val="20"/>
                <w:lang w:val="en-US"/>
              </w:rPr>
            </w:pPr>
            <w:r>
              <w:rPr>
                <w:rFonts w:ascii="Times New Roman" w:hAnsi="Times New Roman" w:cs="Times New Roman"/>
                <w:sz w:val="20"/>
                <w:szCs w:val="20"/>
                <w:lang w:val="en-US"/>
              </w:rPr>
              <w:t>0 (0.0)</w:t>
            </w:r>
          </w:p>
        </w:tc>
        <w:tc>
          <w:tcPr>
            <w:tcW w:w="1560" w:type="dxa"/>
            <w:tcBorders>
              <w:top w:val="nil"/>
              <w:left w:val="nil"/>
              <w:bottom w:val="nil"/>
              <w:right w:val="nil"/>
            </w:tcBorders>
          </w:tcPr>
          <w:p w14:paraId="176C4480">
            <w:pPr>
              <w:jc w:val="center"/>
              <w:rPr>
                <w:rFonts w:ascii="Times New Roman" w:hAnsi="Times New Roman" w:cs="Times New Roman"/>
                <w:sz w:val="20"/>
                <w:szCs w:val="20"/>
                <w:lang w:val="en-US"/>
              </w:rPr>
            </w:pPr>
            <w:r>
              <w:rPr>
                <w:rFonts w:ascii="Times New Roman" w:hAnsi="Times New Roman" w:cs="Times New Roman"/>
                <w:sz w:val="20"/>
                <w:szCs w:val="20"/>
                <w:lang w:val="en-US"/>
              </w:rPr>
              <w:t>1 (0.1)</w:t>
            </w:r>
          </w:p>
        </w:tc>
        <w:tc>
          <w:tcPr>
            <w:tcW w:w="1559" w:type="dxa"/>
            <w:tcBorders>
              <w:top w:val="nil"/>
              <w:left w:val="nil"/>
              <w:bottom w:val="nil"/>
              <w:right w:val="nil"/>
            </w:tcBorders>
          </w:tcPr>
          <w:p w14:paraId="2F8CB021">
            <w:pPr>
              <w:jc w:val="center"/>
              <w:rPr>
                <w:rFonts w:ascii="Times New Roman" w:hAnsi="Times New Roman" w:cs="Times New Roman"/>
                <w:sz w:val="20"/>
                <w:szCs w:val="20"/>
                <w:lang w:val="en-US"/>
              </w:rPr>
            </w:pPr>
            <w:r>
              <w:rPr>
                <w:rFonts w:ascii="Times New Roman" w:hAnsi="Times New Roman" w:cs="Times New Roman"/>
                <w:sz w:val="20"/>
                <w:szCs w:val="20"/>
                <w:lang w:val="en-US"/>
              </w:rPr>
              <w:t>0 (0.0)</w:t>
            </w:r>
          </w:p>
        </w:tc>
        <w:tc>
          <w:tcPr>
            <w:tcW w:w="1559" w:type="dxa"/>
            <w:tcBorders>
              <w:top w:val="nil"/>
              <w:left w:val="nil"/>
              <w:bottom w:val="nil"/>
              <w:right w:val="nil"/>
            </w:tcBorders>
          </w:tcPr>
          <w:p w14:paraId="434D9C5C">
            <w:pPr>
              <w:jc w:val="center"/>
              <w:rPr>
                <w:rFonts w:ascii="Times New Roman" w:hAnsi="Times New Roman" w:cs="Times New Roman"/>
                <w:sz w:val="20"/>
                <w:szCs w:val="20"/>
                <w:lang w:val="en-US"/>
              </w:rPr>
            </w:pPr>
            <w:r>
              <w:rPr>
                <w:rFonts w:ascii="Times New Roman" w:hAnsi="Times New Roman" w:cs="Times New Roman"/>
                <w:sz w:val="20"/>
                <w:szCs w:val="20"/>
                <w:lang w:val="en-US"/>
              </w:rPr>
              <w:t>1 (0.4)</w:t>
            </w:r>
          </w:p>
        </w:tc>
        <w:tc>
          <w:tcPr>
            <w:tcW w:w="1559" w:type="dxa"/>
            <w:tcBorders>
              <w:top w:val="nil"/>
              <w:left w:val="nil"/>
              <w:bottom w:val="nil"/>
              <w:right w:val="nil"/>
            </w:tcBorders>
          </w:tcPr>
          <w:p w14:paraId="13743C02">
            <w:pPr>
              <w:jc w:val="center"/>
              <w:rPr>
                <w:rFonts w:ascii="Times New Roman" w:hAnsi="Times New Roman" w:cs="Times New Roman"/>
                <w:sz w:val="20"/>
                <w:szCs w:val="20"/>
                <w:lang w:val="en-US"/>
              </w:rPr>
            </w:pPr>
            <w:r>
              <w:rPr>
                <w:rFonts w:ascii="Times New Roman" w:hAnsi="Times New Roman" w:cs="Times New Roman"/>
                <w:sz w:val="20"/>
                <w:szCs w:val="20"/>
                <w:lang w:val="en-US"/>
              </w:rPr>
              <w:t>0 (0.0)</w:t>
            </w:r>
          </w:p>
        </w:tc>
        <w:tc>
          <w:tcPr>
            <w:tcW w:w="1615" w:type="dxa"/>
            <w:tcBorders>
              <w:top w:val="nil"/>
              <w:left w:val="nil"/>
              <w:bottom w:val="nil"/>
              <w:right w:val="nil"/>
            </w:tcBorders>
          </w:tcPr>
          <w:p w14:paraId="6D2ED03F">
            <w:pPr>
              <w:jc w:val="center"/>
              <w:rPr>
                <w:rFonts w:ascii="Times New Roman" w:hAnsi="Times New Roman" w:cs="Times New Roman"/>
                <w:sz w:val="20"/>
                <w:szCs w:val="20"/>
                <w:lang w:val="en-US"/>
              </w:rPr>
            </w:pPr>
            <w:r>
              <w:rPr>
                <w:rFonts w:ascii="Times New Roman" w:hAnsi="Times New Roman" w:cs="Times New Roman"/>
                <w:sz w:val="20"/>
                <w:szCs w:val="20"/>
                <w:lang w:val="en-US"/>
              </w:rPr>
              <w:t>0 (0.0)</w:t>
            </w:r>
          </w:p>
        </w:tc>
      </w:tr>
      <w:tr w14:paraId="62BD3362">
        <w:tc>
          <w:tcPr>
            <w:tcW w:w="3539" w:type="dxa"/>
            <w:tcBorders>
              <w:top w:val="nil"/>
              <w:left w:val="nil"/>
              <w:bottom w:val="single" w:color="000000" w:themeColor="text1" w:sz="4" w:space="0"/>
              <w:right w:val="nil"/>
            </w:tcBorders>
          </w:tcPr>
          <w:p w14:paraId="3DFB9BCC">
            <w:pPr>
              <w:rPr>
                <w:rFonts w:ascii="Times New Roman" w:hAnsi="Times New Roman" w:cs="Times New Roman"/>
                <w:sz w:val="20"/>
                <w:szCs w:val="20"/>
                <w:lang w:val="en-US"/>
              </w:rPr>
            </w:pPr>
            <w:r>
              <w:rPr>
                <w:rFonts w:ascii="Times New Roman" w:hAnsi="Times New Roman" w:cs="Times New Roman"/>
                <w:sz w:val="20"/>
                <w:szCs w:val="20"/>
                <w:lang w:val="en-US"/>
              </w:rPr>
              <w:t>Others</w:t>
            </w:r>
          </w:p>
        </w:tc>
        <w:tc>
          <w:tcPr>
            <w:tcW w:w="1559" w:type="dxa"/>
            <w:tcBorders>
              <w:top w:val="nil"/>
              <w:left w:val="nil"/>
              <w:bottom w:val="single" w:color="000000" w:themeColor="text1" w:sz="4" w:space="0"/>
              <w:right w:val="nil"/>
            </w:tcBorders>
          </w:tcPr>
          <w:p w14:paraId="7894C390">
            <w:pPr>
              <w:jc w:val="center"/>
              <w:rPr>
                <w:rFonts w:ascii="Times New Roman" w:hAnsi="Times New Roman" w:cs="Times New Roman"/>
                <w:sz w:val="20"/>
                <w:szCs w:val="20"/>
                <w:lang w:val="en-US"/>
              </w:rPr>
            </w:pPr>
            <w:r>
              <w:rPr>
                <w:rFonts w:ascii="Times New Roman" w:hAnsi="Times New Roman" w:cs="Times New Roman"/>
                <w:sz w:val="20"/>
                <w:szCs w:val="20"/>
                <w:lang w:val="en-US"/>
              </w:rPr>
              <w:t>1 (0.1)</w:t>
            </w:r>
          </w:p>
        </w:tc>
        <w:tc>
          <w:tcPr>
            <w:tcW w:w="1560" w:type="dxa"/>
            <w:tcBorders>
              <w:top w:val="nil"/>
              <w:left w:val="nil"/>
              <w:bottom w:val="single" w:color="000000" w:themeColor="text1" w:sz="4" w:space="0"/>
              <w:right w:val="nil"/>
            </w:tcBorders>
          </w:tcPr>
          <w:p w14:paraId="7E1F5F13">
            <w:pPr>
              <w:jc w:val="center"/>
              <w:rPr>
                <w:rFonts w:ascii="Times New Roman" w:hAnsi="Times New Roman" w:cs="Times New Roman"/>
                <w:sz w:val="20"/>
                <w:szCs w:val="20"/>
                <w:lang w:val="en-US"/>
              </w:rPr>
            </w:pPr>
            <w:r>
              <w:rPr>
                <w:rFonts w:ascii="Times New Roman" w:hAnsi="Times New Roman" w:cs="Times New Roman"/>
                <w:sz w:val="20"/>
                <w:szCs w:val="20"/>
                <w:lang w:val="en-US"/>
              </w:rPr>
              <w:t>1 (0.1)</w:t>
            </w:r>
          </w:p>
        </w:tc>
        <w:tc>
          <w:tcPr>
            <w:tcW w:w="1559" w:type="dxa"/>
            <w:tcBorders>
              <w:top w:val="nil"/>
              <w:left w:val="nil"/>
              <w:bottom w:val="single" w:color="000000" w:themeColor="text1" w:sz="4" w:space="0"/>
              <w:right w:val="nil"/>
            </w:tcBorders>
          </w:tcPr>
          <w:p w14:paraId="148F4E2C">
            <w:pPr>
              <w:jc w:val="center"/>
              <w:rPr>
                <w:rFonts w:ascii="Times New Roman" w:hAnsi="Times New Roman" w:cs="Times New Roman"/>
                <w:sz w:val="20"/>
                <w:szCs w:val="20"/>
                <w:lang w:val="en-US"/>
              </w:rPr>
            </w:pPr>
            <w:r>
              <w:rPr>
                <w:rFonts w:ascii="Times New Roman" w:hAnsi="Times New Roman" w:cs="Times New Roman"/>
                <w:sz w:val="20"/>
                <w:szCs w:val="20"/>
                <w:lang w:val="en-US"/>
              </w:rPr>
              <w:t>0 (0.0)</w:t>
            </w:r>
          </w:p>
        </w:tc>
        <w:tc>
          <w:tcPr>
            <w:tcW w:w="1559" w:type="dxa"/>
            <w:tcBorders>
              <w:top w:val="nil"/>
              <w:left w:val="nil"/>
              <w:bottom w:val="single" w:color="000000" w:themeColor="text1" w:sz="4" w:space="0"/>
              <w:right w:val="nil"/>
            </w:tcBorders>
          </w:tcPr>
          <w:p w14:paraId="58B6A19C">
            <w:pPr>
              <w:jc w:val="center"/>
              <w:rPr>
                <w:rFonts w:ascii="Times New Roman" w:hAnsi="Times New Roman" w:cs="Times New Roman"/>
                <w:sz w:val="20"/>
                <w:szCs w:val="20"/>
                <w:lang w:val="en-US"/>
              </w:rPr>
            </w:pPr>
            <w:r>
              <w:rPr>
                <w:rFonts w:ascii="Times New Roman" w:hAnsi="Times New Roman" w:cs="Times New Roman"/>
                <w:sz w:val="20"/>
                <w:szCs w:val="20"/>
                <w:lang w:val="en-US"/>
              </w:rPr>
              <w:t>1 (0.4)</w:t>
            </w:r>
          </w:p>
        </w:tc>
        <w:tc>
          <w:tcPr>
            <w:tcW w:w="1559" w:type="dxa"/>
            <w:tcBorders>
              <w:top w:val="nil"/>
              <w:left w:val="nil"/>
              <w:bottom w:val="single" w:color="000000" w:themeColor="text1" w:sz="4" w:space="0"/>
              <w:right w:val="nil"/>
            </w:tcBorders>
          </w:tcPr>
          <w:p w14:paraId="7162BD47">
            <w:pPr>
              <w:jc w:val="center"/>
              <w:rPr>
                <w:rFonts w:ascii="Times New Roman" w:hAnsi="Times New Roman" w:cs="Times New Roman"/>
                <w:sz w:val="20"/>
                <w:szCs w:val="20"/>
                <w:lang w:val="en-US"/>
              </w:rPr>
            </w:pPr>
            <w:r>
              <w:rPr>
                <w:rFonts w:ascii="Times New Roman" w:hAnsi="Times New Roman" w:cs="Times New Roman"/>
                <w:sz w:val="20"/>
                <w:szCs w:val="20"/>
                <w:lang w:val="en-US"/>
              </w:rPr>
              <w:t>0 (0.0)</w:t>
            </w:r>
          </w:p>
        </w:tc>
        <w:tc>
          <w:tcPr>
            <w:tcW w:w="1615" w:type="dxa"/>
            <w:tcBorders>
              <w:top w:val="nil"/>
              <w:left w:val="nil"/>
              <w:bottom w:val="single" w:color="000000" w:themeColor="text1" w:sz="4" w:space="0"/>
              <w:right w:val="nil"/>
            </w:tcBorders>
          </w:tcPr>
          <w:p w14:paraId="7404444D">
            <w:pPr>
              <w:jc w:val="center"/>
              <w:rPr>
                <w:rFonts w:ascii="Times New Roman" w:hAnsi="Times New Roman" w:cs="Times New Roman"/>
                <w:sz w:val="20"/>
                <w:szCs w:val="20"/>
                <w:lang w:val="en-US"/>
              </w:rPr>
            </w:pPr>
            <w:r>
              <w:rPr>
                <w:rFonts w:ascii="Times New Roman" w:hAnsi="Times New Roman" w:cs="Times New Roman"/>
                <w:sz w:val="20"/>
                <w:szCs w:val="20"/>
                <w:lang w:val="en-US"/>
              </w:rPr>
              <w:t>0 (0.0)</w:t>
            </w:r>
          </w:p>
        </w:tc>
      </w:tr>
    </w:tbl>
    <w:p w14:paraId="4198E626">
      <w:pPr>
        <w:rPr>
          <w:sz w:val="20"/>
          <w:szCs w:val="20"/>
          <w:lang w:val="en-US"/>
        </w:rPr>
        <w:sectPr>
          <w:pgSz w:w="15840" w:h="12240" w:orient="landscape"/>
          <w:pgMar w:top="1440" w:right="1440" w:bottom="1440" w:left="1440" w:header="708" w:footer="708" w:gutter="0"/>
          <w:cols w:space="708" w:num="1"/>
          <w:docGrid w:linePitch="360" w:charSpace="0"/>
        </w:sectPr>
      </w:pPr>
    </w:p>
    <w:p w14:paraId="504BE6D2">
      <w:pPr>
        <w:rPr>
          <w:rFonts w:ascii="Times New Roman" w:hAnsi="Times New Roman" w:cs="Times New Roman"/>
          <w:b/>
          <w:bCs/>
          <w:sz w:val="20"/>
          <w:szCs w:val="20"/>
          <w:lang w:val="en-US"/>
        </w:rPr>
      </w:pPr>
      <w:r>
        <w:rPr>
          <w:rFonts w:ascii="Times New Roman" w:hAnsi="Times New Roman" w:cs="Times New Roman"/>
          <w:b/>
          <w:bCs/>
          <w:sz w:val="20"/>
          <w:szCs w:val="20"/>
          <w:lang w:val="en-US"/>
        </w:rPr>
        <w:t>Supplementary Table S7. Knot selection for RCS models of age for 28-day all-cause mortality after ICU admission.</w:t>
      </w:r>
    </w:p>
    <w:tbl>
      <w:tblPr>
        <w:tblStyle w:val="8"/>
        <w:tblW w:w="5000" w:type="pct"/>
        <w:tblInd w:w="0" w:type="dxa"/>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94"/>
        <w:gridCol w:w="3294"/>
        <w:gridCol w:w="3294"/>
        <w:gridCol w:w="3294"/>
      </w:tblGrid>
      <w:tr w14:paraId="6769A553">
        <w:tc>
          <w:tcPr>
            <w:tcW w:w="1250" w:type="pct"/>
            <w:tcBorders>
              <w:top w:val="single" w:color="000000" w:themeColor="text1" w:sz="4" w:space="0"/>
              <w:bottom w:val="single" w:color="000000" w:themeColor="text1" w:sz="4" w:space="0"/>
            </w:tcBorders>
          </w:tcPr>
          <w:p w14:paraId="0AE2E72D">
            <w:pPr>
              <w:jc w:val="center"/>
              <w:rPr>
                <w:rFonts w:ascii="Times New Roman" w:hAnsi="Times New Roman" w:cs="Times New Roman"/>
                <w:sz w:val="20"/>
                <w:szCs w:val="20"/>
                <w:lang w:val="en-US"/>
              </w:rPr>
            </w:pPr>
            <w:r>
              <w:rPr>
                <w:rFonts w:ascii="Times New Roman" w:hAnsi="Times New Roman" w:cs="Times New Roman"/>
                <w:sz w:val="20"/>
                <w:szCs w:val="20"/>
                <w:lang w:val="en-US"/>
              </w:rPr>
              <w:t>Number of knot</w:t>
            </w:r>
          </w:p>
        </w:tc>
        <w:tc>
          <w:tcPr>
            <w:tcW w:w="1250" w:type="pct"/>
            <w:tcBorders>
              <w:top w:val="single" w:color="000000" w:themeColor="text1" w:sz="4" w:space="0"/>
              <w:bottom w:val="single" w:color="000000" w:themeColor="text1" w:sz="4" w:space="0"/>
            </w:tcBorders>
          </w:tcPr>
          <w:p w14:paraId="3DCB5781">
            <w:pPr>
              <w:jc w:val="center"/>
              <w:rPr>
                <w:rFonts w:ascii="Times New Roman" w:hAnsi="Times New Roman" w:cs="Times New Roman"/>
                <w:sz w:val="20"/>
                <w:szCs w:val="20"/>
                <w:lang w:val="en-US"/>
              </w:rPr>
            </w:pPr>
            <w:r>
              <w:rPr>
                <w:rFonts w:ascii="Times New Roman" w:hAnsi="Times New Roman" w:cs="Times New Roman"/>
                <w:sz w:val="20"/>
                <w:szCs w:val="20"/>
                <w:lang w:val="en-US"/>
              </w:rPr>
              <w:t>AIC</w:t>
            </w:r>
          </w:p>
        </w:tc>
        <w:tc>
          <w:tcPr>
            <w:tcW w:w="1250" w:type="pct"/>
            <w:tcBorders>
              <w:top w:val="single" w:color="000000" w:themeColor="text1" w:sz="4" w:space="0"/>
              <w:bottom w:val="single" w:color="000000" w:themeColor="text1" w:sz="4" w:space="0"/>
            </w:tcBorders>
          </w:tcPr>
          <w:p w14:paraId="3CE8C582">
            <w:pPr>
              <w:jc w:val="center"/>
              <w:rPr>
                <w:rFonts w:ascii="Times New Roman" w:hAnsi="Times New Roman" w:cs="Times New Roman"/>
                <w:sz w:val="20"/>
                <w:szCs w:val="20"/>
                <w:lang w:val="en-US"/>
              </w:rPr>
            </w:pPr>
            <w:r>
              <w:rPr>
                <w:rFonts w:ascii="Times New Roman" w:hAnsi="Times New Roman" w:cs="Times New Roman"/>
                <w:sz w:val="20"/>
                <w:szCs w:val="20"/>
                <w:lang w:val="en-US"/>
              </w:rPr>
              <w:t>BIC</w:t>
            </w:r>
          </w:p>
        </w:tc>
        <w:tc>
          <w:tcPr>
            <w:tcW w:w="1250" w:type="pct"/>
            <w:tcBorders>
              <w:top w:val="single" w:color="000000" w:themeColor="text1" w:sz="4" w:space="0"/>
              <w:bottom w:val="single" w:color="000000" w:themeColor="text1" w:sz="4" w:space="0"/>
            </w:tcBorders>
          </w:tcPr>
          <w:p w14:paraId="48EDD74E">
            <w:pPr>
              <w:jc w:val="center"/>
              <w:rPr>
                <w:rFonts w:ascii="Times New Roman" w:hAnsi="Times New Roman" w:cs="Times New Roman"/>
                <w:sz w:val="20"/>
                <w:szCs w:val="20"/>
                <w:lang w:val="en-US"/>
              </w:rPr>
            </w:pPr>
            <w:r>
              <w:rPr>
                <w:rFonts w:ascii="Times New Roman" w:hAnsi="Times New Roman" w:cs="Times New Roman"/>
                <w:sz w:val="20"/>
                <w:szCs w:val="20"/>
                <w:lang w:val="en-US"/>
              </w:rPr>
              <w:t>Non-linear P</w:t>
            </w:r>
          </w:p>
        </w:tc>
      </w:tr>
      <w:tr w14:paraId="71D97CFA">
        <w:tc>
          <w:tcPr>
            <w:tcW w:w="1250" w:type="pct"/>
            <w:tcBorders>
              <w:top w:val="single" w:color="000000" w:themeColor="text1" w:sz="4" w:space="0"/>
            </w:tcBorders>
          </w:tcPr>
          <w:p w14:paraId="5AF840C2">
            <w:pPr>
              <w:jc w:val="center"/>
              <w:rPr>
                <w:rFonts w:ascii="Times New Roman" w:hAnsi="Times New Roman" w:cs="Times New Roman"/>
                <w:sz w:val="20"/>
                <w:szCs w:val="20"/>
                <w:lang w:val="en-US"/>
              </w:rPr>
            </w:pPr>
            <w:r>
              <w:rPr>
                <w:rFonts w:ascii="Times New Roman" w:hAnsi="Times New Roman" w:cs="Times New Roman"/>
                <w:sz w:val="20"/>
                <w:szCs w:val="20"/>
                <w:lang w:val="en-US"/>
              </w:rPr>
              <w:t>3</w:t>
            </w:r>
          </w:p>
        </w:tc>
        <w:tc>
          <w:tcPr>
            <w:tcW w:w="1250" w:type="pct"/>
            <w:tcBorders>
              <w:top w:val="single" w:color="000000" w:themeColor="text1" w:sz="4" w:space="0"/>
            </w:tcBorders>
          </w:tcPr>
          <w:p w14:paraId="00D949FE">
            <w:pPr>
              <w:jc w:val="center"/>
              <w:rPr>
                <w:rFonts w:ascii="Times New Roman" w:hAnsi="Times New Roman" w:cs="Times New Roman"/>
                <w:sz w:val="20"/>
                <w:szCs w:val="20"/>
                <w:lang w:val="en-US"/>
              </w:rPr>
            </w:pPr>
            <w:r>
              <w:rPr>
                <w:rFonts w:ascii="Times New Roman" w:hAnsi="Times New Roman" w:cs="Times New Roman"/>
                <w:sz w:val="20"/>
                <w:szCs w:val="20"/>
                <w:lang w:val="en-US"/>
              </w:rPr>
              <w:t>60</w:t>
            </w:r>
            <w:r>
              <w:rPr>
                <w:rFonts w:hint="eastAsia" w:ascii="Times New Roman" w:hAnsi="Times New Roman" w:cs="Times New Roman"/>
                <w:sz w:val="20"/>
                <w:szCs w:val="20"/>
                <w:lang w:val="en-US"/>
              </w:rPr>
              <w:t>4</w:t>
            </w:r>
            <w:r>
              <w:rPr>
                <w:rFonts w:ascii="Times New Roman" w:hAnsi="Times New Roman" w:cs="Times New Roman"/>
                <w:sz w:val="20"/>
                <w:szCs w:val="20"/>
                <w:lang w:val="en-US"/>
              </w:rPr>
              <w:t>7.</w:t>
            </w:r>
            <w:r>
              <w:rPr>
                <w:rFonts w:hint="eastAsia" w:ascii="Times New Roman" w:hAnsi="Times New Roman" w:cs="Times New Roman"/>
                <w:sz w:val="20"/>
                <w:szCs w:val="20"/>
                <w:lang w:val="en-US"/>
              </w:rPr>
              <w:t>73</w:t>
            </w:r>
          </w:p>
        </w:tc>
        <w:tc>
          <w:tcPr>
            <w:tcW w:w="1250" w:type="pct"/>
            <w:tcBorders>
              <w:top w:val="single" w:color="000000" w:themeColor="text1" w:sz="4" w:space="0"/>
            </w:tcBorders>
          </w:tcPr>
          <w:p w14:paraId="2AF83DE3">
            <w:pPr>
              <w:jc w:val="center"/>
              <w:rPr>
                <w:rFonts w:ascii="Times New Roman" w:hAnsi="Times New Roman" w:cs="Times New Roman"/>
                <w:sz w:val="20"/>
                <w:szCs w:val="20"/>
                <w:lang w:val="en-US"/>
              </w:rPr>
            </w:pPr>
            <w:r>
              <w:rPr>
                <w:rFonts w:ascii="Times New Roman" w:hAnsi="Times New Roman" w:cs="Times New Roman"/>
                <w:sz w:val="20"/>
                <w:szCs w:val="20"/>
                <w:lang w:val="en-US"/>
              </w:rPr>
              <w:t>60</w:t>
            </w:r>
            <w:r>
              <w:rPr>
                <w:rFonts w:hint="eastAsia" w:ascii="Times New Roman" w:hAnsi="Times New Roman" w:cs="Times New Roman"/>
                <w:sz w:val="20"/>
                <w:szCs w:val="20"/>
                <w:lang w:val="en-US"/>
              </w:rPr>
              <w:t>94.86</w:t>
            </w:r>
          </w:p>
        </w:tc>
        <w:tc>
          <w:tcPr>
            <w:tcW w:w="1250" w:type="pct"/>
            <w:tcBorders>
              <w:top w:val="single" w:color="000000" w:themeColor="text1" w:sz="4" w:space="0"/>
            </w:tcBorders>
          </w:tcPr>
          <w:p w14:paraId="106AF22E">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Pr>
                <w:rFonts w:hint="eastAsia" w:ascii="Times New Roman" w:hAnsi="Times New Roman" w:cs="Times New Roman"/>
                <w:sz w:val="20"/>
                <w:szCs w:val="20"/>
                <w:lang w:val="en-US"/>
              </w:rPr>
              <w:t>984</w:t>
            </w:r>
          </w:p>
        </w:tc>
      </w:tr>
      <w:tr w14:paraId="492409C0">
        <w:tc>
          <w:tcPr>
            <w:tcW w:w="1250" w:type="pct"/>
          </w:tcPr>
          <w:p w14:paraId="3F9C7619">
            <w:pPr>
              <w:jc w:val="center"/>
              <w:rPr>
                <w:rFonts w:ascii="Times New Roman" w:hAnsi="Times New Roman" w:cs="Times New Roman"/>
                <w:sz w:val="20"/>
                <w:szCs w:val="20"/>
                <w:lang w:val="en-US"/>
              </w:rPr>
            </w:pPr>
            <w:r>
              <w:rPr>
                <w:rFonts w:ascii="Times New Roman" w:hAnsi="Times New Roman" w:cs="Times New Roman"/>
                <w:sz w:val="20"/>
                <w:szCs w:val="20"/>
                <w:lang w:val="en-US"/>
              </w:rPr>
              <w:t>4</w:t>
            </w:r>
          </w:p>
        </w:tc>
        <w:tc>
          <w:tcPr>
            <w:tcW w:w="1250" w:type="pct"/>
          </w:tcPr>
          <w:p w14:paraId="706B7545">
            <w:pPr>
              <w:jc w:val="center"/>
              <w:rPr>
                <w:rFonts w:ascii="Times New Roman" w:hAnsi="Times New Roman" w:cs="Times New Roman"/>
                <w:sz w:val="20"/>
                <w:szCs w:val="20"/>
                <w:lang w:val="en-US"/>
              </w:rPr>
            </w:pPr>
            <w:r>
              <w:rPr>
                <w:rFonts w:ascii="Times New Roman" w:hAnsi="Times New Roman" w:cs="Times New Roman"/>
                <w:sz w:val="20"/>
                <w:szCs w:val="20"/>
                <w:lang w:val="en-US"/>
              </w:rPr>
              <w:t>60</w:t>
            </w:r>
            <w:r>
              <w:rPr>
                <w:rFonts w:hint="eastAsia" w:ascii="Times New Roman" w:hAnsi="Times New Roman" w:cs="Times New Roman"/>
                <w:sz w:val="20"/>
                <w:szCs w:val="20"/>
                <w:lang w:val="en-US"/>
              </w:rPr>
              <w:t>4</w:t>
            </w:r>
            <w:r>
              <w:rPr>
                <w:rFonts w:ascii="Times New Roman" w:hAnsi="Times New Roman" w:cs="Times New Roman"/>
                <w:sz w:val="20"/>
                <w:szCs w:val="20"/>
                <w:lang w:val="en-US"/>
              </w:rPr>
              <w:t>9</w:t>
            </w:r>
            <w:r>
              <w:rPr>
                <w:rFonts w:hint="eastAsia" w:ascii="Times New Roman" w:hAnsi="Times New Roman" w:cs="Times New Roman"/>
                <w:sz w:val="20"/>
                <w:szCs w:val="20"/>
                <w:lang w:val="en-US"/>
              </w:rPr>
              <w:t>.00</w:t>
            </w:r>
          </w:p>
        </w:tc>
        <w:tc>
          <w:tcPr>
            <w:tcW w:w="1250" w:type="pct"/>
          </w:tcPr>
          <w:p w14:paraId="657ED040">
            <w:pPr>
              <w:jc w:val="center"/>
              <w:rPr>
                <w:rFonts w:ascii="Times New Roman" w:hAnsi="Times New Roman" w:cs="Times New Roman"/>
                <w:sz w:val="20"/>
                <w:szCs w:val="20"/>
                <w:lang w:val="en-US"/>
              </w:rPr>
            </w:pPr>
            <w:r>
              <w:rPr>
                <w:rFonts w:ascii="Times New Roman" w:hAnsi="Times New Roman" w:cs="Times New Roman"/>
                <w:sz w:val="20"/>
                <w:szCs w:val="20"/>
                <w:lang w:val="en-US"/>
              </w:rPr>
              <w:t>6</w:t>
            </w:r>
            <w:r>
              <w:rPr>
                <w:rFonts w:hint="eastAsia" w:ascii="Times New Roman" w:hAnsi="Times New Roman" w:cs="Times New Roman"/>
                <w:sz w:val="20"/>
                <w:szCs w:val="20"/>
                <w:lang w:val="en-US"/>
              </w:rPr>
              <w:t>107.91</w:t>
            </w:r>
          </w:p>
        </w:tc>
        <w:tc>
          <w:tcPr>
            <w:tcW w:w="1250" w:type="pct"/>
          </w:tcPr>
          <w:p w14:paraId="4D080E93">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Pr>
                <w:rFonts w:hint="eastAsia" w:ascii="Times New Roman" w:hAnsi="Times New Roman" w:cs="Times New Roman"/>
                <w:sz w:val="20"/>
                <w:szCs w:val="20"/>
                <w:lang w:val="en-US"/>
              </w:rPr>
              <w:t>323</w:t>
            </w:r>
          </w:p>
        </w:tc>
      </w:tr>
      <w:tr w14:paraId="2207EF4C">
        <w:tc>
          <w:tcPr>
            <w:tcW w:w="1250" w:type="pct"/>
          </w:tcPr>
          <w:p w14:paraId="0696D741">
            <w:pPr>
              <w:jc w:val="center"/>
              <w:rPr>
                <w:rFonts w:ascii="Times New Roman" w:hAnsi="Times New Roman" w:cs="Times New Roman"/>
                <w:sz w:val="20"/>
                <w:szCs w:val="20"/>
                <w:lang w:val="en-US"/>
              </w:rPr>
            </w:pPr>
            <w:r>
              <w:rPr>
                <w:rFonts w:ascii="Times New Roman" w:hAnsi="Times New Roman" w:cs="Times New Roman"/>
                <w:sz w:val="20"/>
                <w:szCs w:val="20"/>
                <w:lang w:val="en-US"/>
              </w:rPr>
              <w:t>5</w:t>
            </w:r>
          </w:p>
        </w:tc>
        <w:tc>
          <w:tcPr>
            <w:tcW w:w="1250" w:type="pct"/>
          </w:tcPr>
          <w:p w14:paraId="63CC9D8C">
            <w:pPr>
              <w:jc w:val="center"/>
              <w:rPr>
                <w:rFonts w:ascii="Times New Roman" w:hAnsi="Times New Roman" w:cs="Times New Roman"/>
                <w:sz w:val="20"/>
                <w:szCs w:val="20"/>
                <w:lang w:val="en-US"/>
              </w:rPr>
            </w:pPr>
            <w:r>
              <w:rPr>
                <w:rFonts w:ascii="Times New Roman" w:hAnsi="Times New Roman" w:cs="Times New Roman"/>
                <w:sz w:val="20"/>
                <w:szCs w:val="20"/>
                <w:lang w:val="en-US"/>
              </w:rPr>
              <w:t>60</w:t>
            </w:r>
            <w:r>
              <w:rPr>
                <w:rFonts w:hint="eastAsia" w:ascii="Times New Roman" w:hAnsi="Times New Roman" w:cs="Times New Roman"/>
                <w:sz w:val="20"/>
                <w:szCs w:val="20"/>
                <w:lang w:val="en-US"/>
              </w:rPr>
              <w:t>4</w:t>
            </w:r>
            <w:r>
              <w:rPr>
                <w:rFonts w:ascii="Times New Roman" w:hAnsi="Times New Roman" w:cs="Times New Roman"/>
                <w:sz w:val="20"/>
                <w:szCs w:val="20"/>
                <w:lang w:val="en-US"/>
              </w:rPr>
              <w:t>8.</w:t>
            </w:r>
            <w:r>
              <w:rPr>
                <w:rFonts w:hint="eastAsia" w:ascii="Times New Roman" w:hAnsi="Times New Roman" w:cs="Times New Roman"/>
                <w:sz w:val="20"/>
                <w:szCs w:val="20"/>
                <w:lang w:val="en-US"/>
              </w:rPr>
              <w:t>79</w:t>
            </w:r>
          </w:p>
        </w:tc>
        <w:tc>
          <w:tcPr>
            <w:tcW w:w="1250" w:type="pct"/>
          </w:tcPr>
          <w:p w14:paraId="3BC4E1E5">
            <w:pPr>
              <w:jc w:val="center"/>
              <w:rPr>
                <w:rFonts w:ascii="Times New Roman" w:hAnsi="Times New Roman" w:cs="Times New Roman"/>
                <w:sz w:val="20"/>
                <w:szCs w:val="20"/>
                <w:lang w:val="en-US"/>
              </w:rPr>
            </w:pPr>
            <w:r>
              <w:rPr>
                <w:rFonts w:ascii="Times New Roman" w:hAnsi="Times New Roman" w:cs="Times New Roman"/>
                <w:sz w:val="20"/>
                <w:szCs w:val="20"/>
                <w:lang w:val="en-US"/>
              </w:rPr>
              <w:t>6</w:t>
            </w:r>
            <w:r>
              <w:rPr>
                <w:rFonts w:hint="eastAsia" w:ascii="Times New Roman" w:hAnsi="Times New Roman" w:cs="Times New Roman"/>
                <w:sz w:val="20"/>
                <w:szCs w:val="20"/>
                <w:lang w:val="en-US"/>
              </w:rPr>
              <w:t>119</w:t>
            </w:r>
            <w:r>
              <w:rPr>
                <w:rFonts w:ascii="Times New Roman" w:hAnsi="Times New Roman" w:cs="Times New Roman"/>
                <w:sz w:val="20"/>
                <w:szCs w:val="20"/>
                <w:lang w:val="en-US"/>
              </w:rPr>
              <w:t>.</w:t>
            </w:r>
            <w:r>
              <w:rPr>
                <w:rFonts w:hint="eastAsia" w:ascii="Times New Roman" w:hAnsi="Times New Roman" w:cs="Times New Roman"/>
                <w:sz w:val="20"/>
                <w:szCs w:val="20"/>
                <w:lang w:val="en-US"/>
              </w:rPr>
              <w:t>4</w:t>
            </w:r>
            <w:r>
              <w:rPr>
                <w:rFonts w:ascii="Times New Roman" w:hAnsi="Times New Roman" w:cs="Times New Roman"/>
                <w:sz w:val="20"/>
                <w:szCs w:val="20"/>
                <w:lang w:val="en-US"/>
              </w:rPr>
              <w:t>7</w:t>
            </w:r>
          </w:p>
        </w:tc>
        <w:tc>
          <w:tcPr>
            <w:tcW w:w="1250" w:type="pct"/>
          </w:tcPr>
          <w:p w14:paraId="0B1AE676">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Pr>
                <w:rFonts w:hint="eastAsia" w:ascii="Times New Roman" w:hAnsi="Times New Roman" w:cs="Times New Roman"/>
                <w:sz w:val="20"/>
                <w:szCs w:val="20"/>
                <w:lang w:val="en-US"/>
              </w:rPr>
              <w:t>282</w:t>
            </w:r>
          </w:p>
        </w:tc>
      </w:tr>
      <w:tr w14:paraId="71742D86">
        <w:tc>
          <w:tcPr>
            <w:tcW w:w="1250" w:type="pct"/>
          </w:tcPr>
          <w:p w14:paraId="2573F374">
            <w:pPr>
              <w:jc w:val="center"/>
              <w:rPr>
                <w:rFonts w:ascii="Times New Roman" w:hAnsi="Times New Roman" w:cs="Times New Roman"/>
                <w:sz w:val="20"/>
                <w:szCs w:val="20"/>
                <w:lang w:val="en-US"/>
              </w:rPr>
            </w:pPr>
            <w:r>
              <w:rPr>
                <w:rFonts w:ascii="Times New Roman" w:hAnsi="Times New Roman" w:cs="Times New Roman"/>
                <w:sz w:val="20"/>
                <w:szCs w:val="20"/>
                <w:lang w:val="en-US"/>
              </w:rPr>
              <w:t>6</w:t>
            </w:r>
          </w:p>
        </w:tc>
        <w:tc>
          <w:tcPr>
            <w:tcW w:w="1250" w:type="pct"/>
          </w:tcPr>
          <w:p w14:paraId="6C4F6F7F">
            <w:pPr>
              <w:jc w:val="center"/>
              <w:rPr>
                <w:rFonts w:ascii="Times New Roman" w:hAnsi="Times New Roman" w:cs="Times New Roman"/>
                <w:sz w:val="20"/>
                <w:szCs w:val="20"/>
                <w:lang w:val="en-US"/>
              </w:rPr>
            </w:pPr>
            <w:r>
              <w:rPr>
                <w:rFonts w:ascii="Times New Roman" w:hAnsi="Times New Roman" w:cs="Times New Roman"/>
                <w:sz w:val="20"/>
                <w:szCs w:val="20"/>
                <w:lang w:val="en-US"/>
              </w:rPr>
              <w:t>605</w:t>
            </w:r>
            <w:r>
              <w:rPr>
                <w:rFonts w:hint="eastAsia" w:ascii="Times New Roman" w:hAnsi="Times New Roman" w:cs="Times New Roman"/>
                <w:sz w:val="20"/>
                <w:szCs w:val="20"/>
                <w:lang w:val="en-US"/>
              </w:rPr>
              <w:t>1</w:t>
            </w:r>
            <w:r>
              <w:rPr>
                <w:rFonts w:ascii="Times New Roman" w:hAnsi="Times New Roman" w:cs="Times New Roman"/>
                <w:sz w:val="20"/>
                <w:szCs w:val="20"/>
                <w:lang w:val="en-US"/>
              </w:rPr>
              <w:t>.</w:t>
            </w:r>
            <w:r>
              <w:rPr>
                <w:rFonts w:hint="eastAsia" w:ascii="Times New Roman" w:hAnsi="Times New Roman" w:cs="Times New Roman"/>
                <w:sz w:val="20"/>
                <w:szCs w:val="20"/>
                <w:lang w:val="en-US"/>
              </w:rPr>
              <w:t>36</w:t>
            </w:r>
          </w:p>
        </w:tc>
        <w:tc>
          <w:tcPr>
            <w:tcW w:w="1250" w:type="pct"/>
          </w:tcPr>
          <w:p w14:paraId="3E754A7B">
            <w:pPr>
              <w:jc w:val="center"/>
              <w:rPr>
                <w:rFonts w:ascii="Times New Roman" w:hAnsi="Times New Roman" w:cs="Times New Roman"/>
                <w:sz w:val="20"/>
                <w:szCs w:val="20"/>
                <w:lang w:val="en-US"/>
              </w:rPr>
            </w:pPr>
            <w:r>
              <w:rPr>
                <w:rFonts w:ascii="Times New Roman" w:hAnsi="Times New Roman" w:cs="Times New Roman"/>
                <w:sz w:val="20"/>
                <w:szCs w:val="20"/>
                <w:lang w:val="en-US"/>
              </w:rPr>
              <w:t>61</w:t>
            </w:r>
            <w:r>
              <w:rPr>
                <w:rFonts w:hint="eastAsia" w:ascii="Times New Roman" w:hAnsi="Times New Roman" w:cs="Times New Roman"/>
                <w:sz w:val="20"/>
                <w:szCs w:val="20"/>
                <w:lang w:val="en-US"/>
              </w:rPr>
              <w:t>33</w:t>
            </w:r>
            <w:r>
              <w:rPr>
                <w:rFonts w:ascii="Times New Roman" w:hAnsi="Times New Roman" w:cs="Times New Roman"/>
                <w:sz w:val="20"/>
                <w:szCs w:val="20"/>
                <w:lang w:val="en-US"/>
              </w:rPr>
              <w:t>.</w:t>
            </w:r>
            <w:r>
              <w:rPr>
                <w:rFonts w:hint="eastAsia" w:ascii="Times New Roman" w:hAnsi="Times New Roman" w:cs="Times New Roman"/>
                <w:sz w:val="20"/>
                <w:szCs w:val="20"/>
                <w:lang w:val="en-US"/>
              </w:rPr>
              <w:t>83</w:t>
            </w:r>
          </w:p>
        </w:tc>
        <w:tc>
          <w:tcPr>
            <w:tcW w:w="1250" w:type="pct"/>
          </w:tcPr>
          <w:p w14:paraId="34B72787">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Pr>
                <w:rFonts w:hint="eastAsia" w:ascii="Times New Roman" w:hAnsi="Times New Roman" w:cs="Times New Roman"/>
                <w:sz w:val="20"/>
                <w:szCs w:val="20"/>
                <w:lang w:val="en-US"/>
              </w:rPr>
              <w:t>371</w:t>
            </w:r>
          </w:p>
        </w:tc>
      </w:tr>
    </w:tbl>
    <w:p w14:paraId="11035276">
      <w:pPr>
        <w:rPr>
          <w:rFonts w:ascii="Times New Roman" w:hAnsi="Times New Roman" w:cs="Times New Roman"/>
          <w:sz w:val="20"/>
          <w:szCs w:val="20"/>
          <w:lang w:val="en-US"/>
        </w:rPr>
      </w:pPr>
      <w:r>
        <w:rPr>
          <w:rFonts w:ascii="Times New Roman" w:hAnsi="Times New Roman" w:cs="Times New Roman"/>
          <w:sz w:val="20"/>
          <w:szCs w:val="20"/>
          <w:lang w:val="en-US"/>
        </w:rPr>
        <w:t>RCS models were fitted for age in multivariable mixed-effects Cox proportional hazards models for 28-day all-cause mortality after ICU admission, with adjustment for sex, body mass index, and Sequential Organ Failure Assessment Score.</w:t>
      </w:r>
    </w:p>
    <w:p w14:paraId="477F382E">
      <w:pPr>
        <w:rPr>
          <w:rFonts w:ascii="Times New Roman" w:hAnsi="Times New Roman" w:cs="Times New Roman"/>
          <w:sz w:val="20"/>
          <w:szCs w:val="20"/>
          <w:lang w:val="en-US"/>
        </w:rPr>
      </w:pPr>
      <w:r>
        <w:rPr>
          <w:rFonts w:ascii="Times New Roman" w:hAnsi="Times New Roman" w:cs="Times New Roman"/>
          <w:sz w:val="20"/>
          <w:szCs w:val="20"/>
          <w:lang w:val="en-US"/>
        </w:rPr>
        <w:t>Knots were placed at prespecified percentiles of the age distribution according to Harrell’s recommendations.</w:t>
      </w:r>
    </w:p>
    <w:p w14:paraId="769B2934">
      <w:pPr>
        <w:rPr>
          <w:rFonts w:ascii="Times New Roman" w:hAnsi="Times New Roman" w:cs="Times New Roman"/>
          <w:sz w:val="20"/>
          <w:szCs w:val="20"/>
          <w:lang w:val="en-US"/>
        </w:rPr>
      </w:pPr>
      <w:r>
        <w:rPr>
          <w:rFonts w:ascii="Times New Roman" w:hAnsi="Times New Roman" w:cs="Times New Roman"/>
          <w:sz w:val="20"/>
          <w:szCs w:val="20"/>
          <w:lang w:val="en-US"/>
        </w:rPr>
        <w:t>Model fit was assessed using the AIC and BIC, with lower values indicating better fit. Therefore, the three-knot RCS model was chosen.</w:t>
      </w:r>
    </w:p>
    <w:p w14:paraId="3988B0B1">
      <w:pPr>
        <w:rPr>
          <w:rFonts w:ascii="Times New Roman" w:hAnsi="Times New Roman" w:cs="Times New Roman"/>
          <w:sz w:val="20"/>
          <w:szCs w:val="20"/>
          <w:lang w:val="en-US"/>
        </w:rPr>
      </w:pPr>
      <w:r>
        <w:rPr>
          <w:rFonts w:ascii="Times New Roman" w:hAnsi="Times New Roman" w:cs="Times New Roman"/>
          <w:sz w:val="20"/>
          <w:szCs w:val="20"/>
          <w:lang w:val="en-US"/>
        </w:rPr>
        <w:t>Abbreviations: AIC, Akaike Information Criterion; BIC, Bayesian Information Criterion; ICU, intensive care unit; RCS, restricted cubic spline.</w:t>
      </w:r>
    </w:p>
    <w:p w14:paraId="6198E5DE">
      <w:pPr>
        <w:rPr>
          <w:rFonts w:ascii="Times New Roman" w:hAnsi="Times New Roman" w:cs="Times New Roman"/>
          <w:b/>
          <w:bCs/>
          <w:sz w:val="20"/>
          <w:szCs w:val="20"/>
          <w:lang w:val="en-US"/>
        </w:rPr>
        <w:sectPr>
          <w:pgSz w:w="15840" w:h="12240" w:orient="landscape"/>
          <w:pgMar w:top="1440" w:right="1440" w:bottom="1440" w:left="1440" w:header="708" w:footer="708" w:gutter="0"/>
          <w:cols w:space="708" w:num="1"/>
          <w:docGrid w:linePitch="360" w:charSpace="0"/>
        </w:sectPr>
      </w:pPr>
    </w:p>
    <w:p w14:paraId="3846B6B7">
      <w:pPr>
        <w:rPr>
          <w:rFonts w:ascii="Times New Roman" w:hAnsi="Times New Roman" w:cs="Times New Roman"/>
          <w:b/>
          <w:bCs/>
          <w:sz w:val="20"/>
          <w:szCs w:val="20"/>
          <w:lang w:val="en-US"/>
        </w:rPr>
      </w:pPr>
      <w:r>
        <w:rPr>
          <w:rFonts w:hint="eastAsia" w:ascii="Times New Roman" w:hAnsi="Times New Roman" w:cs="Times New Roman"/>
          <w:b/>
          <w:bCs/>
          <w:sz w:val="20"/>
          <w:szCs w:val="20"/>
          <w:lang w:val="en-US"/>
        </w:rPr>
        <w:t>Supplementary</w:t>
      </w:r>
      <w:r>
        <w:rPr>
          <w:rFonts w:ascii="Times New Roman" w:hAnsi="Times New Roman" w:cs="Times New Roman"/>
          <w:b/>
          <w:bCs/>
          <w:sz w:val="20"/>
          <w:szCs w:val="20"/>
          <w:lang w:val="en-US"/>
        </w:rPr>
        <w:t xml:space="preserve"> Table </w:t>
      </w:r>
      <w:r>
        <w:rPr>
          <w:rFonts w:hint="eastAsia" w:ascii="Times New Roman" w:hAnsi="Times New Roman" w:cs="Times New Roman"/>
          <w:b/>
          <w:bCs/>
          <w:sz w:val="20"/>
          <w:szCs w:val="20"/>
          <w:lang w:val="en-US"/>
        </w:rPr>
        <w:t>S</w:t>
      </w:r>
      <w:r>
        <w:rPr>
          <w:rFonts w:ascii="Times New Roman" w:hAnsi="Times New Roman" w:cs="Times New Roman"/>
          <w:b/>
          <w:bCs/>
          <w:sz w:val="20"/>
          <w:szCs w:val="20"/>
          <w:lang w:val="en-US"/>
        </w:rPr>
        <w:t>8. 28-day all-cause mortality risks, weekly event rates, and rate differences after ICU admission by treatment group across age strata.</w:t>
      </w:r>
    </w:p>
    <w:tbl>
      <w:tblPr>
        <w:tblStyle w:val="8"/>
        <w:tblW w:w="4993"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26"/>
        <w:gridCol w:w="1229"/>
        <w:gridCol w:w="1943"/>
        <w:gridCol w:w="1377"/>
        <w:gridCol w:w="1245"/>
        <w:gridCol w:w="1881"/>
        <w:gridCol w:w="1510"/>
        <w:gridCol w:w="2728"/>
        <w:gridCol w:w="1057"/>
      </w:tblGrid>
      <w:tr w14:paraId="20ADD9FF">
        <w:tc>
          <w:tcPr>
            <w:tcW w:w="557" w:type="pct"/>
            <w:vMerge w:val="restart"/>
            <w:vAlign w:val="center"/>
          </w:tcPr>
          <w:p w14:paraId="0BDC5796">
            <w:pPr>
              <w:rPr>
                <w:rFonts w:ascii="Times New Roman" w:hAnsi="Times New Roman" w:cs="Times New Roman"/>
                <w:sz w:val="20"/>
                <w:szCs w:val="20"/>
                <w:lang w:val="en-US"/>
              </w:rPr>
            </w:pPr>
            <w:r>
              <w:rPr>
                <w:rFonts w:ascii="Times New Roman" w:hAnsi="Times New Roman" w:cs="Times New Roman"/>
                <w:sz w:val="20"/>
                <w:szCs w:val="20"/>
                <w:lang w:val="en-US"/>
              </w:rPr>
              <w:t>Age groups</w:t>
            </w:r>
          </w:p>
        </w:tc>
        <w:tc>
          <w:tcPr>
            <w:tcW w:w="1558" w:type="pct"/>
            <w:gridSpan w:val="3"/>
            <w:tcBorders>
              <w:top w:val="single" w:color="auto" w:sz="4" w:space="0"/>
              <w:bottom w:val="single" w:color="auto" w:sz="4" w:space="0"/>
            </w:tcBorders>
            <w:vAlign w:val="center"/>
          </w:tcPr>
          <w:p w14:paraId="1F18C573">
            <w:pPr>
              <w:jc w:val="center"/>
              <w:rPr>
                <w:rFonts w:ascii="Times New Roman" w:hAnsi="Times New Roman" w:cs="Times New Roman"/>
                <w:sz w:val="20"/>
                <w:szCs w:val="20"/>
                <w:lang w:val="en-US"/>
              </w:rPr>
            </w:pPr>
            <w:r>
              <w:rPr>
                <w:rFonts w:ascii="Times New Roman" w:hAnsi="Times New Roman" w:cs="Times New Roman"/>
                <w:sz w:val="20"/>
                <w:szCs w:val="20"/>
                <w:lang w:val="en-US"/>
              </w:rPr>
              <w:t>Intervention</w:t>
            </w:r>
          </w:p>
        </w:tc>
        <w:tc>
          <w:tcPr>
            <w:tcW w:w="1588" w:type="pct"/>
            <w:gridSpan w:val="3"/>
            <w:tcBorders>
              <w:top w:val="single" w:color="auto" w:sz="4" w:space="0"/>
              <w:bottom w:val="single" w:color="auto" w:sz="4" w:space="0"/>
            </w:tcBorders>
            <w:vAlign w:val="center"/>
          </w:tcPr>
          <w:p w14:paraId="145B89D9">
            <w:pPr>
              <w:jc w:val="center"/>
              <w:rPr>
                <w:rFonts w:ascii="Times New Roman" w:hAnsi="Times New Roman" w:cs="Times New Roman"/>
                <w:sz w:val="20"/>
                <w:szCs w:val="20"/>
                <w:lang w:val="en-US"/>
              </w:rPr>
            </w:pPr>
            <w:r>
              <w:rPr>
                <w:rFonts w:ascii="Times New Roman" w:hAnsi="Times New Roman" w:cs="Times New Roman"/>
                <w:sz w:val="20"/>
                <w:szCs w:val="20"/>
                <w:lang w:val="en-US"/>
              </w:rPr>
              <w:t>Control</w:t>
            </w:r>
          </w:p>
        </w:tc>
        <w:tc>
          <w:tcPr>
            <w:tcW w:w="934" w:type="pct"/>
            <w:vMerge w:val="restart"/>
            <w:vAlign w:val="center"/>
          </w:tcPr>
          <w:p w14:paraId="146EE8DB">
            <w:pPr>
              <w:jc w:val="center"/>
              <w:rPr>
                <w:rFonts w:hint="default" w:ascii="Times New Roman" w:hAnsi="Times New Roman" w:cs="Times New Roman"/>
                <w:sz w:val="20"/>
                <w:szCs w:val="20"/>
                <w:lang w:val="en-US"/>
              </w:rPr>
            </w:pPr>
            <w:r>
              <w:rPr>
                <w:rFonts w:ascii="Times New Roman" w:hAnsi="Times New Roman" w:cs="Times New Roman"/>
                <w:sz w:val="20"/>
                <w:szCs w:val="20"/>
                <w:lang w:val="en-US"/>
              </w:rPr>
              <w:t>Rate difference</w:t>
            </w:r>
            <w:r>
              <w:rPr>
                <w:rFonts w:hint="default" w:ascii="Times New Roman" w:hAnsi="Times New Roman" w:cs="Times New Roman"/>
                <w:sz w:val="20"/>
                <w:szCs w:val="20"/>
                <w:lang w:val="en-US"/>
              </w:rPr>
              <w:t xml:space="preserve"> per week</w:t>
            </w:r>
          </w:p>
          <w:p w14:paraId="78102EE9">
            <w:pPr>
              <w:jc w:val="center"/>
              <w:rPr>
                <w:rFonts w:ascii="Times New Roman" w:hAnsi="Times New Roman" w:cs="Times New Roman"/>
                <w:sz w:val="20"/>
                <w:szCs w:val="20"/>
                <w:lang w:val="en-US"/>
              </w:rPr>
            </w:pPr>
            <w:r>
              <w:rPr>
                <w:rFonts w:ascii="Times New Roman" w:hAnsi="Times New Roman" w:cs="Times New Roman"/>
                <w:sz w:val="20"/>
                <w:szCs w:val="20"/>
                <w:lang w:val="en-US"/>
              </w:rPr>
              <w:t>(95% CI) (%)</w:t>
            </w:r>
            <w:r>
              <w:rPr>
                <w:rFonts w:ascii="Times New Roman" w:hAnsi="Times New Roman" w:cs="Times New Roman"/>
                <w:sz w:val="20"/>
                <w:szCs w:val="20"/>
                <w:vertAlign w:val="superscript"/>
                <w:lang w:val="en-US"/>
              </w:rPr>
              <w:t>a</w:t>
            </w:r>
          </w:p>
        </w:tc>
        <w:tc>
          <w:tcPr>
            <w:tcW w:w="362" w:type="pct"/>
            <w:vMerge w:val="restart"/>
            <w:vAlign w:val="center"/>
          </w:tcPr>
          <w:p w14:paraId="1FE49ED3">
            <w:pPr>
              <w:jc w:val="center"/>
              <w:rPr>
                <w:rFonts w:ascii="Times New Roman" w:hAnsi="Times New Roman" w:cs="Times New Roman"/>
                <w:sz w:val="20"/>
                <w:szCs w:val="20"/>
                <w:lang w:val="en-US"/>
              </w:rPr>
            </w:pPr>
            <w:r>
              <w:rPr>
                <w:rFonts w:ascii="Times New Roman" w:hAnsi="Times New Roman" w:cs="Times New Roman"/>
                <w:sz w:val="20"/>
                <w:szCs w:val="20"/>
                <w:lang w:val="en-US"/>
              </w:rPr>
              <w:t>P value</w:t>
            </w:r>
            <w:r>
              <w:rPr>
                <w:rFonts w:ascii="Times New Roman" w:hAnsi="Times New Roman" w:cs="Times New Roman"/>
                <w:sz w:val="20"/>
                <w:szCs w:val="20"/>
                <w:vertAlign w:val="superscript"/>
                <w:lang w:val="en-US"/>
              </w:rPr>
              <w:t>a</w:t>
            </w:r>
          </w:p>
        </w:tc>
      </w:tr>
      <w:tr w14:paraId="4AEC4A26">
        <w:tc>
          <w:tcPr>
            <w:tcW w:w="557" w:type="pct"/>
            <w:vMerge w:val="continue"/>
            <w:tcBorders>
              <w:bottom w:val="single" w:color="auto" w:sz="4" w:space="0"/>
            </w:tcBorders>
            <w:vAlign w:val="center"/>
          </w:tcPr>
          <w:p w14:paraId="4890E134">
            <w:pPr>
              <w:rPr>
                <w:rFonts w:ascii="Times New Roman" w:hAnsi="Times New Roman" w:cs="Times New Roman"/>
                <w:sz w:val="20"/>
                <w:szCs w:val="20"/>
                <w:lang w:val="en-US"/>
              </w:rPr>
            </w:pPr>
          </w:p>
        </w:tc>
        <w:tc>
          <w:tcPr>
            <w:tcW w:w="421" w:type="pct"/>
            <w:tcBorders>
              <w:top w:val="single" w:color="auto" w:sz="4" w:space="0"/>
              <w:bottom w:val="single" w:color="auto" w:sz="4" w:space="0"/>
            </w:tcBorders>
            <w:vAlign w:val="center"/>
          </w:tcPr>
          <w:p w14:paraId="791C725C">
            <w:pPr>
              <w:jc w:val="center"/>
              <w:rPr>
                <w:rFonts w:ascii="Times New Roman" w:hAnsi="Times New Roman" w:cs="Times New Roman"/>
                <w:sz w:val="20"/>
                <w:szCs w:val="20"/>
                <w:lang w:val="en-US"/>
              </w:rPr>
            </w:pPr>
            <w:r>
              <w:rPr>
                <w:rFonts w:ascii="Times New Roman" w:hAnsi="Times New Roman" w:cs="Times New Roman"/>
                <w:sz w:val="20"/>
                <w:szCs w:val="20"/>
                <w:lang w:val="en-US"/>
              </w:rPr>
              <w:t>No. of ICUs</w:t>
            </w:r>
          </w:p>
        </w:tc>
        <w:tc>
          <w:tcPr>
            <w:tcW w:w="665" w:type="pct"/>
            <w:tcBorders>
              <w:top w:val="single" w:color="auto" w:sz="4" w:space="0"/>
              <w:bottom w:val="single" w:color="auto" w:sz="4" w:space="0"/>
            </w:tcBorders>
            <w:vAlign w:val="center"/>
          </w:tcPr>
          <w:p w14:paraId="535C37E5">
            <w:pPr>
              <w:jc w:val="center"/>
              <w:rPr>
                <w:rFonts w:ascii="Times New Roman" w:hAnsi="Times New Roman" w:cs="Times New Roman"/>
                <w:sz w:val="20"/>
                <w:szCs w:val="20"/>
                <w:lang w:val="en-US"/>
              </w:rPr>
            </w:pPr>
            <w:r>
              <w:rPr>
                <w:rFonts w:ascii="Times New Roman" w:hAnsi="Times New Roman" w:cs="Times New Roman"/>
                <w:sz w:val="20"/>
                <w:szCs w:val="20"/>
                <w:lang w:val="en-US"/>
              </w:rPr>
              <w:t>No. of events, n (%)</w:t>
            </w:r>
          </w:p>
        </w:tc>
        <w:tc>
          <w:tcPr>
            <w:tcW w:w="471" w:type="pct"/>
            <w:tcBorders>
              <w:top w:val="single" w:color="auto" w:sz="4" w:space="0"/>
              <w:bottom w:val="single" w:color="auto" w:sz="4" w:space="0"/>
            </w:tcBorders>
            <w:vAlign w:val="center"/>
          </w:tcPr>
          <w:p w14:paraId="7EBF1092">
            <w:pPr>
              <w:jc w:val="center"/>
              <w:rPr>
                <w:rFonts w:hint="default" w:ascii="Times New Roman" w:hAnsi="Times New Roman" w:cs="Times New Roman" w:eastAsiaTheme="minorEastAsia"/>
                <w:sz w:val="20"/>
                <w:szCs w:val="20"/>
                <w:lang w:val="en-US" w:eastAsia="zh-CN"/>
              </w:rPr>
            </w:pPr>
            <w:r>
              <w:rPr>
                <w:rFonts w:hint="eastAsia" w:ascii="Times New Roman" w:hAnsi="Times New Roman" w:cs="Times New Roman"/>
                <w:sz w:val="20"/>
                <w:szCs w:val="20"/>
                <w:lang w:val="en-US" w:eastAsia="zh-CN"/>
              </w:rPr>
              <w:t>Event</w:t>
            </w:r>
            <w:r>
              <w:rPr>
                <w:rFonts w:hint="default" w:ascii="Times New Roman" w:hAnsi="Times New Roman" w:cs="Times New Roman"/>
                <w:sz w:val="20"/>
                <w:szCs w:val="20"/>
                <w:lang w:val="en-US" w:eastAsia="zh-CN"/>
              </w:rPr>
              <w:t xml:space="preserve"> rate</w:t>
            </w:r>
          </w:p>
          <w:p w14:paraId="13D92B6E">
            <w:pPr>
              <w:jc w:val="center"/>
              <w:rPr>
                <w:rFonts w:ascii="Times New Roman" w:hAnsi="Times New Roman" w:cs="Times New Roman"/>
                <w:sz w:val="20"/>
                <w:szCs w:val="20"/>
                <w:lang w:val="en-US"/>
              </w:rPr>
            </w:pPr>
            <w:r>
              <w:rPr>
                <w:rFonts w:ascii="Times New Roman" w:hAnsi="Times New Roman" w:cs="Times New Roman"/>
                <w:sz w:val="20"/>
                <w:szCs w:val="20"/>
                <w:lang w:val="en-US"/>
              </w:rPr>
              <w:t>per week (%)</w:t>
            </w:r>
            <w:r>
              <w:rPr>
                <w:rFonts w:hint="eastAsia" w:ascii="Times New Roman" w:hAnsi="Times New Roman" w:cs="Times New Roman"/>
                <w:sz w:val="20"/>
                <w:szCs w:val="20"/>
                <w:vertAlign w:val="superscript"/>
                <w:lang w:val="en-US"/>
              </w:rPr>
              <w:t>a</w:t>
            </w:r>
          </w:p>
        </w:tc>
        <w:tc>
          <w:tcPr>
            <w:tcW w:w="426" w:type="pct"/>
            <w:tcBorders>
              <w:top w:val="single" w:color="auto" w:sz="4" w:space="0"/>
              <w:bottom w:val="single" w:color="auto" w:sz="4" w:space="0"/>
            </w:tcBorders>
            <w:vAlign w:val="center"/>
          </w:tcPr>
          <w:p w14:paraId="0D63C945">
            <w:pPr>
              <w:jc w:val="center"/>
              <w:rPr>
                <w:rFonts w:ascii="Times New Roman" w:hAnsi="Times New Roman" w:cs="Times New Roman"/>
                <w:sz w:val="20"/>
                <w:szCs w:val="20"/>
                <w:lang w:val="en-US"/>
              </w:rPr>
            </w:pPr>
            <w:r>
              <w:rPr>
                <w:rFonts w:ascii="Times New Roman" w:hAnsi="Times New Roman" w:cs="Times New Roman"/>
                <w:sz w:val="20"/>
                <w:szCs w:val="20"/>
                <w:lang w:val="en-US"/>
              </w:rPr>
              <w:t>No. of ICUs</w:t>
            </w:r>
          </w:p>
        </w:tc>
        <w:tc>
          <w:tcPr>
            <w:tcW w:w="644" w:type="pct"/>
            <w:tcBorders>
              <w:top w:val="single" w:color="auto" w:sz="4" w:space="0"/>
              <w:bottom w:val="single" w:color="auto" w:sz="4" w:space="0"/>
            </w:tcBorders>
            <w:vAlign w:val="center"/>
          </w:tcPr>
          <w:p w14:paraId="482D1948">
            <w:pPr>
              <w:jc w:val="center"/>
              <w:rPr>
                <w:rFonts w:ascii="Times New Roman" w:hAnsi="Times New Roman" w:cs="Times New Roman"/>
                <w:sz w:val="20"/>
                <w:szCs w:val="20"/>
                <w:lang w:val="en-US"/>
              </w:rPr>
            </w:pPr>
            <w:r>
              <w:rPr>
                <w:rFonts w:ascii="Times New Roman" w:hAnsi="Times New Roman" w:cs="Times New Roman"/>
                <w:sz w:val="20"/>
                <w:szCs w:val="20"/>
                <w:lang w:val="en-US"/>
              </w:rPr>
              <w:t>No. of events, n (%)</w:t>
            </w:r>
          </w:p>
        </w:tc>
        <w:tc>
          <w:tcPr>
            <w:tcW w:w="517" w:type="pct"/>
            <w:tcBorders>
              <w:top w:val="single" w:color="auto" w:sz="4" w:space="0"/>
              <w:bottom w:val="single" w:color="auto" w:sz="4" w:space="0"/>
            </w:tcBorders>
            <w:vAlign w:val="center"/>
          </w:tcPr>
          <w:p w14:paraId="0AE7E557">
            <w:pPr>
              <w:jc w:val="center"/>
              <w:rPr>
                <w:rFonts w:hint="default"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Event</w:t>
            </w:r>
            <w:r>
              <w:rPr>
                <w:rFonts w:hint="default" w:ascii="Times New Roman" w:hAnsi="Times New Roman" w:cs="Times New Roman"/>
                <w:sz w:val="20"/>
                <w:szCs w:val="20"/>
                <w:lang w:val="en-US" w:eastAsia="zh-CN"/>
              </w:rPr>
              <w:t xml:space="preserve"> rate</w:t>
            </w:r>
          </w:p>
          <w:p w14:paraId="052FC85C">
            <w:pPr>
              <w:jc w:val="center"/>
              <w:rPr>
                <w:rFonts w:ascii="Times New Roman" w:hAnsi="Times New Roman" w:cs="Times New Roman"/>
                <w:sz w:val="20"/>
                <w:szCs w:val="20"/>
                <w:lang w:val="en-US"/>
              </w:rPr>
            </w:pPr>
            <w:r>
              <w:rPr>
                <w:rFonts w:ascii="Times New Roman" w:hAnsi="Times New Roman" w:cs="Times New Roman"/>
                <w:sz w:val="20"/>
                <w:szCs w:val="20"/>
                <w:lang w:val="en-US"/>
              </w:rPr>
              <w:t>per week (%)</w:t>
            </w:r>
            <w:r>
              <w:rPr>
                <w:rFonts w:ascii="Times New Roman" w:hAnsi="Times New Roman" w:cs="Times New Roman"/>
                <w:sz w:val="20"/>
                <w:szCs w:val="20"/>
                <w:vertAlign w:val="superscript"/>
                <w:lang w:val="en-US"/>
              </w:rPr>
              <w:t>a</w:t>
            </w:r>
          </w:p>
        </w:tc>
        <w:tc>
          <w:tcPr>
            <w:tcW w:w="934" w:type="pct"/>
            <w:vMerge w:val="continue"/>
            <w:tcBorders>
              <w:bottom w:val="single" w:color="auto" w:sz="4" w:space="0"/>
            </w:tcBorders>
            <w:vAlign w:val="center"/>
          </w:tcPr>
          <w:p w14:paraId="152625CD">
            <w:pPr>
              <w:jc w:val="center"/>
              <w:rPr>
                <w:rFonts w:ascii="Times New Roman" w:hAnsi="Times New Roman" w:cs="Times New Roman"/>
                <w:sz w:val="20"/>
                <w:szCs w:val="20"/>
                <w:lang w:val="en-US"/>
              </w:rPr>
            </w:pPr>
          </w:p>
        </w:tc>
        <w:tc>
          <w:tcPr>
            <w:tcW w:w="362" w:type="pct"/>
            <w:vMerge w:val="continue"/>
            <w:tcBorders>
              <w:bottom w:val="single" w:color="auto" w:sz="4" w:space="0"/>
            </w:tcBorders>
            <w:vAlign w:val="center"/>
          </w:tcPr>
          <w:p w14:paraId="7384DBAC">
            <w:pPr>
              <w:jc w:val="center"/>
              <w:rPr>
                <w:rFonts w:ascii="Times New Roman" w:hAnsi="Times New Roman" w:cs="Times New Roman"/>
                <w:sz w:val="20"/>
                <w:szCs w:val="20"/>
                <w:lang w:val="en-US"/>
              </w:rPr>
            </w:pPr>
          </w:p>
        </w:tc>
      </w:tr>
      <w:tr w14:paraId="330198EC">
        <w:tc>
          <w:tcPr>
            <w:tcW w:w="557" w:type="pct"/>
            <w:tcBorders>
              <w:top w:val="nil"/>
            </w:tcBorders>
          </w:tcPr>
          <w:p w14:paraId="65E56699">
            <w:pPr>
              <w:rPr>
                <w:rFonts w:ascii="Times New Roman" w:hAnsi="Times New Roman" w:cs="Times New Roman"/>
                <w:sz w:val="20"/>
                <w:szCs w:val="20"/>
                <w:lang w:val="en-US"/>
              </w:rPr>
            </w:pPr>
            <w:r>
              <w:rPr>
                <w:rFonts w:ascii="Times New Roman" w:hAnsi="Times New Roman" w:cs="Times New Roman"/>
                <w:sz w:val="20"/>
                <w:szCs w:val="20"/>
                <w:lang w:val="en-US"/>
              </w:rPr>
              <w:t xml:space="preserve">  ≤ 65 years</w:t>
            </w:r>
          </w:p>
        </w:tc>
        <w:tc>
          <w:tcPr>
            <w:tcW w:w="421" w:type="pct"/>
            <w:tcBorders>
              <w:top w:val="nil"/>
            </w:tcBorders>
          </w:tcPr>
          <w:p w14:paraId="2C9DF0C5">
            <w:pPr>
              <w:jc w:val="center"/>
              <w:rPr>
                <w:rFonts w:ascii="Times New Roman" w:hAnsi="Times New Roman" w:cs="Times New Roman"/>
                <w:sz w:val="20"/>
                <w:szCs w:val="20"/>
                <w:lang w:val="en-US"/>
              </w:rPr>
            </w:pPr>
            <w:r>
              <w:rPr>
                <w:rFonts w:hint="eastAsia" w:ascii="Times New Roman" w:hAnsi="Times New Roman" w:cs="Times New Roman"/>
                <w:sz w:val="20"/>
                <w:szCs w:val="20"/>
                <w:lang w:val="en-US"/>
              </w:rPr>
              <w:t>43</w:t>
            </w:r>
          </w:p>
        </w:tc>
        <w:tc>
          <w:tcPr>
            <w:tcW w:w="665" w:type="pct"/>
            <w:tcBorders>
              <w:top w:val="nil"/>
            </w:tcBorders>
          </w:tcPr>
          <w:p w14:paraId="422A92B4">
            <w:pPr>
              <w:jc w:val="center"/>
              <w:rPr>
                <w:rFonts w:ascii="Times New Roman" w:hAnsi="Times New Roman" w:cs="Times New Roman"/>
                <w:sz w:val="20"/>
                <w:szCs w:val="20"/>
                <w:lang w:val="en-US"/>
              </w:rPr>
            </w:pPr>
            <w:r>
              <w:rPr>
                <w:rFonts w:ascii="Times New Roman" w:hAnsi="Times New Roman" w:cs="Times New Roman"/>
                <w:sz w:val="20"/>
                <w:szCs w:val="20"/>
                <w:lang w:val="en-US"/>
              </w:rPr>
              <w:t>64 (8.5)</w:t>
            </w:r>
          </w:p>
        </w:tc>
        <w:tc>
          <w:tcPr>
            <w:tcW w:w="471" w:type="pct"/>
            <w:tcBorders>
              <w:top w:val="nil"/>
            </w:tcBorders>
          </w:tcPr>
          <w:p w14:paraId="764AD4C2">
            <w:pPr>
              <w:jc w:val="center"/>
              <w:rPr>
                <w:rFonts w:ascii="Times New Roman" w:hAnsi="Times New Roman" w:cs="Times New Roman"/>
                <w:sz w:val="20"/>
                <w:szCs w:val="20"/>
                <w:lang w:val="en-US"/>
              </w:rPr>
            </w:pPr>
            <w:r>
              <w:rPr>
                <w:rFonts w:ascii="Times New Roman" w:hAnsi="Times New Roman" w:cs="Times New Roman"/>
                <w:sz w:val="20"/>
                <w:szCs w:val="20"/>
                <w:lang w:val="en-US"/>
              </w:rPr>
              <w:t>2.2</w:t>
            </w:r>
          </w:p>
        </w:tc>
        <w:tc>
          <w:tcPr>
            <w:tcW w:w="426" w:type="pct"/>
            <w:tcBorders>
              <w:top w:val="nil"/>
            </w:tcBorders>
          </w:tcPr>
          <w:p w14:paraId="2FD120B8">
            <w:pPr>
              <w:jc w:val="center"/>
              <w:rPr>
                <w:rFonts w:ascii="Times New Roman" w:hAnsi="Times New Roman" w:cs="Times New Roman"/>
                <w:sz w:val="20"/>
                <w:szCs w:val="20"/>
                <w:lang w:val="en-US"/>
              </w:rPr>
            </w:pPr>
            <w:r>
              <w:rPr>
                <w:rFonts w:hint="eastAsia" w:ascii="Times New Roman" w:hAnsi="Times New Roman" w:cs="Times New Roman"/>
                <w:sz w:val="20"/>
                <w:szCs w:val="20"/>
                <w:lang w:val="en-US"/>
              </w:rPr>
              <w:t>44</w:t>
            </w:r>
          </w:p>
        </w:tc>
        <w:tc>
          <w:tcPr>
            <w:tcW w:w="644" w:type="pct"/>
            <w:tcBorders>
              <w:top w:val="nil"/>
            </w:tcBorders>
          </w:tcPr>
          <w:p w14:paraId="04E111A2">
            <w:pPr>
              <w:jc w:val="center"/>
              <w:rPr>
                <w:rFonts w:ascii="Times New Roman" w:hAnsi="Times New Roman" w:cs="Times New Roman"/>
                <w:sz w:val="20"/>
                <w:szCs w:val="20"/>
                <w:lang w:val="en-US"/>
              </w:rPr>
            </w:pPr>
            <w:r>
              <w:rPr>
                <w:rFonts w:ascii="Times New Roman" w:hAnsi="Times New Roman" w:cs="Times New Roman"/>
                <w:sz w:val="20"/>
                <w:szCs w:val="20"/>
                <w:lang w:val="en-US"/>
              </w:rPr>
              <w:t>101 (12.9)</w:t>
            </w:r>
          </w:p>
        </w:tc>
        <w:tc>
          <w:tcPr>
            <w:tcW w:w="517" w:type="pct"/>
            <w:tcBorders>
              <w:top w:val="nil"/>
            </w:tcBorders>
          </w:tcPr>
          <w:p w14:paraId="496E1EB6">
            <w:pPr>
              <w:jc w:val="center"/>
              <w:rPr>
                <w:rFonts w:ascii="Times New Roman" w:hAnsi="Times New Roman" w:cs="Times New Roman"/>
                <w:sz w:val="20"/>
                <w:szCs w:val="20"/>
                <w:lang w:val="en-US"/>
              </w:rPr>
            </w:pPr>
            <w:r>
              <w:rPr>
                <w:rFonts w:ascii="Times New Roman" w:hAnsi="Times New Roman" w:cs="Times New Roman"/>
                <w:sz w:val="20"/>
                <w:szCs w:val="20"/>
                <w:lang w:val="en-US"/>
              </w:rPr>
              <w:t>3.5</w:t>
            </w:r>
          </w:p>
        </w:tc>
        <w:tc>
          <w:tcPr>
            <w:tcW w:w="934" w:type="pct"/>
            <w:tcBorders>
              <w:top w:val="nil"/>
            </w:tcBorders>
          </w:tcPr>
          <w:p w14:paraId="209D0210">
            <w:pPr>
              <w:jc w:val="center"/>
              <w:rPr>
                <w:rFonts w:ascii="Times New Roman" w:hAnsi="Times New Roman" w:cs="Times New Roman"/>
                <w:sz w:val="20"/>
                <w:szCs w:val="20"/>
                <w:lang w:val="en-US"/>
              </w:rPr>
            </w:pPr>
            <w:r>
              <w:rPr>
                <w:rFonts w:ascii="Times New Roman" w:hAnsi="Times New Roman" w:cs="Times New Roman"/>
                <w:sz w:val="20"/>
                <w:szCs w:val="20"/>
                <w:lang w:val="en-US"/>
              </w:rPr>
              <w:t>-1.23 (-2.10, -0.36)</w:t>
            </w:r>
          </w:p>
        </w:tc>
        <w:tc>
          <w:tcPr>
            <w:tcW w:w="362" w:type="pct"/>
            <w:tcBorders>
              <w:top w:val="nil"/>
            </w:tcBorders>
          </w:tcPr>
          <w:p w14:paraId="4264E067">
            <w:pPr>
              <w:jc w:val="center"/>
              <w:rPr>
                <w:rFonts w:ascii="Times New Roman" w:hAnsi="Times New Roman" w:cs="Times New Roman"/>
                <w:sz w:val="20"/>
                <w:szCs w:val="20"/>
                <w:lang w:val="en-US"/>
              </w:rPr>
            </w:pPr>
            <w:r>
              <w:rPr>
                <w:rFonts w:ascii="Times New Roman" w:hAnsi="Times New Roman" w:cs="Times New Roman"/>
                <w:sz w:val="20"/>
                <w:szCs w:val="20"/>
                <w:lang w:val="en-US"/>
              </w:rPr>
              <w:t>0.005</w:t>
            </w:r>
          </w:p>
        </w:tc>
      </w:tr>
      <w:tr w14:paraId="6FD7D479">
        <w:tc>
          <w:tcPr>
            <w:tcW w:w="557" w:type="pct"/>
          </w:tcPr>
          <w:p w14:paraId="5F5476D7">
            <w:pPr>
              <w:rPr>
                <w:rFonts w:ascii="Times New Roman" w:hAnsi="Times New Roman" w:cs="Times New Roman"/>
                <w:sz w:val="20"/>
                <w:szCs w:val="20"/>
                <w:lang w:val="en-US"/>
              </w:rPr>
            </w:pPr>
            <w:r>
              <w:rPr>
                <w:rFonts w:ascii="Times New Roman" w:hAnsi="Times New Roman" w:cs="Times New Roman"/>
                <w:sz w:val="20"/>
                <w:szCs w:val="20"/>
                <w:lang w:val="en-US"/>
              </w:rPr>
              <w:t xml:space="preserve">  66-75 years</w:t>
            </w:r>
          </w:p>
        </w:tc>
        <w:tc>
          <w:tcPr>
            <w:tcW w:w="421" w:type="pct"/>
            <w:vAlign w:val="bottom"/>
          </w:tcPr>
          <w:p w14:paraId="465FFF88">
            <w:pPr>
              <w:jc w:val="center"/>
              <w:rPr>
                <w:rFonts w:ascii="Times New Roman" w:hAnsi="Times New Roman" w:cs="Times New Roman"/>
                <w:sz w:val="20"/>
                <w:szCs w:val="20"/>
                <w:lang w:val="en-US"/>
              </w:rPr>
            </w:pPr>
            <w:r>
              <w:rPr>
                <w:rFonts w:hint="eastAsia" w:ascii="Times New Roman" w:hAnsi="Times New Roman" w:cs="Times New Roman"/>
                <w:sz w:val="20"/>
                <w:szCs w:val="20"/>
                <w:lang w:val="en-US"/>
              </w:rPr>
              <w:t>40</w:t>
            </w:r>
          </w:p>
        </w:tc>
        <w:tc>
          <w:tcPr>
            <w:tcW w:w="665" w:type="pct"/>
            <w:vAlign w:val="bottom"/>
          </w:tcPr>
          <w:p w14:paraId="6BDACDAF">
            <w:pPr>
              <w:jc w:val="center"/>
              <w:rPr>
                <w:rFonts w:ascii="Times New Roman" w:hAnsi="Times New Roman" w:cs="Times New Roman"/>
                <w:sz w:val="20"/>
                <w:szCs w:val="20"/>
                <w:lang w:val="en-US"/>
              </w:rPr>
            </w:pPr>
            <w:r>
              <w:rPr>
                <w:rFonts w:ascii="Times New Roman" w:hAnsi="Times New Roman" w:cs="Times New Roman"/>
                <w:sz w:val="20"/>
                <w:szCs w:val="20"/>
                <w:lang w:val="en-US"/>
              </w:rPr>
              <w:t>42 (16.0)</w:t>
            </w:r>
          </w:p>
        </w:tc>
        <w:tc>
          <w:tcPr>
            <w:tcW w:w="471" w:type="pct"/>
            <w:vAlign w:val="bottom"/>
          </w:tcPr>
          <w:p w14:paraId="4411A524">
            <w:pPr>
              <w:jc w:val="center"/>
              <w:rPr>
                <w:rFonts w:ascii="Times New Roman" w:hAnsi="Times New Roman" w:cs="Times New Roman"/>
                <w:sz w:val="20"/>
                <w:szCs w:val="20"/>
                <w:lang w:val="en-US"/>
              </w:rPr>
            </w:pPr>
            <w:r>
              <w:rPr>
                <w:rFonts w:ascii="Times New Roman" w:hAnsi="Times New Roman" w:cs="Times New Roman"/>
                <w:sz w:val="20"/>
                <w:szCs w:val="20"/>
                <w:lang w:val="en-US"/>
              </w:rPr>
              <w:t>4.4</w:t>
            </w:r>
          </w:p>
        </w:tc>
        <w:tc>
          <w:tcPr>
            <w:tcW w:w="426" w:type="pct"/>
            <w:vAlign w:val="bottom"/>
          </w:tcPr>
          <w:p w14:paraId="73F92593">
            <w:pPr>
              <w:jc w:val="center"/>
              <w:rPr>
                <w:rFonts w:ascii="Times New Roman" w:hAnsi="Times New Roman" w:cs="Times New Roman"/>
                <w:sz w:val="20"/>
                <w:szCs w:val="20"/>
                <w:lang w:val="en-US"/>
              </w:rPr>
            </w:pPr>
            <w:r>
              <w:rPr>
                <w:rFonts w:hint="eastAsia" w:ascii="Times New Roman" w:hAnsi="Times New Roman" w:cs="Times New Roman"/>
                <w:sz w:val="20"/>
                <w:szCs w:val="20"/>
                <w:lang w:val="en-US"/>
              </w:rPr>
              <w:t>44</w:t>
            </w:r>
          </w:p>
        </w:tc>
        <w:tc>
          <w:tcPr>
            <w:tcW w:w="644" w:type="pct"/>
            <w:vAlign w:val="bottom"/>
          </w:tcPr>
          <w:p w14:paraId="38236DE4">
            <w:pPr>
              <w:jc w:val="center"/>
              <w:rPr>
                <w:rFonts w:ascii="Times New Roman" w:hAnsi="Times New Roman" w:cs="Times New Roman"/>
                <w:sz w:val="20"/>
                <w:szCs w:val="20"/>
                <w:lang w:val="en-US"/>
              </w:rPr>
            </w:pPr>
            <w:r>
              <w:rPr>
                <w:rFonts w:ascii="Times New Roman" w:hAnsi="Times New Roman" w:cs="Times New Roman"/>
                <w:sz w:val="20"/>
                <w:szCs w:val="20"/>
                <w:lang w:val="en-US"/>
              </w:rPr>
              <w:t>42 (15.8)</w:t>
            </w:r>
          </w:p>
        </w:tc>
        <w:tc>
          <w:tcPr>
            <w:tcW w:w="517" w:type="pct"/>
            <w:vAlign w:val="bottom"/>
          </w:tcPr>
          <w:p w14:paraId="423B9679">
            <w:pPr>
              <w:jc w:val="center"/>
              <w:rPr>
                <w:rFonts w:ascii="Times New Roman" w:hAnsi="Times New Roman" w:cs="Times New Roman"/>
                <w:sz w:val="20"/>
                <w:szCs w:val="20"/>
                <w:lang w:val="en-US"/>
              </w:rPr>
            </w:pPr>
            <w:r>
              <w:rPr>
                <w:rFonts w:ascii="Times New Roman" w:hAnsi="Times New Roman" w:cs="Times New Roman"/>
                <w:sz w:val="20"/>
                <w:szCs w:val="20"/>
                <w:lang w:val="en-US"/>
              </w:rPr>
              <w:t>4.3</w:t>
            </w:r>
          </w:p>
        </w:tc>
        <w:tc>
          <w:tcPr>
            <w:tcW w:w="934" w:type="pct"/>
            <w:vAlign w:val="bottom"/>
          </w:tcPr>
          <w:p w14:paraId="03088736">
            <w:pPr>
              <w:jc w:val="center"/>
              <w:rPr>
                <w:rFonts w:ascii="Times New Roman" w:hAnsi="Times New Roman" w:cs="Times New Roman"/>
                <w:sz w:val="20"/>
                <w:szCs w:val="20"/>
                <w:lang w:val="en-US"/>
              </w:rPr>
            </w:pPr>
            <w:r>
              <w:rPr>
                <w:rFonts w:ascii="Times New Roman" w:hAnsi="Times New Roman" w:cs="Times New Roman"/>
                <w:sz w:val="20"/>
                <w:szCs w:val="20"/>
                <w:lang w:val="en-US"/>
              </w:rPr>
              <w:t>0.13 (-1.73, 1.99)</w:t>
            </w:r>
          </w:p>
        </w:tc>
        <w:tc>
          <w:tcPr>
            <w:tcW w:w="362" w:type="pct"/>
            <w:vAlign w:val="bottom"/>
          </w:tcPr>
          <w:p w14:paraId="7937E1A1">
            <w:pPr>
              <w:jc w:val="center"/>
              <w:rPr>
                <w:rFonts w:ascii="Times New Roman" w:hAnsi="Times New Roman" w:cs="Times New Roman"/>
                <w:sz w:val="20"/>
                <w:szCs w:val="20"/>
                <w:lang w:val="en-US"/>
              </w:rPr>
            </w:pPr>
            <w:r>
              <w:rPr>
                <w:rFonts w:ascii="Times New Roman" w:hAnsi="Times New Roman" w:cs="Times New Roman"/>
                <w:sz w:val="20"/>
                <w:szCs w:val="20"/>
                <w:lang w:val="en-US"/>
              </w:rPr>
              <w:t>0.893</w:t>
            </w:r>
          </w:p>
        </w:tc>
      </w:tr>
      <w:tr w14:paraId="32D75FE7">
        <w:tc>
          <w:tcPr>
            <w:tcW w:w="557" w:type="pct"/>
          </w:tcPr>
          <w:p w14:paraId="45FF27F5">
            <w:pPr>
              <w:rPr>
                <w:rFonts w:ascii="Times New Roman" w:hAnsi="Times New Roman" w:cs="Times New Roman"/>
                <w:sz w:val="20"/>
                <w:szCs w:val="20"/>
                <w:lang w:val="en-US"/>
              </w:rPr>
            </w:pPr>
            <w:r>
              <w:rPr>
                <w:rFonts w:ascii="Times New Roman" w:hAnsi="Times New Roman" w:cs="Times New Roman"/>
                <w:sz w:val="20"/>
                <w:szCs w:val="20"/>
                <w:lang w:val="en-US"/>
              </w:rPr>
              <w:t xml:space="preserve">  ≥ 76 years</w:t>
            </w:r>
          </w:p>
        </w:tc>
        <w:tc>
          <w:tcPr>
            <w:tcW w:w="421" w:type="pct"/>
            <w:vAlign w:val="bottom"/>
          </w:tcPr>
          <w:p w14:paraId="68ACC189">
            <w:pPr>
              <w:jc w:val="center"/>
              <w:rPr>
                <w:rFonts w:ascii="Times New Roman" w:hAnsi="Times New Roman" w:cs="Times New Roman"/>
                <w:sz w:val="20"/>
                <w:szCs w:val="20"/>
                <w:lang w:val="en-US"/>
              </w:rPr>
            </w:pPr>
            <w:r>
              <w:rPr>
                <w:rFonts w:hint="eastAsia" w:ascii="Times New Roman" w:hAnsi="Times New Roman" w:cs="Times New Roman"/>
                <w:sz w:val="20"/>
                <w:szCs w:val="20"/>
                <w:lang w:val="en-US"/>
              </w:rPr>
              <w:t>42</w:t>
            </w:r>
          </w:p>
        </w:tc>
        <w:tc>
          <w:tcPr>
            <w:tcW w:w="665" w:type="pct"/>
            <w:vAlign w:val="bottom"/>
          </w:tcPr>
          <w:p w14:paraId="46899550">
            <w:pPr>
              <w:jc w:val="center"/>
              <w:rPr>
                <w:rFonts w:ascii="Times New Roman" w:hAnsi="Times New Roman" w:cs="Times New Roman"/>
                <w:sz w:val="20"/>
                <w:szCs w:val="20"/>
                <w:lang w:val="en-US"/>
              </w:rPr>
            </w:pPr>
            <w:r>
              <w:rPr>
                <w:rFonts w:ascii="Times New Roman" w:hAnsi="Times New Roman" w:cs="Times New Roman"/>
                <w:sz w:val="20"/>
                <w:szCs w:val="20"/>
                <w:lang w:val="en-US"/>
              </w:rPr>
              <w:t>82 (26.5)</w:t>
            </w:r>
          </w:p>
        </w:tc>
        <w:tc>
          <w:tcPr>
            <w:tcW w:w="471" w:type="pct"/>
            <w:vAlign w:val="bottom"/>
          </w:tcPr>
          <w:p w14:paraId="2731F129">
            <w:pPr>
              <w:jc w:val="center"/>
              <w:rPr>
                <w:rFonts w:ascii="Times New Roman" w:hAnsi="Times New Roman" w:cs="Times New Roman"/>
                <w:sz w:val="20"/>
                <w:szCs w:val="20"/>
                <w:lang w:val="en-US"/>
              </w:rPr>
            </w:pPr>
            <w:r>
              <w:rPr>
                <w:rFonts w:ascii="Times New Roman" w:hAnsi="Times New Roman" w:cs="Times New Roman"/>
                <w:sz w:val="20"/>
                <w:szCs w:val="20"/>
                <w:lang w:val="en-US"/>
              </w:rPr>
              <w:t>7.7</w:t>
            </w:r>
          </w:p>
        </w:tc>
        <w:tc>
          <w:tcPr>
            <w:tcW w:w="426" w:type="pct"/>
            <w:vAlign w:val="bottom"/>
          </w:tcPr>
          <w:p w14:paraId="41FD763B">
            <w:pPr>
              <w:jc w:val="center"/>
              <w:rPr>
                <w:rFonts w:ascii="Times New Roman" w:hAnsi="Times New Roman" w:cs="Times New Roman"/>
                <w:sz w:val="20"/>
                <w:szCs w:val="20"/>
                <w:lang w:val="en-US"/>
              </w:rPr>
            </w:pPr>
            <w:r>
              <w:rPr>
                <w:rFonts w:hint="eastAsia" w:ascii="Times New Roman" w:hAnsi="Times New Roman" w:cs="Times New Roman"/>
                <w:sz w:val="20"/>
                <w:szCs w:val="20"/>
                <w:lang w:val="en-US"/>
              </w:rPr>
              <w:t>42</w:t>
            </w:r>
          </w:p>
        </w:tc>
        <w:tc>
          <w:tcPr>
            <w:tcW w:w="644" w:type="pct"/>
            <w:vAlign w:val="bottom"/>
          </w:tcPr>
          <w:p w14:paraId="33AD8216">
            <w:pPr>
              <w:jc w:val="center"/>
              <w:rPr>
                <w:rFonts w:ascii="Times New Roman" w:hAnsi="Times New Roman" w:cs="Times New Roman"/>
                <w:sz w:val="20"/>
                <w:szCs w:val="20"/>
                <w:lang w:val="en-US"/>
              </w:rPr>
            </w:pPr>
            <w:r>
              <w:rPr>
                <w:rFonts w:ascii="Times New Roman" w:hAnsi="Times New Roman" w:cs="Times New Roman"/>
                <w:sz w:val="20"/>
                <w:szCs w:val="20"/>
                <w:lang w:val="en-US"/>
              </w:rPr>
              <w:t>6</w:t>
            </w:r>
            <w:r>
              <w:rPr>
                <w:rFonts w:hint="eastAsia" w:ascii="Times New Roman" w:hAnsi="Times New Roman" w:cs="Times New Roman"/>
                <w:sz w:val="20"/>
                <w:szCs w:val="20"/>
                <w:lang w:val="en-US"/>
              </w:rPr>
              <w:t>2</w:t>
            </w:r>
            <w:r>
              <w:rPr>
                <w:rFonts w:ascii="Times New Roman" w:hAnsi="Times New Roman" w:cs="Times New Roman"/>
                <w:sz w:val="20"/>
                <w:szCs w:val="20"/>
                <w:lang w:val="en-US"/>
              </w:rPr>
              <w:t xml:space="preserve"> (20.9)</w:t>
            </w:r>
          </w:p>
        </w:tc>
        <w:tc>
          <w:tcPr>
            <w:tcW w:w="517" w:type="pct"/>
            <w:vAlign w:val="bottom"/>
          </w:tcPr>
          <w:p w14:paraId="226458DD">
            <w:pPr>
              <w:jc w:val="center"/>
              <w:rPr>
                <w:rFonts w:ascii="Times New Roman" w:hAnsi="Times New Roman" w:cs="Times New Roman"/>
                <w:sz w:val="20"/>
                <w:szCs w:val="20"/>
                <w:lang w:val="en-US"/>
              </w:rPr>
            </w:pPr>
            <w:r>
              <w:rPr>
                <w:rFonts w:ascii="Times New Roman" w:hAnsi="Times New Roman" w:cs="Times New Roman"/>
                <w:sz w:val="20"/>
                <w:szCs w:val="20"/>
                <w:lang w:val="en-US"/>
              </w:rPr>
              <w:t>5.8</w:t>
            </w:r>
          </w:p>
        </w:tc>
        <w:tc>
          <w:tcPr>
            <w:tcW w:w="934" w:type="pct"/>
            <w:vAlign w:val="bottom"/>
          </w:tcPr>
          <w:p w14:paraId="7EB1EC13">
            <w:pPr>
              <w:jc w:val="center"/>
              <w:rPr>
                <w:rFonts w:ascii="Times New Roman" w:hAnsi="Times New Roman" w:cs="Times New Roman"/>
                <w:sz w:val="20"/>
                <w:szCs w:val="20"/>
                <w:lang w:val="en-US"/>
              </w:rPr>
            </w:pPr>
            <w:r>
              <w:rPr>
                <w:rFonts w:ascii="Times New Roman" w:hAnsi="Times New Roman" w:cs="Times New Roman"/>
                <w:sz w:val="20"/>
                <w:szCs w:val="20"/>
                <w:lang w:val="en-US"/>
              </w:rPr>
              <w:t>1.83 (-0.38, 4.04)</w:t>
            </w:r>
          </w:p>
        </w:tc>
        <w:tc>
          <w:tcPr>
            <w:tcW w:w="362" w:type="pct"/>
            <w:vAlign w:val="bottom"/>
          </w:tcPr>
          <w:p w14:paraId="0ABA9449">
            <w:pPr>
              <w:jc w:val="center"/>
              <w:rPr>
                <w:rFonts w:ascii="Times New Roman" w:hAnsi="Times New Roman" w:cs="Times New Roman"/>
                <w:sz w:val="20"/>
                <w:szCs w:val="20"/>
                <w:lang w:val="en-US"/>
              </w:rPr>
            </w:pPr>
            <w:r>
              <w:rPr>
                <w:rFonts w:ascii="Times New Roman" w:hAnsi="Times New Roman" w:cs="Times New Roman"/>
                <w:sz w:val="20"/>
                <w:szCs w:val="20"/>
                <w:lang w:val="en-US"/>
              </w:rPr>
              <w:t>0.104</w:t>
            </w:r>
          </w:p>
        </w:tc>
      </w:tr>
    </w:tbl>
    <w:p w14:paraId="0B870147">
      <w:pPr>
        <w:jc w:val="both"/>
        <w:rPr>
          <w:rFonts w:ascii="Times New Roman" w:hAnsi="Times New Roman" w:cs="Times New Roman"/>
          <w:sz w:val="20"/>
          <w:szCs w:val="20"/>
          <w:lang w:val="en-US"/>
        </w:rPr>
      </w:pPr>
      <w:r>
        <w:rPr>
          <w:rFonts w:ascii="Times New Roman" w:hAnsi="Times New Roman" w:cs="Times New Roman"/>
          <w:sz w:val="20"/>
          <w:szCs w:val="20"/>
          <w:vertAlign w:val="superscript"/>
          <w:lang w:val="en-US"/>
        </w:rPr>
        <w:t>a</w:t>
      </w:r>
      <w:r>
        <w:rPr>
          <w:rFonts w:ascii="Times New Roman" w:hAnsi="Times New Roman" w:cs="Times New Roman"/>
          <w:sz w:val="20"/>
          <w:szCs w:val="20"/>
          <w:lang w:val="en-US"/>
        </w:rPr>
        <w:t>Event rates were calculated as the number of deaths divided by total person-time at risk. Rate differences and their 95% confidence intervals were estimated assuming a Poisson distribution of events, with standard errors derived from event counts and person-time. Two-sided Z-tests were used to calculate P values.</w:t>
      </w:r>
    </w:p>
    <w:p w14:paraId="5548CAE5">
      <w:pPr>
        <w:jc w:val="both"/>
        <w:rPr>
          <w:rFonts w:ascii="Times New Roman" w:hAnsi="Times New Roman" w:cs="Times New Roman"/>
          <w:sz w:val="20"/>
          <w:szCs w:val="20"/>
          <w:lang w:val="en-US"/>
        </w:rPr>
      </w:pPr>
      <w:r>
        <w:rPr>
          <w:rFonts w:ascii="Times New Roman" w:hAnsi="Times New Roman" w:cs="Times New Roman"/>
          <w:sz w:val="20"/>
          <w:szCs w:val="20"/>
          <w:lang w:val="en-US"/>
        </w:rPr>
        <w:t>The number of ICUs represents the number of clusters contributing patients to each age stratum within each treatment group. The intracluster correlation coefficients were 0.077 for 28-day all-cause mortality and 0.129 for age.</w:t>
      </w:r>
    </w:p>
    <w:p w14:paraId="2983480A">
      <w:pPr>
        <w:jc w:val="both"/>
        <w:rPr>
          <w:rFonts w:ascii="Times New Roman" w:hAnsi="Times New Roman" w:cs="Times New Roman"/>
          <w:sz w:val="20"/>
          <w:szCs w:val="20"/>
          <w:lang w:val="en-US"/>
        </w:rPr>
        <w:sectPr>
          <w:pgSz w:w="15840" w:h="12240" w:orient="landscape"/>
          <w:pgMar w:top="720" w:right="720" w:bottom="720" w:left="720" w:header="708" w:footer="708" w:gutter="0"/>
          <w:cols w:space="708" w:num="1"/>
          <w:docGrid w:linePitch="360" w:charSpace="0"/>
        </w:sectPr>
      </w:pPr>
      <w:r>
        <w:rPr>
          <w:rFonts w:ascii="Times New Roman" w:hAnsi="Times New Roman" w:cs="Times New Roman"/>
          <w:sz w:val="20"/>
          <w:szCs w:val="20"/>
          <w:lang w:val="en-US"/>
        </w:rPr>
        <w:t>Abbreviations: CI, confidence interval; ICU, intensive care unit.</w:t>
      </w:r>
      <w:bookmarkStart w:id="1" w:name="_GoBack"/>
      <w:bookmarkEnd w:id="1"/>
    </w:p>
    <w:p w14:paraId="688CF307">
      <w:pPr>
        <w:rPr>
          <w:rFonts w:ascii="Times New Roman" w:hAnsi="Times New Roman" w:cs="Times New Roman"/>
          <w:b/>
          <w:bCs/>
          <w:sz w:val="20"/>
          <w:szCs w:val="20"/>
          <w:lang w:val="en-US"/>
        </w:rPr>
      </w:pPr>
      <w:r>
        <w:rPr>
          <w:rFonts w:ascii="Times New Roman" w:hAnsi="Times New Roman" w:cs="Times New Roman"/>
          <w:b/>
          <w:bCs/>
          <w:sz w:val="20"/>
          <w:szCs w:val="20"/>
          <w:lang w:val="en-US"/>
        </w:rPr>
        <w:t>Supplementary Table S9. Secondary outcomes by treatment group across age strata.</w:t>
      </w:r>
    </w:p>
    <w:tbl>
      <w:tblPr>
        <w:tblStyle w:val="8"/>
        <w:tblW w:w="0" w:type="auto"/>
        <w:tblInd w:w="0" w:type="dxa"/>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524"/>
        <w:gridCol w:w="1984"/>
        <w:gridCol w:w="2693"/>
        <w:gridCol w:w="1843"/>
        <w:gridCol w:w="906"/>
      </w:tblGrid>
      <w:tr w14:paraId="5A29D916">
        <w:tc>
          <w:tcPr>
            <w:tcW w:w="5524" w:type="dxa"/>
            <w:tcBorders>
              <w:top w:val="single" w:color="000000" w:themeColor="text1" w:sz="4" w:space="0"/>
              <w:bottom w:val="single" w:color="000000" w:themeColor="text1" w:sz="4" w:space="0"/>
            </w:tcBorders>
          </w:tcPr>
          <w:p w14:paraId="02544630">
            <w:pPr>
              <w:rPr>
                <w:rFonts w:ascii="Times New Roman" w:hAnsi="Times New Roman" w:cs="Times New Roman"/>
                <w:sz w:val="20"/>
                <w:szCs w:val="20"/>
                <w:lang w:val="en-US"/>
              </w:rPr>
            </w:pPr>
            <w:r>
              <w:rPr>
                <w:rFonts w:ascii="Times New Roman" w:hAnsi="Times New Roman" w:cs="Times New Roman"/>
                <w:sz w:val="20"/>
                <w:szCs w:val="20"/>
                <w:lang w:val="en-US"/>
              </w:rPr>
              <w:t>Secondary</w:t>
            </w:r>
            <w:r>
              <w:rPr>
                <w:rFonts w:ascii="Times New Roman" w:hAnsi="Times New Roman" w:cs="Times New Roman"/>
                <w:sz w:val="20"/>
                <w:szCs w:val="20"/>
              </w:rPr>
              <w:t xml:space="preserve"> </w:t>
            </w:r>
            <w:r>
              <w:rPr>
                <w:rFonts w:ascii="Times New Roman" w:hAnsi="Times New Roman" w:cs="Times New Roman"/>
                <w:sz w:val="20"/>
                <w:szCs w:val="20"/>
                <w:lang w:val="en-US"/>
              </w:rPr>
              <w:t>o</w:t>
            </w:r>
            <w:r>
              <w:rPr>
                <w:rFonts w:ascii="Times New Roman" w:hAnsi="Times New Roman" w:cs="Times New Roman"/>
                <w:sz w:val="20"/>
                <w:szCs w:val="20"/>
              </w:rPr>
              <w:t>utcomes</w:t>
            </w:r>
          </w:p>
        </w:tc>
        <w:tc>
          <w:tcPr>
            <w:tcW w:w="1984" w:type="dxa"/>
            <w:tcBorders>
              <w:top w:val="single" w:color="000000" w:themeColor="text1" w:sz="4" w:space="0"/>
              <w:bottom w:val="single" w:color="000000" w:themeColor="text1" w:sz="4" w:space="0"/>
            </w:tcBorders>
          </w:tcPr>
          <w:p w14:paraId="76154F77">
            <w:pPr>
              <w:jc w:val="center"/>
              <w:rPr>
                <w:rFonts w:ascii="Times New Roman" w:hAnsi="Times New Roman" w:cs="Times New Roman"/>
                <w:sz w:val="20"/>
                <w:szCs w:val="20"/>
                <w:lang w:val="en-US"/>
              </w:rPr>
            </w:pPr>
            <w:r>
              <w:rPr>
                <w:rFonts w:ascii="Times New Roman" w:hAnsi="Times New Roman" w:cs="Times New Roman"/>
                <w:sz w:val="20"/>
                <w:szCs w:val="20"/>
                <w:lang w:val="en-US"/>
              </w:rPr>
              <w:t>Age group</w:t>
            </w:r>
          </w:p>
        </w:tc>
        <w:tc>
          <w:tcPr>
            <w:tcW w:w="2693" w:type="dxa"/>
            <w:tcBorders>
              <w:top w:val="single" w:color="000000" w:themeColor="text1" w:sz="4" w:space="0"/>
              <w:bottom w:val="single" w:color="000000" w:themeColor="text1" w:sz="4" w:space="0"/>
            </w:tcBorders>
          </w:tcPr>
          <w:p w14:paraId="2A9672A2">
            <w:pPr>
              <w:jc w:val="center"/>
              <w:rPr>
                <w:rFonts w:ascii="Times New Roman" w:hAnsi="Times New Roman" w:cs="Times New Roman"/>
                <w:sz w:val="20"/>
                <w:szCs w:val="20"/>
                <w:lang w:val="en-US"/>
              </w:rPr>
            </w:pPr>
            <w:r>
              <w:rPr>
                <w:rFonts w:ascii="Times New Roman" w:hAnsi="Times New Roman" w:cs="Times New Roman"/>
                <w:sz w:val="20"/>
                <w:szCs w:val="20"/>
                <w:lang w:val="en-US"/>
              </w:rPr>
              <w:t>Intervention</w:t>
            </w:r>
          </w:p>
        </w:tc>
        <w:tc>
          <w:tcPr>
            <w:tcW w:w="1843" w:type="dxa"/>
            <w:tcBorders>
              <w:top w:val="single" w:color="000000" w:themeColor="text1" w:sz="4" w:space="0"/>
              <w:bottom w:val="single" w:color="000000" w:themeColor="text1" w:sz="4" w:space="0"/>
            </w:tcBorders>
          </w:tcPr>
          <w:p w14:paraId="68B878B5">
            <w:pPr>
              <w:jc w:val="center"/>
              <w:rPr>
                <w:rFonts w:ascii="Times New Roman" w:hAnsi="Times New Roman" w:cs="Times New Roman"/>
                <w:sz w:val="20"/>
                <w:szCs w:val="20"/>
                <w:lang w:val="en-US"/>
              </w:rPr>
            </w:pPr>
            <w:r>
              <w:rPr>
                <w:rFonts w:ascii="Times New Roman" w:hAnsi="Times New Roman" w:cs="Times New Roman"/>
                <w:sz w:val="20"/>
                <w:szCs w:val="20"/>
                <w:lang w:val="en-US"/>
              </w:rPr>
              <w:t>Control</w:t>
            </w:r>
          </w:p>
        </w:tc>
        <w:tc>
          <w:tcPr>
            <w:tcW w:w="906" w:type="dxa"/>
            <w:tcBorders>
              <w:top w:val="single" w:color="000000" w:themeColor="text1" w:sz="4" w:space="0"/>
              <w:bottom w:val="single" w:color="000000" w:themeColor="text1" w:sz="4" w:space="0"/>
            </w:tcBorders>
          </w:tcPr>
          <w:p w14:paraId="07FB9904">
            <w:pPr>
              <w:jc w:val="center"/>
              <w:rPr>
                <w:rFonts w:ascii="Times New Roman" w:hAnsi="Times New Roman" w:cs="Times New Roman"/>
                <w:sz w:val="20"/>
                <w:szCs w:val="20"/>
                <w:lang w:val="en-US"/>
              </w:rPr>
            </w:pPr>
            <w:r>
              <w:rPr>
                <w:rFonts w:ascii="Times New Roman" w:hAnsi="Times New Roman" w:cs="Times New Roman"/>
                <w:sz w:val="20"/>
                <w:szCs w:val="20"/>
                <w:lang w:val="en-US"/>
              </w:rPr>
              <w:t>P</w:t>
            </w:r>
          </w:p>
        </w:tc>
      </w:tr>
      <w:tr w14:paraId="2B1DBA0B">
        <w:tc>
          <w:tcPr>
            <w:tcW w:w="5524" w:type="dxa"/>
          </w:tcPr>
          <w:p w14:paraId="127A0865">
            <w:pPr>
              <w:rPr>
                <w:rFonts w:ascii="Times New Roman" w:hAnsi="Times New Roman" w:cs="Times New Roman"/>
                <w:sz w:val="20"/>
                <w:szCs w:val="20"/>
                <w:lang w:val="en-US"/>
              </w:rPr>
            </w:pPr>
            <w:r>
              <w:rPr>
                <w:rFonts w:ascii="Times New Roman" w:hAnsi="Times New Roman" w:cs="Times New Roman"/>
                <w:sz w:val="20"/>
                <w:szCs w:val="20"/>
                <w:lang w:val="en-US"/>
              </w:rPr>
              <w:t>ICU length of stay, days</w:t>
            </w:r>
          </w:p>
        </w:tc>
        <w:tc>
          <w:tcPr>
            <w:tcW w:w="1984" w:type="dxa"/>
          </w:tcPr>
          <w:p w14:paraId="6EA0D7A4">
            <w:pPr>
              <w:jc w:val="center"/>
              <w:rPr>
                <w:rFonts w:ascii="Times New Roman" w:hAnsi="Times New Roman" w:cs="Times New Roman"/>
                <w:sz w:val="20"/>
                <w:szCs w:val="20"/>
              </w:rPr>
            </w:pPr>
            <w:r>
              <w:rPr>
                <w:rFonts w:ascii="Times New Roman" w:hAnsi="Times New Roman" w:cs="Times New Roman"/>
                <w:sz w:val="20"/>
                <w:szCs w:val="20"/>
                <w:lang w:val="en-US"/>
              </w:rPr>
              <w:t>≤ 65 years</w:t>
            </w:r>
          </w:p>
        </w:tc>
        <w:tc>
          <w:tcPr>
            <w:tcW w:w="2693" w:type="dxa"/>
          </w:tcPr>
          <w:p w14:paraId="2B7D9D53">
            <w:pPr>
              <w:jc w:val="center"/>
              <w:rPr>
                <w:rFonts w:ascii="Times New Roman" w:hAnsi="Times New Roman" w:cs="Times New Roman"/>
                <w:sz w:val="20"/>
                <w:szCs w:val="20"/>
              </w:rPr>
            </w:pPr>
            <w:r>
              <w:rPr>
                <w:rFonts w:ascii="Times New Roman" w:hAnsi="Times New Roman" w:cs="Times New Roman"/>
                <w:sz w:val="20"/>
                <w:szCs w:val="20"/>
                <w:lang w:val="en-US"/>
              </w:rPr>
              <w:t>15.0 (8.0, 27.0)</w:t>
            </w:r>
          </w:p>
        </w:tc>
        <w:tc>
          <w:tcPr>
            <w:tcW w:w="1843" w:type="dxa"/>
          </w:tcPr>
          <w:p w14:paraId="0D093E9D">
            <w:pPr>
              <w:jc w:val="center"/>
              <w:rPr>
                <w:rFonts w:ascii="Times New Roman" w:hAnsi="Times New Roman" w:cs="Times New Roman"/>
                <w:sz w:val="20"/>
                <w:szCs w:val="20"/>
              </w:rPr>
            </w:pPr>
            <w:r>
              <w:rPr>
                <w:rFonts w:ascii="Times New Roman" w:hAnsi="Times New Roman" w:cs="Times New Roman"/>
                <w:sz w:val="20"/>
                <w:szCs w:val="20"/>
                <w:lang w:val="en-US"/>
              </w:rPr>
              <w:t>15.0 (9.0, 27.0)</w:t>
            </w:r>
          </w:p>
        </w:tc>
        <w:tc>
          <w:tcPr>
            <w:tcW w:w="906" w:type="dxa"/>
          </w:tcPr>
          <w:p w14:paraId="36B3CF1F">
            <w:pPr>
              <w:jc w:val="center"/>
              <w:rPr>
                <w:rFonts w:ascii="Times New Roman" w:hAnsi="Times New Roman" w:cs="Times New Roman"/>
                <w:sz w:val="20"/>
                <w:szCs w:val="20"/>
                <w:lang w:val="en-US"/>
              </w:rPr>
            </w:pPr>
            <w:r>
              <w:rPr>
                <w:rFonts w:ascii="Times New Roman" w:hAnsi="Times New Roman" w:cs="Times New Roman"/>
                <w:sz w:val="20"/>
                <w:szCs w:val="20"/>
                <w:lang w:val="en-US"/>
              </w:rPr>
              <w:t>0.981</w:t>
            </w:r>
          </w:p>
        </w:tc>
      </w:tr>
      <w:tr w14:paraId="38881D28">
        <w:tc>
          <w:tcPr>
            <w:tcW w:w="5524" w:type="dxa"/>
          </w:tcPr>
          <w:p w14:paraId="2E771369">
            <w:pPr>
              <w:rPr>
                <w:rFonts w:ascii="Times New Roman" w:hAnsi="Times New Roman" w:cs="Times New Roman"/>
                <w:sz w:val="20"/>
                <w:szCs w:val="20"/>
              </w:rPr>
            </w:pPr>
          </w:p>
        </w:tc>
        <w:tc>
          <w:tcPr>
            <w:tcW w:w="1984" w:type="dxa"/>
          </w:tcPr>
          <w:p w14:paraId="29306DB3">
            <w:pPr>
              <w:jc w:val="center"/>
              <w:rPr>
                <w:rFonts w:ascii="Times New Roman" w:hAnsi="Times New Roman" w:cs="Times New Roman"/>
                <w:sz w:val="20"/>
                <w:szCs w:val="20"/>
              </w:rPr>
            </w:pPr>
            <w:r>
              <w:rPr>
                <w:rFonts w:ascii="Times New Roman" w:hAnsi="Times New Roman" w:cs="Times New Roman"/>
                <w:sz w:val="20"/>
                <w:szCs w:val="20"/>
                <w:lang w:val="en-US"/>
              </w:rPr>
              <w:t>66-75 years</w:t>
            </w:r>
          </w:p>
        </w:tc>
        <w:tc>
          <w:tcPr>
            <w:tcW w:w="2693" w:type="dxa"/>
          </w:tcPr>
          <w:p w14:paraId="41ED3B9A">
            <w:pPr>
              <w:jc w:val="center"/>
              <w:rPr>
                <w:rFonts w:ascii="Times New Roman" w:hAnsi="Times New Roman" w:cs="Times New Roman"/>
                <w:sz w:val="20"/>
                <w:szCs w:val="20"/>
                <w:lang w:val="en-US"/>
              </w:rPr>
            </w:pPr>
            <w:r>
              <w:rPr>
                <w:rFonts w:ascii="Times New Roman" w:hAnsi="Times New Roman" w:cs="Times New Roman"/>
                <w:sz w:val="20"/>
                <w:szCs w:val="20"/>
                <w:lang w:val="en-US"/>
              </w:rPr>
              <w:t>13.0 (8.0, 25.0)</w:t>
            </w:r>
          </w:p>
        </w:tc>
        <w:tc>
          <w:tcPr>
            <w:tcW w:w="1843" w:type="dxa"/>
          </w:tcPr>
          <w:p w14:paraId="4514590A">
            <w:pPr>
              <w:jc w:val="center"/>
              <w:rPr>
                <w:rFonts w:ascii="Times New Roman" w:hAnsi="Times New Roman" w:cs="Times New Roman"/>
                <w:sz w:val="20"/>
                <w:szCs w:val="20"/>
              </w:rPr>
            </w:pPr>
            <w:r>
              <w:rPr>
                <w:rFonts w:ascii="Times New Roman" w:hAnsi="Times New Roman" w:cs="Times New Roman"/>
                <w:sz w:val="20"/>
                <w:szCs w:val="20"/>
                <w:lang w:val="en-US"/>
              </w:rPr>
              <w:t>14.0 (9.0, 28.0)</w:t>
            </w:r>
          </w:p>
        </w:tc>
        <w:tc>
          <w:tcPr>
            <w:tcW w:w="906" w:type="dxa"/>
          </w:tcPr>
          <w:p w14:paraId="38A8A329">
            <w:pPr>
              <w:jc w:val="center"/>
              <w:rPr>
                <w:rFonts w:ascii="Times New Roman" w:hAnsi="Times New Roman" w:cs="Times New Roman"/>
                <w:sz w:val="20"/>
                <w:szCs w:val="20"/>
                <w:lang w:val="en-US"/>
              </w:rPr>
            </w:pPr>
            <w:r>
              <w:rPr>
                <w:rFonts w:ascii="Times New Roman" w:hAnsi="Times New Roman" w:cs="Times New Roman"/>
                <w:sz w:val="20"/>
                <w:szCs w:val="20"/>
                <w:lang w:val="en-US"/>
              </w:rPr>
              <w:t>0.039</w:t>
            </w:r>
          </w:p>
        </w:tc>
      </w:tr>
      <w:tr w14:paraId="64DED4F1">
        <w:tc>
          <w:tcPr>
            <w:tcW w:w="5524" w:type="dxa"/>
          </w:tcPr>
          <w:p w14:paraId="58D36963">
            <w:pPr>
              <w:rPr>
                <w:rFonts w:ascii="Times New Roman" w:hAnsi="Times New Roman" w:cs="Times New Roman"/>
                <w:sz w:val="20"/>
                <w:szCs w:val="20"/>
              </w:rPr>
            </w:pPr>
          </w:p>
        </w:tc>
        <w:tc>
          <w:tcPr>
            <w:tcW w:w="1984" w:type="dxa"/>
          </w:tcPr>
          <w:p w14:paraId="417EDD59">
            <w:pPr>
              <w:jc w:val="center"/>
              <w:rPr>
                <w:rFonts w:ascii="Times New Roman" w:hAnsi="Times New Roman" w:cs="Times New Roman"/>
                <w:sz w:val="20"/>
                <w:szCs w:val="20"/>
              </w:rPr>
            </w:pPr>
            <w:r>
              <w:rPr>
                <w:rFonts w:ascii="Times New Roman" w:hAnsi="Times New Roman" w:cs="Times New Roman"/>
                <w:sz w:val="20"/>
                <w:szCs w:val="20"/>
                <w:lang w:val="en-US"/>
              </w:rPr>
              <w:t xml:space="preserve">≥ </w:t>
            </w:r>
            <w:r>
              <w:rPr>
                <w:rFonts w:ascii="Times New Roman" w:hAnsi="Times New Roman" w:cs="Times New Roman"/>
                <w:sz w:val="20"/>
                <w:szCs w:val="20"/>
              </w:rPr>
              <w:t>7</w:t>
            </w:r>
            <w:r>
              <w:rPr>
                <w:rFonts w:ascii="Times New Roman" w:hAnsi="Times New Roman" w:cs="Times New Roman"/>
                <w:sz w:val="20"/>
                <w:szCs w:val="20"/>
                <w:lang w:val="en-US"/>
              </w:rPr>
              <w:t>6 years</w:t>
            </w:r>
          </w:p>
        </w:tc>
        <w:tc>
          <w:tcPr>
            <w:tcW w:w="2693" w:type="dxa"/>
            <w:vAlign w:val="bottom"/>
          </w:tcPr>
          <w:p w14:paraId="3AFE65C4">
            <w:pPr>
              <w:jc w:val="center"/>
              <w:rPr>
                <w:rFonts w:ascii="Times New Roman" w:hAnsi="Times New Roman" w:cs="Times New Roman"/>
                <w:sz w:val="20"/>
                <w:szCs w:val="20"/>
                <w:lang w:val="en-US"/>
              </w:rPr>
            </w:pPr>
            <w:r>
              <w:rPr>
                <w:rFonts w:ascii="Times New Roman" w:hAnsi="Times New Roman" w:cs="Times New Roman"/>
                <w:sz w:val="20"/>
                <w:szCs w:val="20"/>
                <w:lang w:val="en-US"/>
              </w:rPr>
              <w:t>16.0 (10.0, 28.0)</w:t>
            </w:r>
          </w:p>
        </w:tc>
        <w:tc>
          <w:tcPr>
            <w:tcW w:w="1843" w:type="dxa"/>
            <w:vAlign w:val="bottom"/>
          </w:tcPr>
          <w:p w14:paraId="4C92E027">
            <w:pPr>
              <w:jc w:val="center"/>
              <w:rPr>
                <w:rFonts w:ascii="Times New Roman" w:hAnsi="Times New Roman" w:cs="Times New Roman"/>
                <w:sz w:val="20"/>
                <w:szCs w:val="20"/>
                <w:lang w:val="en-US"/>
              </w:rPr>
            </w:pPr>
            <w:r>
              <w:rPr>
                <w:rFonts w:ascii="Times New Roman" w:hAnsi="Times New Roman" w:cs="Times New Roman"/>
                <w:sz w:val="20"/>
                <w:szCs w:val="20"/>
                <w:lang w:val="en-US"/>
              </w:rPr>
              <w:t>18.0 (10.0, 28.0)</w:t>
            </w:r>
          </w:p>
        </w:tc>
        <w:tc>
          <w:tcPr>
            <w:tcW w:w="906" w:type="dxa"/>
            <w:vAlign w:val="bottom"/>
          </w:tcPr>
          <w:p w14:paraId="39AE0ABD">
            <w:pPr>
              <w:jc w:val="center"/>
              <w:rPr>
                <w:rFonts w:ascii="Times New Roman" w:hAnsi="Times New Roman" w:cs="Times New Roman"/>
                <w:sz w:val="20"/>
                <w:szCs w:val="20"/>
                <w:lang w:val="en-US"/>
              </w:rPr>
            </w:pPr>
            <w:r>
              <w:rPr>
                <w:rFonts w:ascii="Times New Roman" w:hAnsi="Times New Roman" w:cs="Times New Roman"/>
                <w:sz w:val="20"/>
                <w:szCs w:val="20"/>
                <w:lang w:val="en-US"/>
              </w:rPr>
              <w:t>0.351</w:t>
            </w:r>
          </w:p>
        </w:tc>
      </w:tr>
      <w:tr w14:paraId="2ED5C008">
        <w:tc>
          <w:tcPr>
            <w:tcW w:w="5524" w:type="dxa"/>
          </w:tcPr>
          <w:p w14:paraId="539C0B0D">
            <w:pPr>
              <w:rPr>
                <w:rFonts w:ascii="Times New Roman" w:hAnsi="Times New Roman" w:cs="Times New Roman"/>
                <w:sz w:val="20"/>
                <w:szCs w:val="20"/>
              </w:rPr>
            </w:pPr>
          </w:p>
        </w:tc>
        <w:tc>
          <w:tcPr>
            <w:tcW w:w="1984" w:type="dxa"/>
          </w:tcPr>
          <w:p w14:paraId="2460C1F9">
            <w:pPr>
              <w:jc w:val="center"/>
              <w:rPr>
                <w:rFonts w:ascii="Times New Roman" w:hAnsi="Times New Roman" w:cs="Times New Roman"/>
                <w:sz w:val="20"/>
                <w:szCs w:val="20"/>
              </w:rPr>
            </w:pPr>
          </w:p>
        </w:tc>
        <w:tc>
          <w:tcPr>
            <w:tcW w:w="2693" w:type="dxa"/>
          </w:tcPr>
          <w:p w14:paraId="2EFE358A">
            <w:pPr>
              <w:jc w:val="center"/>
              <w:rPr>
                <w:rFonts w:ascii="Times New Roman" w:hAnsi="Times New Roman" w:cs="Times New Roman"/>
                <w:sz w:val="20"/>
                <w:szCs w:val="20"/>
              </w:rPr>
            </w:pPr>
          </w:p>
        </w:tc>
        <w:tc>
          <w:tcPr>
            <w:tcW w:w="1843" w:type="dxa"/>
          </w:tcPr>
          <w:p w14:paraId="6958BEEE">
            <w:pPr>
              <w:jc w:val="center"/>
              <w:rPr>
                <w:rFonts w:ascii="Times New Roman" w:hAnsi="Times New Roman" w:cs="Times New Roman"/>
                <w:sz w:val="20"/>
                <w:szCs w:val="20"/>
              </w:rPr>
            </w:pPr>
          </w:p>
        </w:tc>
        <w:tc>
          <w:tcPr>
            <w:tcW w:w="906" w:type="dxa"/>
          </w:tcPr>
          <w:p w14:paraId="0CA19B76">
            <w:pPr>
              <w:jc w:val="center"/>
              <w:rPr>
                <w:rFonts w:ascii="Times New Roman" w:hAnsi="Times New Roman" w:cs="Times New Roman"/>
                <w:sz w:val="20"/>
                <w:szCs w:val="20"/>
              </w:rPr>
            </w:pPr>
          </w:p>
        </w:tc>
      </w:tr>
      <w:tr w14:paraId="5D63F81D">
        <w:tc>
          <w:tcPr>
            <w:tcW w:w="5524" w:type="dxa"/>
          </w:tcPr>
          <w:p w14:paraId="5934B54B">
            <w:pPr>
              <w:rPr>
                <w:rFonts w:ascii="Times New Roman" w:hAnsi="Times New Roman" w:cs="Times New Roman"/>
                <w:sz w:val="20"/>
                <w:szCs w:val="20"/>
                <w:lang w:val="en-US"/>
              </w:rPr>
            </w:pPr>
            <w:r>
              <w:rPr>
                <w:rFonts w:ascii="Times New Roman" w:hAnsi="Times New Roman" w:cs="Times New Roman"/>
                <w:sz w:val="20"/>
                <w:szCs w:val="20"/>
                <w:lang w:val="en-US"/>
              </w:rPr>
              <w:t>ICU-free days within 28 days, days</w:t>
            </w:r>
          </w:p>
        </w:tc>
        <w:tc>
          <w:tcPr>
            <w:tcW w:w="1984" w:type="dxa"/>
          </w:tcPr>
          <w:p w14:paraId="561BD589">
            <w:pPr>
              <w:jc w:val="center"/>
              <w:rPr>
                <w:rFonts w:ascii="Times New Roman" w:hAnsi="Times New Roman" w:cs="Times New Roman"/>
                <w:sz w:val="20"/>
                <w:szCs w:val="20"/>
              </w:rPr>
            </w:pPr>
            <w:r>
              <w:rPr>
                <w:rFonts w:ascii="Times New Roman" w:hAnsi="Times New Roman" w:cs="Times New Roman"/>
                <w:sz w:val="20"/>
                <w:szCs w:val="20"/>
                <w:lang w:val="en-US"/>
              </w:rPr>
              <w:t>≤ 65 years</w:t>
            </w:r>
          </w:p>
        </w:tc>
        <w:tc>
          <w:tcPr>
            <w:tcW w:w="2693" w:type="dxa"/>
          </w:tcPr>
          <w:p w14:paraId="04DBDA11">
            <w:pPr>
              <w:jc w:val="center"/>
              <w:rPr>
                <w:rFonts w:ascii="Times New Roman" w:hAnsi="Times New Roman" w:cs="Times New Roman"/>
                <w:sz w:val="20"/>
                <w:szCs w:val="20"/>
              </w:rPr>
            </w:pPr>
            <w:r>
              <w:rPr>
                <w:rFonts w:ascii="Times New Roman" w:hAnsi="Times New Roman" w:cs="Times New Roman"/>
                <w:sz w:val="20"/>
                <w:szCs w:val="20"/>
                <w:lang w:val="en-US"/>
              </w:rPr>
              <w:t>10.0 (0.0, 19.0)</w:t>
            </w:r>
          </w:p>
        </w:tc>
        <w:tc>
          <w:tcPr>
            <w:tcW w:w="1843" w:type="dxa"/>
          </w:tcPr>
          <w:p w14:paraId="014963DE">
            <w:pPr>
              <w:jc w:val="center"/>
              <w:rPr>
                <w:rFonts w:ascii="Times New Roman" w:hAnsi="Times New Roman" w:cs="Times New Roman"/>
                <w:sz w:val="20"/>
                <w:szCs w:val="20"/>
              </w:rPr>
            </w:pPr>
            <w:r>
              <w:rPr>
                <w:rFonts w:ascii="Times New Roman" w:hAnsi="Times New Roman" w:cs="Times New Roman"/>
                <w:sz w:val="20"/>
                <w:szCs w:val="20"/>
                <w:lang w:val="en-US"/>
              </w:rPr>
              <w:t>10.0 (0.0, 19.0)</w:t>
            </w:r>
          </w:p>
        </w:tc>
        <w:tc>
          <w:tcPr>
            <w:tcW w:w="906" w:type="dxa"/>
          </w:tcPr>
          <w:p w14:paraId="7788FD22">
            <w:pPr>
              <w:jc w:val="center"/>
              <w:rPr>
                <w:rFonts w:ascii="Times New Roman" w:hAnsi="Times New Roman" w:cs="Times New Roman"/>
                <w:sz w:val="20"/>
                <w:szCs w:val="20"/>
                <w:lang w:val="en-US"/>
              </w:rPr>
            </w:pPr>
            <w:r>
              <w:rPr>
                <w:rFonts w:ascii="Times New Roman" w:hAnsi="Times New Roman" w:cs="Times New Roman"/>
                <w:sz w:val="20"/>
                <w:szCs w:val="20"/>
                <w:lang w:val="en-US"/>
              </w:rPr>
              <w:t>0.174</w:t>
            </w:r>
          </w:p>
        </w:tc>
      </w:tr>
      <w:tr w14:paraId="44547E26">
        <w:tc>
          <w:tcPr>
            <w:tcW w:w="5524" w:type="dxa"/>
          </w:tcPr>
          <w:p w14:paraId="5F32522A">
            <w:pPr>
              <w:rPr>
                <w:rFonts w:ascii="Times New Roman" w:hAnsi="Times New Roman" w:cs="Times New Roman"/>
                <w:sz w:val="20"/>
                <w:szCs w:val="20"/>
              </w:rPr>
            </w:pPr>
          </w:p>
        </w:tc>
        <w:tc>
          <w:tcPr>
            <w:tcW w:w="1984" w:type="dxa"/>
          </w:tcPr>
          <w:p w14:paraId="28870919">
            <w:pPr>
              <w:jc w:val="center"/>
              <w:rPr>
                <w:rFonts w:ascii="Times New Roman" w:hAnsi="Times New Roman" w:cs="Times New Roman"/>
                <w:sz w:val="20"/>
                <w:szCs w:val="20"/>
              </w:rPr>
            </w:pPr>
            <w:r>
              <w:rPr>
                <w:rFonts w:ascii="Times New Roman" w:hAnsi="Times New Roman" w:cs="Times New Roman"/>
                <w:sz w:val="20"/>
                <w:szCs w:val="20"/>
                <w:lang w:val="en-US"/>
              </w:rPr>
              <w:t>66-75 years</w:t>
            </w:r>
          </w:p>
        </w:tc>
        <w:tc>
          <w:tcPr>
            <w:tcW w:w="2693" w:type="dxa"/>
          </w:tcPr>
          <w:p w14:paraId="5F74D6E0">
            <w:pPr>
              <w:jc w:val="center"/>
              <w:rPr>
                <w:rFonts w:ascii="Times New Roman" w:hAnsi="Times New Roman" w:cs="Times New Roman"/>
                <w:sz w:val="20"/>
                <w:szCs w:val="20"/>
              </w:rPr>
            </w:pPr>
            <w:r>
              <w:rPr>
                <w:rFonts w:ascii="Times New Roman" w:hAnsi="Times New Roman" w:cs="Times New Roman"/>
                <w:sz w:val="20"/>
                <w:szCs w:val="20"/>
                <w:lang w:val="en-US"/>
              </w:rPr>
              <w:t>10.0 (0.0, 19.0)</w:t>
            </w:r>
          </w:p>
        </w:tc>
        <w:tc>
          <w:tcPr>
            <w:tcW w:w="1843" w:type="dxa"/>
          </w:tcPr>
          <w:p w14:paraId="20644491">
            <w:pPr>
              <w:jc w:val="center"/>
              <w:rPr>
                <w:rFonts w:ascii="Times New Roman" w:hAnsi="Times New Roman" w:cs="Times New Roman"/>
                <w:sz w:val="20"/>
                <w:szCs w:val="20"/>
              </w:rPr>
            </w:pPr>
            <w:r>
              <w:rPr>
                <w:rFonts w:ascii="Times New Roman" w:hAnsi="Times New Roman" w:cs="Times New Roman"/>
                <w:sz w:val="20"/>
                <w:szCs w:val="20"/>
                <w:lang w:val="en-US"/>
              </w:rPr>
              <w:t>7.0 (0.0, 18.0)</w:t>
            </w:r>
          </w:p>
        </w:tc>
        <w:tc>
          <w:tcPr>
            <w:tcW w:w="906" w:type="dxa"/>
          </w:tcPr>
          <w:p w14:paraId="41A72573">
            <w:pPr>
              <w:jc w:val="center"/>
              <w:rPr>
                <w:rFonts w:ascii="Times New Roman" w:hAnsi="Times New Roman" w:cs="Times New Roman"/>
                <w:sz w:val="20"/>
                <w:szCs w:val="20"/>
                <w:lang w:val="en-US"/>
              </w:rPr>
            </w:pPr>
            <w:r>
              <w:rPr>
                <w:rFonts w:ascii="Times New Roman" w:hAnsi="Times New Roman" w:cs="Times New Roman"/>
                <w:sz w:val="20"/>
                <w:szCs w:val="20"/>
                <w:lang w:val="en-US"/>
              </w:rPr>
              <w:t>0.157</w:t>
            </w:r>
          </w:p>
        </w:tc>
      </w:tr>
      <w:tr w14:paraId="0961BC4D">
        <w:tc>
          <w:tcPr>
            <w:tcW w:w="5524" w:type="dxa"/>
          </w:tcPr>
          <w:p w14:paraId="78785BAE">
            <w:pPr>
              <w:rPr>
                <w:rFonts w:ascii="Times New Roman" w:hAnsi="Times New Roman" w:cs="Times New Roman"/>
                <w:sz w:val="20"/>
                <w:szCs w:val="20"/>
              </w:rPr>
            </w:pPr>
          </w:p>
        </w:tc>
        <w:tc>
          <w:tcPr>
            <w:tcW w:w="1984" w:type="dxa"/>
          </w:tcPr>
          <w:p w14:paraId="3C622749">
            <w:pPr>
              <w:jc w:val="center"/>
              <w:rPr>
                <w:rFonts w:ascii="Times New Roman" w:hAnsi="Times New Roman" w:cs="Times New Roman"/>
                <w:sz w:val="20"/>
                <w:szCs w:val="20"/>
              </w:rPr>
            </w:pPr>
            <w:r>
              <w:rPr>
                <w:rFonts w:ascii="Times New Roman" w:hAnsi="Times New Roman" w:cs="Times New Roman"/>
                <w:sz w:val="20"/>
                <w:szCs w:val="20"/>
                <w:lang w:val="en-US"/>
              </w:rPr>
              <w:t xml:space="preserve">≥ </w:t>
            </w:r>
            <w:r>
              <w:rPr>
                <w:rFonts w:ascii="Times New Roman" w:hAnsi="Times New Roman" w:cs="Times New Roman"/>
                <w:sz w:val="20"/>
                <w:szCs w:val="20"/>
              </w:rPr>
              <w:t>7</w:t>
            </w:r>
            <w:r>
              <w:rPr>
                <w:rFonts w:ascii="Times New Roman" w:hAnsi="Times New Roman" w:cs="Times New Roman"/>
                <w:sz w:val="20"/>
                <w:szCs w:val="20"/>
                <w:lang w:val="en-US"/>
              </w:rPr>
              <w:t>6 years</w:t>
            </w:r>
          </w:p>
        </w:tc>
        <w:tc>
          <w:tcPr>
            <w:tcW w:w="2693" w:type="dxa"/>
          </w:tcPr>
          <w:p w14:paraId="1C89E5C7">
            <w:pPr>
              <w:jc w:val="center"/>
              <w:rPr>
                <w:rFonts w:ascii="Times New Roman" w:hAnsi="Times New Roman" w:cs="Times New Roman"/>
                <w:sz w:val="20"/>
                <w:szCs w:val="20"/>
                <w:lang w:val="en-US"/>
              </w:rPr>
            </w:pPr>
            <w:r>
              <w:rPr>
                <w:rFonts w:ascii="Times New Roman" w:hAnsi="Times New Roman" w:cs="Times New Roman"/>
                <w:sz w:val="20"/>
                <w:szCs w:val="20"/>
                <w:lang w:val="en-US"/>
              </w:rPr>
              <w:t>0.0 (0.0, 15.0)</w:t>
            </w:r>
          </w:p>
        </w:tc>
        <w:tc>
          <w:tcPr>
            <w:tcW w:w="1843" w:type="dxa"/>
          </w:tcPr>
          <w:p w14:paraId="7140B6FE">
            <w:pPr>
              <w:jc w:val="center"/>
              <w:rPr>
                <w:rFonts w:ascii="Times New Roman" w:hAnsi="Times New Roman" w:cs="Times New Roman"/>
                <w:sz w:val="20"/>
                <w:szCs w:val="20"/>
              </w:rPr>
            </w:pPr>
            <w:r>
              <w:rPr>
                <w:rFonts w:ascii="Times New Roman" w:hAnsi="Times New Roman" w:cs="Times New Roman"/>
                <w:sz w:val="20"/>
                <w:szCs w:val="20"/>
                <w:lang w:val="en-US"/>
              </w:rPr>
              <w:t>0.0 (0.0, 16.0)</w:t>
            </w:r>
          </w:p>
        </w:tc>
        <w:tc>
          <w:tcPr>
            <w:tcW w:w="906" w:type="dxa"/>
          </w:tcPr>
          <w:p w14:paraId="5AB914D9">
            <w:pPr>
              <w:jc w:val="center"/>
              <w:rPr>
                <w:rFonts w:ascii="Times New Roman" w:hAnsi="Times New Roman" w:cs="Times New Roman"/>
                <w:sz w:val="20"/>
                <w:szCs w:val="20"/>
                <w:lang w:val="en-US"/>
              </w:rPr>
            </w:pPr>
            <w:r>
              <w:rPr>
                <w:rFonts w:ascii="Times New Roman" w:hAnsi="Times New Roman" w:cs="Times New Roman"/>
                <w:sz w:val="20"/>
                <w:szCs w:val="20"/>
                <w:lang w:val="en-US"/>
              </w:rPr>
              <w:t>0.822</w:t>
            </w:r>
          </w:p>
        </w:tc>
      </w:tr>
      <w:tr w14:paraId="6B9C5FDD">
        <w:tc>
          <w:tcPr>
            <w:tcW w:w="5524" w:type="dxa"/>
          </w:tcPr>
          <w:p w14:paraId="058185EE">
            <w:pPr>
              <w:rPr>
                <w:rFonts w:ascii="Times New Roman" w:hAnsi="Times New Roman" w:cs="Times New Roman"/>
                <w:sz w:val="20"/>
                <w:szCs w:val="20"/>
              </w:rPr>
            </w:pPr>
          </w:p>
        </w:tc>
        <w:tc>
          <w:tcPr>
            <w:tcW w:w="1984" w:type="dxa"/>
          </w:tcPr>
          <w:p w14:paraId="54FBB887">
            <w:pPr>
              <w:jc w:val="center"/>
              <w:rPr>
                <w:rFonts w:ascii="Times New Roman" w:hAnsi="Times New Roman" w:cs="Times New Roman"/>
                <w:sz w:val="20"/>
                <w:szCs w:val="20"/>
              </w:rPr>
            </w:pPr>
          </w:p>
        </w:tc>
        <w:tc>
          <w:tcPr>
            <w:tcW w:w="2693" w:type="dxa"/>
          </w:tcPr>
          <w:p w14:paraId="57E2EE4E">
            <w:pPr>
              <w:jc w:val="center"/>
              <w:rPr>
                <w:rFonts w:ascii="Times New Roman" w:hAnsi="Times New Roman" w:cs="Times New Roman"/>
                <w:sz w:val="20"/>
                <w:szCs w:val="20"/>
              </w:rPr>
            </w:pPr>
          </w:p>
        </w:tc>
        <w:tc>
          <w:tcPr>
            <w:tcW w:w="1843" w:type="dxa"/>
          </w:tcPr>
          <w:p w14:paraId="37DD0951">
            <w:pPr>
              <w:jc w:val="center"/>
              <w:rPr>
                <w:rFonts w:ascii="Times New Roman" w:hAnsi="Times New Roman" w:cs="Times New Roman"/>
                <w:sz w:val="20"/>
                <w:szCs w:val="20"/>
              </w:rPr>
            </w:pPr>
          </w:p>
        </w:tc>
        <w:tc>
          <w:tcPr>
            <w:tcW w:w="906" w:type="dxa"/>
          </w:tcPr>
          <w:p w14:paraId="35BB403E">
            <w:pPr>
              <w:jc w:val="center"/>
              <w:rPr>
                <w:rFonts w:ascii="Times New Roman" w:hAnsi="Times New Roman" w:cs="Times New Roman"/>
                <w:sz w:val="20"/>
                <w:szCs w:val="20"/>
              </w:rPr>
            </w:pPr>
          </w:p>
        </w:tc>
      </w:tr>
      <w:tr w14:paraId="345CEAAB">
        <w:tc>
          <w:tcPr>
            <w:tcW w:w="5524" w:type="dxa"/>
          </w:tcPr>
          <w:p w14:paraId="69169D37">
            <w:pPr>
              <w:rPr>
                <w:rFonts w:ascii="Times New Roman" w:hAnsi="Times New Roman" w:cs="Times New Roman"/>
                <w:sz w:val="20"/>
                <w:szCs w:val="20"/>
                <w:lang w:val="en-US"/>
              </w:rPr>
            </w:pPr>
            <w:r>
              <w:rPr>
                <w:rFonts w:ascii="Times New Roman" w:hAnsi="Times New Roman" w:cs="Times New Roman"/>
                <w:sz w:val="20"/>
                <w:szCs w:val="20"/>
                <w:lang w:val="en-US"/>
              </w:rPr>
              <w:t>Persistent OF within 7 days</w:t>
            </w:r>
          </w:p>
        </w:tc>
        <w:tc>
          <w:tcPr>
            <w:tcW w:w="1984" w:type="dxa"/>
          </w:tcPr>
          <w:p w14:paraId="239A319B">
            <w:pPr>
              <w:jc w:val="center"/>
              <w:rPr>
                <w:rFonts w:ascii="Times New Roman" w:hAnsi="Times New Roman" w:cs="Times New Roman"/>
                <w:sz w:val="20"/>
                <w:szCs w:val="20"/>
              </w:rPr>
            </w:pPr>
            <w:r>
              <w:rPr>
                <w:rFonts w:ascii="Times New Roman" w:hAnsi="Times New Roman" w:cs="Times New Roman"/>
                <w:sz w:val="20"/>
                <w:szCs w:val="20"/>
                <w:lang w:val="en-US"/>
              </w:rPr>
              <w:t>≤ 65 years</w:t>
            </w:r>
          </w:p>
        </w:tc>
        <w:tc>
          <w:tcPr>
            <w:tcW w:w="2693" w:type="dxa"/>
            <w:vAlign w:val="bottom"/>
          </w:tcPr>
          <w:p w14:paraId="6D6DCCFD">
            <w:pPr>
              <w:jc w:val="center"/>
              <w:rPr>
                <w:rFonts w:ascii="Times New Roman" w:hAnsi="Times New Roman" w:cs="Times New Roman"/>
                <w:sz w:val="20"/>
                <w:szCs w:val="20"/>
                <w:lang w:val="en-US"/>
              </w:rPr>
            </w:pPr>
            <w:r>
              <w:rPr>
                <w:rFonts w:ascii="Times New Roman" w:hAnsi="Times New Roman" w:cs="Times New Roman"/>
                <w:sz w:val="20"/>
                <w:szCs w:val="20"/>
                <w:lang w:val="en-US"/>
              </w:rPr>
              <w:t>456 (60.5)</w:t>
            </w:r>
          </w:p>
        </w:tc>
        <w:tc>
          <w:tcPr>
            <w:tcW w:w="1843" w:type="dxa"/>
            <w:vAlign w:val="bottom"/>
          </w:tcPr>
          <w:p w14:paraId="285E0344">
            <w:pPr>
              <w:jc w:val="center"/>
              <w:rPr>
                <w:rFonts w:ascii="Times New Roman" w:hAnsi="Times New Roman" w:cs="Times New Roman"/>
                <w:sz w:val="20"/>
                <w:szCs w:val="20"/>
                <w:lang w:val="en-US"/>
              </w:rPr>
            </w:pPr>
            <w:r>
              <w:rPr>
                <w:rFonts w:ascii="Times New Roman" w:hAnsi="Times New Roman" w:cs="Times New Roman"/>
                <w:sz w:val="20"/>
                <w:szCs w:val="20"/>
                <w:lang w:val="en-US"/>
              </w:rPr>
              <w:t>542 (69.1)</w:t>
            </w:r>
          </w:p>
        </w:tc>
        <w:tc>
          <w:tcPr>
            <w:tcW w:w="906" w:type="dxa"/>
            <w:vAlign w:val="bottom"/>
          </w:tcPr>
          <w:p w14:paraId="39B01D32">
            <w:pPr>
              <w:jc w:val="center"/>
              <w:rPr>
                <w:rFonts w:ascii="Times New Roman" w:hAnsi="Times New Roman" w:cs="Times New Roman"/>
                <w:sz w:val="20"/>
                <w:szCs w:val="20"/>
                <w:lang w:val="en-US"/>
              </w:rPr>
            </w:pPr>
            <w:r>
              <w:rPr>
                <w:rFonts w:ascii="Times New Roman" w:hAnsi="Times New Roman" w:cs="Times New Roman"/>
                <w:sz w:val="20"/>
                <w:szCs w:val="20"/>
                <w:lang w:val="en-US"/>
              </w:rPr>
              <w:t>&lt; 0.001</w:t>
            </w:r>
          </w:p>
        </w:tc>
      </w:tr>
      <w:tr w14:paraId="6B8EAF90">
        <w:tc>
          <w:tcPr>
            <w:tcW w:w="5524" w:type="dxa"/>
          </w:tcPr>
          <w:p w14:paraId="6BA3845A">
            <w:pPr>
              <w:rPr>
                <w:rFonts w:ascii="Times New Roman" w:hAnsi="Times New Roman" w:cs="Times New Roman"/>
                <w:sz w:val="20"/>
                <w:szCs w:val="20"/>
              </w:rPr>
            </w:pPr>
          </w:p>
        </w:tc>
        <w:tc>
          <w:tcPr>
            <w:tcW w:w="1984" w:type="dxa"/>
          </w:tcPr>
          <w:p w14:paraId="7B194F8D">
            <w:pPr>
              <w:jc w:val="center"/>
              <w:rPr>
                <w:rFonts w:ascii="Times New Roman" w:hAnsi="Times New Roman" w:cs="Times New Roman"/>
                <w:sz w:val="20"/>
                <w:szCs w:val="20"/>
              </w:rPr>
            </w:pPr>
            <w:r>
              <w:rPr>
                <w:rFonts w:ascii="Times New Roman" w:hAnsi="Times New Roman" w:cs="Times New Roman"/>
                <w:sz w:val="20"/>
                <w:szCs w:val="20"/>
                <w:lang w:val="en-US"/>
              </w:rPr>
              <w:t>66-75 years</w:t>
            </w:r>
          </w:p>
        </w:tc>
        <w:tc>
          <w:tcPr>
            <w:tcW w:w="2693" w:type="dxa"/>
            <w:vAlign w:val="bottom"/>
          </w:tcPr>
          <w:p w14:paraId="150DD2EE">
            <w:pPr>
              <w:jc w:val="center"/>
              <w:rPr>
                <w:rFonts w:ascii="Times New Roman" w:hAnsi="Times New Roman" w:cs="Times New Roman"/>
                <w:sz w:val="20"/>
                <w:szCs w:val="20"/>
                <w:lang w:val="en-US"/>
              </w:rPr>
            </w:pPr>
            <w:r>
              <w:rPr>
                <w:rFonts w:ascii="Times New Roman" w:hAnsi="Times New Roman" w:cs="Times New Roman"/>
                <w:sz w:val="20"/>
                <w:szCs w:val="20"/>
                <w:lang w:val="en-US"/>
              </w:rPr>
              <w:t>182 (69.5)</w:t>
            </w:r>
          </w:p>
        </w:tc>
        <w:tc>
          <w:tcPr>
            <w:tcW w:w="1843" w:type="dxa"/>
            <w:vAlign w:val="bottom"/>
          </w:tcPr>
          <w:p w14:paraId="4E61ADEE">
            <w:pPr>
              <w:jc w:val="center"/>
              <w:rPr>
                <w:rFonts w:ascii="Times New Roman" w:hAnsi="Times New Roman" w:cs="Times New Roman"/>
                <w:sz w:val="20"/>
                <w:szCs w:val="20"/>
                <w:lang w:val="en-US"/>
              </w:rPr>
            </w:pPr>
            <w:r>
              <w:rPr>
                <w:rFonts w:ascii="Times New Roman" w:hAnsi="Times New Roman" w:cs="Times New Roman"/>
                <w:sz w:val="20"/>
                <w:szCs w:val="20"/>
                <w:lang w:val="en-US"/>
              </w:rPr>
              <w:t>196 (73.7)</w:t>
            </w:r>
          </w:p>
        </w:tc>
        <w:tc>
          <w:tcPr>
            <w:tcW w:w="906" w:type="dxa"/>
            <w:vAlign w:val="bottom"/>
          </w:tcPr>
          <w:p w14:paraId="145A6984">
            <w:pPr>
              <w:jc w:val="center"/>
              <w:rPr>
                <w:rFonts w:ascii="Times New Roman" w:hAnsi="Times New Roman" w:cs="Times New Roman"/>
                <w:sz w:val="20"/>
                <w:szCs w:val="20"/>
                <w:lang w:val="en-US"/>
              </w:rPr>
            </w:pPr>
            <w:r>
              <w:rPr>
                <w:rFonts w:ascii="Times New Roman" w:hAnsi="Times New Roman" w:cs="Times New Roman"/>
                <w:sz w:val="20"/>
                <w:szCs w:val="20"/>
                <w:lang w:val="en-US"/>
              </w:rPr>
              <w:t>0.328</w:t>
            </w:r>
          </w:p>
        </w:tc>
      </w:tr>
      <w:tr w14:paraId="0B2C85F9">
        <w:tc>
          <w:tcPr>
            <w:tcW w:w="5524" w:type="dxa"/>
          </w:tcPr>
          <w:p w14:paraId="5BF21382">
            <w:pPr>
              <w:rPr>
                <w:rFonts w:ascii="Times New Roman" w:hAnsi="Times New Roman" w:cs="Times New Roman"/>
                <w:sz w:val="20"/>
                <w:szCs w:val="20"/>
              </w:rPr>
            </w:pPr>
          </w:p>
        </w:tc>
        <w:tc>
          <w:tcPr>
            <w:tcW w:w="1984" w:type="dxa"/>
          </w:tcPr>
          <w:p w14:paraId="70E34727">
            <w:pPr>
              <w:jc w:val="center"/>
              <w:rPr>
                <w:rFonts w:ascii="Times New Roman" w:hAnsi="Times New Roman" w:cs="Times New Roman"/>
                <w:sz w:val="20"/>
                <w:szCs w:val="20"/>
              </w:rPr>
            </w:pPr>
            <w:r>
              <w:rPr>
                <w:rFonts w:ascii="Times New Roman" w:hAnsi="Times New Roman" w:cs="Times New Roman"/>
                <w:sz w:val="20"/>
                <w:szCs w:val="20"/>
                <w:lang w:val="en-US"/>
              </w:rPr>
              <w:t xml:space="preserve">≥ </w:t>
            </w:r>
            <w:r>
              <w:rPr>
                <w:rFonts w:ascii="Times New Roman" w:hAnsi="Times New Roman" w:cs="Times New Roman"/>
                <w:sz w:val="20"/>
                <w:szCs w:val="20"/>
              </w:rPr>
              <w:t>7</w:t>
            </w:r>
            <w:r>
              <w:rPr>
                <w:rFonts w:ascii="Times New Roman" w:hAnsi="Times New Roman" w:cs="Times New Roman"/>
                <w:sz w:val="20"/>
                <w:szCs w:val="20"/>
                <w:lang w:val="en-US"/>
              </w:rPr>
              <w:t>6 years</w:t>
            </w:r>
          </w:p>
        </w:tc>
        <w:tc>
          <w:tcPr>
            <w:tcW w:w="2693" w:type="dxa"/>
            <w:vAlign w:val="bottom"/>
          </w:tcPr>
          <w:p w14:paraId="5A2D96B5">
            <w:pPr>
              <w:jc w:val="center"/>
              <w:rPr>
                <w:rFonts w:ascii="Times New Roman" w:hAnsi="Times New Roman" w:cs="Times New Roman"/>
                <w:sz w:val="20"/>
                <w:szCs w:val="20"/>
                <w:lang w:val="en-US"/>
              </w:rPr>
            </w:pPr>
            <w:r>
              <w:rPr>
                <w:rFonts w:ascii="Times New Roman" w:hAnsi="Times New Roman" w:cs="Times New Roman"/>
                <w:sz w:val="20"/>
                <w:szCs w:val="20"/>
                <w:lang w:val="en-US"/>
              </w:rPr>
              <w:t>201 (64.8)</w:t>
            </w:r>
          </w:p>
        </w:tc>
        <w:tc>
          <w:tcPr>
            <w:tcW w:w="1843" w:type="dxa"/>
            <w:vAlign w:val="bottom"/>
          </w:tcPr>
          <w:p w14:paraId="21FB7B31">
            <w:pPr>
              <w:jc w:val="center"/>
              <w:rPr>
                <w:rFonts w:ascii="Times New Roman" w:hAnsi="Times New Roman" w:cs="Times New Roman"/>
                <w:sz w:val="20"/>
                <w:szCs w:val="20"/>
                <w:lang w:val="en-US"/>
              </w:rPr>
            </w:pPr>
            <w:r>
              <w:rPr>
                <w:rFonts w:ascii="Times New Roman" w:hAnsi="Times New Roman" w:cs="Times New Roman"/>
                <w:sz w:val="20"/>
                <w:szCs w:val="20"/>
                <w:lang w:val="en-US"/>
              </w:rPr>
              <w:t>213 (72.0)</w:t>
            </w:r>
          </w:p>
        </w:tc>
        <w:tc>
          <w:tcPr>
            <w:tcW w:w="906" w:type="dxa"/>
            <w:vAlign w:val="bottom"/>
          </w:tcPr>
          <w:p w14:paraId="47B1CDAF">
            <w:pPr>
              <w:jc w:val="center"/>
              <w:rPr>
                <w:rFonts w:ascii="Times New Roman" w:hAnsi="Times New Roman" w:cs="Times New Roman"/>
                <w:sz w:val="20"/>
                <w:szCs w:val="20"/>
                <w:lang w:val="en-US"/>
              </w:rPr>
            </w:pPr>
            <w:r>
              <w:rPr>
                <w:rFonts w:ascii="Times New Roman" w:hAnsi="Times New Roman" w:cs="Times New Roman"/>
                <w:sz w:val="20"/>
                <w:szCs w:val="20"/>
                <w:lang w:val="en-US"/>
              </w:rPr>
              <w:t>0.072</w:t>
            </w:r>
          </w:p>
        </w:tc>
      </w:tr>
      <w:tr w14:paraId="075F3130">
        <w:tc>
          <w:tcPr>
            <w:tcW w:w="5524" w:type="dxa"/>
          </w:tcPr>
          <w:p w14:paraId="461C5B4D">
            <w:pPr>
              <w:rPr>
                <w:rFonts w:ascii="Times New Roman" w:hAnsi="Times New Roman" w:cs="Times New Roman"/>
                <w:sz w:val="20"/>
                <w:szCs w:val="20"/>
              </w:rPr>
            </w:pPr>
          </w:p>
        </w:tc>
        <w:tc>
          <w:tcPr>
            <w:tcW w:w="1984" w:type="dxa"/>
          </w:tcPr>
          <w:p w14:paraId="48E77B81">
            <w:pPr>
              <w:jc w:val="center"/>
              <w:rPr>
                <w:rFonts w:ascii="Times New Roman" w:hAnsi="Times New Roman" w:cs="Times New Roman"/>
                <w:sz w:val="20"/>
                <w:szCs w:val="20"/>
              </w:rPr>
            </w:pPr>
          </w:p>
        </w:tc>
        <w:tc>
          <w:tcPr>
            <w:tcW w:w="2693" w:type="dxa"/>
          </w:tcPr>
          <w:p w14:paraId="7379D83B">
            <w:pPr>
              <w:jc w:val="center"/>
              <w:rPr>
                <w:rFonts w:ascii="Times New Roman" w:hAnsi="Times New Roman" w:cs="Times New Roman"/>
                <w:sz w:val="20"/>
                <w:szCs w:val="20"/>
                <w:lang w:val="en-US"/>
              </w:rPr>
            </w:pPr>
          </w:p>
        </w:tc>
        <w:tc>
          <w:tcPr>
            <w:tcW w:w="1843" w:type="dxa"/>
          </w:tcPr>
          <w:p w14:paraId="24693D81">
            <w:pPr>
              <w:jc w:val="center"/>
              <w:rPr>
                <w:rFonts w:ascii="Times New Roman" w:hAnsi="Times New Roman" w:cs="Times New Roman"/>
                <w:sz w:val="20"/>
                <w:szCs w:val="20"/>
                <w:lang w:val="en-US"/>
              </w:rPr>
            </w:pPr>
          </w:p>
        </w:tc>
        <w:tc>
          <w:tcPr>
            <w:tcW w:w="906" w:type="dxa"/>
          </w:tcPr>
          <w:p w14:paraId="74695141">
            <w:pPr>
              <w:jc w:val="center"/>
              <w:rPr>
                <w:rFonts w:ascii="Times New Roman" w:hAnsi="Times New Roman" w:cs="Times New Roman"/>
                <w:sz w:val="20"/>
                <w:szCs w:val="20"/>
                <w:lang w:val="en-US"/>
              </w:rPr>
            </w:pPr>
          </w:p>
        </w:tc>
      </w:tr>
      <w:tr w14:paraId="5F60EAC9">
        <w:tc>
          <w:tcPr>
            <w:tcW w:w="5524" w:type="dxa"/>
          </w:tcPr>
          <w:p w14:paraId="69EEBA9A">
            <w:pPr>
              <w:rPr>
                <w:rFonts w:ascii="Times New Roman" w:hAnsi="Times New Roman" w:cs="Times New Roman"/>
                <w:sz w:val="20"/>
                <w:szCs w:val="20"/>
                <w:lang w:val="en-US"/>
              </w:rPr>
            </w:pPr>
            <w:r>
              <w:rPr>
                <w:rFonts w:ascii="Times New Roman" w:hAnsi="Times New Roman" w:cs="Times New Roman"/>
                <w:sz w:val="20"/>
                <w:szCs w:val="20"/>
                <w:lang w:val="en-US"/>
              </w:rPr>
              <w:t>New-onset OF within 7 days</w:t>
            </w:r>
          </w:p>
        </w:tc>
        <w:tc>
          <w:tcPr>
            <w:tcW w:w="1984" w:type="dxa"/>
          </w:tcPr>
          <w:p w14:paraId="0679A0AF">
            <w:pPr>
              <w:jc w:val="center"/>
              <w:rPr>
                <w:rFonts w:ascii="Times New Roman" w:hAnsi="Times New Roman" w:cs="Times New Roman"/>
                <w:sz w:val="20"/>
                <w:szCs w:val="20"/>
              </w:rPr>
            </w:pPr>
            <w:r>
              <w:rPr>
                <w:rFonts w:ascii="Times New Roman" w:hAnsi="Times New Roman" w:cs="Times New Roman"/>
                <w:sz w:val="20"/>
                <w:szCs w:val="20"/>
                <w:lang w:val="en-US"/>
              </w:rPr>
              <w:t>≤ 65 years</w:t>
            </w:r>
          </w:p>
        </w:tc>
        <w:tc>
          <w:tcPr>
            <w:tcW w:w="2693" w:type="dxa"/>
            <w:vAlign w:val="bottom"/>
          </w:tcPr>
          <w:p w14:paraId="0315FAEC">
            <w:pPr>
              <w:jc w:val="center"/>
              <w:rPr>
                <w:rFonts w:ascii="Times New Roman" w:hAnsi="Times New Roman" w:cs="Times New Roman"/>
                <w:sz w:val="20"/>
                <w:szCs w:val="20"/>
                <w:lang w:val="en-US"/>
              </w:rPr>
            </w:pPr>
            <w:r>
              <w:rPr>
                <w:rFonts w:ascii="Times New Roman" w:hAnsi="Times New Roman" w:cs="Times New Roman"/>
                <w:sz w:val="20"/>
                <w:szCs w:val="20"/>
                <w:lang w:val="en-US"/>
              </w:rPr>
              <w:t>193 (25.6)</w:t>
            </w:r>
          </w:p>
        </w:tc>
        <w:tc>
          <w:tcPr>
            <w:tcW w:w="1843" w:type="dxa"/>
            <w:vAlign w:val="bottom"/>
          </w:tcPr>
          <w:p w14:paraId="7D47DCB0">
            <w:pPr>
              <w:jc w:val="center"/>
              <w:rPr>
                <w:rFonts w:ascii="Times New Roman" w:hAnsi="Times New Roman" w:cs="Times New Roman"/>
                <w:sz w:val="20"/>
                <w:szCs w:val="20"/>
                <w:lang w:val="en-US"/>
              </w:rPr>
            </w:pPr>
            <w:r>
              <w:rPr>
                <w:rFonts w:ascii="Times New Roman" w:hAnsi="Times New Roman" w:cs="Times New Roman"/>
                <w:sz w:val="20"/>
                <w:szCs w:val="20"/>
                <w:lang w:val="en-US"/>
              </w:rPr>
              <w:t>215 (27.4)</w:t>
            </w:r>
          </w:p>
        </w:tc>
        <w:tc>
          <w:tcPr>
            <w:tcW w:w="906" w:type="dxa"/>
            <w:vAlign w:val="bottom"/>
          </w:tcPr>
          <w:p w14:paraId="48EA4B8B">
            <w:pPr>
              <w:jc w:val="center"/>
              <w:rPr>
                <w:rFonts w:ascii="Times New Roman" w:hAnsi="Times New Roman" w:cs="Times New Roman"/>
                <w:sz w:val="20"/>
                <w:szCs w:val="20"/>
                <w:lang w:val="en-US"/>
              </w:rPr>
            </w:pPr>
            <w:r>
              <w:rPr>
                <w:rFonts w:ascii="Times New Roman" w:hAnsi="Times New Roman" w:cs="Times New Roman"/>
                <w:sz w:val="20"/>
                <w:szCs w:val="20"/>
                <w:lang w:val="en-US"/>
              </w:rPr>
              <w:t>0.451</w:t>
            </w:r>
          </w:p>
        </w:tc>
      </w:tr>
      <w:tr w14:paraId="3A0C9065">
        <w:tc>
          <w:tcPr>
            <w:tcW w:w="5524" w:type="dxa"/>
          </w:tcPr>
          <w:p w14:paraId="241C1250">
            <w:pPr>
              <w:rPr>
                <w:rFonts w:ascii="Times New Roman" w:hAnsi="Times New Roman" w:cs="Times New Roman"/>
                <w:sz w:val="20"/>
                <w:szCs w:val="20"/>
              </w:rPr>
            </w:pPr>
          </w:p>
        </w:tc>
        <w:tc>
          <w:tcPr>
            <w:tcW w:w="1984" w:type="dxa"/>
          </w:tcPr>
          <w:p w14:paraId="63F7531D">
            <w:pPr>
              <w:jc w:val="center"/>
              <w:rPr>
                <w:rFonts w:ascii="Times New Roman" w:hAnsi="Times New Roman" w:cs="Times New Roman"/>
                <w:sz w:val="20"/>
                <w:szCs w:val="20"/>
              </w:rPr>
            </w:pPr>
            <w:r>
              <w:rPr>
                <w:rFonts w:ascii="Times New Roman" w:hAnsi="Times New Roman" w:cs="Times New Roman"/>
                <w:sz w:val="20"/>
                <w:szCs w:val="20"/>
                <w:lang w:val="en-US"/>
              </w:rPr>
              <w:t>66-75 years</w:t>
            </w:r>
          </w:p>
        </w:tc>
        <w:tc>
          <w:tcPr>
            <w:tcW w:w="2693" w:type="dxa"/>
            <w:vAlign w:val="bottom"/>
          </w:tcPr>
          <w:p w14:paraId="223C6763">
            <w:pPr>
              <w:jc w:val="center"/>
              <w:rPr>
                <w:rFonts w:ascii="Times New Roman" w:hAnsi="Times New Roman" w:cs="Times New Roman"/>
                <w:sz w:val="20"/>
                <w:szCs w:val="20"/>
                <w:lang w:val="en-US"/>
              </w:rPr>
            </w:pPr>
            <w:r>
              <w:rPr>
                <w:rFonts w:ascii="Times New Roman" w:hAnsi="Times New Roman" w:cs="Times New Roman"/>
                <w:sz w:val="20"/>
                <w:szCs w:val="20"/>
                <w:lang w:val="en-US"/>
              </w:rPr>
              <w:t>71 (27.1)</w:t>
            </w:r>
          </w:p>
        </w:tc>
        <w:tc>
          <w:tcPr>
            <w:tcW w:w="1843" w:type="dxa"/>
            <w:vAlign w:val="bottom"/>
          </w:tcPr>
          <w:p w14:paraId="0257115E">
            <w:pPr>
              <w:jc w:val="center"/>
              <w:rPr>
                <w:rFonts w:ascii="Times New Roman" w:hAnsi="Times New Roman" w:cs="Times New Roman"/>
                <w:sz w:val="20"/>
                <w:szCs w:val="20"/>
                <w:lang w:val="en-US"/>
              </w:rPr>
            </w:pPr>
            <w:r>
              <w:rPr>
                <w:rFonts w:ascii="Times New Roman" w:hAnsi="Times New Roman" w:cs="Times New Roman"/>
                <w:sz w:val="20"/>
                <w:szCs w:val="20"/>
                <w:lang w:val="en-US"/>
              </w:rPr>
              <w:t>71 (26.7)</w:t>
            </w:r>
          </w:p>
        </w:tc>
        <w:tc>
          <w:tcPr>
            <w:tcW w:w="906" w:type="dxa"/>
            <w:vAlign w:val="bottom"/>
          </w:tcPr>
          <w:p w14:paraId="6141F2CD">
            <w:pPr>
              <w:jc w:val="center"/>
              <w:rPr>
                <w:rFonts w:ascii="Times New Roman" w:hAnsi="Times New Roman" w:cs="Times New Roman"/>
                <w:sz w:val="20"/>
                <w:szCs w:val="20"/>
                <w:lang w:val="en-US"/>
              </w:rPr>
            </w:pPr>
            <w:r>
              <w:rPr>
                <w:rFonts w:ascii="Times New Roman" w:hAnsi="Times New Roman" w:cs="Times New Roman"/>
                <w:sz w:val="20"/>
                <w:szCs w:val="20"/>
                <w:lang w:val="en-US"/>
              </w:rPr>
              <w:t>0.994</w:t>
            </w:r>
          </w:p>
        </w:tc>
      </w:tr>
      <w:tr w14:paraId="7DF791BA">
        <w:tc>
          <w:tcPr>
            <w:tcW w:w="5524" w:type="dxa"/>
          </w:tcPr>
          <w:p w14:paraId="0F0C4F15">
            <w:pPr>
              <w:rPr>
                <w:rFonts w:ascii="Times New Roman" w:hAnsi="Times New Roman" w:cs="Times New Roman"/>
                <w:sz w:val="20"/>
                <w:szCs w:val="20"/>
              </w:rPr>
            </w:pPr>
          </w:p>
        </w:tc>
        <w:tc>
          <w:tcPr>
            <w:tcW w:w="1984" w:type="dxa"/>
          </w:tcPr>
          <w:p w14:paraId="66428AAE">
            <w:pPr>
              <w:jc w:val="center"/>
              <w:rPr>
                <w:rFonts w:ascii="Times New Roman" w:hAnsi="Times New Roman" w:cs="Times New Roman"/>
                <w:sz w:val="20"/>
                <w:szCs w:val="20"/>
              </w:rPr>
            </w:pPr>
            <w:r>
              <w:rPr>
                <w:rFonts w:ascii="Times New Roman" w:hAnsi="Times New Roman" w:cs="Times New Roman"/>
                <w:sz w:val="20"/>
                <w:szCs w:val="20"/>
                <w:lang w:val="en-US"/>
              </w:rPr>
              <w:t xml:space="preserve">≥ </w:t>
            </w:r>
            <w:r>
              <w:rPr>
                <w:rFonts w:ascii="Times New Roman" w:hAnsi="Times New Roman" w:cs="Times New Roman"/>
                <w:sz w:val="20"/>
                <w:szCs w:val="20"/>
              </w:rPr>
              <w:t>7</w:t>
            </w:r>
            <w:r>
              <w:rPr>
                <w:rFonts w:ascii="Times New Roman" w:hAnsi="Times New Roman" w:cs="Times New Roman"/>
                <w:sz w:val="20"/>
                <w:szCs w:val="20"/>
                <w:lang w:val="en-US"/>
              </w:rPr>
              <w:t>6 years</w:t>
            </w:r>
          </w:p>
        </w:tc>
        <w:tc>
          <w:tcPr>
            <w:tcW w:w="2693" w:type="dxa"/>
            <w:vAlign w:val="bottom"/>
          </w:tcPr>
          <w:p w14:paraId="21CF1BF1">
            <w:pPr>
              <w:jc w:val="center"/>
              <w:rPr>
                <w:rFonts w:ascii="Times New Roman" w:hAnsi="Times New Roman" w:cs="Times New Roman"/>
                <w:sz w:val="20"/>
                <w:szCs w:val="20"/>
                <w:lang w:val="en-US"/>
              </w:rPr>
            </w:pPr>
            <w:r>
              <w:rPr>
                <w:rFonts w:ascii="Times New Roman" w:hAnsi="Times New Roman" w:cs="Times New Roman"/>
                <w:sz w:val="20"/>
                <w:szCs w:val="20"/>
                <w:lang w:val="en-US"/>
              </w:rPr>
              <w:t>94 (30.3)</w:t>
            </w:r>
          </w:p>
        </w:tc>
        <w:tc>
          <w:tcPr>
            <w:tcW w:w="1843" w:type="dxa"/>
            <w:vAlign w:val="bottom"/>
          </w:tcPr>
          <w:p w14:paraId="216FA127">
            <w:pPr>
              <w:jc w:val="center"/>
              <w:rPr>
                <w:rFonts w:ascii="Times New Roman" w:hAnsi="Times New Roman" w:cs="Times New Roman"/>
                <w:sz w:val="20"/>
                <w:szCs w:val="20"/>
                <w:lang w:val="en-US"/>
              </w:rPr>
            </w:pPr>
            <w:r>
              <w:rPr>
                <w:rFonts w:ascii="Times New Roman" w:hAnsi="Times New Roman" w:cs="Times New Roman"/>
                <w:sz w:val="20"/>
                <w:szCs w:val="20"/>
                <w:lang w:val="en-US"/>
              </w:rPr>
              <w:t>98 (33.1)</w:t>
            </w:r>
          </w:p>
        </w:tc>
        <w:tc>
          <w:tcPr>
            <w:tcW w:w="906" w:type="dxa"/>
            <w:vAlign w:val="bottom"/>
          </w:tcPr>
          <w:p w14:paraId="52861C46">
            <w:pPr>
              <w:jc w:val="center"/>
              <w:rPr>
                <w:rFonts w:ascii="Times New Roman" w:hAnsi="Times New Roman" w:cs="Times New Roman"/>
                <w:sz w:val="20"/>
                <w:szCs w:val="20"/>
                <w:lang w:val="en-US"/>
              </w:rPr>
            </w:pPr>
            <w:r>
              <w:rPr>
                <w:rFonts w:ascii="Times New Roman" w:hAnsi="Times New Roman" w:cs="Times New Roman"/>
                <w:sz w:val="20"/>
                <w:szCs w:val="20"/>
                <w:lang w:val="en-US"/>
              </w:rPr>
              <w:t>0.516</w:t>
            </w:r>
          </w:p>
        </w:tc>
      </w:tr>
      <w:tr w14:paraId="13C59F2B">
        <w:tc>
          <w:tcPr>
            <w:tcW w:w="5524" w:type="dxa"/>
          </w:tcPr>
          <w:p w14:paraId="1D9E86C8">
            <w:pPr>
              <w:rPr>
                <w:rFonts w:ascii="Times New Roman" w:hAnsi="Times New Roman" w:cs="Times New Roman"/>
                <w:sz w:val="20"/>
                <w:szCs w:val="20"/>
              </w:rPr>
            </w:pPr>
          </w:p>
        </w:tc>
        <w:tc>
          <w:tcPr>
            <w:tcW w:w="1984" w:type="dxa"/>
          </w:tcPr>
          <w:p w14:paraId="65A56405">
            <w:pPr>
              <w:jc w:val="center"/>
              <w:rPr>
                <w:rFonts w:ascii="Times New Roman" w:hAnsi="Times New Roman" w:cs="Times New Roman"/>
                <w:sz w:val="20"/>
                <w:szCs w:val="20"/>
              </w:rPr>
            </w:pPr>
          </w:p>
        </w:tc>
        <w:tc>
          <w:tcPr>
            <w:tcW w:w="2693" w:type="dxa"/>
          </w:tcPr>
          <w:p w14:paraId="14FB0AF5">
            <w:pPr>
              <w:jc w:val="center"/>
              <w:rPr>
                <w:rFonts w:ascii="Times New Roman" w:hAnsi="Times New Roman" w:cs="Times New Roman"/>
                <w:sz w:val="20"/>
                <w:szCs w:val="20"/>
                <w:lang w:val="en-US"/>
              </w:rPr>
            </w:pPr>
          </w:p>
        </w:tc>
        <w:tc>
          <w:tcPr>
            <w:tcW w:w="1843" w:type="dxa"/>
          </w:tcPr>
          <w:p w14:paraId="7DE00522">
            <w:pPr>
              <w:jc w:val="center"/>
              <w:rPr>
                <w:rFonts w:ascii="Times New Roman" w:hAnsi="Times New Roman" w:cs="Times New Roman"/>
                <w:sz w:val="20"/>
                <w:szCs w:val="20"/>
                <w:lang w:val="en-US"/>
              </w:rPr>
            </w:pPr>
          </w:p>
        </w:tc>
        <w:tc>
          <w:tcPr>
            <w:tcW w:w="906" w:type="dxa"/>
          </w:tcPr>
          <w:p w14:paraId="1631E908">
            <w:pPr>
              <w:jc w:val="center"/>
              <w:rPr>
                <w:rFonts w:ascii="Times New Roman" w:hAnsi="Times New Roman" w:cs="Times New Roman"/>
                <w:sz w:val="20"/>
                <w:szCs w:val="20"/>
                <w:lang w:val="en-US"/>
              </w:rPr>
            </w:pPr>
          </w:p>
        </w:tc>
      </w:tr>
      <w:tr w14:paraId="0AB04D78">
        <w:tc>
          <w:tcPr>
            <w:tcW w:w="5524" w:type="dxa"/>
          </w:tcPr>
          <w:p w14:paraId="1F77DE22">
            <w:pPr>
              <w:rPr>
                <w:rFonts w:ascii="Times New Roman" w:hAnsi="Times New Roman" w:cs="Times New Roman"/>
                <w:sz w:val="20"/>
                <w:szCs w:val="20"/>
                <w:lang w:val="en-US"/>
              </w:rPr>
            </w:pPr>
            <w:r>
              <w:rPr>
                <w:rFonts w:ascii="Times New Roman" w:hAnsi="Times New Roman" w:cs="Times New Roman"/>
                <w:sz w:val="20"/>
                <w:szCs w:val="20"/>
                <w:lang w:val="en-US"/>
              </w:rPr>
              <w:t xml:space="preserve">Persistent </w:t>
            </w:r>
            <w:r>
              <w:rPr>
                <w:rFonts w:hint="eastAsia" w:ascii="Times New Roman" w:hAnsi="Times New Roman" w:cs="Times New Roman"/>
                <w:sz w:val="20"/>
                <w:szCs w:val="20"/>
                <w:lang w:val="en-US"/>
              </w:rPr>
              <w:t>multiple</w:t>
            </w:r>
            <w:r>
              <w:rPr>
                <w:rFonts w:ascii="Times New Roman" w:hAnsi="Times New Roman" w:cs="Times New Roman"/>
                <w:sz w:val="20"/>
                <w:szCs w:val="20"/>
                <w:lang w:val="en-US"/>
              </w:rPr>
              <w:t xml:space="preserve"> OF within 7 days</w:t>
            </w:r>
          </w:p>
        </w:tc>
        <w:tc>
          <w:tcPr>
            <w:tcW w:w="1984" w:type="dxa"/>
          </w:tcPr>
          <w:p w14:paraId="549189F4">
            <w:pPr>
              <w:jc w:val="center"/>
              <w:rPr>
                <w:rFonts w:ascii="Times New Roman" w:hAnsi="Times New Roman" w:cs="Times New Roman"/>
                <w:sz w:val="20"/>
                <w:szCs w:val="20"/>
              </w:rPr>
            </w:pPr>
            <w:r>
              <w:rPr>
                <w:rFonts w:ascii="Times New Roman" w:hAnsi="Times New Roman" w:cs="Times New Roman"/>
                <w:sz w:val="20"/>
                <w:szCs w:val="20"/>
                <w:lang w:val="en-US"/>
              </w:rPr>
              <w:t>≤ 65 years</w:t>
            </w:r>
          </w:p>
        </w:tc>
        <w:tc>
          <w:tcPr>
            <w:tcW w:w="2693" w:type="dxa"/>
            <w:vAlign w:val="bottom"/>
          </w:tcPr>
          <w:p w14:paraId="6E663A0B">
            <w:pPr>
              <w:jc w:val="center"/>
              <w:rPr>
                <w:rFonts w:ascii="Times New Roman" w:hAnsi="Times New Roman" w:cs="Times New Roman"/>
                <w:sz w:val="20"/>
                <w:szCs w:val="20"/>
                <w:lang w:val="en-US"/>
              </w:rPr>
            </w:pPr>
            <w:r>
              <w:rPr>
                <w:rFonts w:ascii="Times New Roman" w:hAnsi="Times New Roman" w:cs="Times New Roman"/>
                <w:sz w:val="20"/>
                <w:szCs w:val="20"/>
                <w:lang w:val="en-US"/>
              </w:rPr>
              <w:t>142 (18.8)</w:t>
            </w:r>
          </w:p>
        </w:tc>
        <w:tc>
          <w:tcPr>
            <w:tcW w:w="1843" w:type="dxa"/>
            <w:vAlign w:val="bottom"/>
          </w:tcPr>
          <w:p w14:paraId="62CDA11E">
            <w:pPr>
              <w:jc w:val="center"/>
              <w:rPr>
                <w:rFonts w:ascii="Times New Roman" w:hAnsi="Times New Roman" w:cs="Times New Roman"/>
                <w:sz w:val="20"/>
                <w:szCs w:val="20"/>
                <w:lang w:val="en-US"/>
              </w:rPr>
            </w:pPr>
            <w:r>
              <w:rPr>
                <w:rFonts w:ascii="Times New Roman" w:hAnsi="Times New Roman" w:cs="Times New Roman"/>
                <w:sz w:val="20"/>
                <w:szCs w:val="20"/>
                <w:lang w:val="en-US"/>
              </w:rPr>
              <w:t>231 (29.5)</w:t>
            </w:r>
          </w:p>
        </w:tc>
        <w:tc>
          <w:tcPr>
            <w:tcW w:w="906" w:type="dxa"/>
            <w:vAlign w:val="bottom"/>
          </w:tcPr>
          <w:p w14:paraId="05AAF61C">
            <w:pPr>
              <w:jc w:val="center"/>
              <w:rPr>
                <w:rFonts w:ascii="Times New Roman" w:hAnsi="Times New Roman" w:cs="Times New Roman"/>
                <w:sz w:val="20"/>
                <w:szCs w:val="20"/>
                <w:lang w:val="en-US"/>
              </w:rPr>
            </w:pPr>
            <w:r>
              <w:rPr>
                <w:rFonts w:ascii="Times New Roman" w:hAnsi="Times New Roman" w:cs="Times New Roman"/>
                <w:sz w:val="20"/>
                <w:szCs w:val="20"/>
                <w:lang w:val="en-US"/>
              </w:rPr>
              <w:t>&lt; 0.001</w:t>
            </w:r>
          </w:p>
        </w:tc>
      </w:tr>
      <w:tr w14:paraId="589783C6">
        <w:tc>
          <w:tcPr>
            <w:tcW w:w="5524" w:type="dxa"/>
          </w:tcPr>
          <w:p w14:paraId="28989809">
            <w:pPr>
              <w:rPr>
                <w:rFonts w:ascii="Times New Roman" w:hAnsi="Times New Roman" w:cs="Times New Roman"/>
                <w:sz w:val="20"/>
                <w:szCs w:val="20"/>
              </w:rPr>
            </w:pPr>
          </w:p>
        </w:tc>
        <w:tc>
          <w:tcPr>
            <w:tcW w:w="1984" w:type="dxa"/>
          </w:tcPr>
          <w:p w14:paraId="010D67E4">
            <w:pPr>
              <w:jc w:val="center"/>
              <w:rPr>
                <w:rFonts w:ascii="Times New Roman" w:hAnsi="Times New Roman" w:cs="Times New Roman"/>
                <w:sz w:val="20"/>
                <w:szCs w:val="20"/>
              </w:rPr>
            </w:pPr>
            <w:r>
              <w:rPr>
                <w:rFonts w:ascii="Times New Roman" w:hAnsi="Times New Roman" w:cs="Times New Roman"/>
                <w:sz w:val="20"/>
                <w:szCs w:val="20"/>
                <w:lang w:val="en-US"/>
              </w:rPr>
              <w:t>66-75 years</w:t>
            </w:r>
          </w:p>
        </w:tc>
        <w:tc>
          <w:tcPr>
            <w:tcW w:w="2693" w:type="dxa"/>
            <w:vAlign w:val="bottom"/>
          </w:tcPr>
          <w:p w14:paraId="7A574867">
            <w:pPr>
              <w:jc w:val="center"/>
              <w:rPr>
                <w:rFonts w:ascii="Times New Roman" w:hAnsi="Times New Roman" w:cs="Times New Roman"/>
                <w:sz w:val="20"/>
                <w:szCs w:val="20"/>
                <w:lang w:val="en-US"/>
              </w:rPr>
            </w:pPr>
            <w:r>
              <w:rPr>
                <w:rFonts w:ascii="Times New Roman" w:hAnsi="Times New Roman" w:cs="Times New Roman"/>
                <w:sz w:val="20"/>
                <w:szCs w:val="20"/>
                <w:lang w:val="en-US"/>
              </w:rPr>
              <w:t>63 (24.0)</w:t>
            </w:r>
          </w:p>
        </w:tc>
        <w:tc>
          <w:tcPr>
            <w:tcW w:w="1843" w:type="dxa"/>
            <w:vAlign w:val="bottom"/>
          </w:tcPr>
          <w:p w14:paraId="01818891">
            <w:pPr>
              <w:jc w:val="center"/>
              <w:rPr>
                <w:rFonts w:ascii="Times New Roman" w:hAnsi="Times New Roman" w:cs="Times New Roman"/>
                <w:sz w:val="20"/>
                <w:szCs w:val="20"/>
                <w:lang w:val="en-US"/>
              </w:rPr>
            </w:pPr>
            <w:r>
              <w:rPr>
                <w:rFonts w:ascii="Times New Roman" w:hAnsi="Times New Roman" w:cs="Times New Roman"/>
                <w:sz w:val="20"/>
                <w:szCs w:val="20"/>
                <w:lang w:val="en-US"/>
              </w:rPr>
              <w:t>65 (24.4)</w:t>
            </w:r>
          </w:p>
        </w:tc>
        <w:tc>
          <w:tcPr>
            <w:tcW w:w="906" w:type="dxa"/>
            <w:vAlign w:val="bottom"/>
          </w:tcPr>
          <w:p w14:paraId="6160C5F7">
            <w:pPr>
              <w:jc w:val="center"/>
              <w:rPr>
                <w:rFonts w:ascii="Times New Roman" w:hAnsi="Times New Roman" w:cs="Times New Roman"/>
                <w:sz w:val="20"/>
                <w:szCs w:val="20"/>
                <w:lang w:val="en-US"/>
              </w:rPr>
            </w:pPr>
            <w:r>
              <w:rPr>
                <w:rFonts w:ascii="Times New Roman" w:hAnsi="Times New Roman" w:cs="Times New Roman"/>
                <w:sz w:val="20"/>
                <w:szCs w:val="20"/>
                <w:lang w:val="en-US"/>
              </w:rPr>
              <w:t>0.998</w:t>
            </w:r>
          </w:p>
        </w:tc>
      </w:tr>
      <w:tr w14:paraId="7B5BDD0C">
        <w:tc>
          <w:tcPr>
            <w:tcW w:w="5524" w:type="dxa"/>
          </w:tcPr>
          <w:p w14:paraId="47A72F93">
            <w:pPr>
              <w:rPr>
                <w:rFonts w:ascii="Times New Roman" w:hAnsi="Times New Roman" w:cs="Times New Roman"/>
                <w:sz w:val="20"/>
                <w:szCs w:val="20"/>
              </w:rPr>
            </w:pPr>
          </w:p>
        </w:tc>
        <w:tc>
          <w:tcPr>
            <w:tcW w:w="1984" w:type="dxa"/>
          </w:tcPr>
          <w:p w14:paraId="73D902C6">
            <w:pPr>
              <w:jc w:val="center"/>
              <w:rPr>
                <w:rFonts w:ascii="Times New Roman" w:hAnsi="Times New Roman" w:cs="Times New Roman"/>
                <w:sz w:val="20"/>
                <w:szCs w:val="20"/>
              </w:rPr>
            </w:pPr>
            <w:r>
              <w:rPr>
                <w:rFonts w:ascii="Times New Roman" w:hAnsi="Times New Roman" w:cs="Times New Roman"/>
                <w:sz w:val="20"/>
                <w:szCs w:val="20"/>
                <w:lang w:val="en-US"/>
              </w:rPr>
              <w:t xml:space="preserve">≥ </w:t>
            </w:r>
            <w:r>
              <w:rPr>
                <w:rFonts w:ascii="Times New Roman" w:hAnsi="Times New Roman" w:cs="Times New Roman"/>
                <w:sz w:val="20"/>
                <w:szCs w:val="20"/>
              </w:rPr>
              <w:t>7</w:t>
            </w:r>
            <w:r>
              <w:rPr>
                <w:rFonts w:ascii="Times New Roman" w:hAnsi="Times New Roman" w:cs="Times New Roman"/>
                <w:sz w:val="20"/>
                <w:szCs w:val="20"/>
                <w:lang w:val="en-US"/>
              </w:rPr>
              <w:t>6 years</w:t>
            </w:r>
          </w:p>
        </w:tc>
        <w:tc>
          <w:tcPr>
            <w:tcW w:w="2693" w:type="dxa"/>
            <w:vAlign w:val="bottom"/>
          </w:tcPr>
          <w:p w14:paraId="674C671B">
            <w:pPr>
              <w:jc w:val="center"/>
              <w:rPr>
                <w:rFonts w:ascii="Times New Roman" w:hAnsi="Times New Roman" w:cs="Times New Roman"/>
                <w:sz w:val="20"/>
                <w:szCs w:val="20"/>
                <w:lang w:val="en-US"/>
              </w:rPr>
            </w:pPr>
            <w:r>
              <w:rPr>
                <w:rFonts w:ascii="Times New Roman" w:hAnsi="Times New Roman" w:cs="Times New Roman"/>
                <w:sz w:val="20"/>
                <w:szCs w:val="20"/>
                <w:lang w:val="en-US"/>
              </w:rPr>
              <w:t>56 (18.1)</w:t>
            </w:r>
          </w:p>
        </w:tc>
        <w:tc>
          <w:tcPr>
            <w:tcW w:w="1843" w:type="dxa"/>
            <w:vAlign w:val="bottom"/>
          </w:tcPr>
          <w:p w14:paraId="791C5657">
            <w:pPr>
              <w:jc w:val="center"/>
              <w:rPr>
                <w:rFonts w:ascii="Times New Roman" w:hAnsi="Times New Roman" w:cs="Times New Roman"/>
                <w:sz w:val="20"/>
                <w:szCs w:val="20"/>
                <w:lang w:val="en-US"/>
              </w:rPr>
            </w:pPr>
            <w:r>
              <w:rPr>
                <w:rFonts w:ascii="Times New Roman" w:hAnsi="Times New Roman" w:cs="Times New Roman"/>
                <w:sz w:val="20"/>
                <w:szCs w:val="20"/>
                <w:lang w:val="en-US"/>
              </w:rPr>
              <w:t>56 (18.9)</w:t>
            </w:r>
          </w:p>
        </w:tc>
        <w:tc>
          <w:tcPr>
            <w:tcW w:w="906" w:type="dxa"/>
            <w:vAlign w:val="bottom"/>
          </w:tcPr>
          <w:p w14:paraId="4F293826">
            <w:pPr>
              <w:jc w:val="center"/>
              <w:rPr>
                <w:rFonts w:ascii="Times New Roman" w:hAnsi="Times New Roman" w:cs="Times New Roman"/>
                <w:sz w:val="20"/>
                <w:szCs w:val="20"/>
                <w:lang w:val="en-US"/>
              </w:rPr>
            </w:pPr>
            <w:r>
              <w:rPr>
                <w:rFonts w:ascii="Times New Roman" w:hAnsi="Times New Roman" w:cs="Times New Roman"/>
                <w:sz w:val="20"/>
                <w:szCs w:val="20"/>
                <w:lang w:val="en-US"/>
              </w:rPr>
              <w:t>0.868</w:t>
            </w:r>
          </w:p>
        </w:tc>
      </w:tr>
      <w:tr w14:paraId="5F9AF481">
        <w:tc>
          <w:tcPr>
            <w:tcW w:w="5524" w:type="dxa"/>
          </w:tcPr>
          <w:p w14:paraId="0E3C0DFF">
            <w:pPr>
              <w:rPr>
                <w:rFonts w:ascii="Times New Roman" w:hAnsi="Times New Roman" w:cs="Times New Roman"/>
                <w:sz w:val="20"/>
                <w:szCs w:val="20"/>
              </w:rPr>
            </w:pPr>
          </w:p>
        </w:tc>
        <w:tc>
          <w:tcPr>
            <w:tcW w:w="1984" w:type="dxa"/>
          </w:tcPr>
          <w:p w14:paraId="30F1B433">
            <w:pPr>
              <w:jc w:val="center"/>
              <w:rPr>
                <w:rFonts w:ascii="Times New Roman" w:hAnsi="Times New Roman" w:cs="Times New Roman"/>
                <w:sz w:val="20"/>
                <w:szCs w:val="20"/>
              </w:rPr>
            </w:pPr>
          </w:p>
        </w:tc>
        <w:tc>
          <w:tcPr>
            <w:tcW w:w="2693" w:type="dxa"/>
          </w:tcPr>
          <w:p w14:paraId="439AC3B9">
            <w:pPr>
              <w:jc w:val="center"/>
              <w:rPr>
                <w:rFonts w:ascii="Times New Roman" w:hAnsi="Times New Roman" w:cs="Times New Roman"/>
                <w:sz w:val="20"/>
                <w:szCs w:val="20"/>
                <w:lang w:val="en-US"/>
              </w:rPr>
            </w:pPr>
          </w:p>
        </w:tc>
        <w:tc>
          <w:tcPr>
            <w:tcW w:w="1843" w:type="dxa"/>
          </w:tcPr>
          <w:p w14:paraId="235356B7">
            <w:pPr>
              <w:jc w:val="center"/>
              <w:rPr>
                <w:rFonts w:ascii="Times New Roman" w:hAnsi="Times New Roman" w:cs="Times New Roman"/>
                <w:sz w:val="20"/>
                <w:szCs w:val="20"/>
                <w:lang w:val="en-US"/>
              </w:rPr>
            </w:pPr>
          </w:p>
        </w:tc>
        <w:tc>
          <w:tcPr>
            <w:tcW w:w="906" w:type="dxa"/>
          </w:tcPr>
          <w:p w14:paraId="4F328166">
            <w:pPr>
              <w:jc w:val="center"/>
              <w:rPr>
                <w:rFonts w:ascii="Times New Roman" w:hAnsi="Times New Roman" w:cs="Times New Roman"/>
                <w:sz w:val="20"/>
                <w:szCs w:val="20"/>
                <w:lang w:val="en-US"/>
              </w:rPr>
            </w:pPr>
          </w:p>
        </w:tc>
      </w:tr>
      <w:tr w14:paraId="4B89DE01">
        <w:tc>
          <w:tcPr>
            <w:tcW w:w="5524" w:type="dxa"/>
          </w:tcPr>
          <w:p w14:paraId="56A2D985">
            <w:pPr>
              <w:rPr>
                <w:rFonts w:ascii="Times New Roman" w:hAnsi="Times New Roman" w:cs="Times New Roman"/>
                <w:sz w:val="20"/>
                <w:szCs w:val="20"/>
                <w:lang w:val="en-US"/>
              </w:rPr>
            </w:pPr>
            <w:r>
              <w:rPr>
                <w:rFonts w:ascii="Times New Roman" w:hAnsi="Times New Roman" w:cs="Times New Roman"/>
                <w:sz w:val="20"/>
                <w:szCs w:val="20"/>
                <w:lang w:val="en-US"/>
              </w:rPr>
              <w:t xml:space="preserve">New-onset </w:t>
            </w:r>
            <w:r>
              <w:rPr>
                <w:rFonts w:hint="eastAsia" w:ascii="Times New Roman" w:hAnsi="Times New Roman" w:cs="Times New Roman"/>
                <w:sz w:val="20"/>
                <w:szCs w:val="20"/>
                <w:lang w:val="en-US"/>
              </w:rPr>
              <w:t>multiple</w:t>
            </w:r>
            <w:r>
              <w:rPr>
                <w:rFonts w:ascii="Times New Roman" w:hAnsi="Times New Roman" w:cs="Times New Roman"/>
                <w:sz w:val="20"/>
                <w:szCs w:val="20"/>
                <w:lang w:val="en-US"/>
              </w:rPr>
              <w:t xml:space="preserve"> OF within 7 days</w:t>
            </w:r>
          </w:p>
        </w:tc>
        <w:tc>
          <w:tcPr>
            <w:tcW w:w="1984" w:type="dxa"/>
          </w:tcPr>
          <w:p w14:paraId="407FA94B">
            <w:pPr>
              <w:jc w:val="center"/>
              <w:rPr>
                <w:rFonts w:ascii="Times New Roman" w:hAnsi="Times New Roman" w:cs="Times New Roman"/>
                <w:sz w:val="20"/>
                <w:szCs w:val="20"/>
              </w:rPr>
            </w:pPr>
            <w:r>
              <w:rPr>
                <w:rFonts w:ascii="Times New Roman" w:hAnsi="Times New Roman" w:cs="Times New Roman"/>
                <w:sz w:val="20"/>
                <w:szCs w:val="20"/>
                <w:lang w:val="en-US"/>
              </w:rPr>
              <w:t>≤ 65 years</w:t>
            </w:r>
          </w:p>
        </w:tc>
        <w:tc>
          <w:tcPr>
            <w:tcW w:w="2693" w:type="dxa"/>
            <w:vAlign w:val="bottom"/>
          </w:tcPr>
          <w:p w14:paraId="7C8E8440">
            <w:pPr>
              <w:jc w:val="center"/>
              <w:rPr>
                <w:rFonts w:ascii="Times New Roman" w:hAnsi="Times New Roman" w:cs="Times New Roman"/>
                <w:sz w:val="20"/>
                <w:szCs w:val="20"/>
                <w:lang w:val="en-US"/>
              </w:rPr>
            </w:pPr>
            <w:r>
              <w:rPr>
                <w:rFonts w:ascii="Times New Roman" w:hAnsi="Times New Roman" w:cs="Times New Roman"/>
                <w:sz w:val="20"/>
                <w:szCs w:val="20"/>
                <w:lang w:val="en-US"/>
              </w:rPr>
              <w:t>36 (4.8)</w:t>
            </w:r>
          </w:p>
        </w:tc>
        <w:tc>
          <w:tcPr>
            <w:tcW w:w="1843" w:type="dxa"/>
            <w:vAlign w:val="bottom"/>
          </w:tcPr>
          <w:p w14:paraId="02747B92">
            <w:pPr>
              <w:jc w:val="center"/>
              <w:rPr>
                <w:rFonts w:ascii="Times New Roman" w:hAnsi="Times New Roman" w:cs="Times New Roman"/>
                <w:sz w:val="20"/>
                <w:szCs w:val="20"/>
                <w:lang w:val="en-US"/>
              </w:rPr>
            </w:pPr>
            <w:r>
              <w:rPr>
                <w:rFonts w:ascii="Times New Roman" w:hAnsi="Times New Roman" w:cs="Times New Roman"/>
                <w:sz w:val="20"/>
                <w:szCs w:val="20"/>
                <w:lang w:val="en-US"/>
              </w:rPr>
              <w:t>52 (6.6)</w:t>
            </w:r>
          </w:p>
        </w:tc>
        <w:tc>
          <w:tcPr>
            <w:tcW w:w="906" w:type="dxa"/>
            <w:vAlign w:val="bottom"/>
          </w:tcPr>
          <w:p w14:paraId="49B54E4E">
            <w:pPr>
              <w:jc w:val="center"/>
              <w:rPr>
                <w:rFonts w:ascii="Times New Roman" w:hAnsi="Times New Roman" w:cs="Times New Roman"/>
                <w:sz w:val="20"/>
                <w:szCs w:val="20"/>
                <w:lang w:val="en-US"/>
              </w:rPr>
            </w:pPr>
            <w:r>
              <w:rPr>
                <w:rFonts w:ascii="Times New Roman" w:hAnsi="Times New Roman" w:cs="Times New Roman"/>
                <w:sz w:val="20"/>
                <w:szCs w:val="20"/>
                <w:lang w:val="en-US"/>
              </w:rPr>
              <w:t>0.145</w:t>
            </w:r>
          </w:p>
        </w:tc>
      </w:tr>
      <w:tr w14:paraId="0588F0E0">
        <w:tc>
          <w:tcPr>
            <w:tcW w:w="5524" w:type="dxa"/>
          </w:tcPr>
          <w:p w14:paraId="0316AAC7">
            <w:pPr>
              <w:rPr>
                <w:rFonts w:ascii="Times New Roman" w:hAnsi="Times New Roman" w:cs="Times New Roman"/>
                <w:sz w:val="20"/>
                <w:szCs w:val="20"/>
              </w:rPr>
            </w:pPr>
          </w:p>
        </w:tc>
        <w:tc>
          <w:tcPr>
            <w:tcW w:w="1984" w:type="dxa"/>
          </w:tcPr>
          <w:p w14:paraId="17A242AD">
            <w:pPr>
              <w:jc w:val="center"/>
              <w:rPr>
                <w:rFonts w:ascii="Times New Roman" w:hAnsi="Times New Roman" w:cs="Times New Roman"/>
                <w:sz w:val="20"/>
                <w:szCs w:val="20"/>
              </w:rPr>
            </w:pPr>
            <w:r>
              <w:rPr>
                <w:rFonts w:ascii="Times New Roman" w:hAnsi="Times New Roman" w:cs="Times New Roman"/>
                <w:sz w:val="20"/>
                <w:szCs w:val="20"/>
                <w:lang w:val="en-US"/>
              </w:rPr>
              <w:t>66-75 years</w:t>
            </w:r>
          </w:p>
        </w:tc>
        <w:tc>
          <w:tcPr>
            <w:tcW w:w="2693" w:type="dxa"/>
            <w:vAlign w:val="bottom"/>
          </w:tcPr>
          <w:p w14:paraId="46E4AB09">
            <w:pPr>
              <w:jc w:val="center"/>
              <w:rPr>
                <w:rFonts w:ascii="Times New Roman" w:hAnsi="Times New Roman" w:cs="Times New Roman"/>
                <w:sz w:val="20"/>
                <w:szCs w:val="20"/>
                <w:lang w:val="en-US"/>
              </w:rPr>
            </w:pPr>
            <w:r>
              <w:rPr>
                <w:rFonts w:ascii="Times New Roman" w:hAnsi="Times New Roman" w:cs="Times New Roman"/>
                <w:sz w:val="20"/>
                <w:szCs w:val="20"/>
                <w:lang w:val="en-US"/>
              </w:rPr>
              <w:t>11 (4.2)</w:t>
            </w:r>
          </w:p>
        </w:tc>
        <w:tc>
          <w:tcPr>
            <w:tcW w:w="1843" w:type="dxa"/>
            <w:vAlign w:val="bottom"/>
          </w:tcPr>
          <w:p w14:paraId="4D824DFD">
            <w:pPr>
              <w:jc w:val="center"/>
              <w:rPr>
                <w:rFonts w:ascii="Times New Roman" w:hAnsi="Times New Roman" w:cs="Times New Roman"/>
                <w:sz w:val="20"/>
                <w:szCs w:val="20"/>
                <w:lang w:val="en-US"/>
              </w:rPr>
            </w:pPr>
            <w:r>
              <w:rPr>
                <w:rFonts w:ascii="Times New Roman" w:hAnsi="Times New Roman" w:cs="Times New Roman"/>
                <w:sz w:val="20"/>
                <w:szCs w:val="20"/>
                <w:lang w:val="en-US"/>
              </w:rPr>
              <w:t>12 (4.5)</w:t>
            </w:r>
          </w:p>
        </w:tc>
        <w:tc>
          <w:tcPr>
            <w:tcW w:w="906" w:type="dxa"/>
            <w:vAlign w:val="bottom"/>
          </w:tcPr>
          <w:p w14:paraId="1AF6B4F6">
            <w:pPr>
              <w:jc w:val="center"/>
              <w:rPr>
                <w:rFonts w:ascii="Times New Roman" w:hAnsi="Times New Roman" w:cs="Times New Roman"/>
                <w:sz w:val="20"/>
                <w:szCs w:val="20"/>
                <w:lang w:val="en-US"/>
              </w:rPr>
            </w:pPr>
            <w:r>
              <w:rPr>
                <w:rFonts w:ascii="Times New Roman" w:hAnsi="Times New Roman" w:cs="Times New Roman"/>
                <w:sz w:val="20"/>
                <w:szCs w:val="20"/>
                <w:lang w:val="en-US"/>
              </w:rPr>
              <w:t>1.000</w:t>
            </w:r>
          </w:p>
        </w:tc>
      </w:tr>
      <w:tr w14:paraId="560EA927">
        <w:tc>
          <w:tcPr>
            <w:tcW w:w="5524" w:type="dxa"/>
          </w:tcPr>
          <w:p w14:paraId="718D7AFE">
            <w:pPr>
              <w:rPr>
                <w:rFonts w:ascii="Times New Roman" w:hAnsi="Times New Roman" w:cs="Times New Roman"/>
                <w:sz w:val="20"/>
                <w:szCs w:val="20"/>
              </w:rPr>
            </w:pPr>
          </w:p>
        </w:tc>
        <w:tc>
          <w:tcPr>
            <w:tcW w:w="1984" w:type="dxa"/>
          </w:tcPr>
          <w:p w14:paraId="5BB45643">
            <w:pPr>
              <w:jc w:val="center"/>
              <w:rPr>
                <w:rFonts w:ascii="Times New Roman" w:hAnsi="Times New Roman" w:cs="Times New Roman"/>
                <w:sz w:val="20"/>
                <w:szCs w:val="20"/>
              </w:rPr>
            </w:pPr>
            <w:r>
              <w:rPr>
                <w:rFonts w:ascii="Times New Roman" w:hAnsi="Times New Roman" w:cs="Times New Roman"/>
                <w:sz w:val="20"/>
                <w:szCs w:val="20"/>
                <w:lang w:val="en-US"/>
              </w:rPr>
              <w:t xml:space="preserve">≥ </w:t>
            </w:r>
            <w:r>
              <w:rPr>
                <w:rFonts w:ascii="Times New Roman" w:hAnsi="Times New Roman" w:cs="Times New Roman"/>
                <w:sz w:val="20"/>
                <w:szCs w:val="20"/>
              </w:rPr>
              <w:t>7</w:t>
            </w:r>
            <w:r>
              <w:rPr>
                <w:rFonts w:ascii="Times New Roman" w:hAnsi="Times New Roman" w:cs="Times New Roman"/>
                <w:sz w:val="20"/>
                <w:szCs w:val="20"/>
                <w:lang w:val="en-US"/>
              </w:rPr>
              <w:t>6 years</w:t>
            </w:r>
          </w:p>
        </w:tc>
        <w:tc>
          <w:tcPr>
            <w:tcW w:w="2693" w:type="dxa"/>
            <w:vAlign w:val="bottom"/>
          </w:tcPr>
          <w:p w14:paraId="305E2913">
            <w:pPr>
              <w:jc w:val="center"/>
              <w:rPr>
                <w:rFonts w:ascii="Times New Roman" w:hAnsi="Times New Roman" w:cs="Times New Roman"/>
                <w:sz w:val="20"/>
                <w:szCs w:val="20"/>
                <w:lang w:val="en-US"/>
              </w:rPr>
            </w:pPr>
            <w:r>
              <w:rPr>
                <w:rFonts w:ascii="Times New Roman" w:hAnsi="Times New Roman" w:cs="Times New Roman"/>
                <w:sz w:val="20"/>
                <w:szCs w:val="20"/>
                <w:lang w:val="en-US"/>
              </w:rPr>
              <w:t>23 (7.4)</w:t>
            </w:r>
          </w:p>
        </w:tc>
        <w:tc>
          <w:tcPr>
            <w:tcW w:w="1843" w:type="dxa"/>
            <w:vAlign w:val="bottom"/>
          </w:tcPr>
          <w:p w14:paraId="275A847D">
            <w:pPr>
              <w:jc w:val="center"/>
              <w:rPr>
                <w:rFonts w:ascii="Times New Roman" w:hAnsi="Times New Roman" w:cs="Times New Roman"/>
                <w:sz w:val="20"/>
                <w:szCs w:val="20"/>
                <w:lang w:val="en-US"/>
              </w:rPr>
            </w:pPr>
            <w:r>
              <w:rPr>
                <w:rFonts w:ascii="Times New Roman" w:hAnsi="Times New Roman" w:cs="Times New Roman"/>
                <w:sz w:val="20"/>
                <w:szCs w:val="20"/>
                <w:lang w:val="en-US"/>
              </w:rPr>
              <w:t>19 (6.4)</w:t>
            </w:r>
          </w:p>
        </w:tc>
        <w:tc>
          <w:tcPr>
            <w:tcW w:w="906" w:type="dxa"/>
            <w:vAlign w:val="bottom"/>
          </w:tcPr>
          <w:p w14:paraId="569966EE">
            <w:pPr>
              <w:jc w:val="center"/>
              <w:rPr>
                <w:rFonts w:ascii="Times New Roman" w:hAnsi="Times New Roman" w:cs="Times New Roman"/>
                <w:sz w:val="20"/>
                <w:szCs w:val="20"/>
                <w:lang w:val="en-US"/>
              </w:rPr>
            </w:pPr>
            <w:r>
              <w:rPr>
                <w:rFonts w:ascii="Times New Roman" w:hAnsi="Times New Roman" w:cs="Times New Roman"/>
                <w:sz w:val="20"/>
                <w:szCs w:val="20"/>
                <w:lang w:val="en-US"/>
              </w:rPr>
              <w:t>0.745</w:t>
            </w:r>
          </w:p>
        </w:tc>
      </w:tr>
      <w:tr w14:paraId="6BD7D0DF">
        <w:tc>
          <w:tcPr>
            <w:tcW w:w="5524" w:type="dxa"/>
          </w:tcPr>
          <w:p w14:paraId="0B7C1E34">
            <w:pPr>
              <w:rPr>
                <w:rFonts w:ascii="Times New Roman" w:hAnsi="Times New Roman" w:cs="Times New Roman"/>
                <w:sz w:val="20"/>
                <w:szCs w:val="20"/>
              </w:rPr>
            </w:pPr>
          </w:p>
        </w:tc>
        <w:tc>
          <w:tcPr>
            <w:tcW w:w="1984" w:type="dxa"/>
          </w:tcPr>
          <w:p w14:paraId="339F6CFC">
            <w:pPr>
              <w:jc w:val="center"/>
              <w:rPr>
                <w:rFonts w:ascii="Times New Roman" w:hAnsi="Times New Roman" w:cs="Times New Roman"/>
                <w:sz w:val="20"/>
                <w:szCs w:val="20"/>
              </w:rPr>
            </w:pPr>
          </w:p>
        </w:tc>
        <w:tc>
          <w:tcPr>
            <w:tcW w:w="2693" w:type="dxa"/>
          </w:tcPr>
          <w:p w14:paraId="0624CCF4">
            <w:pPr>
              <w:jc w:val="center"/>
              <w:rPr>
                <w:rFonts w:ascii="Times New Roman" w:hAnsi="Times New Roman" w:cs="Times New Roman"/>
                <w:sz w:val="20"/>
                <w:szCs w:val="20"/>
                <w:lang w:val="en-US"/>
              </w:rPr>
            </w:pPr>
          </w:p>
        </w:tc>
        <w:tc>
          <w:tcPr>
            <w:tcW w:w="1843" w:type="dxa"/>
          </w:tcPr>
          <w:p w14:paraId="4CD7521B">
            <w:pPr>
              <w:jc w:val="center"/>
              <w:rPr>
                <w:rFonts w:ascii="Times New Roman" w:hAnsi="Times New Roman" w:cs="Times New Roman"/>
                <w:sz w:val="20"/>
                <w:szCs w:val="20"/>
                <w:lang w:val="en-US"/>
              </w:rPr>
            </w:pPr>
          </w:p>
        </w:tc>
        <w:tc>
          <w:tcPr>
            <w:tcW w:w="906" w:type="dxa"/>
          </w:tcPr>
          <w:p w14:paraId="7B75A8C0">
            <w:pPr>
              <w:jc w:val="center"/>
              <w:rPr>
                <w:rFonts w:ascii="Times New Roman" w:hAnsi="Times New Roman" w:cs="Times New Roman"/>
                <w:sz w:val="20"/>
                <w:szCs w:val="20"/>
                <w:lang w:val="en-US"/>
              </w:rPr>
            </w:pPr>
          </w:p>
        </w:tc>
      </w:tr>
      <w:tr w14:paraId="52970847">
        <w:tc>
          <w:tcPr>
            <w:tcW w:w="5524" w:type="dxa"/>
          </w:tcPr>
          <w:p w14:paraId="5174F66B">
            <w:pPr>
              <w:rPr>
                <w:rFonts w:ascii="Times New Roman" w:hAnsi="Times New Roman" w:cs="Times New Roman"/>
                <w:sz w:val="20"/>
                <w:szCs w:val="20"/>
                <w:lang w:val="en-US"/>
              </w:rPr>
            </w:pPr>
            <w:r>
              <w:rPr>
                <w:rFonts w:ascii="Times New Roman" w:hAnsi="Times New Roman" w:cs="Times New Roman"/>
                <w:sz w:val="20"/>
                <w:szCs w:val="20"/>
                <w:lang w:val="en-US"/>
              </w:rPr>
              <w:t>New-onset infection within 7 days</w:t>
            </w:r>
          </w:p>
        </w:tc>
        <w:tc>
          <w:tcPr>
            <w:tcW w:w="1984" w:type="dxa"/>
          </w:tcPr>
          <w:p w14:paraId="0F1E4702">
            <w:pPr>
              <w:jc w:val="center"/>
              <w:rPr>
                <w:rFonts w:ascii="Times New Roman" w:hAnsi="Times New Roman" w:cs="Times New Roman"/>
                <w:sz w:val="20"/>
                <w:szCs w:val="20"/>
              </w:rPr>
            </w:pPr>
            <w:r>
              <w:rPr>
                <w:rFonts w:ascii="Times New Roman" w:hAnsi="Times New Roman" w:cs="Times New Roman"/>
                <w:sz w:val="20"/>
                <w:szCs w:val="20"/>
                <w:lang w:val="en-US"/>
              </w:rPr>
              <w:t>≤ 65 years</w:t>
            </w:r>
          </w:p>
        </w:tc>
        <w:tc>
          <w:tcPr>
            <w:tcW w:w="2693" w:type="dxa"/>
            <w:vAlign w:val="bottom"/>
          </w:tcPr>
          <w:p w14:paraId="1796CCEE">
            <w:pPr>
              <w:jc w:val="center"/>
              <w:rPr>
                <w:rFonts w:ascii="Times New Roman" w:hAnsi="Times New Roman" w:cs="Times New Roman"/>
                <w:sz w:val="20"/>
                <w:szCs w:val="20"/>
                <w:lang w:val="en-US"/>
              </w:rPr>
            </w:pPr>
            <w:r>
              <w:rPr>
                <w:rFonts w:ascii="Times New Roman" w:hAnsi="Times New Roman" w:cs="Times New Roman"/>
                <w:sz w:val="20"/>
                <w:szCs w:val="20"/>
                <w:lang w:val="en-US"/>
              </w:rPr>
              <w:t>147 (19.5)</w:t>
            </w:r>
          </w:p>
        </w:tc>
        <w:tc>
          <w:tcPr>
            <w:tcW w:w="1843" w:type="dxa"/>
            <w:vAlign w:val="bottom"/>
          </w:tcPr>
          <w:p w14:paraId="0F407897">
            <w:pPr>
              <w:jc w:val="center"/>
              <w:rPr>
                <w:rFonts w:ascii="Times New Roman" w:hAnsi="Times New Roman" w:cs="Times New Roman"/>
                <w:sz w:val="20"/>
                <w:szCs w:val="20"/>
                <w:lang w:val="en-US"/>
              </w:rPr>
            </w:pPr>
            <w:r>
              <w:rPr>
                <w:rFonts w:ascii="Times New Roman" w:hAnsi="Times New Roman" w:cs="Times New Roman"/>
                <w:sz w:val="20"/>
                <w:szCs w:val="20"/>
                <w:lang w:val="en-US"/>
              </w:rPr>
              <w:t>183 (23.3)</w:t>
            </w:r>
          </w:p>
        </w:tc>
        <w:tc>
          <w:tcPr>
            <w:tcW w:w="906" w:type="dxa"/>
            <w:vAlign w:val="bottom"/>
          </w:tcPr>
          <w:p w14:paraId="375F0030">
            <w:pPr>
              <w:jc w:val="center"/>
              <w:rPr>
                <w:rFonts w:ascii="Times New Roman" w:hAnsi="Times New Roman" w:cs="Times New Roman"/>
                <w:sz w:val="20"/>
                <w:szCs w:val="20"/>
                <w:lang w:val="en-US"/>
              </w:rPr>
            </w:pPr>
            <w:r>
              <w:rPr>
                <w:rFonts w:ascii="Times New Roman" w:hAnsi="Times New Roman" w:cs="Times New Roman"/>
                <w:sz w:val="20"/>
                <w:szCs w:val="20"/>
                <w:lang w:val="en-US"/>
              </w:rPr>
              <w:t>0.076</w:t>
            </w:r>
          </w:p>
        </w:tc>
      </w:tr>
      <w:tr w14:paraId="2A61CC27">
        <w:tc>
          <w:tcPr>
            <w:tcW w:w="5524" w:type="dxa"/>
          </w:tcPr>
          <w:p w14:paraId="072579A4">
            <w:pPr>
              <w:rPr>
                <w:rFonts w:ascii="Times New Roman" w:hAnsi="Times New Roman" w:cs="Times New Roman"/>
                <w:sz w:val="20"/>
                <w:szCs w:val="20"/>
              </w:rPr>
            </w:pPr>
          </w:p>
        </w:tc>
        <w:tc>
          <w:tcPr>
            <w:tcW w:w="1984" w:type="dxa"/>
          </w:tcPr>
          <w:p w14:paraId="43B846FE">
            <w:pPr>
              <w:jc w:val="center"/>
              <w:rPr>
                <w:rFonts w:ascii="Times New Roman" w:hAnsi="Times New Roman" w:cs="Times New Roman"/>
                <w:sz w:val="20"/>
                <w:szCs w:val="20"/>
              </w:rPr>
            </w:pPr>
            <w:r>
              <w:rPr>
                <w:rFonts w:ascii="Times New Roman" w:hAnsi="Times New Roman" w:cs="Times New Roman"/>
                <w:sz w:val="20"/>
                <w:szCs w:val="20"/>
                <w:lang w:val="en-US"/>
              </w:rPr>
              <w:t>66-75 years</w:t>
            </w:r>
          </w:p>
        </w:tc>
        <w:tc>
          <w:tcPr>
            <w:tcW w:w="2693" w:type="dxa"/>
            <w:vAlign w:val="bottom"/>
          </w:tcPr>
          <w:p w14:paraId="0F8863E1">
            <w:pPr>
              <w:jc w:val="center"/>
              <w:rPr>
                <w:rFonts w:ascii="Times New Roman" w:hAnsi="Times New Roman" w:cs="Times New Roman"/>
                <w:sz w:val="20"/>
                <w:szCs w:val="20"/>
                <w:lang w:val="en-US"/>
              </w:rPr>
            </w:pPr>
            <w:r>
              <w:rPr>
                <w:rFonts w:ascii="Times New Roman" w:hAnsi="Times New Roman" w:cs="Times New Roman"/>
                <w:sz w:val="20"/>
                <w:szCs w:val="20"/>
                <w:lang w:val="en-US"/>
              </w:rPr>
              <w:t>41 (15.6)</w:t>
            </w:r>
          </w:p>
        </w:tc>
        <w:tc>
          <w:tcPr>
            <w:tcW w:w="1843" w:type="dxa"/>
            <w:vAlign w:val="bottom"/>
          </w:tcPr>
          <w:p w14:paraId="7E6C6DE6">
            <w:pPr>
              <w:jc w:val="center"/>
              <w:rPr>
                <w:rFonts w:ascii="Times New Roman" w:hAnsi="Times New Roman" w:cs="Times New Roman"/>
                <w:sz w:val="20"/>
                <w:szCs w:val="20"/>
                <w:lang w:val="en-US"/>
              </w:rPr>
            </w:pPr>
            <w:r>
              <w:rPr>
                <w:rFonts w:ascii="Times New Roman" w:hAnsi="Times New Roman" w:cs="Times New Roman"/>
                <w:sz w:val="20"/>
                <w:szCs w:val="20"/>
                <w:lang w:val="en-US"/>
              </w:rPr>
              <w:t>48 (18.0)</w:t>
            </w:r>
          </w:p>
        </w:tc>
        <w:tc>
          <w:tcPr>
            <w:tcW w:w="906" w:type="dxa"/>
            <w:vAlign w:val="bottom"/>
          </w:tcPr>
          <w:p w14:paraId="20C1157B">
            <w:pPr>
              <w:jc w:val="center"/>
              <w:rPr>
                <w:rFonts w:ascii="Times New Roman" w:hAnsi="Times New Roman" w:cs="Times New Roman"/>
                <w:sz w:val="20"/>
                <w:szCs w:val="20"/>
                <w:lang w:val="en-US"/>
              </w:rPr>
            </w:pPr>
            <w:r>
              <w:rPr>
                <w:rFonts w:ascii="Times New Roman" w:hAnsi="Times New Roman" w:cs="Times New Roman"/>
                <w:sz w:val="20"/>
                <w:szCs w:val="20"/>
                <w:lang w:val="en-US"/>
              </w:rPr>
              <w:t>0.536</w:t>
            </w:r>
          </w:p>
        </w:tc>
      </w:tr>
      <w:tr w14:paraId="7FF779EE">
        <w:tc>
          <w:tcPr>
            <w:tcW w:w="5524" w:type="dxa"/>
          </w:tcPr>
          <w:p w14:paraId="04E1BE0D">
            <w:pPr>
              <w:rPr>
                <w:rFonts w:ascii="Times New Roman" w:hAnsi="Times New Roman" w:cs="Times New Roman"/>
                <w:sz w:val="20"/>
                <w:szCs w:val="20"/>
              </w:rPr>
            </w:pPr>
          </w:p>
        </w:tc>
        <w:tc>
          <w:tcPr>
            <w:tcW w:w="1984" w:type="dxa"/>
          </w:tcPr>
          <w:p w14:paraId="6344AFF1">
            <w:pPr>
              <w:jc w:val="center"/>
              <w:rPr>
                <w:rFonts w:ascii="Times New Roman" w:hAnsi="Times New Roman" w:cs="Times New Roman"/>
                <w:sz w:val="20"/>
                <w:szCs w:val="20"/>
              </w:rPr>
            </w:pPr>
            <w:r>
              <w:rPr>
                <w:rFonts w:ascii="Times New Roman" w:hAnsi="Times New Roman" w:cs="Times New Roman"/>
                <w:sz w:val="20"/>
                <w:szCs w:val="20"/>
                <w:lang w:val="en-US"/>
              </w:rPr>
              <w:t xml:space="preserve">≥ </w:t>
            </w:r>
            <w:r>
              <w:rPr>
                <w:rFonts w:ascii="Times New Roman" w:hAnsi="Times New Roman" w:cs="Times New Roman"/>
                <w:sz w:val="20"/>
                <w:szCs w:val="20"/>
              </w:rPr>
              <w:t>7</w:t>
            </w:r>
            <w:r>
              <w:rPr>
                <w:rFonts w:ascii="Times New Roman" w:hAnsi="Times New Roman" w:cs="Times New Roman"/>
                <w:sz w:val="20"/>
                <w:szCs w:val="20"/>
                <w:lang w:val="en-US"/>
              </w:rPr>
              <w:t>6 years</w:t>
            </w:r>
          </w:p>
        </w:tc>
        <w:tc>
          <w:tcPr>
            <w:tcW w:w="2693" w:type="dxa"/>
            <w:vAlign w:val="bottom"/>
          </w:tcPr>
          <w:p w14:paraId="5D1EABBB">
            <w:pPr>
              <w:jc w:val="center"/>
              <w:rPr>
                <w:rFonts w:ascii="Times New Roman" w:hAnsi="Times New Roman" w:cs="Times New Roman"/>
                <w:sz w:val="20"/>
                <w:szCs w:val="20"/>
                <w:lang w:val="en-US"/>
              </w:rPr>
            </w:pPr>
            <w:r>
              <w:rPr>
                <w:rFonts w:ascii="Times New Roman" w:hAnsi="Times New Roman" w:cs="Times New Roman"/>
                <w:sz w:val="20"/>
                <w:szCs w:val="20"/>
                <w:lang w:val="en-US"/>
              </w:rPr>
              <w:t>45 (14.5)</w:t>
            </w:r>
          </w:p>
        </w:tc>
        <w:tc>
          <w:tcPr>
            <w:tcW w:w="1843" w:type="dxa"/>
            <w:vAlign w:val="bottom"/>
          </w:tcPr>
          <w:p w14:paraId="7CAF1672">
            <w:pPr>
              <w:jc w:val="center"/>
              <w:rPr>
                <w:rFonts w:ascii="Times New Roman" w:hAnsi="Times New Roman" w:cs="Times New Roman"/>
                <w:sz w:val="20"/>
                <w:szCs w:val="20"/>
                <w:lang w:val="en-US"/>
              </w:rPr>
            </w:pPr>
            <w:r>
              <w:rPr>
                <w:rFonts w:ascii="Times New Roman" w:hAnsi="Times New Roman" w:cs="Times New Roman"/>
                <w:sz w:val="20"/>
                <w:szCs w:val="20"/>
                <w:lang w:val="en-US"/>
              </w:rPr>
              <w:t>42 (14.2)</w:t>
            </w:r>
          </w:p>
        </w:tc>
        <w:tc>
          <w:tcPr>
            <w:tcW w:w="906" w:type="dxa"/>
            <w:vAlign w:val="bottom"/>
          </w:tcPr>
          <w:p w14:paraId="63FD1ABC">
            <w:pPr>
              <w:jc w:val="center"/>
              <w:rPr>
                <w:rFonts w:ascii="Times New Roman" w:hAnsi="Times New Roman" w:cs="Times New Roman"/>
                <w:sz w:val="20"/>
                <w:szCs w:val="20"/>
                <w:lang w:val="en-US"/>
              </w:rPr>
            </w:pPr>
            <w:r>
              <w:rPr>
                <w:rFonts w:ascii="Times New Roman" w:hAnsi="Times New Roman" w:cs="Times New Roman"/>
                <w:sz w:val="20"/>
                <w:szCs w:val="20"/>
                <w:lang w:val="en-US"/>
              </w:rPr>
              <w:t>1.000</w:t>
            </w:r>
          </w:p>
        </w:tc>
      </w:tr>
    </w:tbl>
    <w:p w14:paraId="540DA548">
      <w:pPr>
        <w:rPr>
          <w:rFonts w:ascii="Times New Roman" w:hAnsi="Times New Roman" w:cs="Times New Roman"/>
          <w:sz w:val="20"/>
          <w:szCs w:val="20"/>
          <w:lang w:val="en-US"/>
        </w:rPr>
      </w:pPr>
      <w:r>
        <w:rPr>
          <w:rFonts w:ascii="Times New Roman" w:hAnsi="Times New Roman" w:cs="Times New Roman"/>
          <w:sz w:val="20"/>
          <w:szCs w:val="20"/>
          <w:lang w:val="en-US"/>
        </w:rPr>
        <w:t>Continuous variables are presented as median (interquartile range), and categorical variables as number (percentage).</w:t>
      </w:r>
    </w:p>
    <w:p w14:paraId="2A8AA4E2">
      <w:pPr>
        <w:rPr>
          <w:rFonts w:ascii="Times New Roman" w:hAnsi="Times New Roman" w:cs="Times New Roman"/>
          <w:sz w:val="20"/>
          <w:szCs w:val="20"/>
          <w:lang w:val="en-US"/>
        </w:rPr>
      </w:pPr>
      <w:r>
        <w:rPr>
          <w:rFonts w:ascii="Times New Roman" w:hAnsi="Times New Roman" w:cs="Times New Roman"/>
          <w:sz w:val="20"/>
          <w:szCs w:val="20"/>
          <w:lang w:val="en-US"/>
        </w:rPr>
        <w:t>P values represent unadjusted between-group comparisons within each age stratum and were derived using tests appropriate to the distribution and type of each outcome. These descriptive comparisons differ from the adjusted mixed-effects regression analyses presented in Figure 4, which account for ICU-level clustering and adjust for age, sex, body mass index, and Sequential Organ Failure Assessment score. Two-sided P values are reported.</w:t>
      </w:r>
    </w:p>
    <w:p w14:paraId="23E430E5">
      <w:pPr>
        <w:rPr>
          <w:rFonts w:ascii="Times New Roman" w:hAnsi="Times New Roman" w:cs="Times New Roman"/>
          <w:sz w:val="20"/>
          <w:szCs w:val="20"/>
          <w:lang w:val="en-US"/>
        </w:rPr>
      </w:pPr>
      <w:r>
        <w:rPr>
          <w:rFonts w:ascii="Times New Roman" w:hAnsi="Times New Roman" w:cs="Times New Roman"/>
          <w:sz w:val="20"/>
          <w:szCs w:val="20"/>
          <w:lang w:val="en-US"/>
        </w:rPr>
        <w:t>Abbreviations: ICU, intensive care unit; OF, organ failure.</w:t>
      </w:r>
    </w:p>
    <w:p w14:paraId="04347CEA">
      <w:pPr>
        <w:jc w:val="both"/>
        <w:rPr>
          <w:rFonts w:ascii="Times New Roman" w:hAnsi="Times New Roman" w:cs="Times New Roman"/>
          <w:sz w:val="20"/>
          <w:szCs w:val="20"/>
          <w:lang w:val="en-US"/>
        </w:rPr>
      </w:pPr>
    </w:p>
    <w:p w14:paraId="3B7A83C7">
      <w:pPr>
        <w:rPr>
          <w:sz w:val="20"/>
          <w:szCs w:val="20"/>
          <w:lang w:val="en-US"/>
        </w:rPr>
        <w:sectPr>
          <w:pgSz w:w="15840" w:h="12240" w:orient="landscape"/>
          <w:pgMar w:top="1440" w:right="1440" w:bottom="1440" w:left="1440" w:header="708" w:footer="708" w:gutter="0"/>
          <w:cols w:space="708" w:num="1"/>
          <w:docGrid w:linePitch="360" w:charSpace="0"/>
        </w:sectPr>
      </w:pPr>
    </w:p>
    <w:p w14:paraId="21FCE61C">
      <w:pPr>
        <w:rPr>
          <w:rFonts w:ascii="Times New Roman" w:hAnsi="Times New Roman" w:cs="Times New Roman"/>
          <w:b/>
          <w:bCs/>
          <w:sz w:val="20"/>
          <w:szCs w:val="20"/>
          <w:lang w:val="en-US"/>
        </w:rPr>
      </w:pPr>
      <w:r>
        <w:rPr>
          <w:rFonts w:hint="eastAsia" w:ascii="Times New Roman" w:hAnsi="Times New Roman" w:cs="Times New Roman"/>
          <w:b/>
          <w:bCs/>
          <w:sz w:val="20"/>
          <w:szCs w:val="20"/>
          <w:lang w:val="en-US"/>
        </w:rPr>
        <w:t>Supplementary</w:t>
      </w:r>
      <w:r>
        <w:rPr>
          <w:rFonts w:ascii="Times New Roman" w:hAnsi="Times New Roman" w:cs="Times New Roman"/>
          <w:b/>
          <w:bCs/>
          <w:sz w:val="20"/>
          <w:szCs w:val="20"/>
          <w:lang w:val="en-US"/>
        </w:rPr>
        <w:t xml:space="preserve"> Table </w:t>
      </w:r>
      <w:r>
        <w:rPr>
          <w:rFonts w:hint="eastAsia" w:ascii="Times New Roman" w:hAnsi="Times New Roman" w:cs="Times New Roman"/>
          <w:b/>
          <w:bCs/>
          <w:sz w:val="20"/>
          <w:szCs w:val="20"/>
          <w:lang w:val="en-US"/>
        </w:rPr>
        <w:t>S</w:t>
      </w:r>
      <w:r>
        <w:rPr>
          <w:rFonts w:ascii="Times New Roman" w:hAnsi="Times New Roman" w:cs="Times New Roman"/>
          <w:b/>
          <w:bCs/>
          <w:sz w:val="20"/>
          <w:szCs w:val="20"/>
          <w:lang w:val="en-US"/>
        </w:rPr>
        <w:t>10. Per-Protocol analysis of the 28-day all-cause mortality a</w:t>
      </w:r>
      <w:r>
        <w:rPr>
          <w:rFonts w:hint="eastAsia" w:ascii="Times New Roman" w:hAnsi="Times New Roman" w:cs="Times New Roman"/>
          <w:b/>
          <w:bCs/>
          <w:sz w:val="20"/>
          <w:szCs w:val="20"/>
          <w:lang w:val="en-US"/>
        </w:rPr>
        <w:t>f</w:t>
      </w:r>
      <w:r>
        <w:rPr>
          <w:rFonts w:ascii="Times New Roman" w:hAnsi="Times New Roman" w:cs="Times New Roman"/>
          <w:b/>
          <w:bCs/>
          <w:sz w:val="20"/>
          <w:szCs w:val="20"/>
          <w:lang w:val="en-US"/>
        </w:rPr>
        <w:t>ter ICU admission using Cox proportional hazards models.</w:t>
      </w:r>
    </w:p>
    <w:tbl>
      <w:tblPr>
        <w:tblStyle w:val="8"/>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46"/>
        <w:gridCol w:w="5602"/>
        <w:gridCol w:w="1565"/>
        <w:gridCol w:w="1563"/>
      </w:tblGrid>
      <w:tr w14:paraId="3EAB5CFF">
        <w:trPr>
          <w:trHeight w:val="192" w:hRule="atLeast"/>
        </w:trPr>
        <w:tc>
          <w:tcPr>
            <w:tcW w:w="1687" w:type="pct"/>
            <w:tcBorders>
              <w:top w:val="single" w:color="auto" w:sz="4" w:space="0"/>
              <w:bottom w:val="single" w:color="auto" w:sz="4" w:space="0"/>
            </w:tcBorders>
            <w:vAlign w:val="center"/>
          </w:tcPr>
          <w:p w14:paraId="7E149151">
            <w:pPr>
              <w:rPr>
                <w:rFonts w:ascii="Times New Roman" w:hAnsi="Times New Roman" w:cs="Times New Roman"/>
                <w:sz w:val="20"/>
                <w:szCs w:val="20"/>
                <w:lang w:val="en-US"/>
              </w:rPr>
            </w:pPr>
            <w:r>
              <w:rPr>
                <w:rFonts w:ascii="Times New Roman" w:hAnsi="Times New Roman" w:cs="Times New Roman"/>
                <w:sz w:val="20"/>
                <w:szCs w:val="20"/>
                <w:lang w:val="en-US"/>
              </w:rPr>
              <w:t>Age groups</w:t>
            </w:r>
          </w:p>
        </w:tc>
        <w:tc>
          <w:tcPr>
            <w:tcW w:w="2126" w:type="pct"/>
            <w:tcBorders>
              <w:top w:val="single" w:color="auto" w:sz="4" w:space="0"/>
              <w:bottom w:val="single" w:color="auto" w:sz="4" w:space="0"/>
            </w:tcBorders>
            <w:vAlign w:val="center"/>
          </w:tcPr>
          <w:p w14:paraId="7617C5C3">
            <w:pPr>
              <w:jc w:val="center"/>
              <w:rPr>
                <w:rFonts w:ascii="Times New Roman" w:hAnsi="Times New Roman" w:cs="Times New Roman"/>
                <w:sz w:val="20"/>
                <w:szCs w:val="20"/>
                <w:lang w:val="en-US"/>
              </w:rPr>
            </w:pPr>
            <w:r>
              <w:rPr>
                <w:rFonts w:ascii="Times New Roman" w:hAnsi="Times New Roman" w:cs="Times New Roman"/>
                <w:sz w:val="20"/>
                <w:szCs w:val="20"/>
                <w:lang w:val="en-US"/>
              </w:rPr>
              <w:t>aHR (95% CI)</w:t>
            </w:r>
            <w:r>
              <w:rPr>
                <w:rFonts w:ascii="Times New Roman" w:hAnsi="Times New Roman" w:cs="Times New Roman"/>
                <w:sz w:val="20"/>
                <w:szCs w:val="20"/>
                <w:vertAlign w:val="superscript"/>
                <w:lang w:val="en-US"/>
              </w:rPr>
              <w:t>a</w:t>
            </w:r>
          </w:p>
        </w:tc>
        <w:tc>
          <w:tcPr>
            <w:tcW w:w="594" w:type="pct"/>
            <w:tcBorders>
              <w:top w:val="single" w:color="auto" w:sz="4" w:space="0"/>
              <w:bottom w:val="single" w:color="auto" w:sz="4" w:space="0"/>
            </w:tcBorders>
            <w:vAlign w:val="center"/>
          </w:tcPr>
          <w:p w14:paraId="090AB511">
            <w:pPr>
              <w:jc w:val="center"/>
              <w:rPr>
                <w:rFonts w:ascii="Times New Roman" w:hAnsi="Times New Roman" w:cs="Times New Roman"/>
                <w:sz w:val="20"/>
                <w:szCs w:val="20"/>
                <w:lang w:val="en-US"/>
              </w:rPr>
            </w:pPr>
            <w:r>
              <w:rPr>
                <w:rFonts w:ascii="Times New Roman" w:hAnsi="Times New Roman" w:cs="Times New Roman"/>
                <w:sz w:val="20"/>
                <w:szCs w:val="20"/>
                <w:lang w:val="en-US"/>
              </w:rPr>
              <w:t>P value</w:t>
            </w:r>
            <w:r>
              <w:rPr>
                <w:rFonts w:ascii="Times New Roman" w:hAnsi="Times New Roman" w:cs="Times New Roman"/>
                <w:sz w:val="20"/>
                <w:szCs w:val="20"/>
                <w:vertAlign w:val="superscript"/>
                <w:lang w:val="en-US"/>
              </w:rPr>
              <w:t>a</w:t>
            </w:r>
          </w:p>
        </w:tc>
        <w:tc>
          <w:tcPr>
            <w:tcW w:w="593" w:type="pct"/>
            <w:tcBorders>
              <w:top w:val="single" w:color="auto" w:sz="4" w:space="0"/>
              <w:bottom w:val="single" w:color="auto" w:sz="4" w:space="0"/>
            </w:tcBorders>
            <w:vAlign w:val="center"/>
          </w:tcPr>
          <w:p w14:paraId="7AD0FDF3">
            <w:pPr>
              <w:jc w:val="center"/>
              <w:rPr>
                <w:rFonts w:ascii="Times New Roman" w:hAnsi="Times New Roman" w:cs="Times New Roman"/>
                <w:sz w:val="20"/>
                <w:szCs w:val="20"/>
                <w:lang w:val="en-US"/>
              </w:rPr>
            </w:pPr>
            <w:r>
              <w:rPr>
                <w:rFonts w:ascii="Times New Roman" w:hAnsi="Times New Roman" w:cs="Times New Roman"/>
                <w:sz w:val="20"/>
                <w:szCs w:val="20"/>
                <w:lang w:val="en-US"/>
              </w:rPr>
              <w:t>Interaction P</w:t>
            </w:r>
          </w:p>
        </w:tc>
      </w:tr>
      <w:tr w14:paraId="23E051AE">
        <w:tc>
          <w:tcPr>
            <w:tcW w:w="1687" w:type="pct"/>
            <w:tcBorders>
              <w:top w:val="single" w:color="auto" w:sz="4" w:space="0"/>
            </w:tcBorders>
          </w:tcPr>
          <w:p w14:paraId="4F1B7715">
            <w:pPr>
              <w:rPr>
                <w:rFonts w:ascii="Times New Roman" w:hAnsi="Times New Roman" w:cs="Times New Roman"/>
                <w:sz w:val="20"/>
                <w:szCs w:val="20"/>
                <w:lang w:val="en-US"/>
              </w:rPr>
            </w:pPr>
            <w:r>
              <w:rPr>
                <w:rFonts w:ascii="Times New Roman" w:hAnsi="Times New Roman" w:cs="Times New Roman"/>
                <w:sz w:val="20"/>
                <w:szCs w:val="20"/>
                <w:lang w:val="en-US"/>
              </w:rPr>
              <w:t xml:space="preserve">  ≤ 65 years</w:t>
            </w:r>
          </w:p>
        </w:tc>
        <w:tc>
          <w:tcPr>
            <w:tcW w:w="2126" w:type="pct"/>
            <w:tcBorders>
              <w:top w:val="single" w:color="auto" w:sz="4" w:space="0"/>
            </w:tcBorders>
          </w:tcPr>
          <w:p w14:paraId="6BB42F4D">
            <w:pPr>
              <w:jc w:val="center"/>
              <w:rPr>
                <w:rFonts w:ascii="Times New Roman" w:hAnsi="Times New Roman" w:cs="Times New Roman"/>
                <w:sz w:val="20"/>
                <w:szCs w:val="20"/>
                <w:lang w:val="en-US"/>
              </w:rPr>
            </w:pPr>
            <w:r>
              <w:rPr>
                <w:rFonts w:ascii="Times New Roman" w:hAnsi="Times New Roman" w:cs="Times New Roman"/>
                <w:sz w:val="20"/>
                <w:szCs w:val="20"/>
                <w:lang w:val="en-US"/>
              </w:rPr>
              <w:t>0.6</w:t>
            </w:r>
            <w:r>
              <w:rPr>
                <w:rFonts w:hint="eastAsia" w:ascii="Times New Roman" w:hAnsi="Times New Roman" w:cs="Times New Roman"/>
                <w:sz w:val="20"/>
                <w:szCs w:val="20"/>
                <w:lang w:val="en-US"/>
              </w:rPr>
              <w:t>5</w:t>
            </w:r>
            <w:r>
              <w:rPr>
                <w:rFonts w:ascii="Times New Roman" w:hAnsi="Times New Roman" w:cs="Times New Roman"/>
                <w:sz w:val="20"/>
                <w:szCs w:val="20"/>
                <w:lang w:val="en-US"/>
              </w:rPr>
              <w:t xml:space="preserve"> (0.4</w:t>
            </w:r>
            <w:r>
              <w:rPr>
                <w:rFonts w:hint="eastAsia" w:ascii="Times New Roman" w:hAnsi="Times New Roman" w:cs="Times New Roman"/>
                <w:sz w:val="20"/>
                <w:szCs w:val="20"/>
                <w:lang w:val="en-US"/>
              </w:rPr>
              <w:t>4</w:t>
            </w:r>
            <w:r>
              <w:rPr>
                <w:rFonts w:ascii="Times New Roman" w:hAnsi="Times New Roman" w:cs="Times New Roman"/>
                <w:sz w:val="20"/>
                <w:szCs w:val="20"/>
                <w:lang w:val="en-US"/>
              </w:rPr>
              <w:t>, 0.9</w:t>
            </w:r>
            <w:r>
              <w:rPr>
                <w:rFonts w:hint="eastAsia" w:ascii="Times New Roman" w:hAnsi="Times New Roman" w:cs="Times New Roman"/>
                <w:sz w:val="20"/>
                <w:szCs w:val="20"/>
                <w:lang w:val="en-US"/>
              </w:rPr>
              <w:t>7</w:t>
            </w:r>
            <w:r>
              <w:rPr>
                <w:rFonts w:ascii="Times New Roman" w:hAnsi="Times New Roman" w:cs="Times New Roman"/>
                <w:sz w:val="20"/>
                <w:szCs w:val="20"/>
                <w:lang w:val="en-US"/>
              </w:rPr>
              <w:t>)</w:t>
            </w:r>
          </w:p>
        </w:tc>
        <w:tc>
          <w:tcPr>
            <w:tcW w:w="594" w:type="pct"/>
            <w:tcBorders>
              <w:top w:val="single" w:color="auto" w:sz="4" w:space="0"/>
            </w:tcBorders>
          </w:tcPr>
          <w:p w14:paraId="7A879288">
            <w:pPr>
              <w:jc w:val="center"/>
              <w:rPr>
                <w:rFonts w:ascii="Times New Roman" w:hAnsi="Times New Roman" w:cs="Times New Roman"/>
                <w:sz w:val="20"/>
                <w:szCs w:val="20"/>
                <w:lang w:val="en-US"/>
              </w:rPr>
            </w:pPr>
            <w:r>
              <w:rPr>
                <w:rFonts w:ascii="Times New Roman" w:hAnsi="Times New Roman" w:cs="Times New Roman"/>
                <w:sz w:val="20"/>
                <w:szCs w:val="20"/>
                <w:lang w:val="en-US"/>
              </w:rPr>
              <w:t>0.0</w:t>
            </w:r>
            <w:r>
              <w:rPr>
                <w:rFonts w:hint="eastAsia" w:ascii="Times New Roman" w:hAnsi="Times New Roman" w:cs="Times New Roman"/>
                <w:sz w:val="20"/>
                <w:szCs w:val="20"/>
                <w:lang w:val="en-US"/>
              </w:rPr>
              <w:t>3</w:t>
            </w:r>
            <w:r>
              <w:rPr>
                <w:rFonts w:ascii="Times New Roman" w:hAnsi="Times New Roman" w:cs="Times New Roman"/>
                <w:sz w:val="20"/>
                <w:szCs w:val="20"/>
                <w:lang w:val="en-US"/>
              </w:rPr>
              <w:t>4</w:t>
            </w:r>
          </w:p>
        </w:tc>
        <w:tc>
          <w:tcPr>
            <w:tcW w:w="593" w:type="pct"/>
            <w:tcBorders>
              <w:top w:val="single" w:color="auto" w:sz="4" w:space="0"/>
            </w:tcBorders>
          </w:tcPr>
          <w:p w14:paraId="3E0D6B76">
            <w:pPr>
              <w:jc w:val="center"/>
              <w:rPr>
                <w:rFonts w:ascii="Times New Roman" w:hAnsi="Times New Roman" w:cs="Times New Roman"/>
                <w:sz w:val="20"/>
                <w:szCs w:val="20"/>
                <w:lang w:val="en-US"/>
              </w:rPr>
            </w:pPr>
          </w:p>
        </w:tc>
      </w:tr>
      <w:tr w14:paraId="1B2356D7">
        <w:tc>
          <w:tcPr>
            <w:tcW w:w="1687" w:type="pct"/>
          </w:tcPr>
          <w:p w14:paraId="6FAA4272">
            <w:pPr>
              <w:rPr>
                <w:rFonts w:ascii="Times New Roman" w:hAnsi="Times New Roman" w:cs="Times New Roman"/>
                <w:sz w:val="20"/>
                <w:szCs w:val="20"/>
                <w:lang w:val="en-US"/>
              </w:rPr>
            </w:pPr>
            <w:r>
              <w:rPr>
                <w:rFonts w:ascii="Times New Roman" w:hAnsi="Times New Roman" w:cs="Times New Roman"/>
                <w:sz w:val="20"/>
                <w:szCs w:val="20"/>
                <w:lang w:val="en-US"/>
              </w:rPr>
              <w:t xml:space="preserve">  66-75 years</w:t>
            </w:r>
          </w:p>
        </w:tc>
        <w:tc>
          <w:tcPr>
            <w:tcW w:w="2126" w:type="pct"/>
            <w:vAlign w:val="bottom"/>
          </w:tcPr>
          <w:p w14:paraId="71C3FF21">
            <w:pPr>
              <w:jc w:val="center"/>
              <w:rPr>
                <w:rFonts w:ascii="Times New Roman" w:hAnsi="Times New Roman" w:cs="Times New Roman"/>
                <w:sz w:val="20"/>
                <w:szCs w:val="20"/>
                <w:lang w:val="en-US"/>
              </w:rPr>
            </w:pPr>
            <w:r>
              <w:rPr>
                <w:rFonts w:ascii="Times New Roman" w:hAnsi="Times New Roman" w:cs="Times New Roman"/>
                <w:sz w:val="20"/>
                <w:szCs w:val="20"/>
                <w:lang w:val="en-US"/>
              </w:rPr>
              <w:t>0.9</w:t>
            </w:r>
            <w:r>
              <w:rPr>
                <w:rFonts w:hint="eastAsia" w:ascii="Times New Roman" w:hAnsi="Times New Roman" w:cs="Times New Roman"/>
                <w:sz w:val="20"/>
                <w:szCs w:val="20"/>
                <w:lang w:val="en-US"/>
              </w:rPr>
              <w:t>3</w:t>
            </w:r>
            <w:r>
              <w:rPr>
                <w:rFonts w:ascii="Times New Roman" w:hAnsi="Times New Roman" w:cs="Times New Roman"/>
                <w:sz w:val="20"/>
                <w:szCs w:val="20"/>
                <w:lang w:val="en-US"/>
              </w:rPr>
              <w:t xml:space="preserve"> (0.5</w:t>
            </w:r>
            <w:r>
              <w:rPr>
                <w:rFonts w:hint="eastAsia" w:ascii="Times New Roman" w:hAnsi="Times New Roman" w:cs="Times New Roman"/>
                <w:sz w:val="20"/>
                <w:szCs w:val="20"/>
                <w:lang w:val="en-US"/>
              </w:rPr>
              <w:t>8</w:t>
            </w:r>
            <w:r>
              <w:rPr>
                <w:rFonts w:ascii="Times New Roman" w:hAnsi="Times New Roman" w:cs="Times New Roman"/>
                <w:sz w:val="20"/>
                <w:szCs w:val="20"/>
                <w:lang w:val="en-US"/>
              </w:rPr>
              <w:t>, 1.</w:t>
            </w:r>
            <w:r>
              <w:rPr>
                <w:rFonts w:hint="eastAsia" w:ascii="Times New Roman" w:hAnsi="Times New Roman" w:cs="Times New Roman"/>
                <w:sz w:val="20"/>
                <w:szCs w:val="20"/>
                <w:lang w:val="en-US"/>
              </w:rPr>
              <w:t>48</w:t>
            </w:r>
            <w:r>
              <w:rPr>
                <w:rFonts w:ascii="Times New Roman" w:hAnsi="Times New Roman" w:cs="Times New Roman"/>
                <w:sz w:val="20"/>
                <w:szCs w:val="20"/>
                <w:lang w:val="en-US"/>
              </w:rPr>
              <w:t>)</w:t>
            </w:r>
          </w:p>
        </w:tc>
        <w:tc>
          <w:tcPr>
            <w:tcW w:w="594" w:type="pct"/>
            <w:vAlign w:val="bottom"/>
          </w:tcPr>
          <w:p w14:paraId="071F8E9A">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Pr>
                <w:rFonts w:hint="eastAsia" w:ascii="Times New Roman" w:hAnsi="Times New Roman" w:cs="Times New Roman"/>
                <w:sz w:val="20"/>
                <w:szCs w:val="20"/>
                <w:lang w:val="en-US"/>
              </w:rPr>
              <w:t>7</w:t>
            </w:r>
            <w:r>
              <w:rPr>
                <w:rFonts w:ascii="Times New Roman" w:hAnsi="Times New Roman" w:cs="Times New Roman"/>
                <w:sz w:val="20"/>
                <w:szCs w:val="20"/>
                <w:lang w:val="en-US"/>
              </w:rPr>
              <w:t>5</w:t>
            </w:r>
            <w:r>
              <w:rPr>
                <w:rFonts w:hint="eastAsia" w:ascii="Times New Roman" w:hAnsi="Times New Roman" w:cs="Times New Roman"/>
                <w:sz w:val="20"/>
                <w:szCs w:val="20"/>
                <w:lang w:val="en-US"/>
              </w:rPr>
              <w:t>1</w:t>
            </w:r>
          </w:p>
        </w:tc>
        <w:tc>
          <w:tcPr>
            <w:tcW w:w="593" w:type="pct"/>
          </w:tcPr>
          <w:p w14:paraId="60AE55ED">
            <w:pPr>
              <w:jc w:val="center"/>
              <w:rPr>
                <w:rFonts w:ascii="Times New Roman" w:hAnsi="Times New Roman" w:cs="Times New Roman"/>
                <w:sz w:val="20"/>
                <w:szCs w:val="20"/>
                <w:lang w:val="en-US"/>
              </w:rPr>
            </w:pPr>
            <w:r>
              <w:rPr>
                <w:rFonts w:ascii="Times New Roman" w:hAnsi="Times New Roman" w:cs="Times New Roman"/>
                <w:sz w:val="20"/>
                <w:szCs w:val="20"/>
                <w:lang w:val="en-US"/>
              </w:rPr>
              <w:t>0.04</w:t>
            </w:r>
            <w:r>
              <w:rPr>
                <w:rFonts w:hint="eastAsia" w:ascii="Times New Roman" w:hAnsi="Times New Roman" w:cs="Times New Roman"/>
                <w:sz w:val="20"/>
                <w:szCs w:val="20"/>
                <w:lang w:val="en-US"/>
              </w:rPr>
              <w:t>1</w:t>
            </w:r>
          </w:p>
        </w:tc>
      </w:tr>
      <w:tr w14:paraId="4DC2D859">
        <w:tc>
          <w:tcPr>
            <w:tcW w:w="1687" w:type="pct"/>
          </w:tcPr>
          <w:p w14:paraId="35C7459B">
            <w:pPr>
              <w:rPr>
                <w:rFonts w:ascii="Times New Roman" w:hAnsi="Times New Roman" w:cs="Times New Roman"/>
                <w:sz w:val="20"/>
                <w:szCs w:val="20"/>
                <w:lang w:val="en-US"/>
              </w:rPr>
            </w:pPr>
            <w:r>
              <w:rPr>
                <w:rFonts w:ascii="Times New Roman" w:hAnsi="Times New Roman" w:cs="Times New Roman"/>
                <w:sz w:val="20"/>
                <w:szCs w:val="20"/>
                <w:lang w:val="en-US"/>
              </w:rPr>
              <w:t xml:space="preserve">  ≥ 76 years</w:t>
            </w:r>
          </w:p>
        </w:tc>
        <w:tc>
          <w:tcPr>
            <w:tcW w:w="2126" w:type="pct"/>
            <w:vAlign w:val="bottom"/>
          </w:tcPr>
          <w:p w14:paraId="38C61A6F">
            <w:pPr>
              <w:jc w:val="center"/>
              <w:rPr>
                <w:rFonts w:ascii="Times New Roman" w:hAnsi="Times New Roman" w:cs="Times New Roman"/>
                <w:sz w:val="20"/>
                <w:szCs w:val="20"/>
                <w:lang w:val="en-US"/>
              </w:rPr>
            </w:pPr>
            <w:r>
              <w:rPr>
                <w:rFonts w:ascii="Times New Roman" w:hAnsi="Times New Roman" w:cs="Times New Roman"/>
                <w:sz w:val="20"/>
                <w:szCs w:val="20"/>
                <w:lang w:val="en-US"/>
              </w:rPr>
              <w:t>1.2</w:t>
            </w:r>
            <w:r>
              <w:rPr>
                <w:rFonts w:hint="eastAsia" w:ascii="Times New Roman" w:hAnsi="Times New Roman" w:cs="Times New Roman"/>
                <w:sz w:val="20"/>
                <w:szCs w:val="20"/>
                <w:lang w:val="en-US"/>
              </w:rPr>
              <w:t>2</w:t>
            </w:r>
            <w:r>
              <w:rPr>
                <w:rFonts w:ascii="Times New Roman" w:hAnsi="Times New Roman" w:cs="Times New Roman"/>
                <w:sz w:val="20"/>
                <w:szCs w:val="20"/>
                <w:lang w:val="en-US"/>
              </w:rPr>
              <w:t xml:space="preserve"> (0.8</w:t>
            </w:r>
            <w:r>
              <w:rPr>
                <w:rFonts w:hint="eastAsia" w:ascii="Times New Roman" w:hAnsi="Times New Roman" w:cs="Times New Roman"/>
                <w:sz w:val="20"/>
                <w:szCs w:val="20"/>
                <w:lang w:val="en-US"/>
              </w:rPr>
              <w:t>2</w:t>
            </w:r>
            <w:r>
              <w:rPr>
                <w:rFonts w:ascii="Times New Roman" w:hAnsi="Times New Roman" w:cs="Times New Roman"/>
                <w:sz w:val="20"/>
                <w:szCs w:val="20"/>
                <w:lang w:val="en-US"/>
              </w:rPr>
              <w:t>, 1.79)</w:t>
            </w:r>
          </w:p>
        </w:tc>
        <w:tc>
          <w:tcPr>
            <w:tcW w:w="594" w:type="pct"/>
            <w:vAlign w:val="bottom"/>
          </w:tcPr>
          <w:p w14:paraId="22F0E6F9">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Pr>
                <w:rFonts w:hint="eastAsia" w:ascii="Times New Roman" w:hAnsi="Times New Roman" w:cs="Times New Roman"/>
                <w:sz w:val="20"/>
                <w:szCs w:val="20"/>
                <w:lang w:val="en-US"/>
              </w:rPr>
              <w:t>3</w:t>
            </w:r>
            <w:r>
              <w:rPr>
                <w:rFonts w:ascii="Times New Roman" w:hAnsi="Times New Roman" w:cs="Times New Roman"/>
                <w:sz w:val="20"/>
                <w:szCs w:val="20"/>
                <w:lang w:val="en-US"/>
              </w:rPr>
              <w:t>2</w:t>
            </w:r>
            <w:r>
              <w:rPr>
                <w:rFonts w:hint="eastAsia" w:ascii="Times New Roman" w:hAnsi="Times New Roman" w:cs="Times New Roman"/>
                <w:sz w:val="20"/>
                <w:szCs w:val="20"/>
                <w:lang w:val="en-US"/>
              </w:rPr>
              <w:t>7</w:t>
            </w:r>
          </w:p>
        </w:tc>
        <w:tc>
          <w:tcPr>
            <w:tcW w:w="593" w:type="pct"/>
          </w:tcPr>
          <w:p w14:paraId="0ED99F59">
            <w:pPr>
              <w:jc w:val="center"/>
              <w:rPr>
                <w:rFonts w:ascii="Times New Roman" w:hAnsi="Times New Roman" w:cs="Times New Roman"/>
                <w:sz w:val="20"/>
                <w:szCs w:val="20"/>
                <w:lang w:val="en-US"/>
              </w:rPr>
            </w:pPr>
          </w:p>
        </w:tc>
      </w:tr>
    </w:tbl>
    <w:p w14:paraId="46F29EF4">
      <w:pPr>
        <w:rPr>
          <w:rFonts w:ascii="Times New Roman" w:hAnsi="Times New Roman" w:cs="Times New Roman"/>
          <w:sz w:val="20"/>
          <w:szCs w:val="20"/>
          <w:lang w:val="en-US"/>
        </w:rPr>
      </w:pPr>
      <w:r>
        <w:rPr>
          <w:rFonts w:ascii="Times New Roman" w:hAnsi="Times New Roman" w:cs="Times New Roman"/>
          <w:sz w:val="20"/>
          <w:szCs w:val="20"/>
          <w:lang w:val="en-US"/>
        </w:rPr>
        <w:t>Per-protocol analysis was conducted in 2,531 patients.</w:t>
      </w:r>
    </w:p>
    <w:p w14:paraId="64C8E190">
      <w:pPr>
        <w:rPr>
          <w:rFonts w:ascii="Times New Roman" w:hAnsi="Times New Roman" w:cs="Times New Roman"/>
          <w:sz w:val="20"/>
          <w:szCs w:val="20"/>
          <w:lang w:val="en-US"/>
        </w:rPr>
      </w:pPr>
      <w:r>
        <w:rPr>
          <w:rFonts w:ascii="Times New Roman" w:hAnsi="Times New Roman" w:cs="Times New Roman"/>
          <w:sz w:val="20"/>
          <w:szCs w:val="20"/>
          <w:vertAlign w:val="superscript"/>
          <w:lang w:val="en-US"/>
        </w:rPr>
        <w:t>a</w:t>
      </w:r>
      <w:r>
        <w:rPr>
          <w:rFonts w:ascii="Times New Roman" w:hAnsi="Times New Roman" w:cs="Times New Roman"/>
          <w:sz w:val="20"/>
          <w:szCs w:val="20"/>
          <w:lang w:val="en-US"/>
        </w:rPr>
        <w:t>Estimates were derived from a mixed-effects Cox proportional hazards model including an interaction term between age group and treatment and adjusted for sex, body mass index, and Sequential Organ Failure Assessment score, with ICU included as a random effect to account for clustering.</w:t>
      </w:r>
    </w:p>
    <w:p w14:paraId="7AB34DEB">
      <w:pPr>
        <w:rPr>
          <w:rFonts w:ascii="Times New Roman" w:hAnsi="Times New Roman" w:cs="Times New Roman"/>
          <w:sz w:val="20"/>
          <w:szCs w:val="20"/>
          <w:lang w:val="en-US"/>
        </w:rPr>
        <w:sectPr>
          <w:pgSz w:w="15840" w:h="12240" w:orient="landscape"/>
          <w:pgMar w:top="1440" w:right="1440" w:bottom="1440" w:left="1440" w:header="708" w:footer="708" w:gutter="0"/>
          <w:cols w:space="708" w:num="1"/>
          <w:docGrid w:linePitch="360" w:charSpace="0"/>
        </w:sectPr>
      </w:pPr>
      <w:r>
        <w:rPr>
          <w:rFonts w:ascii="Times New Roman" w:hAnsi="Times New Roman" w:cs="Times New Roman"/>
          <w:sz w:val="20"/>
          <w:szCs w:val="20"/>
          <w:lang w:val="en-US"/>
        </w:rPr>
        <w:t>Abbreviations: aHR, adjusted hazard ratio; CI, confidence interval; ICU, intensive care unit.</w:t>
      </w:r>
    </w:p>
    <w:p w14:paraId="62E65B84">
      <w:pPr>
        <w:jc w:val="both"/>
        <w:rPr>
          <w:rFonts w:ascii="Times New Roman Bold" w:hAnsi="Times New Roman Bold" w:cs="Times New Roman Bold"/>
          <w:b/>
          <w:bCs/>
          <w:sz w:val="20"/>
          <w:szCs w:val="20"/>
          <w:lang w:val="en-US"/>
        </w:rPr>
      </w:pPr>
      <w:r>
        <w:rPr>
          <w:rFonts w:ascii="Times New Roman Bold" w:hAnsi="Times New Roman Bold" w:cs="Times New Roman Bold"/>
          <w:b/>
          <w:bCs/>
          <w:sz w:val="20"/>
          <w:szCs w:val="20"/>
          <w:lang w:val="en-US"/>
        </w:rPr>
        <w:t>Supplementary Table S11. Inverse-probability-of-censoring weighted sensitivity analysis for the per-protocol assessment of the age–treatment interaction on 28-day all-cause mortality after ICU admission.</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8"/>
        <w:gridCol w:w="4033"/>
        <w:gridCol w:w="1260"/>
        <w:gridCol w:w="2895"/>
      </w:tblGrid>
      <w:tr w14:paraId="613AFEB4">
        <w:tc>
          <w:tcPr>
            <w:tcW w:w="4988" w:type="dxa"/>
            <w:tcBorders>
              <w:top w:val="single" w:color="auto" w:sz="4" w:space="0"/>
              <w:left w:val="nil"/>
              <w:bottom w:val="single" w:color="auto" w:sz="4" w:space="0"/>
              <w:right w:val="nil"/>
            </w:tcBorders>
          </w:tcPr>
          <w:p w14:paraId="3A51D43C">
            <w:pPr>
              <w:rPr>
                <w:rFonts w:ascii="Times New Roman" w:hAnsi="Times New Roman" w:cs="Times New Roman"/>
                <w:sz w:val="20"/>
                <w:szCs w:val="20"/>
                <w:lang w:val="en-US"/>
              </w:rPr>
            </w:pPr>
            <w:r>
              <w:rPr>
                <w:rFonts w:hint="eastAsia" w:ascii="Times New Roman" w:hAnsi="Times New Roman" w:cs="Times New Roman"/>
                <w:sz w:val="20"/>
                <w:szCs w:val="20"/>
                <w:lang w:val="en-US"/>
              </w:rPr>
              <w:t>Panel</w:t>
            </w:r>
            <w:r>
              <w:rPr>
                <w:rFonts w:ascii="Times New Roman" w:hAnsi="Times New Roman" w:cs="Times New Roman"/>
                <w:sz w:val="20"/>
                <w:szCs w:val="20"/>
                <w:lang w:val="en-US"/>
              </w:rPr>
              <w:t xml:space="preserve"> A: Continuous age–treatment interaction</w:t>
            </w:r>
          </w:p>
        </w:tc>
        <w:tc>
          <w:tcPr>
            <w:tcW w:w="4033" w:type="dxa"/>
            <w:tcBorders>
              <w:top w:val="single" w:color="auto" w:sz="4" w:space="0"/>
              <w:left w:val="nil"/>
              <w:bottom w:val="single" w:color="auto" w:sz="4" w:space="0"/>
              <w:right w:val="nil"/>
            </w:tcBorders>
          </w:tcPr>
          <w:p w14:paraId="7047D03F">
            <w:pPr>
              <w:jc w:val="center"/>
              <w:rPr>
                <w:rFonts w:ascii="Times New Roman" w:hAnsi="Times New Roman" w:cs="Times New Roman"/>
                <w:sz w:val="20"/>
                <w:szCs w:val="20"/>
                <w:lang w:val="en-US"/>
              </w:rPr>
            </w:pPr>
            <w:r>
              <w:rPr>
                <w:rFonts w:hint="eastAsia" w:ascii="Times New Roman" w:hAnsi="Times New Roman" w:cs="Times New Roman"/>
                <w:sz w:val="20"/>
                <w:szCs w:val="20"/>
                <w:lang w:val="en-US"/>
              </w:rPr>
              <w:t>a</w:t>
            </w:r>
            <w:r>
              <w:rPr>
                <w:rFonts w:ascii="Times New Roman" w:hAnsi="Times New Roman" w:cs="Times New Roman"/>
                <w:sz w:val="20"/>
                <w:szCs w:val="20"/>
                <w:lang w:val="en-US"/>
              </w:rPr>
              <w:t>HR per 10-year increase in age (95% CI)</w:t>
            </w:r>
          </w:p>
        </w:tc>
        <w:tc>
          <w:tcPr>
            <w:tcW w:w="1260" w:type="dxa"/>
            <w:tcBorders>
              <w:top w:val="single" w:color="auto" w:sz="4" w:space="0"/>
              <w:left w:val="nil"/>
              <w:bottom w:val="single" w:color="auto" w:sz="4" w:space="0"/>
              <w:right w:val="nil"/>
            </w:tcBorders>
          </w:tcPr>
          <w:p w14:paraId="0E0CE18C">
            <w:pPr>
              <w:jc w:val="center"/>
              <w:rPr>
                <w:rFonts w:ascii="Times New Roman" w:hAnsi="Times New Roman" w:cs="Times New Roman"/>
                <w:sz w:val="20"/>
                <w:szCs w:val="20"/>
                <w:lang w:val="en-US"/>
              </w:rPr>
            </w:pPr>
          </w:p>
        </w:tc>
        <w:tc>
          <w:tcPr>
            <w:tcW w:w="2895" w:type="dxa"/>
            <w:tcBorders>
              <w:top w:val="single" w:color="auto" w:sz="4" w:space="0"/>
              <w:left w:val="nil"/>
              <w:bottom w:val="single" w:color="auto" w:sz="4" w:space="0"/>
              <w:right w:val="nil"/>
            </w:tcBorders>
          </w:tcPr>
          <w:p w14:paraId="1F3577A0">
            <w:pPr>
              <w:jc w:val="center"/>
              <w:rPr>
                <w:rFonts w:ascii="Times New Roman" w:hAnsi="Times New Roman" w:cs="Times New Roman"/>
                <w:sz w:val="20"/>
                <w:szCs w:val="20"/>
                <w:lang w:val="en-US"/>
              </w:rPr>
            </w:pPr>
            <w:r>
              <w:rPr>
                <w:rFonts w:ascii="Times New Roman" w:hAnsi="Times New Roman" w:cs="Times New Roman"/>
                <w:sz w:val="20"/>
                <w:szCs w:val="20"/>
                <w:lang w:val="en-US"/>
              </w:rPr>
              <w:t>P for interaction</w:t>
            </w:r>
          </w:p>
        </w:tc>
      </w:tr>
      <w:tr w14:paraId="44397D20">
        <w:tc>
          <w:tcPr>
            <w:tcW w:w="4988" w:type="dxa"/>
            <w:tcBorders>
              <w:top w:val="single" w:color="auto" w:sz="4" w:space="0"/>
              <w:left w:val="nil"/>
              <w:bottom w:val="nil"/>
              <w:right w:val="nil"/>
            </w:tcBorders>
          </w:tcPr>
          <w:p w14:paraId="2F4A2778">
            <w:pPr>
              <w:ind w:firstLine="200" w:firstLineChars="100"/>
              <w:rPr>
                <w:rFonts w:ascii="Times New Roman" w:hAnsi="Times New Roman" w:cs="Times New Roman"/>
                <w:sz w:val="20"/>
                <w:szCs w:val="20"/>
                <w:lang w:val="en-US"/>
              </w:rPr>
            </w:pPr>
            <w:r>
              <w:rPr>
                <w:rFonts w:ascii="Times New Roman" w:hAnsi="Times New Roman" w:cs="Times New Roman"/>
                <w:sz w:val="20"/>
                <w:szCs w:val="20"/>
                <w:lang w:val="en-US"/>
              </w:rPr>
              <w:t>Age as a continuous variable</w:t>
            </w:r>
          </w:p>
        </w:tc>
        <w:tc>
          <w:tcPr>
            <w:tcW w:w="4033" w:type="dxa"/>
            <w:tcBorders>
              <w:top w:val="single" w:color="auto" w:sz="4" w:space="0"/>
              <w:left w:val="nil"/>
              <w:bottom w:val="nil"/>
              <w:right w:val="nil"/>
            </w:tcBorders>
          </w:tcPr>
          <w:p w14:paraId="4AD8E588">
            <w:pPr>
              <w:jc w:val="center"/>
              <w:rPr>
                <w:rFonts w:ascii="Times New Roman" w:hAnsi="Times New Roman" w:cs="Times New Roman"/>
                <w:sz w:val="20"/>
                <w:szCs w:val="20"/>
                <w:lang w:val="en-US"/>
              </w:rPr>
            </w:pPr>
            <w:r>
              <w:rPr>
                <w:rFonts w:ascii="Times New Roman" w:hAnsi="Times New Roman" w:cs="Times New Roman"/>
                <w:sz w:val="20"/>
                <w:szCs w:val="20"/>
                <w:lang w:val="en-US"/>
              </w:rPr>
              <w:t>1.2</w:t>
            </w:r>
            <w:r>
              <w:rPr>
                <w:rFonts w:hint="eastAsia" w:ascii="Times New Roman" w:hAnsi="Times New Roman" w:cs="Times New Roman"/>
                <w:sz w:val="20"/>
                <w:szCs w:val="20"/>
                <w:lang w:val="en-US"/>
              </w:rPr>
              <w:t>6</w:t>
            </w:r>
            <w:r>
              <w:rPr>
                <w:rFonts w:ascii="Times New Roman" w:hAnsi="Times New Roman" w:cs="Times New Roman"/>
                <w:sz w:val="20"/>
                <w:szCs w:val="20"/>
                <w:lang w:val="en-US"/>
              </w:rPr>
              <w:t xml:space="preserve"> (1.09, 1.4</w:t>
            </w:r>
            <w:r>
              <w:rPr>
                <w:rFonts w:hint="eastAsia" w:ascii="Times New Roman" w:hAnsi="Times New Roman" w:cs="Times New Roman"/>
                <w:sz w:val="20"/>
                <w:szCs w:val="20"/>
                <w:lang w:val="en-US"/>
              </w:rPr>
              <w:t>6</w:t>
            </w:r>
            <w:r>
              <w:rPr>
                <w:rFonts w:ascii="Times New Roman" w:hAnsi="Times New Roman" w:cs="Times New Roman"/>
                <w:sz w:val="20"/>
                <w:szCs w:val="20"/>
                <w:lang w:val="en-US"/>
              </w:rPr>
              <w:t>)</w:t>
            </w:r>
          </w:p>
        </w:tc>
        <w:tc>
          <w:tcPr>
            <w:tcW w:w="1260" w:type="dxa"/>
            <w:tcBorders>
              <w:top w:val="single" w:color="auto" w:sz="4" w:space="0"/>
              <w:left w:val="nil"/>
              <w:bottom w:val="nil"/>
              <w:right w:val="nil"/>
            </w:tcBorders>
          </w:tcPr>
          <w:p w14:paraId="7DEA826C">
            <w:pPr>
              <w:jc w:val="center"/>
              <w:rPr>
                <w:rFonts w:ascii="Times New Roman" w:hAnsi="Times New Roman" w:cs="Times New Roman"/>
                <w:sz w:val="20"/>
                <w:szCs w:val="20"/>
                <w:lang w:val="en-US"/>
              </w:rPr>
            </w:pPr>
          </w:p>
        </w:tc>
        <w:tc>
          <w:tcPr>
            <w:tcW w:w="2895" w:type="dxa"/>
            <w:tcBorders>
              <w:top w:val="single" w:color="auto" w:sz="4" w:space="0"/>
              <w:left w:val="nil"/>
              <w:bottom w:val="nil"/>
              <w:right w:val="nil"/>
            </w:tcBorders>
          </w:tcPr>
          <w:p w14:paraId="289A5848">
            <w:pPr>
              <w:jc w:val="center"/>
              <w:rPr>
                <w:rFonts w:ascii="Times New Roman" w:hAnsi="Times New Roman" w:cs="Times New Roman"/>
                <w:sz w:val="20"/>
                <w:szCs w:val="20"/>
                <w:lang w:val="en-US"/>
              </w:rPr>
            </w:pPr>
            <w:r>
              <w:rPr>
                <w:rFonts w:ascii="Times New Roman" w:hAnsi="Times New Roman" w:cs="Times New Roman"/>
                <w:sz w:val="20"/>
                <w:szCs w:val="20"/>
                <w:lang w:val="en-US"/>
              </w:rPr>
              <w:t>0.00</w:t>
            </w:r>
            <w:r>
              <w:rPr>
                <w:rFonts w:hint="eastAsia" w:ascii="Times New Roman" w:hAnsi="Times New Roman" w:cs="Times New Roman"/>
                <w:sz w:val="20"/>
                <w:szCs w:val="20"/>
                <w:lang w:val="en-US"/>
              </w:rPr>
              <w:t>1</w:t>
            </w:r>
          </w:p>
        </w:tc>
      </w:tr>
      <w:tr w14:paraId="05456085">
        <w:tc>
          <w:tcPr>
            <w:tcW w:w="4988" w:type="dxa"/>
            <w:tcBorders>
              <w:top w:val="nil"/>
              <w:left w:val="nil"/>
              <w:bottom w:val="nil"/>
              <w:right w:val="nil"/>
            </w:tcBorders>
          </w:tcPr>
          <w:p w14:paraId="6C820C97">
            <w:pPr>
              <w:rPr>
                <w:rFonts w:ascii="Times New Roman" w:hAnsi="Times New Roman" w:cs="Times New Roman"/>
                <w:sz w:val="20"/>
                <w:szCs w:val="20"/>
                <w:lang w:val="en-US"/>
              </w:rPr>
            </w:pPr>
          </w:p>
        </w:tc>
        <w:tc>
          <w:tcPr>
            <w:tcW w:w="4033" w:type="dxa"/>
            <w:tcBorders>
              <w:top w:val="nil"/>
              <w:left w:val="nil"/>
              <w:bottom w:val="nil"/>
              <w:right w:val="nil"/>
            </w:tcBorders>
          </w:tcPr>
          <w:p w14:paraId="5429E022">
            <w:pPr>
              <w:jc w:val="center"/>
              <w:rPr>
                <w:rFonts w:ascii="Times New Roman" w:hAnsi="Times New Roman" w:cs="Times New Roman"/>
                <w:sz w:val="20"/>
                <w:szCs w:val="20"/>
                <w:lang w:val="en-US"/>
              </w:rPr>
            </w:pPr>
          </w:p>
        </w:tc>
        <w:tc>
          <w:tcPr>
            <w:tcW w:w="1260" w:type="dxa"/>
            <w:tcBorders>
              <w:top w:val="nil"/>
              <w:left w:val="nil"/>
              <w:bottom w:val="nil"/>
              <w:right w:val="nil"/>
            </w:tcBorders>
          </w:tcPr>
          <w:p w14:paraId="65886C1D">
            <w:pPr>
              <w:jc w:val="center"/>
              <w:rPr>
                <w:rFonts w:ascii="Times New Roman" w:hAnsi="Times New Roman" w:cs="Times New Roman"/>
                <w:sz w:val="20"/>
                <w:szCs w:val="20"/>
                <w:lang w:val="en-US"/>
              </w:rPr>
            </w:pPr>
          </w:p>
        </w:tc>
        <w:tc>
          <w:tcPr>
            <w:tcW w:w="2895" w:type="dxa"/>
            <w:tcBorders>
              <w:top w:val="nil"/>
              <w:left w:val="nil"/>
              <w:bottom w:val="nil"/>
              <w:right w:val="nil"/>
            </w:tcBorders>
          </w:tcPr>
          <w:p w14:paraId="3DA886BA">
            <w:pPr>
              <w:jc w:val="center"/>
              <w:rPr>
                <w:rFonts w:ascii="Times New Roman" w:hAnsi="Times New Roman" w:cs="Times New Roman"/>
                <w:sz w:val="20"/>
                <w:szCs w:val="20"/>
                <w:lang w:val="en-US"/>
              </w:rPr>
            </w:pPr>
          </w:p>
        </w:tc>
      </w:tr>
      <w:tr w14:paraId="242BC1D2">
        <w:trPr>
          <w:trHeight w:val="211" w:hRule="atLeast"/>
        </w:trPr>
        <w:tc>
          <w:tcPr>
            <w:tcW w:w="4988" w:type="dxa"/>
            <w:tcBorders>
              <w:top w:val="nil"/>
              <w:left w:val="nil"/>
              <w:bottom w:val="nil"/>
              <w:right w:val="nil"/>
            </w:tcBorders>
          </w:tcPr>
          <w:p w14:paraId="519484B7">
            <w:pPr>
              <w:rPr>
                <w:rFonts w:ascii="Times New Roman" w:hAnsi="Times New Roman" w:cs="Times New Roman"/>
                <w:sz w:val="20"/>
                <w:szCs w:val="20"/>
                <w:lang w:val="en-US"/>
              </w:rPr>
            </w:pPr>
            <w:r>
              <w:rPr>
                <w:rFonts w:ascii="Times New Roman" w:hAnsi="Times New Roman" w:cs="Times New Roman"/>
                <w:sz w:val="20"/>
                <w:szCs w:val="20"/>
                <w:lang w:val="en-US"/>
              </w:rPr>
              <w:t>Panel B: Age-stratified treatment effects</w:t>
            </w:r>
          </w:p>
        </w:tc>
        <w:tc>
          <w:tcPr>
            <w:tcW w:w="4033" w:type="dxa"/>
            <w:tcBorders>
              <w:top w:val="nil"/>
              <w:left w:val="nil"/>
              <w:bottom w:val="nil"/>
              <w:right w:val="nil"/>
            </w:tcBorders>
          </w:tcPr>
          <w:p w14:paraId="49B43560">
            <w:pPr>
              <w:jc w:val="center"/>
              <w:rPr>
                <w:rFonts w:ascii="Times New Roman" w:hAnsi="Times New Roman" w:cs="Times New Roman"/>
                <w:sz w:val="20"/>
                <w:szCs w:val="20"/>
                <w:lang w:val="en-US"/>
              </w:rPr>
            </w:pPr>
          </w:p>
        </w:tc>
        <w:tc>
          <w:tcPr>
            <w:tcW w:w="1260" w:type="dxa"/>
            <w:tcBorders>
              <w:top w:val="nil"/>
              <w:left w:val="nil"/>
              <w:bottom w:val="nil"/>
              <w:right w:val="nil"/>
            </w:tcBorders>
          </w:tcPr>
          <w:p w14:paraId="21707600">
            <w:pPr>
              <w:jc w:val="center"/>
              <w:rPr>
                <w:rFonts w:ascii="Times New Roman" w:hAnsi="Times New Roman" w:cs="Times New Roman"/>
                <w:sz w:val="20"/>
                <w:szCs w:val="20"/>
                <w:lang w:val="en-US"/>
              </w:rPr>
            </w:pPr>
          </w:p>
        </w:tc>
        <w:tc>
          <w:tcPr>
            <w:tcW w:w="2895" w:type="dxa"/>
            <w:tcBorders>
              <w:top w:val="nil"/>
              <w:left w:val="nil"/>
              <w:bottom w:val="nil"/>
              <w:right w:val="nil"/>
            </w:tcBorders>
          </w:tcPr>
          <w:p w14:paraId="726B9478">
            <w:pPr>
              <w:jc w:val="center"/>
              <w:rPr>
                <w:rFonts w:ascii="Times New Roman" w:hAnsi="Times New Roman" w:cs="Times New Roman"/>
                <w:sz w:val="20"/>
                <w:szCs w:val="20"/>
                <w:lang w:val="en-US"/>
              </w:rPr>
            </w:pPr>
          </w:p>
        </w:tc>
      </w:tr>
      <w:tr w14:paraId="53691213">
        <w:trPr>
          <w:trHeight w:val="227" w:hRule="atLeast"/>
        </w:trPr>
        <w:tc>
          <w:tcPr>
            <w:tcW w:w="4988" w:type="dxa"/>
            <w:tcBorders>
              <w:top w:val="nil"/>
              <w:left w:val="nil"/>
              <w:bottom w:val="nil"/>
              <w:right w:val="nil"/>
            </w:tcBorders>
          </w:tcPr>
          <w:p w14:paraId="3DB76371">
            <w:pPr>
              <w:ind w:firstLine="200" w:firstLineChars="100"/>
              <w:rPr>
                <w:rFonts w:ascii="Times New Roman" w:hAnsi="Times New Roman" w:cs="Times New Roman"/>
                <w:sz w:val="20"/>
                <w:szCs w:val="20"/>
                <w:lang w:val="en-US"/>
              </w:rPr>
            </w:pPr>
            <w:r>
              <w:rPr>
                <w:rFonts w:ascii="Times New Roman" w:hAnsi="Times New Roman" w:cs="Times New Roman"/>
                <w:sz w:val="20"/>
                <w:szCs w:val="20"/>
                <w:lang w:val="en-US"/>
              </w:rPr>
              <w:t>Age group</w:t>
            </w:r>
          </w:p>
        </w:tc>
        <w:tc>
          <w:tcPr>
            <w:tcW w:w="4033" w:type="dxa"/>
            <w:tcBorders>
              <w:top w:val="nil"/>
              <w:left w:val="nil"/>
              <w:bottom w:val="nil"/>
              <w:right w:val="nil"/>
            </w:tcBorders>
          </w:tcPr>
          <w:p w14:paraId="3F6EAAD6">
            <w:pPr>
              <w:jc w:val="center"/>
              <w:rPr>
                <w:rFonts w:ascii="Times New Roman" w:hAnsi="Times New Roman" w:cs="Times New Roman"/>
                <w:sz w:val="20"/>
                <w:szCs w:val="20"/>
                <w:lang w:val="en-US"/>
              </w:rPr>
            </w:pPr>
            <w:r>
              <w:rPr>
                <w:rFonts w:ascii="Times New Roman" w:hAnsi="Times New Roman" w:cs="Times New Roman"/>
                <w:sz w:val="20"/>
                <w:szCs w:val="20"/>
                <w:lang w:val="en-US"/>
              </w:rPr>
              <w:t>aHR (95% CI)</w:t>
            </w:r>
          </w:p>
        </w:tc>
        <w:tc>
          <w:tcPr>
            <w:tcW w:w="1260" w:type="dxa"/>
            <w:tcBorders>
              <w:top w:val="nil"/>
              <w:left w:val="nil"/>
              <w:bottom w:val="nil"/>
              <w:right w:val="nil"/>
            </w:tcBorders>
          </w:tcPr>
          <w:p w14:paraId="139CA3D8">
            <w:pPr>
              <w:jc w:val="center"/>
              <w:rPr>
                <w:rFonts w:ascii="Times New Roman" w:hAnsi="Times New Roman" w:cs="Times New Roman"/>
                <w:sz w:val="20"/>
                <w:szCs w:val="20"/>
                <w:lang w:val="en-US"/>
              </w:rPr>
            </w:pPr>
            <w:r>
              <w:rPr>
                <w:rFonts w:ascii="Times New Roman" w:hAnsi="Times New Roman" w:cs="Times New Roman"/>
                <w:sz w:val="20"/>
                <w:szCs w:val="20"/>
                <w:lang w:val="en-US"/>
              </w:rPr>
              <w:t>P value</w:t>
            </w:r>
          </w:p>
        </w:tc>
        <w:tc>
          <w:tcPr>
            <w:tcW w:w="2895" w:type="dxa"/>
            <w:tcBorders>
              <w:top w:val="nil"/>
              <w:left w:val="nil"/>
              <w:bottom w:val="nil"/>
              <w:right w:val="nil"/>
            </w:tcBorders>
          </w:tcPr>
          <w:p w14:paraId="7B464F9C">
            <w:pPr>
              <w:jc w:val="center"/>
              <w:rPr>
                <w:rFonts w:ascii="Times New Roman" w:hAnsi="Times New Roman" w:cs="Times New Roman"/>
                <w:sz w:val="20"/>
                <w:szCs w:val="20"/>
                <w:lang w:val="en-US"/>
              </w:rPr>
            </w:pPr>
            <w:r>
              <w:rPr>
                <w:rFonts w:ascii="Times New Roman" w:hAnsi="Times New Roman" w:cs="Times New Roman"/>
                <w:sz w:val="20"/>
                <w:szCs w:val="20"/>
                <w:lang w:val="en-US"/>
              </w:rPr>
              <w:t>P for interaction</w:t>
            </w:r>
          </w:p>
        </w:tc>
      </w:tr>
      <w:tr w14:paraId="613E3935">
        <w:tc>
          <w:tcPr>
            <w:tcW w:w="4988" w:type="dxa"/>
            <w:tcBorders>
              <w:top w:val="nil"/>
              <w:left w:val="nil"/>
              <w:bottom w:val="nil"/>
              <w:right w:val="nil"/>
            </w:tcBorders>
          </w:tcPr>
          <w:p w14:paraId="00E74D3B">
            <w:pPr>
              <w:rPr>
                <w:rFonts w:ascii="Times New Roman" w:hAnsi="Times New Roman" w:cs="Times New Roman"/>
                <w:sz w:val="20"/>
                <w:szCs w:val="20"/>
                <w:lang w:val="en-US"/>
              </w:rPr>
            </w:pPr>
            <w:r>
              <w:rPr>
                <w:rFonts w:hint="eastAsia" w:ascii="Times New Roman" w:hAnsi="Times New Roman" w:cs="Times New Roman"/>
                <w:sz w:val="20"/>
                <w:szCs w:val="20"/>
                <w:lang w:val="en-US"/>
              </w:rPr>
              <w:t xml:space="preserve">  </w:t>
            </w:r>
            <w:r>
              <w:rPr>
                <w:rFonts w:ascii="Times New Roman" w:hAnsi="Times New Roman" w:cs="Times New Roman"/>
                <w:sz w:val="20"/>
                <w:szCs w:val="20"/>
                <w:lang w:val="en-US"/>
              </w:rPr>
              <w:t xml:space="preserve">      ≤65 years</w:t>
            </w:r>
          </w:p>
        </w:tc>
        <w:tc>
          <w:tcPr>
            <w:tcW w:w="4033" w:type="dxa"/>
            <w:tcBorders>
              <w:top w:val="nil"/>
              <w:left w:val="nil"/>
              <w:bottom w:val="nil"/>
              <w:right w:val="nil"/>
            </w:tcBorders>
          </w:tcPr>
          <w:p w14:paraId="448A7A3E">
            <w:pPr>
              <w:jc w:val="center"/>
              <w:rPr>
                <w:rFonts w:ascii="Times New Roman" w:hAnsi="Times New Roman" w:cs="Times New Roman"/>
                <w:sz w:val="20"/>
                <w:szCs w:val="20"/>
                <w:lang w:val="en-US"/>
              </w:rPr>
            </w:pPr>
            <w:r>
              <w:rPr>
                <w:rFonts w:ascii="Times New Roman" w:hAnsi="Times New Roman" w:cs="Times New Roman"/>
                <w:sz w:val="20"/>
                <w:szCs w:val="20"/>
                <w:lang w:val="en-US"/>
              </w:rPr>
              <w:t>0.65 (0.4</w:t>
            </w:r>
            <w:r>
              <w:rPr>
                <w:rFonts w:hint="eastAsia" w:ascii="Times New Roman" w:hAnsi="Times New Roman" w:cs="Times New Roman"/>
                <w:sz w:val="20"/>
                <w:szCs w:val="20"/>
                <w:lang w:val="en-US"/>
              </w:rPr>
              <w:t>4</w:t>
            </w:r>
            <w:r>
              <w:rPr>
                <w:rFonts w:ascii="Times New Roman" w:hAnsi="Times New Roman" w:cs="Times New Roman"/>
                <w:sz w:val="20"/>
                <w:szCs w:val="20"/>
                <w:lang w:val="en-US"/>
              </w:rPr>
              <w:t>, 0.9</w:t>
            </w:r>
            <w:r>
              <w:rPr>
                <w:rFonts w:hint="eastAsia" w:ascii="Times New Roman" w:hAnsi="Times New Roman" w:cs="Times New Roman"/>
                <w:sz w:val="20"/>
                <w:szCs w:val="20"/>
                <w:lang w:val="en-US"/>
              </w:rPr>
              <w:t>6</w:t>
            </w:r>
            <w:r>
              <w:rPr>
                <w:rFonts w:ascii="Times New Roman" w:hAnsi="Times New Roman" w:cs="Times New Roman"/>
                <w:sz w:val="20"/>
                <w:szCs w:val="20"/>
                <w:lang w:val="en-US"/>
              </w:rPr>
              <w:t>)</w:t>
            </w:r>
          </w:p>
        </w:tc>
        <w:tc>
          <w:tcPr>
            <w:tcW w:w="1260" w:type="dxa"/>
            <w:tcBorders>
              <w:top w:val="nil"/>
              <w:left w:val="nil"/>
              <w:bottom w:val="nil"/>
              <w:right w:val="nil"/>
            </w:tcBorders>
          </w:tcPr>
          <w:p w14:paraId="0F808401">
            <w:pPr>
              <w:jc w:val="center"/>
              <w:rPr>
                <w:rFonts w:ascii="Times New Roman" w:hAnsi="Times New Roman" w:cs="Times New Roman"/>
                <w:sz w:val="20"/>
                <w:szCs w:val="20"/>
                <w:lang w:val="en-US"/>
              </w:rPr>
            </w:pPr>
            <w:r>
              <w:rPr>
                <w:rFonts w:ascii="Times New Roman" w:hAnsi="Times New Roman" w:cs="Times New Roman"/>
                <w:sz w:val="20"/>
                <w:szCs w:val="20"/>
                <w:lang w:val="en-US"/>
              </w:rPr>
              <w:t>0.03</w:t>
            </w:r>
            <w:r>
              <w:rPr>
                <w:rFonts w:hint="eastAsia" w:ascii="Times New Roman" w:hAnsi="Times New Roman" w:cs="Times New Roman"/>
                <w:sz w:val="20"/>
                <w:szCs w:val="20"/>
                <w:lang w:val="en-US"/>
              </w:rPr>
              <w:t>0</w:t>
            </w:r>
          </w:p>
        </w:tc>
        <w:tc>
          <w:tcPr>
            <w:tcW w:w="2895" w:type="dxa"/>
            <w:vMerge w:val="restart"/>
            <w:tcBorders>
              <w:top w:val="nil"/>
              <w:left w:val="nil"/>
              <w:bottom w:val="nil"/>
              <w:right w:val="nil"/>
            </w:tcBorders>
            <w:vAlign w:val="center"/>
          </w:tcPr>
          <w:p w14:paraId="5054D362">
            <w:pPr>
              <w:jc w:val="center"/>
              <w:rPr>
                <w:rFonts w:ascii="Times New Roman" w:hAnsi="Times New Roman" w:cs="Times New Roman"/>
                <w:sz w:val="20"/>
                <w:szCs w:val="20"/>
                <w:lang w:val="en-US"/>
              </w:rPr>
            </w:pPr>
            <w:r>
              <w:rPr>
                <w:rFonts w:ascii="Times New Roman" w:hAnsi="Times New Roman" w:cs="Times New Roman"/>
                <w:sz w:val="20"/>
                <w:szCs w:val="20"/>
                <w:lang w:val="en-US"/>
              </w:rPr>
              <w:t>0.0</w:t>
            </w:r>
            <w:r>
              <w:rPr>
                <w:rFonts w:hint="eastAsia" w:ascii="Times New Roman" w:hAnsi="Times New Roman" w:cs="Times New Roman"/>
                <w:sz w:val="20"/>
                <w:szCs w:val="20"/>
                <w:lang w:val="en-US"/>
              </w:rPr>
              <w:t>40</w:t>
            </w:r>
          </w:p>
        </w:tc>
      </w:tr>
      <w:tr w14:paraId="440C5DAC">
        <w:tc>
          <w:tcPr>
            <w:tcW w:w="4988" w:type="dxa"/>
            <w:tcBorders>
              <w:top w:val="nil"/>
              <w:left w:val="nil"/>
              <w:bottom w:val="nil"/>
              <w:right w:val="nil"/>
            </w:tcBorders>
          </w:tcPr>
          <w:p w14:paraId="2B258198">
            <w:pPr>
              <w:rPr>
                <w:rFonts w:ascii="Times New Roman" w:hAnsi="Times New Roman" w:cs="Times New Roman"/>
                <w:sz w:val="20"/>
                <w:szCs w:val="20"/>
                <w:lang w:val="en-US"/>
              </w:rPr>
            </w:pPr>
            <w:r>
              <w:rPr>
                <w:rFonts w:ascii="Times New Roman" w:hAnsi="Times New Roman" w:cs="Times New Roman"/>
                <w:sz w:val="20"/>
                <w:szCs w:val="20"/>
                <w:lang w:val="en-US"/>
              </w:rPr>
              <w:t xml:space="preserve">        66–75 years</w:t>
            </w:r>
          </w:p>
        </w:tc>
        <w:tc>
          <w:tcPr>
            <w:tcW w:w="4033" w:type="dxa"/>
            <w:tcBorders>
              <w:top w:val="nil"/>
              <w:left w:val="nil"/>
              <w:bottom w:val="nil"/>
              <w:right w:val="nil"/>
            </w:tcBorders>
          </w:tcPr>
          <w:p w14:paraId="58E967CE">
            <w:pPr>
              <w:jc w:val="center"/>
              <w:rPr>
                <w:rFonts w:ascii="Times New Roman" w:hAnsi="Times New Roman" w:cs="Times New Roman"/>
                <w:sz w:val="20"/>
                <w:szCs w:val="20"/>
                <w:lang w:val="en-US"/>
              </w:rPr>
            </w:pPr>
            <w:r>
              <w:rPr>
                <w:rFonts w:ascii="Times New Roman" w:hAnsi="Times New Roman" w:cs="Times New Roman"/>
                <w:sz w:val="20"/>
                <w:szCs w:val="20"/>
                <w:lang w:val="en-US"/>
              </w:rPr>
              <w:t>0.85 (0.53, 1.38)</w:t>
            </w:r>
          </w:p>
        </w:tc>
        <w:tc>
          <w:tcPr>
            <w:tcW w:w="1260" w:type="dxa"/>
            <w:tcBorders>
              <w:top w:val="nil"/>
              <w:left w:val="nil"/>
              <w:bottom w:val="nil"/>
              <w:right w:val="nil"/>
            </w:tcBorders>
          </w:tcPr>
          <w:p w14:paraId="0D401D89">
            <w:pPr>
              <w:jc w:val="center"/>
              <w:rPr>
                <w:rFonts w:ascii="Times New Roman" w:hAnsi="Times New Roman" w:cs="Times New Roman"/>
                <w:sz w:val="20"/>
                <w:szCs w:val="20"/>
                <w:lang w:val="en-US"/>
              </w:rPr>
            </w:pPr>
            <w:r>
              <w:rPr>
                <w:rFonts w:ascii="Times New Roman" w:hAnsi="Times New Roman" w:cs="Times New Roman"/>
                <w:sz w:val="20"/>
                <w:szCs w:val="20"/>
                <w:lang w:val="en-US"/>
              </w:rPr>
              <w:t>0.512</w:t>
            </w:r>
          </w:p>
        </w:tc>
        <w:tc>
          <w:tcPr>
            <w:tcW w:w="2895" w:type="dxa"/>
            <w:vMerge w:val="continue"/>
            <w:tcBorders>
              <w:top w:val="nil"/>
              <w:left w:val="nil"/>
              <w:bottom w:val="nil"/>
              <w:right w:val="nil"/>
            </w:tcBorders>
          </w:tcPr>
          <w:p w14:paraId="6FB9C01F">
            <w:pPr>
              <w:jc w:val="center"/>
              <w:rPr>
                <w:rFonts w:ascii="Times New Roman" w:hAnsi="Times New Roman" w:cs="Times New Roman"/>
                <w:sz w:val="20"/>
                <w:szCs w:val="20"/>
                <w:lang w:val="en-US"/>
              </w:rPr>
            </w:pPr>
          </w:p>
        </w:tc>
      </w:tr>
      <w:tr w14:paraId="4250F146">
        <w:tc>
          <w:tcPr>
            <w:tcW w:w="4988" w:type="dxa"/>
            <w:tcBorders>
              <w:top w:val="nil"/>
              <w:left w:val="nil"/>
              <w:bottom w:val="single" w:color="auto" w:sz="4" w:space="0"/>
              <w:right w:val="nil"/>
            </w:tcBorders>
          </w:tcPr>
          <w:p w14:paraId="2972656E">
            <w:pPr>
              <w:rPr>
                <w:rFonts w:ascii="Times New Roman" w:hAnsi="Times New Roman" w:cs="Times New Roman"/>
                <w:sz w:val="20"/>
                <w:szCs w:val="20"/>
                <w:lang w:val="en-US"/>
              </w:rPr>
            </w:pPr>
            <w:r>
              <w:rPr>
                <w:rFonts w:ascii="Times New Roman" w:hAnsi="Times New Roman" w:cs="Times New Roman"/>
                <w:sz w:val="20"/>
                <w:szCs w:val="20"/>
                <w:lang w:val="en-US"/>
              </w:rPr>
              <w:t xml:space="preserve">        ≥76 years</w:t>
            </w:r>
          </w:p>
        </w:tc>
        <w:tc>
          <w:tcPr>
            <w:tcW w:w="4033" w:type="dxa"/>
            <w:tcBorders>
              <w:top w:val="nil"/>
              <w:left w:val="nil"/>
              <w:bottom w:val="single" w:color="auto" w:sz="4" w:space="0"/>
              <w:right w:val="nil"/>
            </w:tcBorders>
          </w:tcPr>
          <w:p w14:paraId="24A9ED8D">
            <w:pPr>
              <w:jc w:val="center"/>
              <w:rPr>
                <w:rFonts w:ascii="Times New Roman" w:hAnsi="Times New Roman" w:cs="Times New Roman"/>
                <w:sz w:val="20"/>
                <w:szCs w:val="20"/>
                <w:lang w:val="en-US"/>
              </w:rPr>
            </w:pPr>
            <w:r>
              <w:rPr>
                <w:rFonts w:ascii="Times New Roman" w:hAnsi="Times New Roman" w:cs="Times New Roman"/>
                <w:sz w:val="20"/>
                <w:szCs w:val="20"/>
                <w:lang w:val="en-US"/>
              </w:rPr>
              <w:t>1.21 (0.83, 1.77)</w:t>
            </w:r>
          </w:p>
        </w:tc>
        <w:tc>
          <w:tcPr>
            <w:tcW w:w="1260" w:type="dxa"/>
            <w:tcBorders>
              <w:top w:val="nil"/>
              <w:left w:val="nil"/>
              <w:bottom w:val="single" w:color="auto" w:sz="4" w:space="0"/>
              <w:right w:val="nil"/>
            </w:tcBorders>
          </w:tcPr>
          <w:p w14:paraId="260B03BB">
            <w:pPr>
              <w:jc w:val="center"/>
              <w:rPr>
                <w:rFonts w:ascii="Times New Roman" w:hAnsi="Times New Roman" w:cs="Times New Roman"/>
                <w:sz w:val="20"/>
                <w:szCs w:val="20"/>
                <w:lang w:val="en-US"/>
              </w:rPr>
            </w:pPr>
            <w:r>
              <w:rPr>
                <w:rFonts w:ascii="Times New Roman" w:hAnsi="Times New Roman" w:cs="Times New Roman"/>
                <w:sz w:val="20"/>
                <w:szCs w:val="20"/>
                <w:lang w:val="en-US"/>
              </w:rPr>
              <w:t>0.326</w:t>
            </w:r>
          </w:p>
        </w:tc>
        <w:tc>
          <w:tcPr>
            <w:tcW w:w="2895" w:type="dxa"/>
            <w:vMerge w:val="continue"/>
            <w:tcBorders>
              <w:top w:val="nil"/>
              <w:left w:val="nil"/>
              <w:bottom w:val="single" w:color="auto" w:sz="4" w:space="0"/>
              <w:right w:val="nil"/>
            </w:tcBorders>
          </w:tcPr>
          <w:p w14:paraId="0F9AD7AE">
            <w:pPr>
              <w:jc w:val="center"/>
              <w:rPr>
                <w:rFonts w:ascii="Times New Roman" w:hAnsi="Times New Roman" w:cs="Times New Roman"/>
                <w:sz w:val="20"/>
                <w:szCs w:val="20"/>
                <w:lang w:val="en-US"/>
              </w:rPr>
            </w:pPr>
          </w:p>
        </w:tc>
      </w:tr>
    </w:tbl>
    <w:p w14:paraId="3644D3B6">
      <w:pPr>
        <w:rPr>
          <w:rFonts w:ascii="Times New Roman" w:hAnsi="Times New Roman" w:cs="Times New Roman"/>
          <w:sz w:val="20"/>
          <w:szCs w:val="20"/>
          <w:lang w:val="en-US"/>
        </w:rPr>
      </w:pPr>
      <w:r>
        <w:rPr>
          <w:rFonts w:ascii="Times New Roman" w:hAnsi="Times New Roman" w:cs="Times New Roman"/>
          <w:sz w:val="20"/>
          <w:szCs w:val="20"/>
          <w:lang w:val="en-US"/>
        </w:rPr>
        <w:t>The per-protocol population excluded patients who died or were discharged from the ICU within 7 days after ICU admission. Inverse-probability-of-censoring weights were estimated using a logistic regression model for the probability of remaining eligible for the per-protocol analysis, including treatment allocation, age, sex, body mass index, Sequential Organ Failure Assessment score, mechanical ventilation, vasopressor use, and continuous renal replacement therapy. Weighted mixed-effects Cox proportional hazards models were fitted with ICU included as a random effect to account for within-ICU clustering. P values for treatment effects were derived from Wald tests, and P for interaction was obtained from joint Wald tests of the treatment-by-age interaction terms.</w:t>
      </w:r>
    </w:p>
    <w:p w14:paraId="097AB953">
      <w:pPr>
        <w:rPr>
          <w:rFonts w:ascii="Times New Roman" w:hAnsi="Times New Roman" w:cs="Times New Roman"/>
          <w:sz w:val="20"/>
          <w:szCs w:val="20"/>
          <w:lang w:val="en-US"/>
        </w:rPr>
      </w:pPr>
      <w:r>
        <w:rPr>
          <w:rFonts w:ascii="Times New Roman" w:hAnsi="Times New Roman" w:cs="Times New Roman"/>
          <w:sz w:val="20"/>
          <w:szCs w:val="20"/>
          <w:lang w:val="en-US"/>
        </w:rPr>
        <w:t>Abbreviations: aHR, adjusted hazard ratio; CI, confidence interval; ICU, intensive care unit.</w:t>
      </w:r>
    </w:p>
    <w:p w14:paraId="145895F8">
      <w:pPr>
        <w:rPr>
          <w:rFonts w:ascii="Times New Roman" w:hAnsi="Times New Roman" w:cs="Times New Roman"/>
          <w:sz w:val="20"/>
          <w:szCs w:val="20"/>
          <w:lang w:val="en-US"/>
        </w:rPr>
        <w:sectPr>
          <w:pgSz w:w="15840" w:h="12240" w:orient="landscape"/>
          <w:pgMar w:top="1440" w:right="1440" w:bottom="1440" w:left="1440" w:header="708" w:footer="708" w:gutter="0"/>
          <w:cols w:space="708" w:num="1"/>
          <w:docGrid w:linePitch="360" w:charSpace="0"/>
        </w:sectPr>
      </w:pPr>
    </w:p>
    <w:p w14:paraId="3FD95C23">
      <w:pPr>
        <w:rPr>
          <w:rFonts w:ascii="Times New Roman" w:hAnsi="Times New Roman" w:cs="Times New Roman"/>
          <w:b/>
          <w:bCs/>
          <w:sz w:val="20"/>
          <w:szCs w:val="20"/>
          <w:lang w:val="en-US"/>
        </w:rPr>
      </w:pPr>
      <w:r>
        <w:rPr>
          <w:rFonts w:hint="eastAsia" w:ascii="Times New Roman" w:hAnsi="Times New Roman" w:cs="Times New Roman"/>
          <w:b/>
          <w:bCs/>
          <w:sz w:val="20"/>
          <w:szCs w:val="20"/>
          <w:lang w:val="en-US"/>
        </w:rPr>
        <w:t>Supplementary</w:t>
      </w:r>
      <w:r>
        <w:rPr>
          <w:rFonts w:ascii="Times New Roman" w:hAnsi="Times New Roman" w:cs="Times New Roman"/>
          <w:b/>
          <w:bCs/>
          <w:sz w:val="20"/>
          <w:szCs w:val="20"/>
          <w:lang w:val="en-US"/>
        </w:rPr>
        <w:t xml:space="preserve"> Table </w:t>
      </w:r>
      <w:r>
        <w:rPr>
          <w:rFonts w:hint="eastAsia" w:ascii="Times New Roman" w:hAnsi="Times New Roman" w:cs="Times New Roman"/>
          <w:b/>
          <w:bCs/>
          <w:sz w:val="20"/>
          <w:szCs w:val="20"/>
          <w:lang w:val="en-US"/>
        </w:rPr>
        <w:t>S</w:t>
      </w:r>
      <w:r>
        <w:rPr>
          <w:rFonts w:ascii="Times New Roman" w:hAnsi="Times New Roman" w:cs="Times New Roman"/>
          <w:b/>
          <w:bCs/>
          <w:sz w:val="20"/>
          <w:szCs w:val="20"/>
          <w:lang w:val="en-US"/>
        </w:rPr>
        <w:t>12. Sensitivity analysis of the 28-day all-cause mortality after ICU admission with incremental multivariable adjustment.</w:t>
      </w:r>
    </w:p>
    <w:tbl>
      <w:tblPr>
        <w:tblStyle w:val="8"/>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65"/>
        <w:gridCol w:w="1729"/>
        <w:gridCol w:w="2887"/>
        <w:gridCol w:w="1152"/>
        <w:gridCol w:w="1643"/>
      </w:tblGrid>
      <w:tr w14:paraId="00423D75">
        <w:trPr>
          <w:trHeight w:val="57" w:hRule="atLeast"/>
        </w:trPr>
        <w:tc>
          <w:tcPr>
            <w:tcW w:w="2187" w:type="pct"/>
            <w:tcBorders>
              <w:top w:val="single" w:color="auto" w:sz="4" w:space="0"/>
              <w:bottom w:val="single" w:color="auto" w:sz="4" w:space="0"/>
            </w:tcBorders>
          </w:tcPr>
          <w:p w14:paraId="10B0817C">
            <w:pPr>
              <w:rPr>
                <w:rFonts w:ascii="Times New Roman" w:hAnsi="Times New Roman" w:cs="Times New Roman"/>
                <w:sz w:val="20"/>
                <w:szCs w:val="20"/>
                <w:lang w:val="en-US"/>
              </w:rPr>
            </w:pPr>
            <w:r>
              <w:rPr>
                <w:rFonts w:ascii="Times New Roman" w:hAnsi="Times New Roman" w:cs="Times New Roman"/>
                <w:sz w:val="20"/>
                <w:szCs w:val="20"/>
                <w:lang w:val="en-US"/>
              </w:rPr>
              <w:t>Models</w:t>
            </w:r>
          </w:p>
        </w:tc>
        <w:tc>
          <w:tcPr>
            <w:tcW w:w="656" w:type="pct"/>
            <w:tcBorders>
              <w:top w:val="single" w:color="auto" w:sz="4" w:space="0"/>
              <w:bottom w:val="single" w:color="auto" w:sz="4" w:space="0"/>
            </w:tcBorders>
            <w:vAlign w:val="center"/>
          </w:tcPr>
          <w:p w14:paraId="5E64328F">
            <w:pPr>
              <w:jc w:val="center"/>
              <w:rPr>
                <w:rFonts w:ascii="Times New Roman" w:hAnsi="Times New Roman" w:cs="Times New Roman"/>
                <w:sz w:val="20"/>
                <w:szCs w:val="20"/>
                <w:lang w:val="en-US"/>
              </w:rPr>
            </w:pPr>
            <w:r>
              <w:rPr>
                <w:rFonts w:ascii="Times New Roman" w:hAnsi="Times New Roman" w:cs="Times New Roman"/>
                <w:sz w:val="20"/>
                <w:szCs w:val="20"/>
                <w:lang w:val="en-US"/>
              </w:rPr>
              <w:t>Age groups</w:t>
            </w:r>
          </w:p>
        </w:tc>
        <w:tc>
          <w:tcPr>
            <w:tcW w:w="1095" w:type="pct"/>
            <w:tcBorders>
              <w:top w:val="single" w:color="auto" w:sz="4" w:space="0"/>
              <w:bottom w:val="single" w:color="auto" w:sz="4" w:space="0"/>
            </w:tcBorders>
            <w:vAlign w:val="center"/>
          </w:tcPr>
          <w:p w14:paraId="44F480D9">
            <w:pPr>
              <w:jc w:val="center"/>
              <w:rPr>
                <w:rFonts w:ascii="Times New Roman" w:hAnsi="Times New Roman" w:cs="Times New Roman"/>
                <w:sz w:val="20"/>
                <w:szCs w:val="20"/>
                <w:lang w:val="en-US"/>
              </w:rPr>
            </w:pPr>
            <w:r>
              <w:rPr>
                <w:rFonts w:ascii="Times New Roman" w:hAnsi="Times New Roman" w:cs="Times New Roman"/>
                <w:sz w:val="20"/>
                <w:szCs w:val="20"/>
                <w:lang w:val="en-US"/>
              </w:rPr>
              <w:t>aHR (95% CI)</w:t>
            </w:r>
            <w:r>
              <w:rPr>
                <w:rFonts w:ascii="Times New Roman" w:hAnsi="Times New Roman" w:cs="Times New Roman"/>
                <w:sz w:val="20"/>
                <w:szCs w:val="20"/>
                <w:vertAlign w:val="superscript"/>
                <w:lang w:val="en-US"/>
              </w:rPr>
              <w:t>a</w:t>
            </w:r>
          </w:p>
        </w:tc>
        <w:tc>
          <w:tcPr>
            <w:tcW w:w="437" w:type="pct"/>
            <w:tcBorders>
              <w:top w:val="single" w:color="auto" w:sz="4" w:space="0"/>
              <w:bottom w:val="single" w:color="auto" w:sz="4" w:space="0"/>
            </w:tcBorders>
            <w:vAlign w:val="center"/>
          </w:tcPr>
          <w:p w14:paraId="72FFEA0F">
            <w:pPr>
              <w:jc w:val="center"/>
              <w:rPr>
                <w:rFonts w:ascii="Times New Roman" w:hAnsi="Times New Roman" w:cs="Times New Roman"/>
                <w:sz w:val="20"/>
                <w:szCs w:val="20"/>
                <w:lang w:val="en-US"/>
              </w:rPr>
            </w:pPr>
            <w:r>
              <w:rPr>
                <w:rFonts w:ascii="Times New Roman" w:hAnsi="Times New Roman" w:cs="Times New Roman"/>
                <w:sz w:val="20"/>
                <w:szCs w:val="20"/>
                <w:lang w:val="en-US"/>
              </w:rPr>
              <w:t>P value</w:t>
            </w:r>
            <w:r>
              <w:rPr>
                <w:rFonts w:ascii="Times New Roman" w:hAnsi="Times New Roman" w:cs="Times New Roman"/>
                <w:sz w:val="20"/>
                <w:szCs w:val="20"/>
                <w:vertAlign w:val="superscript"/>
                <w:lang w:val="en-US"/>
              </w:rPr>
              <w:t>a</w:t>
            </w:r>
          </w:p>
        </w:tc>
        <w:tc>
          <w:tcPr>
            <w:tcW w:w="623" w:type="pct"/>
            <w:tcBorders>
              <w:top w:val="single" w:color="auto" w:sz="4" w:space="0"/>
              <w:bottom w:val="single" w:color="auto" w:sz="4" w:space="0"/>
            </w:tcBorders>
            <w:vAlign w:val="center"/>
          </w:tcPr>
          <w:p w14:paraId="5EC32A7F">
            <w:pPr>
              <w:jc w:val="center"/>
              <w:rPr>
                <w:rFonts w:ascii="Times New Roman" w:hAnsi="Times New Roman" w:cs="Times New Roman"/>
                <w:sz w:val="20"/>
                <w:szCs w:val="20"/>
                <w:lang w:val="en-US"/>
              </w:rPr>
            </w:pPr>
            <w:r>
              <w:rPr>
                <w:rFonts w:ascii="Times New Roman" w:hAnsi="Times New Roman" w:cs="Times New Roman"/>
                <w:sz w:val="20"/>
                <w:szCs w:val="20"/>
                <w:lang w:val="en-US"/>
              </w:rPr>
              <w:t>Interaction P</w:t>
            </w:r>
          </w:p>
        </w:tc>
      </w:tr>
      <w:tr w14:paraId="068EDA63">
        <w:tc>
          <w:tcPr>
            <w:tcW w:w="2187" w:type="pct"/>
            <w:tcBorders>
              <w:top w:val="single" w:color="auto" w:sz="4" w:space="0"/>
              <w:bottom w:val="nil"/>
            </w:tcBorders>
          </w:tcPr>
          <w:p w14:paraId="083C5386">
            <w:pPr>
              <w:rPr>
                <w:rFonts w:ascii="Times New Roman" w:hAnsi="Times New Roman" w:cs="Times New Roman"/>
                <w:sz w:val="20"/>
                <w:szCs w:val="20"/>
                <w:lang w:val="en-US"/>
              </w:rPr>
            </w:pPr>
            <w:r>
              <w:rPr>
                <w:rFonts w:hint="eastAsia" w:ascii="Times New Roman" w:hAnsi="Times New Roman" w:cs="Times New Roman"/>
                <w:sz w:val="20"/>
                <w:szCs w:val="20"/>
                <w:lang w:val="en-US"/>
              </w:rPr>
              <w:t>Base</w:t>
            </w:r>
            <w:r>
              <w:rPr>
                <w:rFonts w:ascii="Times New Roman" w:hAnsi="Times New Roman" w:cs="Times New Roman"/>
                <w:sz w:val="20"/>
                <w:szCs w:val="20"/>
                <w:lang w:val="en-US"/>
              </w:rPr>
              <w:t xml:space="preserve"> </w:t>
            </w:r>
            <w:r>
              <w:rPr>
                <w:rFonts w:hint="eastAsia" w:ascii="Times New Roman" w:hAnsi="Times New Roman" w:cs="Times New Roman"/>
                <w:sz w:val="20"/>
                <w:szCs w:val="20"/>
                <w:lang w:val="en-US"/>
              </w:rPr>
              <w:t>model</w:t>
            </w:r>
            <w:r>
              <w:rPr>
                <w:rFonts w:ascii="Times New Roman" w:hAnsi="Times New Roman" w:cs="Times New Roman"/>
                <w:sz w:val="20"/>
                <w:szCs w:val="20"/>
                <w:vertAlign w:val="superscript"/>
                <w:lang w:val="en-US"/>
              </w:rPr>
              <w:t xml:space="preserve">b </w:t>
            </w:r>
            <w:r>
              <w:rPr>
                <w:rFonts w:ascii="Times New Roman" w:hAnsi="Times New Roman" w:cs="Times New Roman"/>
                <w:sz w:val="20"/>
                <w:szCs w:val="20"/>
                <w:lang w:val="en-US"/>
              </w:rPr>
              <w:t xml:space="preserve">+ </w:t>
            </w:r>
            <w:r>
              <w:rPr>
                <w:rFonts w:hint="eastAsia" w:ascii="Times New Roman" w:hAnsi="Times New Roman" w:cs="Times New Roman"/>
                <w:sz w:val="20"/>
                <w:szCs w:val="20"/>
                <w:lang w:val="en-US"/>
              </w:rPr>
              <w:t>SOFA</w:t>
            </w:r>
            <w:r>
              <w:rPr>
                <w:rFonts w:ascii="Times New Roman" w:hAnsi="Times New Roman" w:cs="Times New Roman"/>
                <w:sz w:val="20"/>
                <w:szCs w:val="20"/>
                <w:lang w:val="en-US"/>
              </w:rPr>
              <w:t>, primary admission diagnosis, AGI grade</w:t>
            </w:r>
          </w:p>
        </w:tc>
        <w:tc>
          <w:tcPr>
            <w:tcW w:w="656" w:type="pct"/>
            <w:tcBorders>
              <w:top w:val="single" w:color="auto" w:sz="4" w:space="0"/>
              <w:bottom w:val="nil"/>
            </w:tcBorders>
            <w:shd w:val="clear" w:color="auto" w:fill="auto"/>
          </w:tcPr>
          <w:p w14:paraId="0D5D00FE">
            <w:pPr>
              <w:jc w:val="center"/>
              <w:rPr>
                <w:rFonts w:ascii="Times New Roman" w:hAnsi="Times New Roman" w:cs="Times New Roman"/>
                <w:sz w:val="20"/>
                <w:szCs w:val="20"/>
                <w:lang w:val="en-US"/>
              </w:rPr>
            </w:pPr>
            <w:r>
              <w:rPr>
                <w:rFonts w:ascii="Times New Roman" w:hAnsi="Times New Roman" w:cs="Times New Roman"/>
                <w:sz w:val="20"/>
                <w:szCs w:val="20"/>
                <w:lang w:val="en-US"/>
              </w:rPr>
              <w:t>≤ 65 years</w:t>
            </w:r>
          </w:p>
        </w:tc>
        <w:tc>
          <w:tcPr>
            <w:tcW w:w="1095" w:type="pct"/>
            <w:tcBorders>
              <w:top w:val="single" w:color="auto" w:sz="4" w:space="0"/>
              <w:bottom w:val="nil"/>
            </w:tcBorders>
            <w:shd w:val="clear" w:color="auto" w:fill="auto"/>
          </w:tcPr>
          <w:p w14:paraId="43FBD2CD">
            <w:pPr>
              <w:jc w:val="center"/>
              <w:rPr>
                <w:rFonts w:ascii="Times New Roman" w:hAnsi="Times New Roman" w:cs="Times New Roman"/>
                <w:sz w:val="20"/>
                <w:szCs w:val="20"/>
                <w:lang w:val="en-US"/>
              </w:rPr>
            </w:pPr>
            <w:r>
              <w:rPr>
                <w:rFonts w:ascii="Times New Roman" w:hAnsi="Times New Roman" w:cs="Times New Roman"/>
                <w:sz w:val="20"/>
                <w:szCs w:val="20"/>
                <w:lang w:val="en-US"/>
              </w:rPr>
              <w:t>0.64 (0.44, 0.93)</w:t>
            </w:r>
          </w:p>
        </w:tc>
        <w:tc>
          <w:tcPr>
            <w:tcW w:w="437" w:type="pct"/>
            <w:tcBorders>
              <w:top w:val="single" w:color="auto" w:sz="4" w:space="0"/>
              <w:bottom w:val="nil"/>
            </w:tcBorders>
          </w:tcPr>
          <w:p w14:paraId="2ED2D874">
            <w:pPr>
              <w:jc w:val="center"/>
              <w:rPr>
                <w:rFonts w:ascii="Times New Roman" w:hAnsi="Times New Roman" w:cs="Times New Roman"/>
                <w:sz w:val="20"/>
                <w:szCs w:val="20"/>
                <w:lang w:val="en-US"/>
              </w:rPr>
            </w:pPr>
            <w:r>
              <w:rPr>
                <w:rFonts w:ascii="Times New Roman" w:hAnsi="Times New Roman" w:cs="Times New Roman"/>
                <w:sz w:val="20"/>
                <w:szCs w:val="20"/>
                <w:lang w:val="en-US"/>
              </w:rPr>
              <w:t>0.020</w:t>
            </w:r>
          </w:p>
        </w:tc>
        <w:tc>
          <w:tcPr>
            <w:tcW w:w="623" w:type="pct"/>
            <w:tcBorders>
              <w:top w:val="single" w:color="auto" w:sz="4" w:space="0"/>
              <w:bottom w:val="nil"/>
            </w:tcBorders>
          </w:tcPr>
          <w:p w14:paraId="69C6B15B">
            <w:pPr>
              <w:jc w:val="center"/>
              <w:rPr>
                <w:rFonts w:ascii="Times New Roman" w:hAnsi="Times New Roman" w:cs="Times New Roman"/>
                <w:sz w:val="20"/>
                <w:szCs w:val="20"/>
                <w:lang w:val="en-US"/>
              </w:rPr>
            </w:pPr>
          </w:p>
        </w:tc>
      </w:tr>
      <w:tr w14:paraId="4622C1B0">
        <w:tc>
          <w:tcPr>
            <w:tcW w:w="2187" w:type="pct"/>
            <w:tcBorders>
              <w:top w:val="nil"/>
              <w:bottom w:val="nil"/>
            </w:tcBorders>
          </w:tcPr>
          <w:p w14:paraId="315CB1C7">
            <w:pPr>
              <w:rPr>
                <w:rFonts w:ascii="Times New Roman" w:hAnsi="Times New Roman" w:cs="Times New Roman"/>
                <w:sz w:val="20"/>
                <w:szCs w:val="20"/>
                <w:lang w:val="en-US"/>
              </w:rPr>
            </w:pPr>
          </w:p>
        </w:tc>
        <w:tc>
          <w:tcPr>
            <w:tcW w:w="656" w:type="pct"/>
            <w:tcBorders>
              <w:top w:val="nil"/>
              <w:bottom w:val="nil"/>
            </w:tcBorders>
            <w:shd w:val="clear" w:color="auto" w:fill="auto"/>
          </w:tcPr>
          <w:p w14:paraId="4C1CE068">
            <w:pPr>
              <w:jc w:val="center"/>
              <w:rPr>
                <w:rFonts w:ascii="Times New Roman" w:hAnsi="Times New Roman" w:cs="Times New Roman"/>
                <w:sz w:val="20"/>
                <w:szCs w:val="20"/>
                <w:lang w:val="en-US"/>
              </w:rPr>
            </w:pPr>
            <w:r>
              <w:rPr>
                <w:rFonts w:ascii="Times New Roman" w:hAnsi="Times New Roman" w:cs="Times New Roman"/>
                <w:sz w:val="20"/>
                <w:szCs w:val="20"/>
                <w:lang w:val="en-US"/>
              </w:rPr>
              <w:t>66-75 years</w:t>
            </w:r>
          </w:p>
        </w:tc>
        <w:tc>
          <w:tcPr>
            <w:tcW w:w="1095" w:type="pct"/>
            <w:tcBorders>
              <w:top w:val="nil"/>
              <w:bottom w:val="nil"/>
            </w:tcBorders>
            <w:shd w:val="clear" w:color="auto" w:fill="auto"/>
          </w:tcPr>
          <w:p w14:paraId="0AD9C9B4">
            <w:pPr>
              <w:jc w:val="center"/>
              <w:rPr>
                <w:rFonts w:ascii="Times New Roman" w:hAnsi="Times New Roman" w:cs="Times New Roman"/>
                <w:sz w:val="20"/>
                <w:szCs w:val="20"/>
                <w:lang w:val="en-US"/>
              </w:rPr>
            </w:pPr>
            <w:r>
              <w:rPr>
                <w:rFonts w:hint="eastAsia" w:ascii="Times New Roman" w:hAnsi="Times New Roman" w:cs="Times New Roman"/>
                <w:sz w:val="20"/>
                <w:szCs w:val="20"/>
                <w:lang w:val="en-US"/>
              </w:rPr>
              <w:t>0.9</w:t>
            </w:r>
            <w:r>
              <w:rPr>
                <w:rFonts w:ascii="Times New Roman" w:hAnsi="Times New Roman" w:cs="Times New Roman"/>
                <w:sz w:val="20"/>
                <w:szCs w:val="20"/>
                <w:lang w:val="en-US"/>
              </w:rPr>
              <w:t>7 (0.62, 1.53)</w:t>
            </w:r>
          </w:p>
        </w:tc>
        <w:tc>
          <w:tcPr>
            <w:tcW w:w="437" w:type="pct"/>
            <w:tcBorders>
              <w:top w:val="nil"/>
              <w:bottom w:val="nil"/>
            </w:tcBorders>
          </w:tcPr>
          <w:p w14:paraId="601BC2A6">
            <w:pPr>
              <w:jc w:val="center"/>
              <w:rPr>
                <w:rFonts w:ascii="Times New Roman" w:hAnsi="Times New Roman" w:cs="Times New Roman"/>
                <w:sz w:val="20"/>
                <w:szCs w:val="20"/>
                <w:lang w:val="en-US"/>
              </w:rPr>
            </w:pPr>
            <w:r>
              <w:rPr>
                <w:rFonts w:ascii="Times New Roman" w:hAnsi="Times New Roman" w:cs="Times New Roman"/>
                <w:sz w:val="20"/>
                <w:szCs w:val="20"/>
                <w:lang w:val="en-US"/>
              </w:rPr>
              <w:t>0.899</w:t>
            </w:r>
          </w:p>
        </w:tc>
        <w:tc>
          <w:tcPr>
            <w:tcW w:w="623" w:type="pct"/>
            <w:tcBorders>
              <w:top w:val="nil"/>
              <w:bottom w:val="nil"/>
            </w:tcBorders>
          </w:tcPr>
          <w:p w14:paraId="2407465A">
            <w:pPr>
              <w:jc w:val="center"/>
              <w:rPr>
                <w:rFonts w:ascii="Times New Roman" w:hAnsi="Times New Roman" w:cs="Times New Roman"/>
                <w:sz w:val="20"/>
                <w:szCs w:val="20"/>
                <w:lang w:val="en-US"/>
              </w:rPr>
            </w:pPr>
            <w:r>
              <w:rPr>
                <w:rFonts w:ascii="Times New Roman" w:hAnsi="Times New Roman" w:cs="Times New Roman"/>
                <w:sz w:val="20"/>
                <w:szCs w:val="20"/>
                <w:lang w:val="en-US"/>
              </w:rPr>
              <w:t>0.013</w:t>
            </w:r>
          </w:p>
        </w:tc>
      </w:tr>
      <w:tr w14:paraId="4A727C0D">
        <w:trPr>
          <w:trHeight w:val="90" w:hRule="atLeast"/>
        </w:trPr>
        <w:tc>
          <w:tcPr>
            <w:tcW w:w="2187" w:type="pct"/>
            <w:tcBorders>
              <w:top w:val="nil"/>
              <w:bottom w:val="nil"/>
            </w:tcBorders>
          </w:tcPr>
          <w:p w14:paraId="3E6D525B">
            <w:pPr>
              <w:rPr>
                <w:rFonts w:ascii="Times New Roman" w:hAnsi="Times New Roman" w:cs="Times New Roman"/>
                <w:sz w:val="20"/>
                <w:szCs w:val="20"/>
                <w:lang w:val="en-US"/>
              </w:rPr>
            </w:pPr>
          </w:p>
        </w:tc>
        <w:tc>
          <w:tcPr>
            <w:tcW w:w="656" w:type="pct"/>
            <w:tcBorders>
              <w:top w:val="nil"/>
              <w:bottom w:val="nil"/>
            </w:tcBorders>
            <w:shd w:val="clear" w:color="auto" w:fill="auto"/>
          </w:tcPr>
          <w:p w14:paraId="02FD4999">
            <w:pPr>
              <w:jc w:val="center"/>
              <w:rPr>
                <w:rFonts w:ascii="Times New Roman" w:hAnsi="Times New Roman" w:cs="Times New Roman"/>
                <w:sz w:val="20"/>
                <w:szCs w:val="20"/>
                <w:lang w:val="en-US"/>
              </w:rPr>
            </w:pPr>
            <w:r>
              <w:rPr>
                <w:rFonts w:ascii="Times New Roman" w:hAnsi="Times New Roman" w:cs="Times New Roman"/>
                <w:sz w:val="20"/>
                <w:szCs w:val="20"/>
                <w:lang w:val="en-US"/>
              </w:rPr>
              <w:t>≥ 76 years</w:t>
            </w:r>
          </w:p>
        </w:tc>
        <w:tc>
          <w:tcPr>
            <w:tcW w:w="1095" w:type="pct"/>
            <w:tcBorders>
              <w:top w:val="nil"/>
              <w:bottom w:val="nil"/>
            </w:tcBorders>
            <w:shd w:val="clear" w:color="auto" w:fill="auto"/>
          </w:tcPr>
          <w:p w14:paraId="49FD3292">
            <w:pPr>
              <w:jc w:val="center"/>
              <w:rPr>
                <w:rFonts w:ascii="Times New Roman" w:hAnsi="Times New Roman" w:cs="Times New Roman"/>
                <w:sz w:val="20"/>
                <w:szCs w:val="20"/>
                <w:lang w:val="en-US"/>
              </w:rPr>
            </w:pPr>
            <w:r>
              <w:rPr>
                <w:rFonts w:ascii="Times New Roman" w:hAnsi="Times New Roman" w:cs="Times New Roman"/>
                <w:sz w:val="20"/>
                <w:szCs w:val="20"/>
                <w:lang w:val="en-US"/>
              </w:rPr>
              <w:t>1.33 (0.93, 1.91)</w:t>
            </w:r>
          </w:p>
        </w:tc>
        <w:tc>
          <w:tcPr>
            <w:tcW w:w="437" w:type="pct"/>
            <w:tcBorders>
              <w:top w:val="nil"/>
              <w:bottom w:val="nil"/>
            </w:tcBorders>
          </w:tcPr>
          <w:p w14:paraId="1189E987">
            <w:pPr>
              <w:jc w:val="center"/>
              <w:rPr>
                <w:rFonts w:ascii="Times New Roman" w:hAnsi="Times New Roman" w:cs="Times New Roman"/>
                <w:sz w:val="20"/>
                <w:szCs w:val="20"/>
                <w:lang w:val="en-US"/>
              </w:rPr>
            </w:pPr>
            <w:r>
              <w:rPr>
                <w:rFonts w:ascii="Times New Roman" w:hAnsi="Times New Roman" w:cs="Times New Roman"/>
                <w:sz w:val="20"/>
                <w:szCs w:val="20"/>
                <w:lang w:val="en-US"/>
              </w:rPr>
              <w:t>0.114</w:t>
            </w:r>
          </w:p>
        </w:tc>
        <w:tc>
          <w:tcPr>
            <w:tcW w:w="623" w:type="pct"/>
            <w:tcBorders>
              <w:top w:val="nil"/>
              <w:bottom w:val="nil"/>
            </w:tcBorders>
          </w:tcPr>
          <w:p w14:paraId="72D0AC64">
            <w:pPr>
              <w:jc w:val="center"/>
              <w:rPr>
                <w:rFonts w:ascii="Times New Roman" w:hAnsi="Times New Roman" w:cs="Times New Roman"/>
                <w:sz w:val="20"/>
                <w:szCs w:val="20"/>
                <w:lang w:val="en-US"/>
              </w:rPr>
            </w:pPr>
          </w:p>
        </w:tc>
      </w:tr>
      <w:tr w14:paraId="1B331A9A">
        <w:tc>
          <w:tcPr>
            <w:tcW w:w="2187" w:type="pct"/>
            <w:tcBorders>
              <w:top w:val="nil"/>
              <w:bottom w:val="nil"/>
            </w:tcBorders>
          </w:tcPr>
          <w:p w14:paraId="250DE527">
            <w:pPr>
              <w:rPr>
                <w:rFonts w:ascii="Times New Roman" w:hAnsi="Times New Roman" w:cs="Times New Roman"/>
                <w:sz w:val="20"/>
                <w:szCs w:val="20"/>
                <w:lang w:val="en-US"/>
              </w:rPr>
            </w:pPr>
          </w:p>
        </w:tc>
        <w:tc>
          <w:tcPr>
            <w:tcW w:w="656" w:type="pct"/>
            <w:tcBorders>
              <w:top w:val="nil"/>
              <w:bottom w:val="nil"/>
            </w:tcBorders>
          </w:tcPr>
          <w:p w14:paraId="211CC843">
            <w:pPr>
              <w:jc w:val="center"/>
              <w:rPr>
                <w:rFonts w:ascii="Times New Roman" w:hAnsi="Times New Roman" w:cs="Times New Roman"/>
                <w:sz w:val="20"/>
                <w:szCs w:val="20"/>
                <w:lang w:val="en-US"/>
              </w:rPr>
            </w:pPr>
          </w:p>
        </w:tc>
        <w:tc>
          <w:tcPr>
            <w:tcW w:w="1095" w:type="pct"/>
            <w:tcBorders>
              <w:top w:val="nil"/>
              <w:bottom w:val="nil"/>
            </w:tcBorders>
          </w:tcPr>
          <w:p w14:paraId="683B6391">
            <w:pPr>
              <w:jc w:val="center"/>
              <w:rPr>
                <w:rFonts w:ascii="Times New Roman" w:hAnsi="Times New Roman" w:cs="Times New Roman"/>
                <w:sz w:val="20"/>
                <w:szCs w:val="20"/>
                <w:lang w:val="en-US"/>
              </w:rPr>
            </w:pPr>
          </w:p>
        </w:tc>
        <w:tc>
          <w:tcPr>
            <w:tcW w:w="437" w:type="pct"/>
            <w:tcBorders>
              <w:top w:val="nil"/>
              <w:bottom w:val="nil"/>
            </w:tcBorders>
          </w:tcPr>
          <w:p w14:paraId="4967987A">
            <w:pPr>
              <w:jc w:val="center"/>
              <w:rPr>
                <w:rFonts w:ascii="Times New Roman" w:hAnsi="Times New Roman" w:cs="Times New Roman"/>
                <w:sz w:val="20"/>
                <w:szCs w:val="20"/>
                <w:lang w:val="en-US"/>
              </w:rPr>
            </w:pPr>
          </w:p>
        </w:tc>
        <w:tc>
          <w:tcPr>
            <w:tcW w:w="623" w:type="pct"/>
            <w:tcBorders>
              <w:top w:val="nil"/>
              <w:bottom w:val="nil"/>
            </w:tcBorders>
          </w:tcPr>
          <w:p w14:paraId="26516241">
            <w:pPr>
              <w:jc w:val="center"/>
              <w:rPr>
                <w:rFonts w:ascii="Times New Roman" w:hAnsi="Times New Roman" w:cs="Times New Roman"/>
                <w:sz w:val="20"/>
                <w:szCs w:val="20"/>
                <w:lang w:val="en-US"/>
              </w:rPr>
            </w:pPr>
          </w:p>
        </w:tc>
      </w:tr>
      <w:tr w14:paraId="698C2D76">
        <w:tc>
          <w:tcPr>
            <w:tcW w:w="2187" w:type="pct"/>
            <w:tcBorders>
              <w:top w:val="nil"/>
            </w:tcBorders>
          </w:tcPr>
          <w:p w14:paraId="12904843">
            <w:pPr>
              <w:rPr>
                <w:rFonts w:ascii="Times New Roman" w:hAnsi="Times New Roman" w:cs="Times New Roman"/>
                <w:sz w:val="20"/>
                <w:szCs w:val="20"/>
                <w:lang w:val="en-US"/>
              </w:rPr>
            </w:pPr>
            <w:r>
              <w:rPr>
                <w:rFonts w:hint="eastAsia" w:ascii="Times New Roman" w:hAnsi="Times New Roman" w:cs="Times New Roman"/>
                <w:sz w:val="20"/>
                <w:szCs w:val="20"/>
                <w:lang w:val="en-US"/>
              </w:rPr>
              <w:t>Base</w:t>
            </w:r>
            <w:r>
              <w:rPr>
                <w:rFonts w:ascii="Times New Roman" w:hAnsi="Times New Roman" w:cs="Times New Roman"/>
                <w:sz w:val="20"/>
                <w:szCs w:val="20"/>
                <w:lang w:val="en-US"/>
              </w:rPr>
              <w:t xml:space="preserve"> </w:t>
            </w:r>
            <w:r>
              <w:rPr>
                <w:rFonts w:hint="eastAsia" w:ascii="Times New Roman" w:hAnsi="Times New Roman" w:cs="Times New Roman"/>
                <w:sz w:val="20"/>
                <w:szCs w:val="20"/>
                <w:lang w:val="en-US"/>
              </w:rPr>
              <w:t>model</w:t>
            </w:r>
            <w:r>
              <w:rPr>
                <w:rFonts w:ascii="Times New Roman" w:hAnsi="Times New Roman" w:cs="Times New Roman"/>
                <w:sz w:val="20"/>
                <w:szCs w:val="20"/>
                <w:vertAlign w:val="superscript"/>
                <w:lang w:val="en-US"/>
              </w:rPr>
              <w:t xml:space="preserve">b </w:t>
            </w:r>
            <w:r>
              <w:rPr>
                <w:rFonts w:ascii="Times New Roman" w:hAnsi="Times New Roman" w:cs="Times New Roman"/>
                <w:sz w:val="20"/>
                <w:szCs w:val="20"/>
                <w:lang w:val="en-US"/>
              </w:rPr>
              <w:t>+ APACHE I</w:t>
            </w:r>
            <w:r>
              <w:rPr>
                <w:rFonts w:hint="default" w:ascii="Times New Roman" w:hAnsi="Times New Roman" w:cs="Times New Roman"/>
                <w:sz w:val="20"/>
                <w:szCs w:val="20"/>
                <w:lang w:val="en-US"/>
              </w:rPr>
              <w:t>I</w:t>
            </w:r>
            <w:r>
              <w:rPr>
                <w:rFonts w:ascii="Times New Roman" w:hAnsi="Times New Roman" w:cs="Times New Roman"/>
                <w:sz w:val="20"/>
                <w:szCs w:val="20"/>
                <w:lang w:val="en-US"/>
              </w:rPr>
              <w:t>, mNUTRIC</w:t>
            </w:r>
          </w:p>
        </w:tc>
        <w:tc>
          <w:tcPr>
            <w:tcW w:w="656" w:type="pct"/>
            <w:tcBorders>
              <w:top w:val="nil"/>
            </w:tcBorders>
          </w:tcPr>
          <w:p w14:paraId="4430DC4D">
            <w:pPr>
              <w:jc w:val="center"/>
              <w:rPr>
                <w:rFonts w:ascii="Times New Roman" w:hAnsi="Times New Roman" w:cs="Times New Roman"/>
                <w:sz w:val="20"/>
                <w:szCs w:val="20"/>
                <w:lang w:val="en-US"/>
              </w:rPr>
            </w:pPr>
            <w:r>
              <w:rPr>
                <w:rFonts w:ascii="Times New Roman" w:hAnsi="Times New Roman" w:cs="Times New Roman"/>
                <w:sz w:val="20"/>
                <w:szCs w:val="20"/>
                <w:lang w:val="en-US"/>
              </w:rPr>
              <w:t>≤ 65 years</w:t>
            </w:r>
          </w:p>
        </w:tc>
        <w:tc>
          <w:tcPr>
            <w:tcW w:w="1095" w:type="pct"/>
            <w:tcBorders>
              <w:top w:val="nil"/>
            </w:tcBorders>
          </w:tcPr>
          <w:p w14:paraId="21804506">
            <w:pPr>
              <w:jc w:val="center"/>
              <w:rPr>
                <w:rFonts w:ascii="Times New Roman" w:hAnsi="Times New Roman" w:cs="Times New Roman"/>
                <w:sz w:val="20"/>
                <w:szCs w:val="20"/>
                <w:lang w:val="en-US"/>
              </w:rPr>
            </w:pPr>
            <w:r>
              <w:rPr>
                <w:rFonts w:ascii="Times New Roman" w:hAnsi="Times New Roman" w:cs="Times New Roman"/>
                <w:sz w:val="20"/>
                <w:szCs w:val="20"/>
                <w:lang w:val="en-US"/>
              </w:rPr>
              <w:t>0.6</w:t>
            </w:r>
            <w:r>
              <w:rPr>
                <w:rFonts w:hint="eastAsia" w:ascii="Times New Roman" w:hAnsi="Times New Roman" w:cs="Times New Roman"/>
                <w:sz w:val="20"/>
                <w:szCs w:val="20"/>
                <w:lang w:val="en-US"/>
              </w:rPr>
              <w:t>5</w:t>
            </w:r>
            <w:r>
              <w:rPr>
                <w:rFonts w:ascii="Times New Roman" w:hAnsi="Times New Roman" w:cs="Times New Roman"/>
                <w:sz w:val="20"/>
                <w:szCs w:val="20"/>
                <w:lang w:val="en-US"/>
              </w:rPr>
              <w:t xml:space="preserve"> (0.44, 0.9</w:t>
            </w:r>
            <w:r>
              <w:rPr>
                <w:rFonts w:hint="eastAsia" w:ascii="Times New Roman" w:hAnsi="Times New Roman" w:cs="Times New Roman"/>
                <w:sz w:val="20"/>
                <w:szCs w:val="20"/>
                <w:lang w:val="en-US"/>
              </w:rPr>
              <w:t>4</w:t>
            </w:r>
            <w:r>
              <w:rPr>
                <w:rFonts w:ascii="Times New Roman" w:hAnsi="Times New Roman" w:cs="Times New Roman"/>
                <w:sz w:val="20"/>
                <w:szCs w:val="20"/>
                <w:lang w:val="en-US"/>
              </w:rPr>
              <w:t>)</w:t>
            </w:r>
          </w:p>
        </w:tc>
        <w:tc>
          <w:tcPr>
            <w:tcW w:w="437" w:type="pct"/>
            <w:tcBorders>
              <w:top w:val="nil"/>
            </w:tcBorders>
          </w:tcPr>
          <w:p w14:paraId="50E4C2DB">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Pr>
                <w:rFonts w:hint="eastAsia" w:ascii="Times New Roman" w:hAnsi="Times New Roman" w:cs="Times New Roman"/>
                <w:sz w:val="20"/>
                <w:szCs w:val="20"/>
                <w:lang w:val="en-US"/>
              </w:rPr>
              <w:t>02</w:t>
            </w:r>
            <w:r>
              <w:rPr>
                <w:rFonts w:ascii="Times New Roman" w:hAnsi="Times New Roman" w:cs="Times New Roman"/>
                <w:sz w:val="20"/>
                <w:szCs w:val="20"/>
                <w:lang w:val="en-US"/>
              </w:rPr>
              <w:t>1</w:t>
            </w:r>
          </w:p>
        </w:tc>
        <w:tc>
          <w:tcPr>
            <w:tcW w:w="623" w:type="pct"/>
            <w:tcBorders>
              <w:top w:val="nil"/>
            </w:tcBorders>
          </w:tcPr>
          <w:p w14:paraId="731436EE">
            <w:pPr>
              <w:jc w:val="center"/>
              <w:rPr>
                <w:rFonts w:ascii="Times New Roman" w:hAnsi="Times New Roman" w:cs="Times New Roman"/>
                <w:sz w:val="20"/>
                <w:szCs w:val="20"/>
                <w:lang w:val="en-US"/>
              </w:rPr>
            </w:pPr>
          </w:p>
        </w:tc>
      </w:tr>
      <w:tr w14:paraId="15BC32AC">
        <w:tc>
          <w:tcPr>
            <w:tcW w:w="2187" w:type="pct"/>
          </w:tcPr>
          <w:p w14:paraId="41B90260">
            <w:pPr>
              <w:rPr>
                <w:rFonts w:ascii="Times New Roman" w:hAnsi="Times New Roman" w:cs="Times New Roman"/>
                <w:sz w:val="20"/>
                <w:szCs w:val="20"/>
                <w:lang w:val="en-US"/>
              </w:rPr>
            </w:pPr>
          </w:p>
        </w:tc>
        <w:tc>
          <w:tcPr>
            <w:tcW w:w="656" w:type="pct"/>
          </w:tcPr>
          <w:p w14:paraId="719CF609">
            <w:pPr>
              <w:jc w:val="center"/>
              <w:rPr>
                <w:rFonts w:ascii="Times New Roman" w:hAnsi="Times New Roman" w:cs="Times New Roman"/>
                <w:sz w:val="20"/>
                <w:szCs w:val="20"/>
                <w:lang w:val="en-US"/>
              </w:rPr>
            </w:pPr>
            <w:r>
              <w:rPr>
                <w:rFonts w:ascii="Times New Roman" w:hAnsi="Times New Roman" w:cs="Times New Roman"/>
                <w:sz w:val="20"/>
                <w:szCs w:val="20"/>
                <w:lang w:val="en-US"/>
              </w:rPr>
              <w:t>66-75 years</w:t>
            </w:r>
          </w:p>
        </w:tc>
        <w:tc>
          <w:tcPr>
            <w:tcW w:w="1095" w:type="pct"/>
          </w:tcPr>
          <w:p w14:paraId="2D97BD51">
            <w:pPr>
              <w:jc w:val="center"/>
              <w:rPr>
                <w:rFonts w:ascii="Times New Roman" w:hAnsi="Times New Roman" w:cs="Times New Roman"/>
                <w:sz w:val="20"/>
                <w:szCs w:val="20"/>
                <w:lang w:val="en-US"/>
              </w:rPr>
            </w:pPr>
            <w:r>
              <w:rPr>
                <w:rFonts w:hint="eastAsia" w:ascii="Times New Roman" w:hAnsi="Times New Roman" w:cs="Times New Roman"/>
                <w:sz w:val="20"/>
                <w:szCs w:val="20"/>
                <w:lang w:val="en-US"/>
              </w:rPr>
              <w:t>0.9</w:t>
            </w:r>
            <w:r>
              <w:rPr>
                <w:rFonts w:ascii="Times New Roman" w:hAnsi="Times New Roman" w:cs="Times New Roman"/>
                <w:sz w:val="20"/>
                <w:szCs w:val="20"/>
                <w:lang w:val="en-US"/>
              </w:rPr>
              <w:t>1 (0.</w:t>
            </w:r>
            <w:r>
              <w:rPr>
                <w:rFonts w:hint="eastAsia" w:ascii="Times New Roman" w:hAnsi="Times New Roman" w:cs="Times New Roman"/>
                <w:sz w:val="20"/>
                <w:szCs w:val="20"/>
                <w:lang w:val="en-US"/>
              </w:rPr>
              <w:t>5</w:t>
            </w:r>
            <w:r>
              <w:rPr>
                <w:rFonts w:ascii="Times New Roman" w:hAnsi="Times New Roman" w:cs="Times New Roman"/>
                <w:sz w:val="20"/>
                <w:szCs w:val="20"/>
                <w:lang w:val="en-US"/>
              </w:rPr>
              <w:t>6, 1.</w:t>
            </w:r>
            <w:r>
              <w:rPr>
                <w:rFonts w:hint="eastAsia" w:ascii="Times New Roman" w:hAnsi="Times New Roman" w:cs="Times New Roman"/>
                <w:sz w:val="20"/>
                <w:szCs w:val="20"/>
                <w:lang w:val="en-US"/>
              </w:rPr>
              <w:t>49</w:t>
            </w:r>
            <w:r>
              <w:rPr>
                <w:rFonts w:ascii="Times New Roman" w:hAnsi="Times New Roman" w:cs="Times New Roman"/>
                <w:sz w:val="20"/>
                <w:szCs w:val="20"/>
                <w:lang w:val="en-US"/>
              </w:rPr>
              <w:t>)</w:t>
            </w:r>
          </w:p>
        </w:tc>
        <w:tc>
          <w:tcPr>
            <w:tcW w:w="437" w:type="pct"/>
          </w:tcPr>
          <w:p w14:paraId="3146A49E">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Pr>
                <w:rFonts w:hint="eastAsia" w:ascii="Times New Roman" w:hAnsi="Times New Roman" w:cs="Times New Roman"/>
                <w:sz w:val="20"/>
                <w:szCs w:val="20"/>
                <w:lang w:val="en-US"/>
              </w:rPr>
              <w:t>7</w:t>
            </w:r>
            <w:r>
              <w:rPr>
                <w:rFonts w:ascii="Times New Roman" w:hAnsi="Times New Roman" w:cs="Times New Roman"/>
                <w:sz w:val="20"/>
                <w:szCs w:val="20"/>
                <w:lang w:val="en-US"/>
              </w:rPr>
              <w:t>19</w:t>
            </w:r>
          </w:p>
        </w:tc>
        <w:tc>
          <w:tcPr>
            <w:tcW w:w="623" w:type="pct"/>
          </w:tcPr>
          <w:p w14:paraId="7E261337">
            <w:pPr>
              <w:jc w:val="center"/>
              <w:rPr>
                <w:rFonts w:ascii="Times New Roman" w:hAnsi="Times New Roman" w:cs="Times New Roman"/>
                <w:sz w:val="20"/>
                <w:szCs w:val="20"/>
                <w:lang w:val="en-US"/>
              </w:rPr>
            </w:pPr>
            <w:r>
              <w:rPr>
                <w:rFonts w:ascii="Times New Roman" w:hAnsi="Times New Roman" w:cs="Times New Roman"/>
                <w:sz w:val="20"/>
                <w:szCs w:val="20"/>
                <w:lang w:val="en-US"/>
              </w:rPr>
              <w:t>0.0</w:t>
            </w:r>
            <w:r>
              <w:rPr>
                <w:rFonts w:hint="eastAsia" w:ascii="Times New Roman" w:hAnsi="Times New Roman" w:cs="Times New Roman"/>
                <w:sz w:val="20"/>
                <w:szCs w:val="20"/>
                <w:lang w:val="en-US"/>
              </w:rPr>
              <w:t>2</w:t>
            </w:r>
            <w:r>
              <w:rPr>
                <w:rFonts w:ascii="Times New Roman" w:hAnsi="Times New Roman" w:cs="Times New Roman"/>
                <w:sz w:val="20"/>
                <w:szCs w:val="20"/>
                <w:lang w:val="en-US"/>
              </w:rPr>
              <w:t>6</w:t>
            </w:r>
          </w:p>
        </w:tc>
      </w:tr>
      <w:tr w14:paraId="4A21A52A">
        <w:tc>
          <w:tcPr>
            <w:tcW w:w="2187" w:type="pct"/>
          </w:tcPr>
          <w:p w14:paraId="6FF0B68A">
            <w:pPr>
              <w:rPr>
                <w:rFonts w:ascii="Times New Roman" w:hAnsi="Times New Roman" w:cs="Times New Roman"/>
                <w:sz w:val="20"/>
                <w:szCs w:val="20"/>
                <w:lang w:val="en-US"/>
              </w:rPr>
            </w:pPr>
          </w:p>
        </w:tc>
        <w:tc>
          <w:tcPr>
            <w:tcW w:w="656" w:type="pct"/>
          </w:tcPr>
          <w:p w14:paraId="0097C5F8">
            <w:pPr>
              <w:jc w:val="center"/>
              <w:rPr>
                <w:rFonts w:ascii="Times New Roman" w:hAnsi="Times New Roman" w:cs="Times New Roman"/>
                <w:sz w:val="20"/>
                <w:szCs w:val="20"/>
                <w:lang w:val="en-US"/>
              </w:rPr>
            </w:pPr>
            <w:r>
              <w:rPr>
                <w:rFonts w:ascii="Times New Roman" w:hAnsi="Times New Roman" w:cs="Times New Roman"/>
                <w:sz w:val="20"/>
                <w:szCs w:val="20"/>
                <w:lang w:val="en-US"/>
              </w:rPr>
              <w:t>≥ 76 years</w:t>
            </w:r>
          </w:p>
        </w:tc>
        <w:tc>
          <w:tcPr>
            <w:tcW w:w="1095" w:type="pct"/>
          </w:tcPr>
          <w:p w14:paraId="59927C0E">
            <w:pPr>
              <w:jc w:val="center"/>
              <w:rPr>
                <w:rFonts w:ascii="Times New Roman" w:hAnsi="Times New Roman" w:cs="Times New Roman"/>
                <w:sz w:val="20"/>
                <w:szCs w:val="20"/>
                <w:lang w:val="en-US"/>
              </w:rPr>
            </w:pPr>
            <w:r>
              <w:rPr>
                <w:rFonts w:ascii="Times New Roman" w:hAnsi="Times New Roman" w:cs="Times New Roman"/>
                <w:sz w:val="20"/>
                <w:szCs w:val="20"/>
                <w:lang w:val="en-US"/>
              </w:rPr>
              <w:t>1.</w:t>
            </w:r>
            <w:r>
              <w:rPr>
                <w:rFonts w:hint="eastAsia" w:ascii="Times New Roman" w:hAnsi="Times New Roman" w:cs="Times New Roman"/>
                <w:sz w:val="20"/>
                <w:szCs w:val="20"/>
                <w:lang w:val="en-US"/>
              </w:rPr>
              <w:t>2</w:t>
            </w:r>
            <w:r>
              <w:rPr>
                <w:rFonts w:ascii="Times New Roman" w:hAnsi="Times New Roman" w:cs="Times New Roman"/>
                <w:sz w:val="20"/>
                <w:szCs w:val="20"/>
                <w:lang w:val="en-US"/>
              </w:rPr>
              <w:t>4 (0.</w:t>
            </w:r>
            <w:r>
              <w:rPr>
                <w:rFonts w:hint="eastAsia" w:ascii="Times New Roman" w:hAnsi="Times New Roman" w:cs="Times New Roman"/>
                <w:sz w:val="20"/>
                <w:szCs w:val="20"/>
                <w:lang w:val="en-US"/>
              </w:rPr>
              <w:t>84</w:t>
            </w:r>
            <w:r>
              <w:rPr>
                <w:rFonts w:ascii="Times New Roman" w:hAnsi="Times New Roman" w:cs="Times New Roman"/>
                <w:sz w:val="20"/>
                <w:szCs w:val="20"/>
                <w:lang w:val="en-US"/>
              </w:rPr>
              <w:t>, 1.85)</w:t>
            </w:r>
          </w:p>
        </w:tc>
        <w:tc>
          <w:tcPr>
            <w:tcW w:w="437" w:type="pct"/>
          </w:tcPr>
          <w:p w14:paraId="63AE116E">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Pr>
                <w:rFonts w:hint="eastAsia" w:ascii="Times New Roman" w:hAnsi="Times New Roman" w:cs="Times New Roman"/>
                <w:sz w:val="20"/>
                <w:szCs w:val="20"/>
                <w:lang w:val="en-US"/>
              </w:rPr>
              <w:t>28</w:t>
            </w:r>
            <w:r>
              <w:rPr>
                <w:rFonts w:ascii="Times New Roman" w:hAnsi="Times New Roman" w:cs="Times New Roman"/>
                <w:sz w:val="20"/>
                <w:szCs w:val="20"/>
                <w:lang w:val="en-US"/>
              </w:rPr>
              <w:t>2</w:t>
            </w:r>
          </w:p>
        </w:tc>
        <w:tc>
          <w:tcPr>
            <w:tcW w:w="623" w:type="pct"/>
          </w:tcPr>
          <w:p w14:paraId="27DFA74B">
            <w:pPr>
              <w:jc w:val="center"/>
              <w:rPr>
                <w:rFonts w:ascii="Times New Roman" w:hAnsi="Times New Roman" w:cs="Times New Roman"/>
                <w:sz w:val="20"/>
                <w:szCs w:val="20"/>
                <w:lang w:val="en-US"/>
              </w:rPr>
            </w:pPr>
          </w:p>
        </w:tc>
      </w:tr>
      <w:tr w14:paraId="7B81F48D">
        <w:tc>
          <w:tcPr>
            <w:tcW w:w="2187" w:type="pct"/>
          </w:tcPr>
          <w:p w14:paraId="07CA0996">
            <w:pPr>
              <w:rPr>
                <w:rFonts w:ascii="Times New Roman" w:hAnsi="Times New Roman" w:cs="Times New Roman"/>
                <w:sz w:val="20"/>
                <w:szCs w:val="20"/>
                <w:lang w:val="en-US"/>
              </w:rPr>
            </w:pPr>
          </w:p>
        </w:tc>
        <w:tc>
          <w:tcPr>
            <w:tcW w:w="656" w:type="pct"/>
          </w:tcPr>
          <w:p w14:paraId="6CDE8459">
            <w:pPr>
              <w:jc w:val="center"/>
              <w:rPr>
                <w:rFonts w:ascii="Times New Roman" w:hAnsi="Times New Roman" w:cs="Times New Roman"/>
                <w:sz w:val="20"/>
                <w:szCs w:val="20"/>
                <w:lang w:val="en-US"/>
              </w:rPr>
            </w:pPr>
          </w:p>
        </w:tc>
        <w:tc>
          <w:tcPr>
            <w:tcW w:w="1095" w:type="pct"/>
          </w:tcPr>
          <w:p w14:paraId="2F8847C3">
            <w:pPr>
              <w:jc w:val="center"/>
              <w:rPr>
                <w:rFonts w:ascii="Times New Roman" w:hAnsi="Times New Roman" w:cs="Times New Roman"/>
                <w:sz w:val="20"/>
                <w:szCs w:val="20"/>
                <w:lang w:val="en-US"/>
              </w:rPr>
            </w:pPr>
          </w:p>
        </w:tc>
        <w:tc>
          <w:tcPr>
            <w:tcW w:w="437" w:type="pct"/>
          </w:tcPr>
          <w:p w14:paraId="1A35E061">
            <w:pPr>
              <w:jc w:val="center"/>
              <w:rPr>
                <w:rFonts w:ascii="Times New Roman" w:hAnsi="Times New Roman" w:cs="Times New Roman"/>
                <w:sz w:val="20"/>
                <w:szCs w:val="20"/>
                <w:lang w:val="en-US"/>
              </w:rPr>
            </w:pPr>
          </w:p>
        </w:tc>
        <w:tc>
          <w:tcPr>
            <w:tcW w:w="623" w:type="pct"/>
          </w:tcPr>
          <w:p w14:paraId="1FEDA93B">
            <w:pPr>
              <w:jc w:val="center"/>
              <w:rPr>
                <w:rFonts w:ascii="Times New Roman" w:hAnsi="Times New Roman" w:cs="Times New Roman"/>
                <w:sz w:val="20"/>
                <w:szCs w:val="20"/>
                <w:lang w:val="en-US"/>
              </w:rPr>
            </w:pPr>
          </w:p>
        </w:tc>
      </w:tr>
      <w:tr w14:paraId="4A11235B">
        <w:tc>
          <w:tcPr>
            <w:tcW w:w="2187" w:type="pct"/>
          </w:tcPr>
          <w:p w14:paraId="438FC74C">
            <w:pPr>
              <w:rPr>
                <w:rFonts w:ascii="Times New Roman" w:hAnsi="Times New Roman" w:cs="Times New Roman"/>
                <w:sz w:val="20"/>
                <w:szCs w:val="20"/>
                <w:lang w:val="en-US"/>
              </w:rPr>
            </w:pPr>
            <w:r>
              <w:rPr>
                <w:rFonts w:hint="eastAsia" w:ascii="Times New Roman" w:hAnsi="Times New Roman" w:cs="Times New Roman"/>
                <w:sz w:val="20"/>
                <w:szCs w:val="20"/>
                <w:lang w:val="en-US"/>
              </w:rPr>
              <w:t>Base</w:t>
            </w:r>
            <w:r>
              <w:rPr>
                <w:rFonts w:ascii="Times New Roman" w:hAnsi="Times New Roman" w:cs="Times New Roman"/>
                <w:sz w:val="20"/>
                <w:szCs w:val="20"/>
                <w:lang w:val="en-US"/>
              </w:rPr>
              <w:t xml:space="preserve"> </w:t>
            </w:r>
            <w:r>
              <w:rPr>
                <w:rFonts w:hint="eastAsia" w:ascii="Times New Roman" w:hAnsi="Times New Roman" w:cs="Times New Roman"/>
                <w:sz w:val="20"/>
                <w:szCs w:val="20"/>
                <w:lang w:val="en-US"/>
              </w:rPr>
              <w:t>model</w:t>
            </w:r>
            <w:r>
              <w:rPr>
                <w:rFonts w:ascii="Times New Roman" w:hAnsi="Times New Roman" w:cs="Times New Roman"/>
                <w:sz w:val="20"/>
                <w:szCs w:val="20"/>
                <w:vertAlign w:val="superscript"/>
                <w:lang w:val="en-US"/>
              </w:rPr>
              <w:t xml:space="preserve">b </w:t>
            </w:r>
            <w:r>
              <w:rPr>
                <w:rFonts w:ascii="Times New Roman" w:hAnsi="Times New Roman" w:cs="Times New Roman"/>
                <w:sz w:val="20"/>
                <w:szCs w:val="20"/>
                <w:lang w:val="en-US"/>
              </w:rPr>
              <w:t>+ SOFA, CRRT, MV, vasopressors</w:t>
            </w:r>
          </w:p>
        </w:tc>
        <w:tc>
          <w:tcPr>
            <w:tcW w:w="656" w:type="pct"/>
          </w:tcPr>
          <w:p w14:paraId="7DDD9508">
            <w:pPr>
              <w:jc w:val="center"/>
              <w:rPr>
                <w:rFonts w:ascii="Times New Roman" w:hAnsi="Times New Roman" w:cs="Times New Roman"/>
                <w:sz w:val="20"/>
                <w:szCs w:val="20"/>
                <w:lang w:val="en-US"/>
              </w:rPr>
            </w:pPr>
            <w:r>
              <w:rPr>
                <w:rFonts w:ascii="Times New Roman" w:hAnsi="Times New Roman" w:cs="Times New Roman"/>
                <w:sz w:val="20"/>
                <w:szCs w:val="20"/>
                <w:lang w:val="en-US"/>
              </w:rPr>
              <w:t>≤ 65 years</w:t>
            </w:r>
          </w:p>
        </w:tc>
        <w:tc>
          <w:tcPr>
            <w:tcW w:w="1095" w:type="pct"/>
            <w:vAlign w:val="bottom"/>
          </w:tcPr>
          <w:p w14:paraId="38AB5FB9">
            <w:pPr>
              <w:jc w:val="center"/>
              <w:rPr>
                <w:rFonts w:ascii="Times New Roman" w:hAnsi="Times New Roman" w:cs="Times New Roman"/>
                <w:sz w:val="20"/>
                <w:szCs w:val="20"/>
                <w:lang w:val="en-US"/>
              </w:rPr>
            </w:pPr>
            <w:r>
              <w:rPr>
                <w:rFonts w:ascii="Times New Roman" w:hAnsi="Times New Roman" w:cs="Times New Roman"/>
                <w:sz w:val="20"/>
                <w:szCs w:val="20"/>
                <w:lang w:val="en-US"/>
              </w:rPr>
              <w:t>0.68 (0.</w:t>
            </w:r>
            <w:r>
              <w:rPr>
                <w:rFonts w:hint="eastAsia" w:ascii="Times New Roman" w:hAnsi="Times New Roman" w:cs="Times New Roman"/>
                <w:sz w:val="20"/>
                <w:szCs w:val="20"/>
                <w:lang w:val="en-US"/>
              </w:rPr>
              <w:t>4</w:t>
            </w:r>
            <w:r>
              <w:rPr>
                <w:rFonts w:ascii="Times New Roman" w:hAnsi="Times New Roman" w:cs="Times New Roman"/>
                <w:sz w:val="20"/>
                <w:szCs w:val="20"/>
                <w:lang w:val="en-US"/>
              </w:rPr>
              <w:t>7, 0.99)</w:t>
            </w:r>
          </w:p>
        </w:tc>
        <w:tc>
          <w:tcPr>
            <w:tcW w:w="437" w:type="pct"/>
            <w:vAlign w:val="bottom"/>
          </w:tcPr>
          <w:p w14:paraId="218413F3">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Pr>
                <w:rFonts w:hint="eastAsia" w:ascii="Times New Roman" w:hAnsi="Times New Roman" w:cs="Times New Roman"/>
                <w:sz w:val="20"/>
                <w:szCs w:val="20"/>
                <w:lang w:val="en-US"/>
              </w:rPr>
              <w:t>0</w:t>
            </w:r>
            <w:r>
              <w:rPr>
                <w:rFonts w:ascii="Times New Roman" w:hAnsi="Times New Roman" w:cs="Times New Roman"/>
                <w:sz w:val="20"/>
                <w:szCs w:val="20"/>
                <w:lang w:val="en-US"/>
              </w:rPr>
              <w:t>43</w:t>
            </w:r>
          </w:p>
        </w:tc>
        <w:tc>
          <w:tcPr>
            <w:tcW w:w="623" w:type="pct"/>
          </w:tcPr>
          <w:p w14:paraId="62FE1FA7">
            <w:pPr>
              <w:jc w:val="center"/>
              <w:rPr>
                <w:rFonts w:ascii="Times New Roman" w:hAnsi="Times New Roman" w:cs="Times New Roman"/>
                <w:sz w:val="20"/>
                <w:szCs w:val="20"/>
                <w:lang w:val="en-US"/>
              </w:rPr>
            </w:pPr>
          </w:p>
        </w:tc>
      </w:tr>
      <w:tr w14:paraId="68B9B6A2">
        <w:tc>
          <w:tcPr>
            <w:tcW w:w="2187" w:type="pct"/>
          </w:tcPr>
          <w:p w14:paraId="0E864429">
            <w:pPr>
              <w:rPr>
                <w:rFonts w:ascii="Times New Roman" w:hAnsi="Times New Roman" w:cs="Times New Roman"/>
                <w:sz w:val="20"/>
                <w:szCs w:val="20"/>
                <w:lang w:val="en-US"/>
              </w:rPr>
            </w:pPr>
          </w:p>
        </w:tc>
        <w:tc>
          <w:tcPr>
            <w:tcW w:w="656" w:type="pct"/>
          </w:tcPr>
          <w:p w14:paraId="4FF1942A">
            <w:pPr>
              <w:jc w:val="center"/>
              <w:rPr>
                <w:rFonts w:ascii="Times New Roman" w:hAnsi="Times New Roman" w:cs="Times New Roman"/>
                <w:sz w:val="20"/>
                <w:szCs w:val="20"/>
                <w:lang w:val="en-US"/>
              </w:rPr>
            </w:pPr>
            <w:r>
              <w:rPr>
                <w:rFonts w:ascii="Times New Roman" w:hAnsi="Times New Roman" w:cs="Times New Roman"/>
                <w:sz w:val="20"/>
                <w:szCs w:val="20"/>
                <w:lang w:val="en-US"/>
              </w:rPr>
              <w:t>66-75 years</w:t>
            </w:r>
          </w:p>
        </w:tc>
        <w:tc>
          <w:tcPr>
            <w:tcW w:w="1095" w:type="pct"/>
            <w:vAlign w:val="bottom"/>
          </w:tcPr>
          <w:p w14:paraId="01CDDCBD">
            <w:pPr>
              <w:jc w:val="center"/>
              <w:rPr>
                <w:rFonts w:ascii="Times New Roman" w:hAnsi="Times New Roman" w:cs="Times New Roman"/>
                <w:sz w:val="20"/>
                <w:szCs w:val="20"/>
                <w:lang w:val="en-US"/>
              </w:rPr>
            </w:pPr>
            <w:r>
              <w:rPr>
                <w:rFonts w:hint="eastAsia" w:ascii="Times New Roman" w:hAnsi="Times New Roman" w:cs="Times New Roman"/>
                <w:sz w:val="20"/>
                <w:szCs w:val="20"/>
                <w:lang w:val="en-US"/>
              </w:rPr>
              <w:t>1.0</w:t>
            </w:r>
            <w:r>
              <w:rPr>
                <w:rFonts w:ascii="Times New Roman" w:hAnsi="Times New Roman" w:cs="Times New Roman"/>
                <w:sz w:val="20"/>
                <w:szCs w:val="20"/>
                <w:lang w:val="en-US"/>
              </w:rPr>
              <w:t>4 (0.65, 1.</w:t>
            </w:r>
            <w:r>
              <w:rPr>
                <w:rFonts w:hint="eastAsia" w:ascii="Times New Roman" w:hAnsi="Times New Roman" w:cs="Times New Roman"/>
                <w:sz w:val="20"/>
                <w:szCs w:val="20"/>
                <w:lang w:val="en-US"/>
              </w:rPr>
              <w:t>65</w:t>
            </w:r>
            <w:r>
              <w:rPr>
                <w:rFonts w:ascii="Times New Roman" w:hAnsi="Times New Roman" w:cs="Times New Roman"/>
                <w:sz w:val="20"/>
                <w:szCs w:val="20"/>
                <w:lang w:val="en-US"/>
              </w:rPr>
              <w:t>)</w:t>
            </w:r>
          </w:p>
        </w:tc>
        <w:tc>
          <w:tcPr>
            <w:tcW w:w="437" w:type="pct"/>
            <w:vAlign w:val="bottom"/>
          </w:tcPr>
          <w:p w14:paraId="5199EB18">
            <w:pPr>
              <w:jc w:val="center"/>
              <w:rPr>
                <w:rFonts w:ascii="Times New Roman" w:hAnsi="Times New Roman" w:cs="Times New Roman"/>
                <w:sz w:val="20"/>
                <w:szCs w:val="20"/>
                <w:lang w:val="en-US"/>
              </w:rPr>
            </w:pPr>
            <w:r>
              <w:rPr>
                <w:rFonts w:ascii="Times New Roman" w:hAnsi="Times New Roman" w:cs="Times New Roman"/>
                <w:sz w:val="20"/>
                <w:szCs w:val="20"/>
                <w:lang w:val="en-US"/>
              </w:rPr>
              <w:t>0.883</w:t>
            </w:r>
          </w:p>
        </w:tc>
        <w:tc>
          <w:tcPr>
            <w:tcW w:w="623" w:type="pct"/>
          </w:tcPr>
          <w:p w14:paraId="18DCC68C">
            <w:pPr>
              <w:jc w:val="center"/>
              <w:rPr>
                <w:rFonts w:ascii="Times New Roman" w:hAnsi="Times New Roman" w:cs="Times New Roman"/>
                <w:sz w:val="20"/>
                <w:szCs w:val="20"/>
                <w:lang w:val="en-US"/>
              </w:rPr>
            </w:pPr>
            <w:r>
              <w:rPr>
                <w:rFonts w:ascii="Times New Roman" w:hAnsi="Times New Roman" w:cs="Times New Roman"/>
                <w:sz w:val="20"/>
                <w:szCs w:val="20"/>
                <w:lang w:val="en-US"/>
              </w:rPr>
              <w:t>0.0</w:t>
            </w:r>
            <w:r>
              <w:rPr>
                <w:rFonts w:hint="eastAsia" w:ascii="Times New Roman" w:hAnsi="Times New Roman" w:cs="Times New Roman"/>
                <w:sz w:val="20"/>
                <w:szCs w:val="20"/>
                <w:lang w:val="en-US"/>
              </w:rPr>
              <w:t>11</w:t>
            </w:r>
          </w:p>
        </w:tc>
      </w:tr>
      <w:tr w14:paraId="371AA2DC">
        <w:tc>
          <w:tcPr>
            <w:tcW w:w="2187" w:type="pct"/>
          </w:tcPr>
          <w:p w14:paraId="37A05385">
            <w:pPr>
              <w:rPr>
                <w:rFonts w:ascii="Times New Roman" w:hAnsi="Times New Roman" w:cs="Times New Roman"/>
                <w:sz w:val="20"/>
                <w:szCs w:val="20"/>
                <w:lang w:val="en-US"/>
              </w:rPr>
            </w:pPr>
          </w:p>
        </w:tc>
        <w:tc>
          <w:tcPr>
            <w:tcW w:w="656" w:type="pct"/>
          </w:tcPr>
          <w:p w14:paraId="1CB0FA06">
            <w:pPr>
              <w:jc w:val="center"/>
              <w:rPr>
                <w:rFonts w:ascii="Times New Roman" w:hAnsi="Times New Roman" w:cs="Times New Roman"/>
                <w:sz w:val="20"/>
                <w:szCs w:val="20"/>
                <w:lang w:val="en-US"/>
              </w:rPr>
            </w:pPr>
            <w:r>
              <w:rPr>
                <w:rFonts w:ascii="Times New Roman" w:hAnsi="Times New Roman" w:cs="Times New Roman"/>
                <w:sz w:val="20"/>
                <w:szCs w:val="20"/>
                <w:lang w:val="en-US"/>
              </w:rPr>
              <w:t>≥ 76 years</w:t>
            </w:r>
          </w:p>
        </w:tc>
        <w:tc>
          <w:tcPr>
            <w:tcW w:w="1095" w:type="pct"/>
            <w:vAlign w:val="bottom"/>
          </w:tcPr>
          <w:p w14:paraId="4C747073">
            <w:pPr>
              <w:jc w:val="center"/>
              <w:rPr>
                <w:rFonts w:ascii="Times New Roman" w:hAnsi="Times New Roman" w:cs="Times New Roman"/>
                <w:sz w:val="20"/>
                <w:szCs w:val="20"/>
                <w:lang w:val="en-US"/>
              </w:rPr>
            </w:pPr>
            <w:r>
              <w:rPr>
                <w:rFonts w:ascii="Times New Roman" w:hAnsi="Times New Roman" w:cs="Times New Roman"/>
                <w:sz w:val="20"/>
                <w:szCs w:val="20"/>
                <w:lang w:val="en-US"/>
              </w:rPr>
              <w:t>1.</w:t>
            </w:r>
            <w:r>
              <w:rPr>
                <w:rFonts w:hint="eastAsia" w:ascii="Times New Roman" w:hAnsi="Times New Roman" w:cs="Times New Roman"/>
                <w:sz w:val="20"/>
                <w:szCs w:val="20"/>
                <w:lang w:val="en-US"/>
              </w:rPr>
              <w:t>3</w:t>
            </w:r>
            <w:r>
              <w:rPr>
                <w:rFonts w:ascii="Times New Roman" w:hAnsi="Times New Roman" w:cs="Times New Roman"/>
                <w:sz w:val="20"/>
                <w:szCs w:val="20"/>
                <w:lang w:val="en-US"/>
              </w:rPr>
              <w:t>4 (0.92, 1.94)</w:t>
            </w:r>
          </w:p>
        </w:tc>
        <w:tc>
          <w:tcPr>
            <w:tcW w:w="437" w:type="pct"/>
            <w:vAlign w:val="bottom"/>
          </w:tcPr>
          <w:p w14:paraId="2A0AD56E">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Pr>
                <w:rFonts w:hint="eastAsia" w:ascii="Times New Roman" w:hAnsi="Times New Roman" w:cs="Times New Roman"/>
                <w:sz w:val="20"/>
                <w:szCs w:val="20"/>
                <w:lang w:val="en-US"/>
              </w:rPr>
              <w:t>1</w:t>
            </w:r>
            <w:r>
              <w:rPr>
                <w:rFonts w:ascii="Times New Roman" w:hAnsi="Times New Roman" w:cs="Times New Roman"/>
                <w:sz w:val="20"/>
                <w:szCs w:val="20"/>
                <w:lang w:val="en-US"/>
              </w:rPr>
              <w:t>27</w:t>
            </w:r>
          </w:p>
        </w:tc>
        <w:tc>
          <w:tcPr>
            <w:tcW w:w="623" w:type="pct"/>
          </w:tcPr>
          <w:p w14:paraId="7CAA94C7">
            <w:pPr>
              <w:jc w:val="center"/>
              <w:rPr>
                <w:rFonts w:ascii="Times New Roman" w:hAnsi="Times New Roman" w:cs="Times New Roman"/>
                <w:sz w:val="20"/>
                <w:szCs w:val="20"/>
                <w:lang w:val="en-US"/>
              </w:rPr>
            </w:pPr>
          </w:p>
        </w:tc>
      </w:tr>
      <w:tr w14:paraId="600DC422">
        <w:tc>
          <w:tcPr>
            <w:tcW w:w="2187" w:type="pct"/>
          </w:tcPr>
          <w:p w14:paraId="13E6A279">
            <w:pPr>
              <w:rPr>
                <w:rFonts w:ascii="Times New Roman" w:hAnsi="Times New Roman" w:cs="Times New Roman"/>
                <w:sz w:val="20"/>
                <w:szCs w:val="20"/>
                <w:lang w:val="en-US"/>
              </w:rPr>
            </w:pPr>
          </w:p>
        </w:tc>
        <w:tc>
          <w:tcPr>
            <w:tcW w:w="656" w:type="pct"/>
          </w:tcPr>
          <w:p w14:paraId="11F3B98D">
            <w:pPr>
              <w:jc w:val="center"/>
              <w:rPr>
                <w:rFonts w:ascii="Times New Roman" w:hAnsi="Times New Roman" w:cs="Times New Roman"/>
                <w:sz w:val="20"/>
                <w:szCs w:val="20"/>
                <w:lang w:val="en-US"/>
              </w:rPr>
            </w:pPr>
          </w:p>
        </w:tc>
        <w:tc>
          <w:tcPr>
            <w:tcW w:w="1095" w:type="pct"/>
            <w:vAlign w:val="bottom"/>
          </w:tcPr>
          <w:p w14:paraId="4E221589">
            <w:pPr>
              <w:jc w:val="center"/>
              <w:rPr>
                <w:rFonts w:ascii="Times New Roman" w:hAnsi="Times New Roman" w:cs="Times New Roman"/>
                <w:sz w:val="20"/>
                <w:szCs w:val="20"/>
                <w:lang w:val="en-US"/>
              </w:rPr>
            </w:pPr>
          </w:p>
        </w:tc>
        <w:tc>
          <w:tcPr>
            <w:tcW w:w="437" w:type="pct"/>
            <w:vAlign w:val="bottom"/>
          </w:tcPr>
          <w:p w14:paraId="0CA11545">
            <w:pPr>
              <w:jc w:val="center"/>
              <w:rPr>
                <w:rFonts w:ascii="Times New Roman" w:hAnsi="Times New Roman" w:cs="Times New Roman"/>
                <w:sz w:val="20"/>
                <w:szCs w:val="20"/>
                <w:lang w:val="en-US"/>
              </w:rPr>
            </w:pPr>
          </w:p>
        </w:tc>
        <w:tc>
          <w:tcPr>
            <w:tcW w:w="623" w:type="pct"/>
          </w:tcPr>
          <w:p w14:paraId="1AB9AC25">
            <w:pPr>
              <w:jc w:val="center"/>
              <w:rPr>
                <w:rFonts w:ascii="Times New Roman" w:hAnsi="Times New Roman" w:cs="Times New Roman"/>
                <w:sz w:val="20"/>
                <w:szCs w:val="20"/>
                <w:lang w:val="en-US"/>
              </w:rPr>
            </w:pPr>
          </w:p>
        </w:tc>
      </w:tr>
      <w:tr w14:paraId="265EF616">
        <w:tc>
          <w:tcPr>
            <w:tcW w:w="2187" w:type="pct"/>
          </w:tcPr>
          <w:p w14:paraId="0B2A2B24">
            <w:pPr>
              <w:rPr>
                <w:rFonts w:ascii="Times New Roman" w:hAnsi="Times New Roman" w:cs="Times New Roman"/>
                <w:sz w:val="20"/>
                <w:szCs w:val="20"/>
                <w:lang w:val="en-US"/>
              </w:rPr>
            </w:pPr>
            <w:r>
              <w:rPr>
                <w:rFonts w:hint="eastAsia" w:ascii="Times New Roman" w:hAnsi="Times New Roman" w:cs="Times New Roman"/>
                <w:sz w:val="20"/>
                <w:szCs w:val="20"/>
                <w:lang w:val="en-US"/>
              </w:rPr>
              <w:t>Base</w:t>
            </w:r>
            <w:r>
              <w:rPr>
                <w:rFonts w:ascii="Times New Roman" w:hAnsi="Times New Roman" w:cs="Times New Roman"/>
                <w:sz w:val="20"/>
                <w:szCs w:val="20"/>
                <w:lang w:val="en-US"/>
              </w:rPr>
              <w:t xml:space="preserve"> </w:t>
            </w:r>
            <w:r>
              <w:rPr>
                <w:rFonts w:hint="eastAsia" w:ascii="Times New Roman" w:hAnsi="Times New Roman" w:cs="Times New Roman"/>
                <w:sz w:val="20"/>
                <w:szCs w:val="20"/>
                <w:lang w:val="en-US"/>
              </w:rPr>
              <w:t>model</w:t>
            </w:r>
            <w:r>
              <w:rPr>
                <w:rFonts w:ascii="Times New Roman" w:hAnsi="Times New Roman" w:cs="Times New Roman"/>
                <w:sz w:val="20"/>
                <w:szCs w:val="20"/>
                <w:vertAlign w:val="superscript"/>
                <w:lang w:val="en-US"/>
              </w:rPr>
              <w:t xml:space="preserve">b </w:t>
            </w:r>
            <w:r>
              <w:rPr>
                <w:rFonts w:ascii="Times New Roman" w:hAnsi="Times New Roman" w:cs="Times New Roman"/>
                <w:sz w:val="20"/>
                <w:szCs w:val="20"/>
                <w:lang w:val="en-US"/>
              </w:rPr>
              <w:t>+ primary admission diagnosis, AGI grade, APACHE I</w:t>
            </w:r>
            <w:r>
              <w:rPr>
                <w:rFonts w:hint="default" w:ascii="Times New Roman" w:hAnsi="Times New Roman" w:cs="Times New Roman"/>
                <w:sz w:val="20"/>
                <w:szCs w:val="20"/>
                <w:lang w:val="en-US"/>
              </w:rPr>
              <w:t>I</w:t>
            </w:r>
            <w:r>
              <w:rPr>
                <w:rFonts w:ascii="Times New Roman" w:hAnsi="Times New Roman" w:cs="Times New Roman"/>
                <w:sz w:val="20"/>
                <w:szCs w:val="20"/>
                <w:lang w:val="en-US"/>
              </w:rPr>
              <w:t>, mNUTRIC, CRRT, MV, vasopressors</w:t>
            </w:r>
          </w:p>
        </w:tc>
        <w:tc>
          <w:tcPr>
            <w:tcW w:w="656" w:type="pct"/>
            <w:vAlign w:val="center"/>
          </w:tcPr>
          <w:p w14:paraId="6BC5AEEF">
            <w:pPr>
              <w:jc w:val="center"/>
              <w:rPr>
                <w:rFonts w:ascii="Times New Roman" w:hAnsi="Times New Roman" w:cs="Times New Roman"/>
                <w:sz w:val="20"/>
                <w:szCs w:val="20"/>
                <w:lang w:val="en-US"/>
              </w:rPr>
            </w:pPr>
            <w:r>
              <w:rPr>
                <w:rFonts w:ascii="Times New Roman" w:hAnsi="Times New Roman" w:cs="Times New Roman"/>
                <w:sz w:val="20"/>
                <w:szCs w:val="20"/>
                <w:lang w:val="en-US"/>
              </w:rPr>
              <w:t>≤ 65 years</w:t>
            </w:r>
          </w:p>
        </w:tc>
        <w:tc>
          <w:tcPr>
            <w:tcW w:w="1095" w:type="pct"/>
            <w:vAlign w:val="center"/>
          </w:tcPr>
          <w:p w14:paraId="19D50322">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0.69 (0.50, </w:t>
            </w:r>
            <w:r>
              <w:rPr>
                <w:rFonts w:hint="eastAsia" w:ascii="Times New Roman" w:hAnsi="Times New Roman" w:cs="Times New Roman"/>
                <w:sz w:val="20"/>
                <w:szCs w:val="20"/>
                <w:lang w:val="en-US"/>
              </w:rPr>
              <w:t>0.98</w:t>
            </w:r>
            <w:r>
              <w:rPr>
                <w:rFonts w:ascii="Times New Roman" w:hAnsi="Times New Roman" w:cs="Times New Roman"/>
                <w:sz w:val="20"/>
                <w:szCs w:val="20"/>
                <w:lang w:val="en-US"/>
              </w:rPr>
              <w:t>)</w:t>
            </w:r>
          </w:p>
        </w:tc>
        <w:tc>
          <w:tcPr>
            <w:tcW w:w="437" w:type="pct"/>
            <w:vAlign w:val="center"/>
          </w:tcPr>
          <w:p w14:paraId="1BE5F004">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Pr>
                <w:rFonts w:hint="eastAsia" w:ascii="Times New Roman" w:hAnsi="Times New Roman" w:cs="Times New Roman"/>
                <w:sz w:val="20"/>
                <w:szCs w:val="20"/>
                <w:lang w:val="en-US"/>
              </w:rPr>
              <w:t>0</w:t>
            </w:r>
            <w:r>
              <w:rPr>
                <w:rFonts w:ascii="Times New Roman" w:hAnsi="Times New Roman" w:cs="Times New Roman"/>
                <w:sz w:val="20"/>
                <w:szCs w:val="20"/>
                <w:lang w:val="en-US"/>
              </w:rPr>
              <w:t>47</w:t>
            </w:r>
          </w:p>
        </w:tc>
        <w:tc>
          <w:tcPr>
            <w:tcW w:w="623" w:type="pct"/>
            <w:vAlign w:val="center"/>
          </w:tcPr>
          <w:p w14:paraId="5F3599ED">
            <w:pPr>
              <w:jc w:val="center"/>
              <w:rPr>
                <w:rFonts w:ascii="Times New Roman" w:hAnsi="Times New Roman" w:cs="Times New Roman"/>
                <w:sz w:val="20"/>
                <w:szCs w:val="20"/>
                <w:lang w:val="en-US"/>
              </w:rPr>
            </w:pPr>
          </w:p>
        </w:tc>
      </w:tr>
      <w:tr w14:paraId="3893482C">
        <w:tc>
          <w:tcPr>
            <w:tcW w:w="2187" w:type="pct"/>
          </w:tcPr>
          <w:p w14:paraId="24136D6E">
            <w:pPr>
              <w:rPr>
                <w:rFonts w:ascii="Times New Roman" w:hAnsi="Times New Roman" w:cs="Times New Roman"/>
                <w:sz w:val="20"/>
                <w:szCs w:val="20"/>
                <w:lang w:val="en-US"/>
              </w:rPr>
            </w:pPr>
          </w:p>
        </w:tc>
        <w:tc>
          <w:tcPr>
            <w:tcW w:w="656" w:type="pct"/>
          </w:tcPr>
          <w:p w14:paraId="1859DAB9">
            <w:pPr>
              <w:jc w:val="center"/>
              <w:rPr>
                <w:rFonts w:ascii="Times New Roman" w:hAnsi="Times New Roman" w:cs="Times New Roman"/>
                <w:sz w:val="20"/>
                <w:szCs w:val="20"/>
                <w:lang w:val="en-US"/>
              </w:rPr>
            </w:pPr>
            <w:r>
              <w:rPr>
                <w:rFonts w:ascii="Times New Roman" w:hAnsi="Times New Roman" w:cs="Times New Roman"/>
                <w:sz w:val="20"/>
                <w:szCs w:val="20"/>
                <w:lang w:val="en-US"/>
              </w:rPr>
              <w:t>66-75 years</w:t>
            </w:r>
          </w:p>
        </w:tc>
        <w:tc>
          <w:tcPr>
            <w:tcW w:w="1095" w:type="pct"/>
            <w:vAlign w:val="bottom"/>
          </w:tcPr>
          <w:p w14:paraId="4A28A2CE">
            <w:pPr>
              <w:jc w:val="center"/>
              <w:rPr>
                <w:rFonts w:ascii="Times New Roman" w:hAnsi="Times New Roman" w:cs="Times New Roman"/>
                <w:sz w:val="20"/>
                <w:szCs w:val="20"/>
                <w:lang w:val="en-US"/>
              </w:rPr>
            </w:pPr>
            <w:r>
              <w:rPr>
                <w:rFonts w:hint="eastAsia" w:ascii="Times New Roman" w:hAnsi="Times New Roman" w:cs="Times New Roman"/>
                <w:sz w:val="20"/>
                <w:szCs w:val="20"/>
                <w:lang w:val="en-US"/>
              </w:rPr>
              <w:t>0.9</w:t>
            </w:r>
            <w:r>
              <w:rPr>
                <w:rFonts w:ascii="Times New Roman" w:hAnsi="Times New Roman" w:cs="Times New Roman"/>
                <w:sz w:val="20"/>
                <w:szCs w:val="20"/>
                <w:lang w:val="en-US"/>
              </w:rPr>
              <w:t>5 (0.</w:t>
            </w:r>
            <w:r>
              <w:rPr>
                <w:rFonts w:hint="eastAsia" w:ascii="Times New Roman" w:hAnsi="Times New Roman" w:cs="Times New Roman"/>
                <w:sz w:val="20"/>
                <w:szCs w:val="20"/>
                <w:lang w:val="en-US"/>
              </w:rPr>
              <w:t>59</w:t>
            </w:r>
            <w:r>
              <w:rPr>
                <w:rFonts w:ascii="Times New Roman" w:hAnsi="Times New Roman" w:cs="Times New Roman"/>
                <w:sz w:val="20"/>
                <w:szCs w:val="20"/>
                <w:lang w:val="en-US"/>
              </w:rPr>
              <w:t>, 1.53)</w:t>
            </w:r>
          </w:p>
        </w:tc>
        <w:tc>
          <w:tcPr>
            <w:tcW w:w="437" w:type="pct"/>
            <w:vAlign w:val="bottom"/>
          </w:tcPr>
          <w:p w14:paraId="13FA8A23">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Pr>
                <w:rFonts w:hint="eastAsia" w:ascii="Times New Roman" w:hAnsi="Times New Roman" w:cs="Times New Roman"/>
                <w:sz w:val="20"/>
                <w:szCs w:val="20"/>
                <w:lang w:val="en-US"/>
              </w:rPr>
              <w:t>8</w:t>
            </w:r>
            <w:r>
              <w:rPr>
                <w:rFonts w:ascii="Times New Roman" w:hAnsi="Times New Roman" w:cs="Times New Roman"/>
                <w:sz w:val="20"/>
                <w:szCs w:val="20"/>
                <w:lang w:val="en-US"/>
              </w:rPr>
              <w:t>19</w:t>
            </w:r>
          </w:p>
        </w:tc>
        <w:tc>
          <w:tcPr>
            <w:tcW w:w="623" w:type="pct"/>
          </w:tcPr>
          <w:p w14:paraId="0D921744">
            <w:pPr>
              <w:jc w:val="center"/>
              <w:rPr>
                <w:rFonts w:ascii="Times New Roman" w:hAnsi="Times New Roman" w:cs="Times New Roman"/>
                <w:sz w:val="20"/>
                <w:szCs w:val="20"/>
                <w:lang w:val="en-US"/>
              </w:rPr>
            </w:pPr>
            <w:r>
              <w:rPr>
                <w:rFonts w:ascii="Times New Roman" w:hAnsi="Times New Roman" w:cs="Times New Roman"/>
                <w:sz w:val="20"/>
                <w:szCs w:val="20"/>
                <w:lang w:val="en-US"/>
              </w:rPr>
              <w:t>0.029</w:t>
            </w:r>
          </w:p>
        </w:tc>
      </w:tr>
      <w:tr w14:paraId="0229A66D">
        <w:tc>
          <w:tcPr>
            <w:tcW w:w="2187" w:type="pct"/>
          </w:tcPr>
          <w:p w14:paraId="054489DE">
            <w:pPr>
              <w:rPr>
                <w:rFonts w:ascii="Times New Roman" w:hAnsi="Times New Roman" w:cs="Times New Roman"/>
                <w:sz w:val="20"/>
                <w:szCs w:val="20"/>
                <w:lang w:val="en-US"/>
              </w:rPr>
            </w:pPr>
          </w:p>
        </w:tc>
        <w:tc>
          <w:tcPr>
            <w:tcW w:w="656" w:type="pct"/>
          </w:tcPr>
          <w:p w14:paraId="3169C0DF">
            <w:pPr>
              <w:jc w:val="center"/>
              <w:rPr>
                <w:rFonts w:ascii="Times New Roman" w:hAnsi="Times New Roman" w:cs="Times New Roman"/>
                <w:sz w:val="20"/>
                <w:szCs w:val="20"/>
                <w:lang w:val="en-US"/>
              </w:rPr>
            </w:pPr>
            <w:r>
              <w:rPr>
                <w:rFonts w:ascii="Times New Roman" w:hAnsi="Times New Roman" w:cs="Times New Roman"/>
                <w:sz w:val="20"/>
                <w:szCs w:val="20"/>
                <w:lang w:val="en-US"/>
              </w:rPr>
              <w:t>≥ 76 years</w:t>
            </w:r>
          </w:p>
        </w:tc>
        <w:tc>
          <w:tcPr>
            <w:tcW w:w="1095" w:type="pct"/>
            <w:vAlign w:val="bottom"/>
          </w:tcPr>
          <w:p w14:paraId="4118FFD5">
            <w:pPr>
              <w:jc w:val="center"/>
              <w:rPr>
                <w:rFonts w:ascii="Times New Roman" w:hAnsi="Times New Roman" w:cs="Times New Roman"/>
                <w:sz w:val="20"/>
                <w:szCs w:val="20"/>
                <w:lang w:val="en-US"/>
              </w:rPr>
            </w:pPr>
            <w:r>
              <w:rPr>
                <w:rFonts w:ascii="Times New Roman" w:hAnsi="Times New Roman" w:cs="Times New Roman"/>
                <w:sz w:val="20"/>
                <w:szCs w:val="20"/>
                <w:lang w:val="en-US"/>
              </w:rPr>
              <w:t>1.33 (0.92, 1.</w:t>
            </w:r>
            <w:r>
              <w:rPr>
                <w:rFonts w:hint="eastAsia" w:ascii="Times New Roman" w:hAnsi="Times New Roman" w:cs="Times New Roman"/>
                <w:sz w:val="20"/>
                <w:szCs w:val="20"/>
                <w:lang w:val="en-US"/>
              </w:rPr>
              <w:t>9</w:t>
            </w:r>
            <w:r>
              <w:rPr>
                <w:rFonts w:ascii="Times New Roman" w:hAnsi="Times New Roman" w:cs="Times New Roman"/>
                <w:sz w:val="20"/>
                <w:szCs w:val="20"/>
                <w:lang w:val="en-US"/>
              </w:rPr>
              <w:t>2)</w:t>
            </w:r>
          </w:p>
        </w:tc>
        <w:tc>
          <w:tcPr>
            <w:tcW w:w="437" w:type="pct"/>
            <w:vAlign w:val="bottom"/>
          </w:tcPr>
          <w:p w14:paraId="771B5987">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Pr>
                <w:rFonts w:hint="eastAsia" w:ascii="Times New Roman" w:hAnsi="Times New Roman" w:cs="Times New Roman"/>
                <w:sz w:val="20"/>
                <w:szCs w:val="20"/>
                <w:lang w:val="en-US"/>
              </w:rPr>
              <w:t>1</w:t>
            </w:r>
            <w:r>
              <w:rPr>
                <w:rFonts w:ascii="Times New Roman" w:hAnsi="Times New Roman" w:cs="Times New Roman"/>
                <w:sz w:val="20"/>
                <w:szCs w:val="20"/>
                <w:lang w:val="en-US"/>
              </w:rPr>
              <w:t>34</w:t>
            </w:r>
          </w:p>
        </w:tc>
        <w:tc>
          <w:tcPr>
            <w:tcW w:w="623" w:type="pct"/>
          </w:tcPr>
          <w:p w14:paraId="6F46975C">
            <w:pPr>
              <w:jc w:val="center"/>
              <w:rPr>
                <w:rFonts w:ascii="Times New Roman" w:hAnsi="Times New Roman" w:cs="Times New Roman"/>
                <w:sz w:val="20"/>
                <w:szCs w:val="20"/>
                <w:lang w:val="en-US"/>
              </w:rPr>
            </w:pPr>
          </w:p>
        </w:tc>
      </w:tr>
    </w:tbl>
    <w:p w14:paraId="12E25CC5">
      <w:pPr>
        <w:jc w:val="both"/>
        <w:rPr>
          <w:rFonts w:ascii="Times New Roman" w:hAnsi="Times New Roman" w:cs="Times New Roman"/>
          <w:sz w:val="20"/>
          <w:szCs w:val="20"/>
          <w:lang w:val="en-US"/>
        </w:rPr>
      </w:pPr>
      <w:r>
        <w:rPr>
          <w:rFonts w:ascii="Times New Roman" w:hAnsi="Times New Roman" w:cs="Times New Roman"/>
          <w:sz w:val="20"/>
          <w:szCs w:val="20"/>
          <w:vertAlign w:val="superscript"/>
          <w:lang w:val="en-US"/>
        </w:rPr>
        <w:t>a</w:t>
      </w:r>
      <w:r>
        <w:rPr>
          <w:rFonts w:ascii="Times New Roman" w:hAnsi="Times New Roman" w:cs="Times New Roman"/>
          <w:sz w:val="20"/>
          <w:szCs w:val="20"/>
          <w:lang w:val="en-US"/>
        </w:rPr>
        <w:t>Estimates were derived from mixed-effects Cox proportional hazards models including an interaction term between age group and treatment, with ICU included as a random effect.</w:t>
      </w:r>
    </w:p>
    <w:p w14:paraId="110DBBC0">
      <w:pPr>
        <w:jc w:val="both"/>
        <w:rPr>
          <w:rFonts w:ascii="Times New Roman" w:hAnsi="Times New Roman" w:cs="Times New Roman"/>
          <w:sz w:val="20"/>
          <w:szCs w:val="20"/>
          <w:lang w:val="en-US"/>
        </w:rPr>
      </w:pPr>
      <w:r>
        <w:rPr>
          <w:rFonts w:ascii="Times New Roman" w:hAnsi="Times New Roman" w:cs="Times New Roman"/>
          <w:sz w:val="20"/>
          <w:szCs w:val="20"/>
          <w:vertAlign w:val="superscript"/>
          <w:lang w:val="en-US"/>
        </w:rPr>
        <w:t>b</w:t>
      </w:r>
      <w:r>
        <w:rPr>
          <w:rFonts w:ascii="Times New Roman" w:hAnsi="Times New Roman" w:cs="Times New Roman"/>
          <w:sz w:val="20"/>
          <w:szCs w:val="20"/>
          <w:lang w:val="en-US"/>
        </w:rPr>
        <w:t>Base model adjusted for age, sex, and body mass index.</w:t>
      </w:r>
    </w:p>
    <w:p w14:paraId="56E8787C">
      <w:pPr>
        <w:jc w:val="both"/>
        <w:rPr>
          <w:rFonts w:ascii="Times New Roman" w:hAnsi="Times New Roman" w:cs="Times New Roman"/>
          <w:sz w:val="20"/>
          <w:szCs w:val="20"/>
          <w:lang w:val="en-US"/>
        </w:rPr>
      </w:pPr>
      <w:r>
        <w:rPr>
          <w:rFonts w:ascii="Times New Roman" w:hAnsi="Times New Roman" w:cs="Times New Roman"/>
          <w:sz w:val="20"/>
          <w:szCs w:val="20"/>
          <w:lang w:val="en-US"/>
        </w:rPr>
        <w:t>For models containing APACHE II and mNUTRIC, SOFA score was omitted to avoid simultaneous adjustment for overlapping measures of illness severity.</w:t>
      </w:r>
    </w:p>
    <w:p w14:paraId="74BE020F">
      <w:pPr>
        <w:rPr>
          <w:rFonts w:ascii="Times New Roman" w:hAnsi="Times New Roman" w:cs="Times New Roman"/>
          <w:sz w:val="20"/>
          <w:szCs w:val="20"/>
          <w:lang w:val="en-US"/>
        </w:rPr>
        <w:sectPr>
          <w:pgSz w:w="15840" w:h="12240" w:orient="landscape"/>
          <w:pgMar w:top="1440" w:right="1440" w:bottom="1440" w:left="1440" w:header="708" w:footer="708" w:gutter="0"/>
          <w:cols w:space="708" w:num="1"/>
          <w:docGrid w:linePitch="360" w:charSpace="0"/>
        </w:sectPr>
      </w:pPr>
      <w:r>
        <w:rPr>
          <w:rFonts w:ascii="Times New Roman" w:hAnsi="Times New Roman" w:cs="Times New Roman"/>
          <w:sz w:val="20"/>
          <w:szCs w:val="20"/>
          <w:lang w:val="en-US"/>
        </w:rPr>
        <w:t xml:space="preserve">Abbreviations: aHR, adjusted hazard ratio; </w:t>
      </w:r>
      <w:r>
        <w:rPr>
          <w:rFonts w:hint="eastAsia" w:ascii="Times New Roman" w:hAnsi="Times New Roman" w:cs="Times New Roman"/>
          <w:sz w:val="20"/>
          <w:szCs w:val="20"/>
          <w:lang w:val="en-US"/>
        </w:rPr>
        <w:t>APACHE</w:t>
      </w:r>
      <w:r>
        <w:rPr>
          <w:rFonts w:ascii="Times New Roman" w:hAnsi="Times New Roman" w:cs="Times New Roman"/>
          <w:sz w:val="20"/>
          <w:szCs w:val="20"/>
          <w:lang w:val="en-US"/>
        </w:rPr>
        <w:t xml:space="preserve"> </w:t>
      </w:r>
      <w:r>
        <w:rPr>
          <w:rFonts w:hint="eastAsia" w:ascii="Times New Roman" w:hAnsi="Times New Roman" w:cs="Times New Roman"/>
          <w:sz w:val="20"/>
          <w:szCs w:val="20"/>
          <w:lang w:val="en-US"/>
        </w:rPr>
        <w:t>I</w:t>
      </w:r>
      <w:r>
        <w:rPr>
          <w:rFonts w:hint="default" w:ascii="Times New Roman" w:hAnsi="Times New Roman" w:cs="Times New Roman"/>
          <w:sz w:val="20"/>
          <w:szCs w:val="20"/>
          <w:lang w:val="en-US"/>
        </w:rPr>
        <w:t>I</w:t>
      </w:r>
      <w:r>
        <w:rPr>
          <w:rFonts w:ascii="Times New Roman" w:hAnsi="Times New Roman" w:cs="Times New Roman"/>
          <w:sz w:val="20"/>
          <w:szCs w:val="20"/>
          <w:lang w:val="en-US"/>
        </w:rPr>
        <w:t>, Acute Physiology and Chronic Health Evaluation I</w:t>
      </w:r>
      <w:r>
        <w:rPr>
          <w:rFonts w:hint="default" w:ascii="Times New Roman" w:hAnsi="Times New Roman" w:cs="Times New Roman"/>
          <w:sz w:val="20"/>
          <w:szCs w:val="20"/>
          <w:lang w:val="en-US"/>
        </w:rPr>
        <w:t>I</w:t>
      </w:r>
      <w:r>
        <w:rPr>
          <w:rFonts w:ascii="Times New Roman" w:hAnsi="Times New Roman" w:cs="Times New Roman"/>
          <w:sz w:val="20"/>
          <w:szCs w:val="20"/>
          <w:lang w:val="en-US"/>
        </w:rPr>
        <w:t>; CI, confidence interval; CRRT, continuous renal replacement therapy; ICU, intensive care unit; mNUTRIC, modified Nutrition Risk in Critically Ill; SOFA, Sequential Organ Failure Assessment.</w:t>
      </w:r>
    </w:p>
    <w:p w14:paraId="0636F6B1">
      <w:pPr>
        <w:rPr>
          <w:rFonts w:ascii="Times New Roman" w:hAnsi="Times New Roman" w:cs="Times New Roman"/>
          <w:b/>
          <w:bCs/>
          <w:sz w:val="20"/>
          <w:szCs w:val="20"/>
          <w:lang w:val="en-US"/>
        </w:rPr>
      </w:pPr>
      <w:r>
        <w:rPr>
          <w:rFonts w:hint="eastAsia" w:ascii="Times New Roman" w:hAnsi="Times New Roman" w:cs="Times New Roman"/>
          <w:b/>
          <w:bCs/>
          <w:sz w:val="20"/>
          <w:szCs w:val="20"/>
          <w:lang w:val="en-US"/>
        </w:rPr>
        <w:t>Supplementary</w:t>
      </w:r>
      <w:r>
        <w:rPr>
          <w:rFonts w:ascii="Times New Roman" w:hAnsi="Times New Roman" w:cs="Times New Roman"/>
          <w:b/>
          <w:bCs/>
          <w:sz w:val="20"/>
          <w:szCs w:val="20"/>
          <w:lang w:val="en-US"/>
        </w:rPr>
        <w:t xml:space="preserve"> Table </w:t>
      </w:r>
      <w:r>
        <w:rPr>
          <w:rFonts w:hint="eastAsia" w:ascii="Times New Roman" w:hAnsi="Times New Roman" w:cs="Times New Roman"/>
          <w:b/>
          <w:bCs/>
          <w:sz w:val="20"/>
          <w:szCs w:val="20"/>
          <w:lang w:val="en-US"/>
        </w:rPr>
        <w:t>S</w:t>
      </w:r>
      <w:r>
        <w:rPr>
          <w:rFonts w:ascii="Times New Roman" w:hAnsi="Times New Roman" w:cs="Times New Roman"/>
          <w:b/>
          <w:bCs/>
          <w:sz w:val="20"/>
          <w:szCs w:val="20"/>
          <w:lang w:val="en-US"/>
        </w:rPr>
        <w:t>13. Distribution of patients lost to follow-up and extreme-case sensitivity analyses for 28-day all-cause mortality after ICU admission.</w:t>
      </w:r>
    </w:p>
    <w:tbl>
      <w:tblPr>
        <w:tblStyle w:val="8"/>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03"/>
        <w:gridCol w:w="2132"/>
        <w:gridCol w:w="1716"/>
        <w:gridCol w:w="3028"/>
        <w:gridCol w:w="1697"/>
      </w:tblGrid>
      <w:tr w14:paraId="48974B1F">
        <w:trPr>
          <w:trHeight w:val="57" w:hRule="atLeast"/>
        </w:trPr>
        <w:tc>
          <w:tcPr>
            <w:tcW w:w="5000" w:type="pct"/>
            <w:gridSpan w:val="5"/>
            <w:tcBorders>
              <w:top w:val="single" w:color="auto" w:sz="4" w:space="0"/>
              <w:bottom w:val="single" w:color="auto" w:sz="4" w:space="0"/>
            </w:tcBorders>
          </w:tcPr>
          <w:p w14:paraId="05A290BD">
            <w:pPr>
              <w:rPr>
                <w:rFonts w:ascii="Times New Roman" w:hAnsi="Times New Roman" w:cs="Times New Roman"/>
                <w:sz w:val="20"/>
                <w:szCs w:val="20"/>
                <w:lang w:val="en-US"/>
              </w:rPr>
            </w:pPr>
            <w:r>
              <w:rPr>
                <w:rFonts w:ascii="Times New Roman" w:hAnsi="Times New Roman" w:cs="Times New Roman"/>
                <w:sz w:val="20"/>
                <w:szCs w:val="20"/>
                <w:lang w:val="en-US"/>
              </w:rPr>
              <w:t>Panel A. Patients lost to follow-up according to age group and treatment assignment</w:t>
            </w:r>
          </w:p>
        </w:tc>
      </w:tr>
      <w:tr w14:paraId="6D56CFF0">
        <w:trPr>
          <w:trHeight w:val="57" w:hRule="atLeast"/>
        </w:trPr>
        <w:tc>
          <w:tcPr>
            <w:tcW w:w="1747" w:type="pct"/>
            <w:tcBorders>
              <w:top w:val="single" w:color="auto" w:sz="4" w:space="0"/>
              <w:bottom w:val="nil"/>
            </w:tcBorders>
          </w:tcPr>
          <w:p w14:paraId="6F29C165">
            <w:pPr>
              <w:rPr>
                <w:rFonts w:ascii="Times New Roman" w:hAnsi="Times New Roman" w:cs="Times New Roman"/>
                <w:sz w:val="20"/>
                <w:szCs w:val="20"/>
                <w:lang w:val="en-US"/>
              </w:rPr>
            </w:pPr>
            <w:r>
              <w:rPr>
                <w:rFonts w:hint="eastAsia" w:ascii="Times New Roman" w:hAnsi="Times New Roman" w:cs="Times New Roman"/>
                <w:sz w:val="20"/>
                <w:szCs w:val="20"/>
                <w:lang w:val="en-US"/>
              </w:rPr>
              <w:t>Age</w:t>
            </w:r>
            <w:r>
              <w:rPr>
                <w:rFonts w:ascii="Times New Roman" w:hAnsi="Times New Roman" w:cs="Times New Roman"/>
                <w:sz w:val="20"/>
                <w:szCs w:val="20"/>
                <w:lang w:val="en-US"/>
              </w:rPr>
              <w:t xml:space="preserve"> group</w:t>
            </w:r>
          </w:p>
        </w:tc>
        <w:tc>
          <w:tcPr>
            <w:tcW w:w="809" w:type="pct"/>
            <w:tcBorders>
              <w:top w:val="single" w:color="auto" w:sz="4" w:space="0"/>
              <w:bottom w:val="nil"/>
            </w:tcBorders>
            <w:vAlign w:val="center"/>
          </w:tcPr>
          <w:p w14:paraId="2FED376E">
            <w:pPr>
              <w:jc w:val="center"/>
              <w:rPr>
                <w:rFonts w:ascii="Times New Roman" w:hAnsi="Times New Roman" w:cs="Times New Roman"/>
                <w:sz w:val="20"/>
                <w:szCs w:val="20"/>
                <w:lang w:val="en-US"/>
              </w:rPr>
            </w:pPr>
            <w:r>
              <w:rPr>
                <w:rFonts w:ascii="Times New Roman" w:hAnsi="Times New Roman" w:cs="Times New Roman"/>
                <w:sz w:val="20"/>
                <w:szCs w:val="20"/>
                <w:lang w:val="en-US"/>
              </w:rPr>
              <w:t>Intervention</w:t>
            </w:r>
          </w:p>
        </w:tc>
        <w:tc>
          <w:tcPr>
            <w:tcW w:w="651" w:type="pct"/>
            <w:tcBorders>
              <w:top w:val="single" w:color="auto" w:sz="4" w:space="0"/>
              <w:bottom w:val="nil"/>
            </w:tcBorders>
            <w:vAlign w:val="center"/>
          </w:tcPr>
          <w:p w14:paraId="3A7434A1">
            <w:pPr>
              <w:jc w:val="center"/>
              <w:rPr>
                <w:rFonts w:ascii="Times New Roman" w:hAnsi="Times New Roman" w:cs="Times New Roman"/>
                <w:sz w:val="20"/>
                <w:szCs w:val="20"/>
                <w:lang w:val="en-US"/>
              </w:rPr>
            </w:pPr>
            <w:r>
              <w:rPr>
                <w:rFonts w:ascii="Times New Roman" w:hAnsi="Times New Roman" w:cs="Times New Roman"/>
                <w:sz w:val="20"/>
                <w:szCs w:val="20"/>
                <w:lang w:val="en-US"/>
              </w:rPr>
              <w:t>Control</w:t>
            </w:r>
          </w:p>
        </w:tc>
        <w:tc>
          <w:tcPr>
            <w:tcW w:w="1791" w:type="pct"/>
            <w:gridSpan w:val="2"/>
            <w:tcBorders>
              <w:top w:val="single" w:color="auto" w:sz="4" w:space="0"/>
              <w:bottom w:val="nil"/>
            </w:tcBorders>
            <w:vAlign w:val="center"/>
          </w:tcPr>
          <w:p w14:paraId="1713CAC6">
            <w:pPr>
              <w:jc w:val="center"/>
              <w:rPr>
                <w:rFonts w:ascii="Times New Roman" w:hAnsi="Times New Roman" w:cs="Times New Roman"/>
                <w:sz w:val="20"/>
                <w:szCs w:val="20"/>
                <w:lang w:val="en-US"/>
              </w:rPr>
            </w:pPr>
            <w:r>
              <w:rPr>
                <w:rFonts w:ascii="Times New Roman" w:hAnsi="Times New Roman" w:cs="Times New Roman"/>
                <w:sz w:val="20"/>
                <w:szCs w:val="20"/>
                <w:lang w:val="en-US"/>
              </w:rPr>
              <w:t>Total</w:t>
            </w:r>
          </w:p>
        </w:tc>
      </w:tr>
      <w:tr w14:paraId="06E41624">
        <w:trPr>
          <w:trHeight w:val="57" w:hRule="atLeast"/>
        </w:trPr>
        <w:tc>
          <w:tcPr>
            <w:tcW w:w="1747" w:type="pct"/>
            <w:tcBorders>
              <w:top w:val="nil"/>
              <w:bottom w:val="nil"/>
            </w:tcBorders>
          </w:tcPr>
          <w:p w14:paraId="36742B5D">
            <w:pPr>
              <w:ind w:firstLine="200" w:firstLineChars="100"/>
              <w:rPr>
                <w:rFonts w:ascii="Times New Roman" w:hAnsi="Times New Roman" w:cs="Times New Roman"/>
                <w:sz w:val="20"/>
                <w:szCs w:val="20"/>
                <w:lang w:val="en-US"/>
              </w:rPr>
            </w:pPr>
            <w:r>
              <w:rPr>
                <w:rFonts w:ascii="Times New Roman" w:hAnsi="Times New Roman" w:cs="Times New Roman"/>
                <w:sz w:val="20"/>
                <w:szCs w:val="20"/>
                <w:lang w:val="en-US"/>
              </w:rPr>
              <w:t>≤ 65 years</w:t>
            </w:r>
          </w:p>
        </w:tc>
        <w:tc>
          <w:tcPr>
            <w:tcW w:w="809" w:type="pct"/>
            <w:tcBorders>
              <w:top w:val="nil"/>
              <w:bottom w:val="nil"/>
            </w:tcBorders>
            <w:vAlign w:val="center"/>
          </w:tcPr>
          <w:p w14:paraId="21B06E52">
            <w:pPr>
              <w:jc w:val="center"/>
              <w:rPr>
                <w:rFonts w:ascii="Times New Roman" w:hAnsi="Times New Roman" w:cs="Times New Roman"/>
                <w:sz w:val="20"/>
                <w:szCs w:val="20"/>
                <w:lang w:val="en-US"/>
              </w:rPr>
            </w:pPr>
            <w:r>
              <w:rPr>
                <w:rFonts w:ascii="Times New Roman" w:hAnsi="Times New Roman" w:cs="Times New Roman"/>
                <w:sz w:val="20"/>
                <w:szCs w:val="20"/>
                <w:lang w:val="en-US"/>
              </w:rPr>
              <w:t>41</w:t>
            </w:r>
          </w:p>
        </w:tc>
        <w:tc>
          <w:tcPr>
            <w:tcW w:w="651" w:type="pct"/>
            <w:tcBorders>
              <w:top w:val="nil"/>
              <w:bottom w:val="nil"/>
            </w:tcBorders>
            <w:vAlign w:val="center"/>
          </w:tcPr>
          <w:p w14:paraId="088509F9">
            <w:pPr>
              <w:jc w:val="center"/>
              <w:rPr>
                <w:rFonts w:ascii="Times New Roman" w:hAnsi="Times New Roman" w:cs="Times New Roman"/>
                <w:sz w:val="20"/>
                <w:szCs w:val="20"/>
                <w:lang w:val="en-US"/>
              </w:rPr>
            </w:pPr>
            <w:r>
              <w:rPr>
                <w:rFonts w:ascii="Times New Roman" w:hAnsi="Times New Roman" w:cs="Times New Roman"/>
                <w:sz w:val="20"/>
                <w:szCs w:val="20"/>
                <w:lang w:val="en-US"/>
              </w:rPr>
              <w:t>16</w:t>
            </w:r>
          </w:p>
        </w:tc>
        <w:tc>
          <w:tcPr>
            <w:tcW w:w="1791" w:type="pct"/>
            <w:gridSpan w:val="2"/>
            <w:tcBorders>
              <w:top w:val="nil"/>
              <w:bottom w:val="nil"/>
            </w:tcBorders>
            <w:vAlign w:val="center"/>
          </w:tcPr>
          <w:p w14:paraId="72DC4230">
            <w:pPr>
              <w:jc w:val="center"/>
              <w:rPr>
                <w:rFonts w:ascii="Times New Roman" w:hAnsi="Times New Roman" w:cs="Times New Roman"/>
                <w:sz w:val="20"/>
                <w:szCs w:val="20"/>
                <w:lang w:val="en-US"/>
              </w:rPr>
            </w:pPr>
            <w:r>
              <w:rPr>
                <w:rFonts w:ascii="Times New Roman" w:hAnsi="Times New Roman" w:cs="Times New Roman"/>
                <w:sz w:val="20"/>
                <w:szCs w:val="20"/>
                <w:lang w:val="en-US"/>
              </w:rPr>
              <w:t>57</w:t>
            </w:r>
          </w:p>
        </w:tc>
      </w:tr>
      <w:tr w14:paraId="4E049D77">
        <w:trPr>
          <w:trHeight w:val="57" w:hRule="atLeast"/>
        </w:trPr>
        <w:tc>
          <w:tcPr>
            <w:tcW w:w="1747" w:type="pct"/>
            <w:tcBorders>
              <w:top w:val="nil"/>
              <w:bottom w:val="nil"/>
            </w:tcBorders>
          </w:tcPr>
          <w:p w14:paraId="7732095D">
            <w:pPr>
              <w:ind w:firstLine="200" w:firstLineChars="100"/>
              <w:rPr>
                <w:rFonts w:ascii="Times New Roman" w:hAnsi="Times New Roman" w:cs="Times New Roman"/>
                <w:sz w:val="20"/>
                <w:szCs w:val="20"/>
                <w:lang w:val="en-US"/>
              </w:rPr>
            </w:pPr>
            <w:r>
              <w:rPr>
                <w:rFonts w:ascii="Times New Roman" w:hAnsi="Times New Roman" w:cs="Times New Roman"/>
                <w:sz w:val="20"/>
                <w:szCs w:val="20"/>
                <w:lang w:val="en-US"/>
              </w:rPr>
              <w:t>66-75 years</w:t>
            </w:r>
          </w:p>
        </w:tc>
        <w:tc>
          <w:tcPr>
            <w:tcW w:w="809" w:type="pct"/>
            <w:tcBorders>
              <w:top w:val="nil"/>
              <w:bottom w:val="nil"/>
            </w:tcBorders>
            <w:vAlign w:val="center"/>
          </w:tcPr>
          <w:p w14:paraId="559E2E05">
            <w:pPr>
              <w:jc w:val="center"/>
              <w:rPr>
                <w:rFonts w:ascii="Times New Roman" w:hAnsi="Times New Roman" w:cs="Times New Roman"/>
                <w:sz w:val="20"/>
                <w:szCs w:val="20"/>
                <w:lang w:val="en-US"/>
              </w:rPr>
            </w:pPr>
            <w:r>
              <w:rPr>
                <w:rFonts w:ascii="Times New Roman" w:hAnsi="Times New Roman" w:cs="Times New Roman"/>
                <w:sz w:val="20"/>
                <w:szCs w:val="20"/>
                <w:lang w:val="en-US"/>
              </w:rPr>
              <w:t>17</w:t>
            </w:r>
          </w:p>
        </w:tc>
        <w:tc>
          <w:tcPr>
            <w:tcW w:w="651" w:type="pct"/>
            <w:tcBorders>
              <w:top w:val="nil"/>
              <w:bottom w:val="nil"/>
            </w:tcBorders>
            <w:vAlign w:val="center"/>
          </w:tcPr>
          <w:p w14:paraId="30584BC3">
            <w:pPr>
              <w:jc w:val="center"/>
              <w:rPr>
                <w:rFonts w:ascii="Times New Roman" w:hAnsi="Times New Roman" w:cs="Times New Roman"/>
                <w:sz w:val="20"/>
                <w:szCs w:val="20"/>
                <w:lang w:val="en-US"/>
              </w:rPr>
            </w:pPr>
            <w:r>
              <w:rPr>
                <w:rFonts w:ascii="Times New Roman" w:hAnsi="Times New Roman" w:cs="Times New Roman"/>
                <w:sz w:val="20"/>
                <w:szCs w:val="20"/>
                <w:lang w:val="en-US"/>
              </w:rPr>
              <w:t>7</w:t>
            </w:r>
          </w:p>
        </w:tc>
        <w:tc>
          <w:tcPr>
            <w:tcW w:w="1791" w:type="pct"/>
            <w:gridSpan w:val="2"/>
            <w:tcBorders>
              <w:top w:val="nil"/>
              <w:bottom w:val="nil"/>
            </w:tcBorders>
            <w:vAlign w:val="center"/>
          </w:tcPr>
          <w:p w14:paraId="465F386E">
            <w:pPr>
              <w:jc w:val="center"/>
              <w:rPr>
                <w:rFonts w:ascii="Times New Roman" w:hAnsi="Times New Roman" w:cs="Times New Roman"/>
                <w:sz w:val="20"/>
                <w:szCs w:val="20"/>
                <w:lang w:val="en-US"/>
              </w:rPr>
            </w:pPr>
            <w:r>
              <w:rPr>
                <w:rFonts w:ascii="Times New Roman" w:hAnsi="Times New Roman" w:cs="Times New Roman"/>
                <w:sz w:val="20"/>
                <w:szCs w:val="20"/>
                <w:lang w:val="en-US"/>
              </w:rPr>
              <w:t>24</w:t>
            </w:r>
          </w:p>
        </w:tc>
      </w:tr>
      <w:tr w14:paraId="0E946E30">
        <w:trPr>
          <w:trHeight w:val="57" w:hRule="atLeast"/>
        </w:trPr>
        <w:tc>
          <w:tcPr>
            <w:tcW w:w="1747" w:type="pct"/>
            <w:tcBorders>
              <w:top w:val="nil"/>
              <w:bottom w:val="nil"/>
            </w:tcBorders>
          </w:tcPr>
          <w:p w14:paraId="2219BF57">
            <w:pPr>
              <w:ind w:firstLine="200" w:firstLineChars="100"/>
              <w:rPr>
                <w:rFonts w:ascii="Times New Roman" w:hAnsi="Times New Roman" w:cs="Times New Roman"/>
                <w:sz w:val="20"/>
                <w:szCs w:val="20"/>
                <w:lang w:val="en-US"/>
              </w:rPr>
            </w:pPr>
            <w:r>
              <w:rPr>
                <w:rFonts w:ascii="Times New Roman" w:hAnsi="Times New Roman" w:cs="Times New Roman"/>
                <w:sz w:val="20"/>
                <w:szCs w:val="20"/>
                <w:lang w:val="en-US"/>
              </w:rPr>
              <w:t>≥ 76 years</w:t>
            </w:r>
          </w:p>
        </w:tc>
        <w:tc>
          <w:tcPr>
            <w:tcW w:w="809" w:type="pct"/>
            <w:tcBorders>
              <w:top w:val="nil"/>
              <w:bottom w:val="nil"/>
            </w:tcBorders>
            <w:vAlign w:val="center"/>
          </w:tcPr>
          <w:p w14:paraId="50CE2FAA">
            <w:pPr>
              <w:jc w:val="center"/>
              <w:rPr>
                <w:rFonts w:ascii="Times New Roman" w:hAnsi="Times New Roman" w:cs="Times New Roman"/>
                <w:sz w:val="20"/>
                <w:szCs w:val="20"/>
                <w:lang w:val="en-US"/>
              </w:rPr>
            </w:pPr>
            <w:r>
              <w:rPr>
                <w:rFonts w:ascii="Times New Roman" w:hAnsi="Times New Roman" w:cs="Times New Roman"/>
                <w:sz w:val="20"/>
                <w:szCs w:val="20"/>
                <w:lang w:val="en-US"/>
              </w:rPr>
              <w:t>15</w:t>
            </w:r>
          </w:p>
        </w:tc>
        <w:tc>
          <w:tcPr>
            <w:tcW w:w="651" w:type="pct"/>
            <w:tcBorders>
              <w:top w:val="nil"/>
              <w:bottom w:val="nil"/>
            </w:tcBorders>
            <w:vAlign w:val="center"/>
          </w:tcPr>
          <w:p w14:paraId="11077C67">
            <w:pPr>
              <w:jc w:val="center"/>
              <w:rPr>
                <w:rFonts w:ascii="Times New Roman" w:hAnsi="Times New Roman" w:cs="Times New Roman"/>
                <w:sz w:val="20"/>
                <w:szCs w:val="20"/>
                <w:lang w:val="en-US"/>
              </w:rPr>
            </w:pPr>
            <w:r>
              <w:rPr>
                <w:rFonts w:ascii="Times New Roman" w:hAnsi="Times New Roman" w:cs="Times New Roman"/>
                <w:sz w:val="20"/>
                <w:szCs w:val="20"/>
                <w:lang w:val="en-US"/>
              </w:rPr>
              <w:t>4</w:t>
            </w:r>
          </w:p>
        </w:tc>
        <w:tc>
          <w:tcPr>
            <w:tcW w:w="1791" w:type="pct"/>
            <w:gridSpan w:val="2"/>
            <w:tcBorders>
              <w:top w:val="nil"/>
              <w:bottom w:val="nil"/>
            </w:tcBorders>
            <w:vAlign w:val="center"/>
          </w:tcPr>
          <w:p w14:paraId="673C479E">
            <w:pPr>
              <w:jc w:val="center"/>
              <w:rPr>
                <w:rFonts w:ascii="Times New Roman" w:hAnsi="Times New Roman" w:cs="Times New Roman"/>
                <w:sz w:val="20"/>
                <w:szCs w:val="20"/>
                <w:lang w:val="en-US"/>
              </w:rPr>
            </w:pPr>
            <w:r>
              <w:rPr>
                <w:rFonts w:ascii="Times New Roman" w:hAnsi="Times New Roman" w:cs="Times New Roman"/>
                <w:sz w:val="20"/>
                <w:szCs w:val="20"/>
                <w:lang w:val="en-US"/>
              </w:rPr>
              <w:t>19</w:t>
            </w:r>
          </w:p>
        </w:tc>
      </w:tr>
      <w:tr w14:paraId="05134A71">
        <w:trPr>
          <w:trHeight w:val="57" w:hRule="atLeast"/>
        </w:trPr>
        <w:tc>
          <w:tcPr>
            <w:tcW w:w="1747" w:type="pct"/>
            <w:tcBorders>
              <w:top w:val="nil"/>
              <w:bottom w:val="single" w:color="auto" w:sz="4" w:space="0"/>
            </w:tcBorders>
          </w:tcPr>
          <w:p w14:paraId="6F53EF97">
            <w:pPr>
              <w:rPr>
                <w:rFonts w:ascii="Times New Roman" w:hAnsi="Times New Roman" w:cs="Times New Roman"/>
                <w:sz w:val="20"/>
                <w:szCs w:val="20"/>
                <w:lang w:val="en-US"/>
              </w:rPr>
            </w:pPr>
          </w:p>
        </w:tc>
        <w:tc>
          <w:tcPr>
            <w:tcW w:w="809" w:type="pct"/>
            <w:tcBorders>
              <w:top w:val="nil"/>
              <w:bottom w:val="single" w:color="auto" w:sz="4" w:space="0"/>
            </w:tcBorders>
            <w:vAlign w:val="center"/>
          </w:tcPr>
          <w:p w14:paraId="021B70FD">
            <w:pPr>
              <w:jc w:val="center"/>
              <w:rPr>
                <w:rFonts w:ascii="Times New Roman" w:hAnsi="Times New Roman" w:cs="Times New Roman"/>
                <w:sz w:val="20"/>
                <w:szCs w:val="20"/>
                <w:lang w:val="en-US"/>
              </w:rPr>
            </w:pPr>
            <w:r>
              <w:rPr>
                <w:rFonts w:ascii="Times New Roman" w:hAnsi="Times New Roman" w:cs="Times New Roman"/>
                <w:sz w:val="20"/>
                <w:szCs w:val="20"/>
                <w:lang w:val="en-US"/>
              </w:rPr>
              <w:t>73</w:t>
            </w:r>
          </w:p>
        </w:tc>
        <w:tc>
          <w:tcPr>
            <w:tcW w:w="651" w:type="pct"/>
            <w:tcBorders>
              <w:top w:val="nil"/>
              <w:bottom w:val="single" w:color="auto" w:sz="4" w:space="0"/>
            </w:tcBorders>
            <w:vAlign w:val="center"/>
          </w:tcPr>
          <w:p w14:paraId="71CA5A92">
            <w:pPr>
              <w:jc w:val="center"/>
              <w:rPr>
                <w:rFonts w:ascii="Times New Roman" w:hAnsi="Times New Roman" w:cs="Times New Roman"/>
                <w:sz w:val="20"/>
                <w:szCs w:val="20"/>
                <w:lang w:val="en-US"/>
              </w:rPr>
            </w:pPr>
            <w:r>
              <w:rPr>
                <w:rFonts w:ascii="Times New Roman" w:hAnsi="Times New Roman" w:cs="Times New Roman"/>
                <w:sz w:val="20"/>
                <w:szCs w:val="20"/>
                <w:lang w:val="en-US"/>
              </w:rPr>
              <w:t>27</w:t>
            </w:r>
          </w:p>
        </w:tc>
        <w:tc>
          <w:tcPr>
            <w:tcW w:w="1791" w:type="pct"/>
            <w:gridSpan w:val="2"/>
            <w:tcBorders>
              <w:top w:val="nil"/>
              <w:bottom w:val="single" w:color="auto" w:sz="4" w:space="0"/>
            </w:tcBorders>
            <w:vAlign w:val="center"/>
          </w:tcPr>
          <w:p w14:paraId="7B0189E0">
            <w:pPr>
              <w:jc w:val="center"/>
              <w:rPr>
                <w:rFonts w:ascii="Times New Roman" w:hAnsi="Times New Roman" w:cs="Times New Roman"/>
                <w:sz w:val="20"/>
                <w:szCs w:val="20"/>
                <w:lang w:val="en-US"/>
              </w:rPr>
            </w:pPr>
            <w:r>
              <w:rPr>
                <w:rFonts w:ascii="Times New Roman" w:hAnsi="Times New Roman" w:cs="Times New Roman"/>
                <w:sz w:val="20"/>
                <w:szCs w:val="20"/>
                <w:lang w:val="en-US"/>
              </w:rPr>
              <w:t>100</w:t>
            </w:r>
          </w:p>
        </w:tc>
      </w:tr>
      <w:tr w14:paraId="4CCEA8A9">
        <w:trPr>
          <w:trHeight w:val="57" w:hRule="atLeast"/>
        </w:trPr>
        <w:tc>
          <w:tcPr>
            <w:tcW w:w="5000" w:type="pct"/>
            <w:gridSpan w:val="5"/>
            <w:tcBorders>
              <w:top w:val="single" w:color="auto" w:sz="4" w:space="0"/>
              <w:bottom w:val="single" w:color="auto" w:sz="4" w:space="0"/>
            </w:tcBorders>
          </w:tcPr>
          <w:p w14:paraId="501B9276">
            <w:pPr>
              <w:rPr>
                <w:rFonts w:ascii="Times New Roman" w:hAnsi="Times New Roman" w:cs="Times New Roman"/>
                <w:sz w:val="20"/>
                <w:szCs w:val="20"/>
                <w:lang w:val="en-US"/>
              </w:rPr>
            </w:pPr>
            <w:r>
              <w:rPr>
                <w:rFonts w:ascii="Times New Roman" w:hAnsi="Times New Roman" w:cs="Times New Roman"/>
                <w:sz w:val="20"/>
                <w:szCs w:val="20"/>
                <w:lang w:val="en-US"/>
              </w:rPr>
              <w:t>Panel B. Extreme-case sensitivity analyses for 28-day mortality among patients aged ≤ 65 years</w:t>
            </w:r>
          </w:p>
        </w:tc>
      </w:tr>
      <w:tr w14:paraId="55FB592D">
        <w:trPr>
          <w:trHeight w:val="207" w:hRule="atLeast"/>
        </w:trPr>
        <w:tc>
          <w:tcPr>
            <w:tcW w:w="1747" w:type="pct"/>
            <w:tcBorders>
              <w:top w:val="single" w:color="auto" w:sz="4" w:space="0"/>
              <w:bottom w:val="single" w:color="auto" w:sz="4" w:space="0"/>
            </w:tcBorders>
          </w:tcPr>
          <w:p w14:paraId="2F293589">
            <w:pPr>
              <w:rPr>
                <w:rFonts w:ascii="Times New Roman" w:hAnsi="Times New Roman" w:cs="Times New Roman"/>
                <w:sz w:val="20"/>
                <w:szCs w:val="20"/>
                <w:lang w:val="en-US"/>
              </w:rPr>
            </w:pPr>
            <w:r>
              <w:rPr>
                <w:rFonts w:ascii="Times New Roman" w:hAnsi="Times New Roman" w:cs="Times New Roman"/>
                <w:sz w:val="20"/>
                <w:szCs w:val="20"/>
                <w:lang w:val="en-US"/>
              </w:rPr>
              <w:t>Scenario</w:t>
            </w:r>
          </w:p>
        </w:tc>
        <w:tc>
          <w:tcPr>
            <w:tcW w:w="809" w:type="pct"/>
            <w:tcBorders>
              <w:top w:val="single" w:color="auto" w:sz="4" w:space="0"/>
              <w:bottom w:val="single" w:color="auto" w:sz="4" w:space="0"/>
            </w:tcBorders>
            <w:vAlign w:val="center"/>
          </w:tcPr>
          <w:p w14:paraId="5AF78FF3">
            <w:pPr>
              <w:jc w:val="center"/>
              <w:rPr>
                <w:rFonts w:ascii="Times New Roman" w:hAnsi="Times New Roman" w:cs="Times New Roman"/>
                <w:sz w:val="20"/>
                <w:szCs w:val="20"/>
                <w:lang w:val="en-US"/>
              </w:rPr>
            </w:pPr>
            <w:r>
              <w:rPr>
                <w:rFonts w:ascii="Times New Roman" w:hAnsi="Times New Roman" w:cs="Times New Roman"/>
                <w:sz w:val="20"/>
                <w:szCs w:val="20"/>
                <w:lang w:val="en-US"/>
              </w:rPr>
              <w:t>Intervention</w:t>
            </w:r>
          </w:p>
        </w:tc>
        <w:tc>
          <w:tcPr>
            <w:tcW w:w="651" w:type="pct"/>
            <w:tcBorders>
              <w:top w:val="single" w:color="auto" w:sz="4" w:space="0"/>
              <w:bottom w:val="single" w:color="auto" w:sz="4" w:space="0"/>
            </w:tcBorders>
            <w:vAlign w:val="center"/>
          </w:tcPr>
          <w:p w14:paraId="665A4C8B">
            <w:pPr>
              <w:jc w:val="center"/>
              <w:rPr>
                <w:rFonts w:ascii="Times New Roman" w:hAnsi="Times New Roman" w:cs="Times New Roman"/>
                <w:sz w:val="20"/>
                <w:szCs w:val="20"/>
                <w:lang w:val="en-US"/>
              </w:rPr>
            </w:pPr>
            <w:r>
              <w:rPr>
                <w:rFonts w:ascii="Times New Roman" w:hAnsi="Times New Roman" w:cs="Times New Roman"/>
                <w:sz w:val="20"/>
                <w:szCs w:val="20"/>
                <w:lang w:val="en-US"/>
              </w:rPr>
              <w:t>Control</w:t>
            </w:r>
          </w:p>
        </w:tc>
        <w:tc>
          <w:tcPr>
            <w:tcW w:w="1149" w:type="pct"/>
            <w:tcBorders>
              <w:top w:val="single" w:color="auto" w:sz="4" w:space="0"/>
              <w:bottom w:val="single" w:color="auto" w:sz="4" w:space="0"/>
            </w:tcBorders>
            <w:vAlign w:val="center"/>
          </w:tcPr>
          <w:p w14:paraId="31376696">
            <w:pPr>
              <w:jc w:val="center"/>
              <w:rPr>
                <w:rFonts w:ascii="Times New Roman" w:hAnsi="Times New Roman" w:cs="Times New Roman"/>
                <w:sz w:val="20"/>
                <w:szCs w:val="20"/>
                <w:lang w:val="en-US"/>
              </w:rPr>
            </w:pPr>
            <w:r>
              <w:rPr>
                <w:rFonts w:ascii="Times New Roman" w:hAnsi="Times New Roman" w:cs="Times New Roman"/>
                <w:sz w:val="20"/>
                <w:szCs w:val="20"/>
                <w:lang w:val="en-US"/>
              </w:rPr>
              <w:t>Risk difference, percentage points</w:t>
            </w:r>
          </w:p>
        </w:tc>
        <w:tc>
          <w:tcPr>
            <w:tcW w:w="642" w:type="pct"/>
            <w:tcBorders>
              <w:top w:val="single" w:color="auto" w:sz="4" w:space="0"/>
              <w:bottom w:val="single" w:color="auto" w:sz="4" w:space="0"/>
            </w:tcBorders>
            <w:vAlign w:val="center"/>
          </w:tcPr>
          <w:p w14:paraId="35674629">
            <w:pPr>
              <w:jc w:val="center"/>
              <w:rPr>
                <w:rFonts w:ascii="Times New Roman" w:hAnsi="Times New Roman" w:cs="Times New Roman"/>
                <w:sz w:val="20"/>
                <w:szCs w:val="20"/>
                <w:lang w:val="en-US"/>
              </w:rPr>
            </w:pPr>
            <w:r>
              <w:rPr>
                <w:rFonts w:ascii="Times New Roman" w:hAnsi="Times New Roman" w:cs="Times New Roman"/>
                <w:sz w:val="20"/>
                <w:szCs w:val="20"/>
                <w:lang w:val="en-US"/>
              </w:rPr>
              <w:t>Risk ratio</w:t>
            </w:r>
          </w:p>
        </w:tc>
      </w:tr>
      <w:tr w14:paraId="2B3D954C">
        <w:tc>
          <w:tcPr>
            <w:tcW w:w="1747" w:type="pct"/>
            <w:tcBorders>
              <w:top w:val="single" w:color="auto" w:sz="4" w:space="0"/>
            </w:tcBorders>
          </w:tcPr>
          <w:p w14:paraId="2698FBBA">
            <w:pPr>
              <w:rPr>
                <w:rFonts w:ascii="Times New Roman" w:hAnsi="Times New Roman" w:cs="Times New Roman"/>
                <w:sz w:val="20"/>
                <w:szCs w:val="20"/>
                <w:lang w:val="en-US"/>
              </w:rPr>
            </w:pPr>
            <w:r>
              <w:rPr>
                <w:rFonts w:ascii="Times New Roman" w:hAnsi="Times New Roman" w:cs="Times New Roman"/>
                <w:sz w:val="20"/>
                <w:szCs w:val="20"/>
                <w:lang w:val="en-US"/>
              </w:rPr>
              <w:t>Observed analysis</w:t>
            </w:r>
          </w:p>
        </w:tc>
        <w:tc>
          <w:tcPr>
            <w:tcW w:w="809" w:type="pct"/>
            <w:tcBorders>
              <w:top w:val="single" w:color="auto" w:sz="4" w:space="0"/>
            </w:tcBorders>
          </w:tcPr>
          <w:p w14:paraId="55FDC305">
            <w:pPr>
              <w:jc w:val="center"/>
              <w:rPr>
                <w:rFonts w:ascii="Times New Roman" w:hAnsi="Times New Roman" w:cs="Times New Roman"/>
                <w:sz w:val="20"/>
                <w:szCs w:val="20"/>
                <w:lang w:val="en-US"/>
              </w:rPr>
            </w:pPr>
            <w:r>
              <w:rPr>
                <w:rFonts w:hint="eastAsia" w:ascii="Times New Roman" w:hAnsi="Times New Roman" w:cs="Times New Roman"/>
                <w:sz w:val="20"/>
                <w:szCs w:val="20"/>
                <w:lang w:val="en-US"/>
              </w:rPr>
              <w:t>64/754</w:t>
            </w:r>
            <w:r>
              <w:rPr>
                <w:rFonts w:ascii="Times New Roman" w:hAnsi="Times New Roman" w:cs="Times New Roman"/>
                <w:sz w:val="20"/>
                <w:szCs w:val="20"/>
                <w:lang w:val="en-US"/>
              </w:rPr>
              <w:t xml:space="preserve"> (8.5%)</w:t>
            </w:r>
          </w:p>
        </w:tc>
        <w:tc>
          <w:tcPr>
            <w:tcW w:w="651" w:type="pct"/>
            <w:tcBorders>
              <w:top w:val="single" w:color="auto" w:sz="4" w:space="0"/>
            </w:tcBorders>
          </w:tcPr>
          <w:p w14:paraId="032F765B">
            <w:pPr>
              <w:jc w:val="center"/>
              <w:rPr>
                <w:rFonts w:ascii="Times New Roman" w:hAnsi="Times New Roman" w:cs="Times New Roman"/>
                <w:sz w:val="20"/>
                <w:szCs w:val="20"/>
                <w:lang w:val="en-US"/>
              </w:rPr>
            </w:pPr>
            <w:r>
              <w:rPr>
                <w:rFonts w:ascii="Times New Roman" w:hAnsi="Times New Roman" w:cs="Times New Roman"/>
                <w:sz w:val="20"/>
                <w:szCs w:val="20"/>
                <w:lang w:val="en-US"/>
              </w:rPr>
              <w:t>101/784 (12.9%)</w:t>
            </w:r>
          </w:p>
        </w:tc>
        <w:tc>
          <w:tcPr>
            <w:tcW w:w="1149" w:type="pct"/>
            <w:tcBorders>
              <w:top w:val="single" w:color="auto" w:sz="4" w:space="0"/>
            </w:tcBorders>
          </w:tcPr>
          <w:p w14:paraId="4EDC24E0">
            <w:pPr>
              <w:jc w:val="center"/>
              <w:rPr>
                <w:rFonts w:ascii="Times New Roman" w:hAnsi="Times New Roman" w:cs="Times New Roman"/>
                <w:sz w:val="20"/>
                <w:szCs w:val="20"/>
                <w:lang w:val="en-US"/>
              </w:rPr>
            </w:pPr>
            <w:r>
              <w:rPr>
                <w:rFonts w:ascii="Times New Roman" w:hAnsi="Times New Roman" w:cs="Times New Roman"/>
                <w:sz w:val="20"/>
                <w:szCs w:val="20"/>
                <w:lang w:val="en-US"/>
              </w:rPr>
              <w:t>-4.39</w:t>
            </w:r>
          </w:p>
        </w:tc>
        <w:tc>
          <w:tcPr>
            <w:tcW w:w="642" w:type="pct"/>
            <w:tcBorders>
              <w:top w:val="single" w:color="auto" w:sz="4" w:space="0"/>
            </w:tcBorders>
          </w:tcPr>
          <w:p w14:paraId="6E7F7878">
            <w:pPr>
              <w:jc w:val="center"/>
              <w:rPr>
                <w:rFonts w:ascii="Times New Roman" w:hAnsi="Times New Roman" w:cs="Times New Roman"/>
                <w:sz w:val="20"/>
                <w:szCs w:val="20"/>
                <w:lang w:val="en-US"/>
              </w:rPr>
            </w:pPr>
            <w:r>
              <w:rPr>
                <w:rFonts w:ascii="Times New Roman" w:hAnsi="Times New Roman" w:cs="Times New Roman"/>
                <w:sz w:val="20"/>
                <w:szCs w:val="20"/>
                <w:lang w:val="en-US"/>
              </w:rPr>
              <w:t>0.66</w:t>
            </w:r>
          </w:p>
        </w:tc>
      </w:tr>
      <w:tr w14:paraId="32861D92">
        <w:tc>
          <w:tcPr>
            <w:tcW w:w="1747" w:type="pct"/>
          </w:tcPr>
          <w:p w14:paraId="74954844">
            <w:pPr>
              <w:rPr>
                <w:rFonts w:ascii="Times New Roman" w:hAnsi="Times New Roman" w:cs="Times New Roman"/>
                <w:sz w:val="20"/>
                <w:szCs w:val="20"/>
                <w:lang w:val="en-US"/>
              </w:rPr>
            </w:pPr>
            <w:r>
              <w:rPr>
                <w:rFonts w:ascii="Times New Roman" w:hAnsi="Times New Roman" w:cs="Times New Roman"/>
                <w:sz w:val="20"/>
                <w:szCs w:val="20"/>
                <w:lang w:val="en-US"/>
              </w:rPr>
              <w:t>All lost assumed to have survived</w:t>
            </w:r>
          </w:p>
        </w:tc>
        <w:tc>
          <w:tcPr>
            <w:tcW w:w="809" w:type="pct"/>
          </w:tcPr>
          <w:p w14:paraId="1E0259BB">
            <w:pPr>
              <w:jc w:val="center"/>
              <w:rPr>
                <w:rFonts w:ascii="Times New Roman" w:hAnsi="Times New Roman" w:cs="Times New Roman"/>
                <w:sz w:val="20"/>
                <w:szCs w:val="20"/>
                <w:lang w:val="en-US"/>
              </w:rPr>
            </w:pPr>
            <w:r>
              <w:rPr>
                <w:rFonts w:ascii="Times New Roman" w:hAnsi="Times New Roman" w:cs="Times New Roman"/>
                <w:sz w:val="20"/>
                <w:szCs w:val="20"/>
                <w:lang w:val="en-US"/>
              </w:rPr>
              <w:t>64/795 (8.1%)</w:t>
            </w:r>
          </w:p>
        </w:tc>
        <w:tc>
          <w:tcPr>
            <w:tcW w:w="651" w:type="pct"/>
          </w:tcPr>
          <w:p w14:paraId="5B392CAE">
            <w:pPr>
              <w:jc w:val="center"/>
              <w:rPr>
                <w:rFonts w:ascii="Times New Roman" w:hAnsi="Times New Roman" w:cs="Times New Roman"/>
                <w:sz w:val="20"/>
                <w:szCs w:val="20"/>
                <w:lang w:val="en-US"/>
              </w:rPr>
            </w:pPr>
            <w:r>
              <w:rPr>
                <w:rFonts w:ascii="Times New Roman" w:hAnsi="Times New Roman" w:cs="Times New Roman"/>
                <w:sz w:val="20"/>
                <w:szCs w:val="20"/>
                <w:lang w:val="en-US"/>
              </w:rPr>
              <w:t>101/800 (12.6%)</w:t>
            </w:r>
          </w:p>
        </w:tc>
        <w:tc>
          <w:tcPr>
            <w:tcW w:w="1149" w:type="pct"/>
          </w:tcPr>
          <w:p w14:paraId="3B73EF92">
            <w:pPr>
              <w:jc w:val="center"/>
              <w:rPr>
                <w:rFonts w:ascii="Times New Roman" w:hAnsi="Times New Roman" w:cs="Times New Roman"/>
                <w:sz w:val="20"/>
                <w:szCs w:val="20"/>
                <w:lang w:val="en-US"/>
              </w:rPr>
            </w:pPr>
            <w:r>
              <w:rPr>
                <w:rFonts w:ascii="Times New Roman" w:hAnsi="Times New Roman" w:cs="Times New Roman"/>
                <w:sz w:val="20"/>
                <w:szCs w:val="20"/>
                <w:lang w:val="en-US"/>
              </w:rPr>
              <w:t>-4.57</w:t>
            </w:r>
          </w:p>
        </w:tc>
        <w:tc>
          <w:tcPr>
            <w:tcW w:w="642" w:type="pct"/>
          </w:tcPr>
          <w:p w14:paraId="69BA7E24">
            <w:pPr>
              <w:jc w:val="center"/>
              <w:rPr>
                <w:rFonts w:ascii="Times New Roman" w:hAnsi="Times New Roman" w:cs="Times New Roman"/>
                <w:sz w:val="20"/>
                <w:szCs w:val="20"/>
                <w:lang w:val="en-US"/>
              </w:rPr>
            </w:pPr>
            <w:r>
              <w:rPr>
                <w:rFonts w:ascii="Times New Roman" w:hAnsi="Times New Roman" w:cs="Times New Roman"/>
                <w:sz w:val="20"/>
                <w:szCs w:val="20"/>
                <w:lang w:val="en-US"/>
              </w:rPr>
              <w:t>0.64</w:t>
            </w:r>
          </w:p>
        </w:tc>
      </w:tr>
      <w:tr w14:paraId="6CF0CFE6">
        <w:tc>
          <w:tcPr>
            <w:tcW w:w="1747" w:type="pct"/>
          </w:tcPr>
          <w:p w14:paraId="5E29327E">
            <w:pPr>
              <w:rPr>
                <w:rFonts w:ascii="Times New Roman" w:hAnsi="Times New Roman" w:cs="Times New Roman"/>
                <w:sz w:val="20"/>
                <w:szCs w:val="20"/>
                <w:lang w:val="en-US"/>
              </w:rPr>
            </w:pPr>
            <w:r>
              <w:rPr>
                <w:rFonts w:ascii="Times New Roman" w:hAnsi="Times New Roman" w:cs="Times New Roman"/>
                <w:sz w:val="20"/>
                <w:szCs w:val="20"/>
                <w:lang w:val="en-US"/>
              </w:rPr>
              <w:t>All lost assumed to have died</w:t>
            </w:r>
          </w:p>
        </w:tc>
        <w:tc>
          <w:tcPr>
            <w:tcW w:w="809" w:type="pct"/>
          </w:tcPr>
          <w:p w14:paraId="6D82FE69">
            <w:pPr>
              <w:jc w:val="center"/>
              <w:rPr>
                <w:rFonts w:ascii="Times New Roman" w:hAnsi="Times New Roman" w:cs="Times New Roman"/>
                <w:sz w:val="20"/>
                <w:szCs w:val="20"/>
                <w:lang w:val="en-US"/>
              </w:rPr>
            </w:pPr>
            <w:r>
              <w:rPr>
                <w:rFonts w:ascii="Times New Roman" w:hAnsi="Times New Roman" w:cs="Times New Roman"/>
                <w:sz w:val="20"/>
                <w:szCs w:val="20"/>
                <w:lang w:val="en-US"/>
              </w:rPr>
              <w:t>105/795 (13.2%)</w:t>
            </w:r>
          </w:p>
        </w:tc>
        <w:tc>
          <w:tcPr>
            <w:tcW w:w="651" w:type="pct"/>
          </w:tcPr>
          <w:p w14:paraId="5566FEE6">
            <w:pPr>
              <w:jc w:val="center"/>
              <w:rPr>
                <w:rFonts w:ascii="Times New Roman" w:hAnsi="Times New Roman" w:cs="Times New Roman"/>
                <w:sz w:val="20"/>
                <w:szCs w:val="20"/>
                <w:lang w:val="en-US"/>
              </w:rPr>
            </w:pPr>
            <w:r>
              <w:rPr>
                <w:rFonts w:ascii="Times New Roman" w:hAnsi="Times New Roman" w:cs="Times New Roman"/>
                <w:sz w:val="20"/>
                <w:szCs w:val="20"/>
                <w:lang w:val="en-US"/>
              </w:rPr>
              <w:t>117/800 (14.6%)</w:t>
            </w:r>
          </w:p>
        </w:tc>
        <w:tc>
          <w:tcPr>
            <w:tcW w:w="1149" w:type="pct"/>
          </w:tcPr>
          <w:p w14:paraId="6B4DA807">
            <w:pPr>
              <w:jc w:val="center"/>
              <w:rPr>
                <w:rFonts w:ascii="Times New Roman" w:hAnsi="Times New Roman" w:cs="Times New Roman"/>
                <w:sz w:val="20"/>
                <w:szCs w:val="20"/>
                <w:lang w:val="en-US"/>
              </w:rPr>
            </w:pPr>
            <w:r>
              <w:rPr>
                <w:rFonts w:ascii="Times New Roman" w:hAnsi="Times New Roman" w:cs="Times New Roman"/>
                <w:sz w:val="20"/>
                <w:szCs w:val="20"/>
                <w:lang w:val="en-US"/>
              </w:rPr>
              <w:t>-1.42</w:t>
            </w:r>
          </w:p>
        </w:tc>
        <w:tc>
          <w:tcPr>
            <w:tcW w:w="642" w:type="pct"/>
          </w:tcPr>
          <w:p w14:paraId="1D33F2A8">
            <w:pPr>
              <w:jc w:val="center"/>
              <w:rPr>
                <w:rFonts w:ascii="Times New Roman" w:hAnsi="Times New Roman" w:cs="Times New Roman"/>
                <w:sz w:val="20"/>
                <w:szCs w:val="20"/>
                <w:lang w:val="en-US"/>
              </w:rPr>
            </w:pPr>
            <w:r>
              <w:rPr>
                <w:rFonts w:ascii="Times New Roman" w:hAnsi="Times New Roman" w:cs="Times New Roman"/>
                <w:sz w:val="20"/>
                <w:szCs w:val="20"/>
                <w:lang w:val="en-US"/>
              </w:rPr>
              <w:t>0.90</w:t>
            </w:r>
          </w:p>
        </w:tc>
      </w:tr>
      <w:tr w14:paraId="6FCE7913">
        <w:tc>
          <w:tcPr>
            <w:tcW w:w="1747" w:type="pct"/>
          </w:tcPr>
          <w:p w14:paraId="6D64A596">
            <w:pPr>
              <w:rPr>
                <w:rFonts w:ascii="Times New Roman" w:hAnsi="Times New Roman" w:cs="Times New Roman"/>
                <w:sz w:val="20"/>
                <w:szCs w:val="20"/>
                <w:lang w:val="en-US"/>
              </w:rPr>
            </w:pPr>
            <w:r>
              <w:rPr>
                <w:rFonts w:ascii="Times New Roman" w:hAnsi="Times New Roman" w:cs="Times New Roman"/>
                <w:sz w:val="20"/>
                <w:szCs w:val="20"/>
                <w:lang w:val="en-US"/>
              </w:rPr>
              <w:t>Best case for intervention</w:t>
            </w:r>
            <w:r>
              <w:rPr>
                <w:rFonts w:ascii="Times New Roman" w:hAnsi="Times New Roman" w:cs="Times New Roman"/>
                <w:sz w:val="20"/>
                <w:szCs w:val="20"/>
                <w:vertAlign w:val="superscript"/>
                <w:lang w:val="en-US"/>
              </w:rPr>
              <w:t>*</w:t>
            </w:r>
          </w:p>
        </w:tc>
        <w:tc>
          <w:tcPr>
            <w:tcW w:w="809" w:type="pct"/>
          </w:tcPr>
          <w:p w14:paraId="49314F39">
            <w:pPr>
              <w:jc w:val="center"/>
              <w:rPr>
                <w:rFonts w:ascii="Times New Roman" w:hAnsi="Times New Roman" w:cs="Times New Roman"/>
                <w:sz w:val="20"/>
                <w:szCs w:val="20"/>
                <w:lang w:val="en-US"/>
              </w:rPr>
            </w:pPr>
            <w:r>
              <w:rPr>
                <w:rFonts w:ascii="Times New Roman" w:hAnsi="Times New Roman" w:cs="Times New Roman"/>
                <w:sz w:val="20"/>
                <w:szCs w:val="20"/>
                <w:lang w:val="en-US"/>
              </w:rPr>
              <w:t>64/795 (8.1%)</w:t>
            </w:r>
          </w:p>
        </w:tc>
        <w:tc>
          <w:tcPr>
            <w:tcW w:w="651" w:type="pct"/>
          </w:tcPr>
          <w:p w14:paraId="03B90E8F">
            <w:pPr>
              <w:jc w:val="center"/>
              <w:rPr>
                <w:rFonts w:ascii="Times New Roman" w:hAnsi="Times New Roman" w:cs="Times New Roman"/>
                <w:sz w:val="20"/>
                <w:szCs w:val="20"/>
                <w:lang w:val="en-US"/>
              </w:rPr>
            </w:pPr>
            <w:r>
              <w:rPr>
                <w:rFonts w:ascii="Times New Roman" w:hAnsi="Times New Roman" w:cs="Times New Roman"/>
                <w:sz w:val="20"/>
                <w:szCs w:val="20"/>
                <w:lang w:val="en-US"/>
              </w:rPr>
              <w:t>117/800 (14.6%)</w:t>
            </w:r>
          </w:p>
        </w:tc>
        <w:tc>
          <w:tcPr>
            <w:tcW w:w="1149" w:type="pct"/>
          </w:tcPr>
          <w:p w14:paraId="6D70370C">
            <w:pPr>
              <w:jc w:val="center"/>
              <w:rPr>
                <w:rFonts w:ascii="Times New Roman" w:hAnsi="Times New Roman" w:cs="Times New Roman"/>
                <w:sz w:val="20"/>
                <w:szCs w:val="20"/>
                <w:lang w:val="en-US"/>
              </w:rPr>
            </w:pPr>
            <w:r>
              <w:rPr>
                <w:rFonts w:ascii="Times New Roman" w:hAnsi="Times New Roman" w:cs="Times New Roman"/>
                <w:sz w:val="20"/>
                <w:szCs w:val="20"/>
                <w:lang w:val="en-US"/>
              </w:rPr>
              <w:t>-6.57</w:t>
            </w:r>
          </w:p>
        </w:tc>
        <w:tc>
          <w:tcPr>
            <w:tcW w:w="642" w:type="pct"/>
          </w:tcPr>
          <w:p w14:paraId="04FCC2EC">
            <w:pPr>
              <w:jc w:val="center"/>
              <w:rPr>
                <w:rFonts w:ascii="Times New Roman" w:hAnsi="Times New Roman" w:cs="Times New Roman"/>
                <w:sz w:val="20"/>
                <w:szCs w:val="20"/>
                <w:lang w:val="en-US"/>
              </w:rPr>
            </w:pPr>
            <w:r>
              <w:rPr>
                <w:rFonts w:ascii="Times New Roman" w:hAnsi="Times New Roman" w:cs="Times New Roman"/>
                <w:sz w:val="20"/>
                <w:szCs w:val="20"/>
                <w:lang w:val="en-US"/>
              </w:rPr>
              <w:t>0.55</w:t>
            </w:r>
          </w:p>
        </w:tc>
      </w:tr>
      <w:tr w14:paraId="698ADB23">
        <w:tc>
          <w:tcPr>
            <w:tcW w:w="1747" w:type="pct"/>
          </w:tcPr>
          <w:p w14:paraId="5F07C796">
            <w:pPr>
              <w:rPr>
                <w:rFonts w:ascii="Times New Roman" w:hAnsi="Times New Roman" w:cs="Times New Roman"/>
                <w:sz w:val="20"/>
                <w:szCs w:val="20"/>
                <w:lang w:val="en-US"/>
              </w:rPr>
            </w:pPr>
            <w:r>
              <w:rPr>
                <w:rFonts w:ascii="Times New Roman" w:hAnsi="Times New Roman" w:cs="Times New Roman"/>
                <w:sz w:val="20"/>
                <w:szCs w:val="20"/>
                <w:lang w:val="en-US"/>
              </w:rPr>
              <w:t>Worst case for intervention</w:t>
            </w:r>
            <w:r>
              <w:rPr>
                <w:rFonts w:ascii="Times New Roman" w:hAnsi="Times New Roman" w:cs="Times New Roman"/>
                <w:sz w:val="20"/>
                <w:szCs w:val="20"/>
                <w:vertAlign w:val="superscript"/>
                <w:lang w:val="en-US"/>
              </w:rPr>
              <w:t>†</w:t>
            </w:r>
          </w:p>
        </w:tc>
        <w:tc>
          <w:tcPr>
            <w:tcW w:w="809" w:type="pct"/>
          </w:tcPr>
          <w:p w14:paraId="48809EBB">
            <w:pPr>
              <w:jc w:val="center"/>
              <w:rPr>
                <w:rFonts w:ascii="Times New Roman" w:hAnsi="Times New Roman" w:cs="Times New Roman"/>
                <w:sz w:val="20"/>
                <w:szCs w:val="20"/>
                <w:lang w:val="en-US"/>
              </w:rPr>
            </w:pPr>
            <w:r>
              <w:rPr>
                <w:rFonts w:ascii="Times New Roman" w:hAnsi="Times New Roman" w:cs="Times New Roman"/>
                <w:sz w:val="20"/>
                <w:szCs w:val="20"/>
                <w:lang w:val="en-US"/>
              </w:rPr>
              <w:t>105/795 (13.2%)</w:t>
            </w:r>
          </w:p>
        </w:tc>
        <w:tc>
          <w:tcPr>
            <w:tcW w:w="651" w:type="pct"/>
            <w:vAlign w:val="bottom"/>
          </w:tcPr>
          <w:p w14:paraId="09565297">
            <w:pPr>
              <w:jc w:val="center"/>
              <w:rPr>
                <w:rFonts w:ascii="Times New Roman" w:hAnsi="Times New Roman" w:cs="Times New Roman"/>
                <w:sz w:val="20"/>
                <w:szCs w:val="20"/>
                <w:lang w:val="en-US"/>
              </w:rPr>
            </w:pPr>
            <w:r>
              <w:rPr>
                <w:rFonts w:ascii="Times New Roman" w:hAnsi="Times New Roman" w:cs="Times New Roman"/>
                <w:sz w:val="20"/>
                <w:szCs w:val="20"/>
                <w:lang w:val="en-US"/>
              </w:rPr>
              <w:t>101/800 (12.6%)</w:t>
            </w:r>
          </w:p>
        </w:tc>
        <w:tc>
          <w:tcPr>
            <w:tcW w:w="1149" w:type="pct"/>
            <w:vAlign w:val="bottom"/>
          </w:tcPr>
          <w:p w14:paraId="4FAB187C">
            <w:pPr>
              <w:jc w:val="center"/>
              <w:rPr>
                <w:rFonts w:ascii="Times New Roman" w:hAnsi="Times New Roman" w:cs="Times New Roman"/>
                <w:sz w:val="20"/>
                <w:szCs w:val="20"/>
                <w:lang w:val="en-US"/>
              </w:rPr>
            </w:pPr>
            <w:r>
              <w:rPr>
                <w:rFonts w:ascii="Times New Roman" w:hAnsi="Times New Roman" w:cs="Times New Roman"/>
                <w:sz w:val="20"/>
                <w:szCs w:val="20"/>
                <w:lang w:val="en-US"/>
              </w:rPr>
              <w:t>0.58</w:t>
            </w:r>
          </w:p>
        </w:tc>
        <w:tc>
          <w:tcPr>
            <w:tcW w:w="642" w:type="pct"/>
          </w:tcPr>
          <w:p w14:paraId="71D73EA3">
            <w:pPr>
              <w:jc w:val="center"/>
              <w:rPr>
                <w:rFonts w:ascii="Times New Roman" w:hAnsi="Times New Roman" w:cs="Times New Roman"/>
                <w:sz w:val="20"/>
                <w:szCs w:val="20"/>
                <w:lang w:val="en-US"/>
              </w:rPr>
            </w:pPr>
            <w:r>
              <w:rPr>
                <w:rFonts w:ascii="Times New Roman" w:hAnsi="Times New Roman" w:cs="Times New Roman"/>
                <w:sz w:val="20"/>
                <w:szCs w:val="20"/>
                <w:lang w:val="en-US"/>
              </w:rPr>
              <w:t>1.05</w:t>
            </w:r>
          </w:p>
        </w:tc>
      </w:tr>
    </w:tbl>
    <w:p w14:paraId="0F05CB86">
      <w:pPr>
        <w:rPr>
          <w:rFonts w:ascii="Times New Roman" w:hAnsi="Times New Roman" w:cs="Times New Roman"/>
          <w:sz w:val="20"/>
          <w:szCs w:val="20"/>
          <w:lang w:val="en-US"/>
        </w:rPr>
      </w:pPr>
      <w:r>
        <w:rPr>
          <w:rFonts w:ascii="Times New Roman" w:hAnsi="Times New Roman" w:cs="Times New Roman"/>
          <w:sz w:val="20"/>
          <w:szCs w:val="20"/>
          <w:lang w:val="en-US"/>
        </w:rPr>
        <w:t>Values are n/N (%), unless otherwise indicated. Risk differences were calculated as the mortality risk in the intervention group minus that in the control group.</w:t>
      </w:r>
    </w:p>
    <w:p w14:paraId="6C5D862E">
      <w:pPr>
        <w:rPr>
          <w:rFonts w:ascii="Times New Roman" w:hAnsi="Times New Roman" w:cs="Times New Roman"/>
          <w:sz w:val="20"/>
          <w:szCs w:val="20"/>
          <w:lang w:val="en-US"/>
        </w:rPr>
      </w:pPr>
      <w:r>
        <w:rPr>
          <w:rFonts w:ascii="Times New Roman" w:hAnsi="Times New Roman" w:cs="Times New Roman"/>
          <w:sz w:val="20"/>
          <w:szCs w:val="20"/>
          <w:vertAlign w:val="superscript"/>
          <w:lang w:val="en-US"/>
        </w:rPr>
        <w:t>*</w:t>
      </w:r>
      <w:r>
        <w:rPr>
          <w:rFonts w:ascii="Times New Roman" w:hAnsi="Times New Roman" w:cs="Times New Roman"/>
          <w:sz w:val="20"/>
          <w:szCs w:val="20"/>
          <w:lang w:val="en-US"/>
        </w:rPr>
        <w:t>Best-case scenario for the intervention assumes that all patients lost to follow-up in the intervention group survived and all those in the control group died.</w:t>
      </w:r>
    </w:p>
    <w:p w14:paraId="5FBCF0E6">
      <w:pPr>
        <w:rPr>
          <w:rFonts w:ascii="Times New Roman" w:hAnsi="Times New Roman" w:cs="Times New Roman"/>
          <w:sz w:val="20"/>
          <w:szCs w:val="20"/>
          <w:lang w:val="en-US"/>
        </w:rPr>
        <w:sectPr>
          <w:pgSz w:w="15840" w:h="12240" w:orient="landscape"/>
          <w:pgMar w:top="1440" w:right="1440" w:bottom="1440" w:left="1440" w:header="708" w:footer="708" w:gutter="0"/>
          <w:cols w:space="708" w:num="1"/>
          <w:docGrid w:linePitch="360" w:charSpace="0"/>
        </w:sectPr>
      </w:pPr>
      <w:r>
        <w:rPr>
          <w:rFonts w:ascii="Times New Roman" w:hAnsi="Times New Roman" w:cs="Times New Roman"/>
          <w:sz w:val="20"/>
          <w:szCs w:val="20"/>
          <w:vertAlign w:val="superscript"/>
          <w:lang w:val="en-US"/>
        </w:rPr>
        <w:t>†</w:t>
      </w:r>
      <w:r>
        <w:rPr>
          <w:rFonts w:ascii="Times New Roman" w:hAnsi="Times New Roman" w:cs="Times New Roman"/>
          <w:sz w:val="20"/>
          <w:szCs w:val="20"/>
          <w:lang w:val="en-US"/>
        </w:rPr>
        <w:t>Worst-case scenario for the intervention assumes that all patients lost to follow-up in the intervention group died and all those in the control group survived.</w:t>
      </w:r>
    </w:p>
    <w:p w14:paraId="1760347D">
      <w:pPr>
        <w:rPr>
          <w:rFonts w:ascii="Times New Roman" w:hAnsi="Times New Roman" w:cs="Times New Roman"/>
          <w:b/>
          <w:bCs/>
          <w:sz w:val="20"/>
          <w:szCs w:val="20"/>
          <w:lang w:val="en-US"/>
        </w:rPr>
      </w:pPr>
      <w:r>
        <w:rPr>
          <w:rFonts w:ascii="Times New Roman" w:hAnsi="Times New Roman" w:cs="Times New Roman"/>
          <w:b/>
          <w:bCs/>
          <w:sz w:val="20"/>
          <w:szCs w:val="20"/>
          <w:lang w:val="en-US"/>
        </w:rPr>
        <w:t>Supplementary Table S14. Sensitivity analyses accounting for randomisation stratification factors for 28-day all-cause mortality after ICU admission.</w:t>
      </w:r>
    </w:p>
    <w:tbl>
      <w:tblPr>
        <w:tblStyle w:val="8"/>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66"/>
        <w:gridCol w:w="2880"/>
        <w:gridCol w:w="2019"/>
        <w:gridCol w:w="1154"/>
        <w:gridCol w:w="1357"/>
      </w:tblGrid>
      <w:tr w14:paraId="4650490C">
        <w:trPr>
          <w:trHeight w:val="57" w:hRule="atLeast"/>
        </w:trPr>
        <w:tc>
          <w:tcPr>
            <w:tcW w:w="2188" w:type="pct"/>
            <w:tcBorders>
              <w:top w:val="single" w:color="auto" w:sz="4" w:space="0"/>
              <w:bottom w:val="single" w:color="auto" w:sz="4" w:space="0"/>
            </w:tcBorders>
          </w:tcPr>
          <w:p w14:paraId="495AAF53">
            <w:pPr>
              <w:rPr>
                <w:rFonts w:ascii="Times New Roman" w:hAnsi="Times New Roman" w:cs="Times New Roman"/>
                <w:sz w:val="20"/>
                <w:szCs w:val="20"/>
                <w:lang w:val="en-US"/>
              </w:rPr>
            </w:pPr>
            <w:r>
              <w:rPr>
                <w:rFonts w:ascii="Times New Roman" w:hAnsi="Times New Roman" w:cs="Times New Roman"/>
                <w:sz w:val="20"/>
                <w:szCs w:val="20"/>
                <w:lang w:val="en-US"/>
              </w:rPr>
              <w:t>Models</w:t>
            </w:r>
          </w:p>
        </w:tc>
        <w:tc>
          <w:tcPr>
            <w:tcW w:w="1093" w:type="pct"/>
            <w:tcBorders>
              <w:top w:val="single" w:color="auto" w:sz="4" w:space="0"/>
              <w:bottom w:val="single" w:color="auto" w:sz="4" w:space="0"/>
            </w:tcBorders>
            <w:vAlign w:val="center"/>
          </w:tcPr>
          <w:p w14:paraId="3704D3DA">
            <w:pPr>
              <w:jc w:val="center"/>
              <w:rPr>
                <w:rFonts w:ascii="Times New Roman" w:hAnsi="Times New Roman" w:cs="Times New Roman"/>
                <w:sz w:val="20"/>
                <w:szCs w:val="20"/>
                <w:lang w:val="en-US"/>
              </w:rPr>
            </w:pPr>
            <w:r>
              <w:rPr>
                <w:rFonts w:ascii="Times New Roman" w:hAnsi="Times New Roman" w:cs="Times New Roman"/>
                <w:sz w:val="20"/>
                <w:szCs w:val="20"/>
                <w:lang w:val="en-US"/>
              </w:rPr>
              <w:t>Age specification</w:t>
            </w:r>
          </w:p>
        </w:tc>
        <w:tc>
          <w:tcPr>
            <w:tcW w:w="766" w:type="pct"/>
            <w:tcBorders>
              <w:top w:val="single" w:color="auto" w:sz="4" w:space="0"/>
              <w:bottom w:val="single" w:color="auto" w:sz="4" w:space="0"/>
            </w:tcBorders>
            <w:vAlign w:val="center"/>
          </w:tcPr>
          <w:p w14:paraId="4F401DB9">
            <w:pPr>
              <w:jc w:val="center"/>
              <w:rPr>
                <w:rFonts w:ascii="Times New Roman" w:hAnsi="Times New Roman" w:cs="Times New Roman"/>
                <w:sz w:val="20"/>
                <w:szCs w:val="20"/>
                <w:lang w:val="en-US"/>
              </w:rPr>
            </w:pPr>
            <w:r>
              <w:rPr>
                <w:rFonts w:ascii="Times New Roman" w:hAnsi="Times New Roman" w:cs="Times New Roman"/>
                <w:sz w:val="20"/>
                <w:szCs w:val="20"/>
                <w:lang w:val="en-US"/>
              </w:rPr>
              <w:t>aHR (95% CI)</w:t>
            </w:r>
            <w:r>
              <w:rPr>
                <w:rFonts w:ascii="Times New Roman" w:hAnsi="Times New Roman" w:cs="Times New Roman"/>
                <w:sz w:val="20"/>
                <w:szCs w:val="20"/>
                <w:vertAlign w:val="superscript"/>
                <w:lang w:val="en-US"/>
              </w:rPr>
              <w:t>a</w:t>
            </w:r>
          </w:p>
        </w:tc>
        <w:tc>
          <w:tcPr>
            <w:tcW w:w="438" w:type="pct"/>
            <w:tcBorders>
              <w:top w:val="single" w:color="auto" w:sz="4" w:space="0"/>
              <w:bottom w:val="single" w:color="auto" w:sz="4" w:space="0"/>
            </w:tcBorders>
            <w:vAlign w:val="center"/>
          </w:tcPr>
          <w:p w14:paraId="69C11FA4">
            <w:pPr>
              <w:jc w:val="center"/>
              <w:rPr>
                <w:rFonts w:ascii="Times New Roman" w:hAnsi="Times New Roman" w:cs="Times New Roman"/>
                <w:sz w:val="20"/>
                <w:szCs w:val="20"/>
                <w:lang w:val="en-US"/>
              </w:rPr>
            </w:pPr>
            <w:r>
              <w:rPr>
                <w:rFonts w:ascii="Times New Roman" w:hAnsi="Times New Roman" w:cs="Times New Roman"/>
                <w:sz w:val="20"/>
                <w:szCs w:val="20"/>
                <w:lang w:val="en-US"/>
              </w:rPr>
              <w:t>P value</w:t>
            </w:r>
            <w:r>
              <w:rPr>
                <w:rFonts w:ascii="Times New Roman" w:hAnsi="Times New Roman" w:cs="Times New Roman"/>
                <w:sz w:val="20"/>
                <w:szCs w:val="20"/>
                <w:vertAlign w:val="superscript"/>
                <w:lang w:val="en-US"/>
              </w:rPr>
              <w:t>a</w:t>
            </w:r>
          </w:p>
        </w:tc>
        <w:tc>
          <w:tcPr>
            <w:tcW w:w="515" w:type="pct"/>
            <w:tcBorders>
              <w:top w:val="single" w:color="auto" w:sz="4" w:space="0"/>
              <w:bottom w:val="single" w:color="auto" w:sz="4" w:space="0"/>
            </w:tcBorders>
            <w:vAlign w:val="center"/>
          </w:tcPr>
          <w:p w14:paraId="30E7C3D3">
            <w:pPr>
              <w:jc w:val="center"/>
              <w:rPr>
                <w:rFonts w:ascii="Times New Roman" w:hAnsi="Times New Roman" w:cs="Times New Roman"/>
                <w:sz w:val="20"/>
                <w:szCs w:val="20"/>
                <w:lang w:val="en-US"/>
              </w:rPr>
            </w:pPr>
            <w:r>
              <w:rPr>
                <w:rFonts w:ascii="Times New Roman" w:hAnsi="Times New Roman" w:cs="Times New Roman"/>
                <w:sz w:val="20"/>
                <w:szCs w:val="20"/>
                <w:lang w:val="en-US"/>
              </w:rPr>
              <w:t>Interaction P</w:t>
            </w:r>
          </w:p>
        </w:tc>
      </w:tr>
      <w:tr w14:paraId="25BE9E45">
        <w:tc>
          <w:tcPr>
            <w:tcW w:w="2188" w:type="pct"/>
            <w:tcBorders>
              <w:top w:val="single" w:color="auto" w:sz="4" w:space="0"/>
              <w:bottom w:val="nil"/>
            </w:tcBorders>
          </w:tcPr>
          <w:p w14:paraId="110F3192">
            <w:pPr>
              <w:rPr>
                <w:rFonts w:ascii="Times New Roman" w:hAnsi="Times New Roman" w:cs="Times New Roman"/>
                <w:sz w:val="20"/>
                <w:szCs w:val="20"/>
                <w:lang w:val="en-US"/>
              </w:rPr>
            </w:pPr>
            <w:r>
              <w:rPr>
                <w:rFonts w:hint="eastAsia" w:ascii="Times New Roman" w:hAnsi="Times New Roman" w:cs="Times New Roman"/>
                <w:sz w:val="20"/>
                <w:szCs w:val="20"/>
                <w:lang w:val="en-US"/>
              </w:rPr>
              <w:t>Base</w:t>
            </w:r>
            <w:r>
              <w:rPr>
                <w:rFonts w:ascii="Times New Roman" w:hAnsi="Times New Roman" w:cs="Times New Roman"/>
                <w:sz w:val="20"/>
                <w:szCs w:val="20"/>
                <w:lang w:val="en-US"/>
              </w:rPr>
              <w:t xml:space="preserve"> </w:t>
            </w:r>
            <w:r>
              <w:rPr>
                <w:rFonts w:hint="eastAsia" w:ascii="Times New Roman" w:hAnsi="Times New Roman" w:cs="Times New Roman"/>
                <w:sz w:val="20"/>
                <w:szCs w:val="20"/>
                <w:lang w:val="en-US"/>
              </w:rPr>
              <w:t>model</w:t>
            </w:r>
            <w:r>
              <w:rPr>
                <w:rFonts w:ascii="Times New Roman" w:hAnsi="Times New Roman" w:cs="Times New Roman"/>
                <w:sz w:val="20"/>
                <w:szCs w:val="20"/>
                <w:vertAlign w:val="superscript"/>
                <w:lang w:val="en-US"/>
              </w:rPr>
              <w:t xml:space="preserve">b </w:t>
            </w:r>
            <w:r>
              <w:rPr>
                <w:rFonts w:ascii="Times New Roman" w:hAnsi="Times New Roman" w:cs="Times New Roman"/>
                <w:sz w:val="20"/>
                <w:szCs w:val="20"/>
                <w:lang w:val="en-US"/>
              </w:rPr>
              <w:t>+ province and ICU type as fixed effects</w:t>
            </w:r>
          </w:p>
        </w:tc>
        <w:tc>
          <w:tcPr>
            <w:tcW w:w="1093" w:type="pct"/>
            <w:tcBorders>
              <w:top w:val="single" w:color="auto" w:sz="4" w:space="0"/>
              <w:bottom w:val="nil"/>
            </w:tcBorders>
            <w:shd w:val="clear" w:color="auto" w:fill="auto"/>
          </w:tcPr>
          <w:p w14:paraId="52A3434C">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Treatment × age, </w:t>
            </w:r>
          </w:p>
          <w:p w14:paraId="0EED6A36">
            <w:pPr>
              <w:jc w:val="center"/>
              <w:rPr>
                <w:rFonts w:ascii="Times New Roman" w:hAnsi="Times New Roman" w:cs="Times New Roman"/>
                <w:sz w:val="20"/>
                <w:szCs w:val="20"/>
                <w:lang w:val="en-US"/>
              </w:rPr>
            </w:pPr>
            <w:r>
              <w:rPr>
                <w:rFonts w:ascii="Times New Roman" w:hAnsi="Times New Roman" w:cs="Times New Roman"/>
                <w:sz w:val="20"/>
                <w:szCs w:val="20"/>
                <w:lang w:val="en-US"/>
              </w:rPr>
              <w:t>per 10-year increase</w:t>
            </w:r>
          </w:p>
        </w:tc>
        <w:tc>
          <w:tcPr>
            <w:tcW w:w="766" w:type="pct"/>
            <w:tcBorders>
              <w:top w:val="single" w:color="auto" w:sz="4" w:space="0"/>
              <w:bottom w:val="nil"/>
            </w:tcBorders>
            <w:shd w:val="clear" w:color="auto" w:fill="auto"/>
            <w:vAlign w:val="center"/>
          </w:tcPr>
          <w:p w14:paraId="451047A0">
            <w:pPr>
              <w:jc w:val="center"/>
              <w:rPr>
                <w:rFonts w:ascii="Times New Roman" w:hAnsi="Times New Roman" w:cs="Times New Roman"/>
                <w:sz w:val="20"/>
                <w:szCs w:val="20"/>
                <w:lang w:val="en-US"/>
              </w:rPr>
            </w:pPr>
            <w:r>
              <w:rPr>
                <w:rFonts w:ascii="Times New Roman" w:hAnsi="Times New Roman" w:cs="Times New Roman"/>
                <w:sz w:val="20"/>
                <w:szCs w:val="20"/>
                <w:lang w:val="en-US"/>
              </w:rPr>
              <w:t>1.30 (1.15, 1.48)</w:t>
            </w:r>
          </w:p>
        </w:tc>
        <w:tc>
          <w:tcPr>
            <w:tcW w:w="438" w:type="pct"/>
            <w:tcBorders>
              <w:top w:val="single" w:color="auto" w:sz="4" w:space="0"/>
              <w:bottom w:val="nil"/>
            </w:tcBorders>
            <w:vAlign w:val="center"/>
          </w:tcPr>
          <w:p w14:paraId="1C988CD5">
            <w:pPr>
              <w:jc w:val="center"/>
              <w:rPr>
                <w:rFonts w:ascii="Times New Roman" w:hAnsi="Times New Roman" w:cs="Times New Roman"/>
                <w:sz w:val="20"/>
                <w:szCs w:val="20"/>
                <w:lang w:val="en-US"/>
              </w:rPr>
            </w:pPr>
          </w:p>
        </w:tc>
        <w:tc>
          <w:tcPr>
            <w:tcW w:w="515" w:type="pct"/>
            <w:tcBorders>
              <w:top w:val="single" w:color="auto" w:sz="4" w:space="0"/>
              <w:bottom w:val="nil"/>
            </w:tcBorders>
            <w:vAlign w:val="center"/>
          </w:tcPr>
          <w:p w14:paraId="235F9AB4">
            <w:pPr>
              <w:jc w:val="center"/>
              <w:rPr>
                <w:rFonts w:ascii="Times New Roman" w:hAnsi="Times New Roman" w:cs="Times New Roman"/>
                <w:sz w:val="20"/>
                <w:szCs w:val="20"/>
                <w:lang w:val="en-US"/>
              </w:rPr>
            </w:pPr>
            <w:r>
              <w:rPr>
                <w:rFonts w:ascii="Times New Roman" w:hAnsi="Times New Roman" w:cs="Times New Roman"/>
                <w:sz w:val="20"/>
                <w:szCs w:val="20"/>
                <w:lang w:val="en-US"/>
              </w:rPr>
              <w:t>&lt; 0.001</w:t>
            </w:r>
          </w:p>
        </w:tc>
      </w:tr>
      <w:tr w14:paraId="60E4BB0A">
        <w:tc>
          <w:tcPr>
            <w:tcW w:w="2188" w:type="pct"/>
            <w:tcBorders>
              <w:top w:val="nil"/>
              <w:bottom w:val="nil"/>
            </w:tcBorders>
          </w:tcPr>
          <w:p w14:paraId="15DA1B11">
            <w:pPr>
              <w:rPr>
                <w:rFonts w:hint="eastAsia" w:ascii="Times New Roman" w:hAnsi="Times New Roman" w:cs="Times New Roman"/>
                <w:sz w:val="20"/>
                <w:szCs w:val="20"/>
                <w:lang w:val="en-US"/>
              </w:rPr>
            </w:pPr>
          </w:p>
        </w:tc>
        <w:tc>
          <w:tcPr>
            <w:tcW w:w="1093" w:type="pct"/>
            <w:tcBorders>
              <w:top w:val="nil"/>
              <w:bottom w:val="nil"/>
            </w:tcBorders>
            <w:shd w:val="clear" w:color="auto" w:fill="auto"/>
          </w:tcPr>
          <w:p w14:paraId="6B4D0894">
            <w:pPr>
              <w:jc w:val="center"/>
              <w:rPr>
                <w:rFonts w:ascii="Times New Roman" w:hAnsi="Times New Roman" w:cs="Times New Roman"/>
                <w:sz w:val="20"/>
                <w:szCs w:val="20"/>
                <w:lang w:val="en-US"/>
              </w:rPr>
            </w:pPr>
            <w:r>
              <w:rPr>
                <w:rFonts w:ascii="Times New Roman" w:hAnsi="Times New Roman" w:cs="Times New Roman"/>
                <w:sz w:val="20"/>
                <w:szCs w:val="20"/>
                <w:lang w:val="en-US"/>
              </w:rPr>
              <w:t>≤ 65 years</w:t>
            </w:r>
          </w:p>
        </w:tc>
        <w:tc>
          <w:tcPr>
            <w:tcW w:w="766" w:type="pct"/>
            <w:tcBorders>
              <w:top w:val="nil"/>
              <w:bottom w:val="nil"/>
            </w:tcBorders>
            <w:shd w:val="clear" w:color="auto" w:fill="auto"/>
            <w:vAlign w:val="center"/>
          </w:tcPr>
          <w:p w14:paraId="054F18D2">
            <w:pPr>
              <w:jc w:val="center"/>
              <w:rPr>
                <w:rFonts w:ascii="Times New Roman" w:hAnsi="Times New Roman" w:cs="Times New Roman"/>
                <w:sz w:val="20"/>
                <w:szCs w:val="20"/>
                <w:lang w:val="en-US"/>
              </w:rPr>
            </w:pPr>
            <w:r>
              <w:rPr>
                <w:rFonts w:ascii="Times New Roman" w:hAnsi="Times New Roman" w:cs="Times New Roman"/>
                <w:sz w:val="20"/>
                <w:szCs w:val="20"/>
                <w:lang w:val="en-US"/>
              </w:rPr>
              <w:t>0.70 (0.49, 0.99)</w:t>
            </w:r>
          </w:p>
        </w:tc>
        <w:tc>
          <w:tcPr>
            <w:tcW w:w="438" w:type="pct"/>
            <w:tcBorders>
              <w:top w:val="nil"/>
              <w:bottom w:val="nil"/>
            </w:tcBorders>
            <w:vAlign w:val="center"/>
          </w:tcPr>
          <w:p w14:paraId="4677D7ED">
            <w:pPr>
              <w:jc w:val="center"/>
              <w:rPr>
                <w:rFonts w:ascii="Times New Roman" w:hAnsi="Times New Roman" w:cs="Times New Roman"/>
                <w:sz w:val="20"/>
                <w:szCs w:val="20"/>
                <w:lang w:val="en-US"/>
              </w:rPr>
            </w:pPr>
            <w:r>
              <w:rPr>
                <w:rFonts w:ascii="Times New Roman" w:hAnsi="Times New Roman" w:cs="Times New Roman"/>
                <w:sz w:val="20"/>
                <w:szCs w:val="20"/>
                <w:lang w:val="en-US"/>
              </w:rPr>
              <w:t>0.041</w:t>
            </w:r>
          </w:p>
        </w:tc>
        <w:tc>
          <w:tcPr>
            <w:tcW w:w="515" w:type="pct"/>
            <w:tcBorders>
              <w:top w:val="nil"/>
              <w:bottom w:val="nil"/>
            </w:tcBorders>
            <w:vAlign w:val="center"/>
          </w:tcPr>
          <w:p w14:paraId="7EA37C4E">
            <w:pPr>
              <w:jc w:val="center"/>
              <w:rPr>
                <w:rFonts w:ascii="Times New Roman" w:hAnsi="Times New Roman" w:cs="Times New Roman"/>
                <w:sz w:val="20"/>
                <w:szCs w:val="20"/>
                <w:lang w:val="en-US"/>
              </w:rPr>
            </w:pPr>
          </w:p>
        </w:tc>
      </w:tr>
      <w:tr w14:paraId="5534EAB0">
        <w:tc>
          <w:tcPr>
            <w:tcW w:w="2188" w:type="pct"/>
            <w:tcBorders>
              <w:top w:val="nil"/>
              <w:bottom w:val="nil"/>
            </w:tcBorders>
          </w:tcPr>
          <w:p w14:paraId="1CCA7D5B">
            <w:pPr>
              <w:rPr>
                <w:rFonts w:ascii="Times New Roman" w:hAnsi="Times New Roman" w:cs="Times New Roman"/>
                <w:sz w:val="20"/>
                <w:szCs w:val="20"/>
                <w:lang w:val="en-US"/>
              </w:rPr>
            </w:pPr>
          </w:p>
        </w:tc>
        <w:tc>
          <w:tcPr>
            <w:tcW w:w="1093" w:type="pct"/>
            <w:tcBorders>
              <w:top w:val="nil"/>
              <w:bottom w:val="nil"/>
            </w:tcBorders>
            <w:shd w:val="clear" w:color="auto" w:fill="auto"/>
          </w:tcPr>
          <w:p w14:paraId="1F37E00E">
            <w:pPr>
              <w:jc w:val="center"/>
              <w:rPr>
                <w:rFonts w:ascii="Times New Roman" w:hAnsi="Times New Roman" w:cs="Times New Roman"/>
                <w:sz w:val="20"/>
                <w:szCs w:val="20"/>
                <w:lang w:val="en-US"/>
              </w:rPr>
            </w:pPr>
            <w:r>
              <w:rPr>
                <w:rFonts w:ascii="Times New Roman" w:hAnsi="Times New Roman" w:cs="Times New Roman"/>
                <w:sz w:val="20"/>
                <w:szCs w:val="20"/>
                <w:lang w:val="en-US"/>
              </w:rPr>
              <w:t>66-75 years</w:t>
            </w:r>
          </w:p>
        </w:tc>
        <w:tc>
          <w:tcPr>
            <w:tcW w:w="766" w:type="pct"/>
            <w:tcBorders>
              <w:top w:val="nil"/>
              <w:bottom w:val="nil"/>
            </w:tcBorders>
            <w:shd w:val="clear" w:color="auto" w:fill="auto"/>
            <w:vAlign w:val="center"/>
          </w:tcPr>
          <w:p w14:paraId="3D9B4450">
            <w:pPr>
              <w:jc w:val="center"/>
              <w:rPr>
                <w:rFonts w:ascii="Times New Roman" w:hAnsi="Times New Roman" w:cs="Times New Roman"/>
                <w:sz w:val="20"/>
                <w:szCs w:val="20"/>
                <w:lang w:val="en-US"/>
              </w:rPr>
            </w:pPr>
            <w:r>
              <w:rPr>
                <w:rFonts w:hint="eastAsia" w:ascii="Times New Roman" w:hAnsi="Times New Roman" w:cs="Times New Roman"/>
                <w:sz w:val="20"/>
                <w:szCs w:val="20"/>
                <w:lang w:val="en-US"/>
              </w:rPr>
              <w:t>0.9</w:t>
            </w:r>
            <w:r>
              <w:rPr>
                <w:rFonts w:ascii="Times New Roman" w:hAnsi="Times New Roman" w:cs="Times New Roman"/>
                <w:sz w:val="20"/>
                <w:szCs w:val="20"/>
                <w:lang w:val="en-US"/>
              </w:rPr>
              <w:t>0 (0.54, 1.49)</w:t>
            </w:r>
          </w:p>
        </w:tc>
        <w:tc>
          <w:tcPr>
            <w:tcW w:w="438" w:type="pct"/>
            <w:tcBorders>
              <w:top w:val="nil"/>
              <w:bottom w:val="nil"/>
            </w:tcBorders>
            <w:vAlign w:val="center"/>
          </w:tcPr>
          <w:p w14:paraId="089898FE">
            <w:pPr>
              <w:jc w:val="center"/>
              <w:rPr>
                <w:rFonts w:ascii="Times New Roman" w:hAnsi="Times New Roman" w:cs="Times New Roman"/>
                <w:sz w:val="20"/>
                <w:szCs w:val="20"/>
                <w:lang w:val="en-US"/>
              </w:rPr>
            </w:pPr>
            <w:r>
              <w:rPr>
                <w:rFonts w:ascii="Times New Roman" w:hAnsi="Times New Roman" w:cs="Times New Roman"/>
                <w:sz w:val="20"/>
                <w:szCs w:val="20"/>
                <w:lang w:val="en-US"/>
              </w:rPr>
              <w:t>0.672</w:t>
            </w:r>
          </w:p>
        </w:tc>
        <w:tc>
          <w:tcPr>
            <w:tcW w:w="515" w:type="pct"/>
            <w:tcBorders>
              <w:top w:val="nil"/>
              <w:bottom w:val="nil"/>
            </w:tcBorders>
            <w:vAlign w:val="center"/>
          </w:tcPr>
          <w:p w14:paraId="6131F946">
            <w:pPr>
              <w:jc w:val="center"/>
              <w:rPr>
                <w:rFonts w:ascii="Times New Roman" w:hAnsi="Times New Roman" w:cs="Times New Roman"/>
                <w:sz w:val="20"/>
                <w:szCs w:val="20"/>
                <w:lang w:val="en-US"/>
              </w:rPr>
            </w:pPr>
            <w:r>
              <w:rPr>
                <w:rFonts w:ascii="Times New Roman" w:hAnsi="Times New Roman" w:cs="Times New Roman"/>
                <w:sz w:val="20"/>
                <w:szCs w:val="20"/>
                <w:lang w:val="en-US"/>
              </w:rPr>
              <w:t>0.004</w:t>
            </w:r>
          </w:p>
        </w:tc>
      </w:tr>
      <w:tr w14:paraId="32B4C9B2">
        <w:trPr>
          <w:trHeight w:val="90" w:hRule="atLeast"/>
        </w:trPr>
        <w:tc>
          <w:tcPr>
            <w:tcW w:w="2188" w:type="pct"/>
            <w:tcBorders>
              <w:top w:val="nil"/>
              <w:bottom w:val="nil"/>
            </w:tcBorders>
          </w:tcPr>
          <w:p w14:paraId="6A1C503B">
            <w:pPr>
              <w:rPr>
                <w:rFonts w:ascii="Times New Roman" w:hAnsi="Times New Roman" w:cs="Times New Roman"/>
                <w:sz w:val="20"/>
                <w:szCs w:val="20"/>
                <w:lang w:val="en-US"/>
              </w:rPr>
            </w:pPr>
          </w:p>
        </w:tc>
        <w:tc>
          <w:tcPr>
            <w:tcW w:w="1093" w:type="pct"/>
            <w:tcBorders>
              <w:top w:val="nil"/>
              <w:bottom w:val="nil"/>
            </w:tcBorders>
            <w:shd w:val="clear" w:color="auto" w:fill="auto"/>
          </w:tcPr>
          <w:p w14:paraId="5B3ECFA8">
            <w:pPr>
              <w:jc w:val="center"/>
              <w:rPr>
                <w:rFonts w:ascii="Times New Roman" w:hAnsi="Times New Roman" w:cs="Times New Roman"/>
                <w:sz w:val="20"/>
                <w:szCs w:val="20"/>
                <w:lang w:val="en-US"/>
              </w:rPr>
            </w:pPr>
            <w:r>
              <w:rPr>
                <w:rFonts w:ascii="Times New Roman" w:hAnsi="Times New Roman" w:cs="Times New Roman"/>
                <w:sz w:val="20"/>
                <w:szCs w:val="20"/>
                <w:lang w:val="en-US"/>
              </w:rPr>
              <w:t>≥ 76 years</w:t>
            </w:r>
          </w:p>
        </w:tc>
        <w:tc>
          <w:tcPr>
            <w:tcW w:w="766" w:type="pct"/>
            <w:tcBorders>
              <w:top w:val="nil"/>
              <w:bottom w:val="nil"/>
            </w:tcBorders>
            <w:shd w:val="clear" w:color="auto" w:fill="auto"/>
            <w:vAlign w:val="center"/>
          </w:tcPr>
          <w:p w14:paraId="13B15346">
            <w:pPr>
              <w:jc w:val="center"/>
              <w:rPr>
                <w:rFonts w:ascii="Times New Roman" w:hAnsi="Times New Roman" w:cs="Times New Roman"/>
                <w:sz w:val="20"/>
                <w:szCs w:val="20"/>
                <w:lang w:val="en-US"/>
              </w:rPr>
            </w:pPr>
            <w:r>
              <w:rPr>
                <w:rFonts w:ascii="Times New Roman" w:hAnsi="Times New Roman" w:cs="Times New Roman"/>
                <w:sz w:val="20"/>
                <w:szCs w:val="20"/>
                <w:lang w:val="en-US"/>
              </w:rPr>
              <w:t>1.28 (0.86, 1.88)</w:t>
            </w:r>
          </w:p>
        </w:tc>
        <w:tc>
          <w:tcPr>
            <w:tcW w:w="438" w:type="pct"/>
            <w:tcBorders>
              <w:top w:val="nil"/>
              <w:bottom w:val="nil"/>
            </w:tcBorders>
            <w:vAlign w:val="center"/>
          </w:tcPr>
          <w:p w14:paraId="14D465D8">
            <w:pPr>
              <w:jc w:val="center"/>
              <w:rPr>
                <w:rFonts w:ascii="Times New Roman" w:hAnsi="Times New Roman" w:cs="Times New Roman"/>
                <w:sz w:val="20"/>
                <w:szCs w:val="20"/>
                <w:lang w:val="en-US"/>
              </w:rPr>
            </w:pPr>
            <w:r>
              <w:rPr>
                <w:rFonts w:ascii="Times New Roman" w:hAnsi="Times New Roman" w:cs="Times New Roman"/>
                <w:sz w:val="20"/>
                <w:szCs w:val="20"/>
                <w:lang w:val="en-US"/>
              </w:rPr>
              <w:t>0.220</w:t>
            </w:r>
          </w:p>
        </w:tc>
        <w:tc>
          <w:tcPr>
            <w:tcW w:w="515" w:type="pct"/>
            <w:tcBorders>
              <w:top w:val="nil"/>
              <w:bottom w:val="nil"/>
            </w:tcBorders>
            <w:vAlign w:val="center"/>
          </w:tcPr>
          <w:p w14:paraId="3353D8E6">
            <w:pPr>
              <w:jc w:val="center"/>
              <w:rPr>
                <w:rFonts w:ascii="Times New Roman" w:hAnsi="Times New Roman" w:cs="Times New Roman"/>
                <w:sz w:val="20"/>
                <w:szCs w:val="20"/>
                <w:lang w:val="en-US"/>
              </w:rPr>
            </w:pPr>
          </w:p>
        </w:tc>
      </w:tr>
      <w:tr w14:paraId="0CE8C3BB">
        <w:tc>
          <w:tcPr>
            <w:tcW w:w="2188" w:type="pct"/>
            <w:tcBorders>
              <w:top w:val="nil"/>
              <w:bottom w:val="nil"/>
            </w:tcBorders>
          </w:tcPr>
          <w:p w14:paraId="5CAA78D8">
            <w:pPr>
              <w:rPr>
                <w:rFonts w:ascii="Times New Roman" w:hAnsi="Times New Roman" w:cs="Times New Roman"/>
                <w:sz w:val="20"/>
                <w:szCs w:val="20"/>
                <w:lang w:val="en-US"/>
              </w:rPr>
            </w:pPr>
          </w:p>
        </w:tc>
        <w:tc>
          <w:tcPr>
            <w:tcW w:w="1093" w:type="pct"/>
            <w:tcBorders>
              <w:top w:val="nil"/>
              <w:bottom w:val="nil"/>
            </w:tcBorders>
          </w:tcPr>
          <w:p w14:paraId="12EAE5BE">
            <w:pPr>
              <w:jc w:val="center"/>
              <w:rPr>
                <w:rFonts w:ascii="Times New Roman" w:hAnsi="Times New Roman" w:cs="Times New Roman"/>
                <w:sz w:val="20"/>
                <w:szCs w:val="20"/>
                <w:lang w:val="en-US"/>
              </w:rPr>
            </w:pPr>
          </w:p>
        </w:tc>
        <w:tc>
          <w:tcPr>
            <w:tcW w:w="766" w:type="pct"/>
            <w:tcBorders>
              <w:top w:val="nil"/>
              <w:bottom w:val="nil"/>
            </w:tcBorders>
            <w:vAlign w:val="center"/>
          </w:tcPr>
          <w:p w14:paraId="587C5362">
            <w:pPr>
              <w:jc w:val="center"/>
              <w:rPr>
                <w:rFonts w:ascii="Times New Roman" w:hAnsi="Times New Roman" w:cs="Times New Roman"/>
                <w:sz w:val="20"/>
                <w:szCs w:val="20"/>
                <w:lang w:val="en-US"/>
              </w:rPr>
            </w:pPr>
          </w:p>
        </w:tc>
        <w:tc>
          <w:tcPr>
            <w:tcW w:w="438" w:type="pct"/>
            <w:tcBorders>
              <w:top w:val="nil"/>
              <w:bottom w:val="nil"/>
            </w:tcBorders>
            <w:vAlign w:val="center"/>
          </w:tcPr>
          <w:p w14:paraId="3497BAA2">
            <w:pPr>
              <w:jc w:val="center"/>
              <w:rPr>
                <w:rFonts w:ascii="Times New Roman" w:hAnsi="Times New Roman" w:cs="Times New Roman"/>
                <w:sz w:val="20"/>
                <w:szCs w:val="20"/>
                <w:lang w:val="en-US"/>
              </w:rPr>
            </w:pPr>
          </w:p>
        </w:tc>
        <w:tc>
          <w:tcPr>
            <w:tcW w:w="515" w:type="pct"/>
            <w:tcBorders>
              <w:top w:val="nil"/>
              <w:bottom w:val="nil"/>
            </w:tcBorders>
            <w:vAlign w:val="center"/>
          </w:tcPr>
          <w:p w14:paraId="3BDF9F23">
            <w:pPr>
              <w:jc w:val="center"/>
              <w:rPr>
                <w:rFonts w:ascii="Times New Roman" w:hAnsi="Times New Roman" w:cs="Times New Roman"/>
                <w:sz w:val="20"/>
                <w:szCs w:val="20"/>
                <w:lang w:val="en-US"/>
              </w:rPr>
            </w:pPr>
          </w:p>
        </w:tc>
      </w:tr>
      <w:tr w14:paraId="2DC55FD9">
        <w:tc>
          <w:tcPr>
            <w:tcW w:w="2188" w:type="pct"/>
            <w:tcBorders>
              <w:top w:val="nil"/>
            </w:tcBorders>
          </w:tcPr>
          <w:p w14:paraId="2FAB51B4">
            <w:pPr>
              <w:rPr>
                <w:rFonts w:hint="eastAsia" w:ascii="Times New Roman" w:hAnsi="Times New Roman" w:cs="Times New Roman"/>
                <w:sz w:val="20"/>
                <w:szCs w:val="20"/>
                <w:lang w:val="en-US"/>
              </w:rPr>
            </w:pPr>
            <w:r>
              <w:rPr>
                <w:rFonts w:hint="eastAsia" w:ascii="Times New Roman" w:hAnsi="Times New Roman" w:cs="Times New Roman"/>
                <w:sz w:val="20"/>
                <w:szCs w:val="20"/>
                <w:lang w:val="en-US"/>
              </w:rPr>
              <w:t>Base</w:t>
            </w:r>
            <w:r>
              <w:rPr>
                <w:rFonts w:ascii="Times New Roman" w:hAnsi="Times New Roman" w:cs="Times New Roman"/>
                <w:sz w:val="20"/>
                <w:szCs w:val="20"/>
                <w:lang w:val="en-US"/>
              </w:rPr>
              <w:t xml:space="preserve"> </w:t>
            </w:r>
            <w:r>
              <w:rPr>
                <w:rFonts w:hint="eastAsia" w:ascii="Times New Roman" w:hAnsi="Times New Roman" w:cs="Times New Roman"/>
                <w:sz w:val="20"/>
                <w:szCs w:val="20"/>
                <w:lang w:val="en-US"/>
              </w:rPr>
              <w:t>model</w:t>
            </w:r>
            <w:r>
              <w:rPr>
                <w:rFonts w:ascii="Times New Roman" w:hAnsi="Times New Roman" w:cs="Times New Roman"/>
                <w:sz w:val="20"/>
                <w:szCs w:val="20"/>
                <w:vertAlign w:val="superscript"/>
                <w:lang w:val="en-US"/>
              </w:rPr>
              <w:t xml:space="preserve">b </w:t>
            </w:r>
            <w:r>
              <w:rPr>
                <w:rFonts w:ascii="Times New Roman" w:hAnsi="Times New Roman" w:cs="Times New Roman"/>
                <w:sz w:val="20"/>
                <w:szCs w:val="20"/>
                <w:lang w:val="en-US"/>
              </w:rPr>
              <w:t>+ province and ICU type as random effects</w:t>
            </w:r>
          </w:p>
        </w:tc>
        <w:tc>
          <w:tcPr>
            <w:tcW w:w="1093" w:type="pct"/>
            <w:tcBorders>
              <w:top w:val="nil"/>
            </w:tcBorders>
          </w:tcPr>
          <w:p w14:paraId="79408C5F">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Treatment × age, </w:t>
            </w:r>
          </w:p>
          <w:p w14:paraId="5A6A4579">
            <w:pPr>
              <w:jc w:val="center"/>
              <w:rPr>
                <w:rFonts w:ascii="Times New Roman" w:hAnsi="Times New Roman" w:cs="Times New Roman"/>
                <w:sz w:val="20"/>
                <w:szCs w:val="20"/>
                <w:lang w:val="en-US"/>
              </w:rPr>
            </w:pPr>
            <w:r>
              <w:rPr>
                <w:rFonts w:ascii="Times New Roman" w:hAnsi="Times New Roman" w:cs="Times New Roman"/>
                <w:sz w:val="20"/>
                <w:szCs w:val="20"/>
                <w:lang w:val="en-US"/>
              </w:rPr>
              <w:t>per 10-year increase</w:t>
            </w:r>
          </w:p>
        </w:tc>
        <w:tc>
          <w:tcPr>
            <w:tcW w:w="766" w:type="pct"/>
            <w:tcBorders>
              <w:top w:val="nil"/>
            </w:tcBorders>
            <w:vAlign w:val="center"/>
          </w:tcPr>
          <w:p w14:paraId="39F8200E">
            <w:pPr>
              <w:jc w:val="center"/>
              <w:rPr>
                <w:rFonts w:ascii="Times New Roman" w:hAnsi="Times New Roman" w:cs="Times New Roman"/>
                <w:sz w:val="20"/>
                <w:szCs w:val="20"/>
                <w:lang w:val="en-US"/>
              </w:rPr>
            </w:pPr>
            <w:r>
              <w:rPr>
                <w:rFonts w:hint="eastAsia" w:ascii="Times New Roman" w:hAnsi="Times New Roman" w:cs="Times New Roman"/>
                <w:sz w:val="20"/>
                <w:szCs w:val="20"/>
                <w:lang w:val="en-US"/>
              </w:rPr>
              <w:t>1.29</w:t>
            </w:r>
            <w:r>
              <w:rPr>
                <w:rFonts w:ascii="Times New Roman" w:hAnsi="Times New Roman" w:cs="Times New Roman"/>
                <w:sz w:val="20"/>
                <w:szCs w:val="20"/>
                <w:lang w:val="en-US"/>
              </w:rPr>
              <w:t xml:space="preserve"> (1.13, 1.46)</w:t>
            </w:r>
          </w:p>
        </w:tc>
        <w:tc>
          <w:tcPr>
            <w:tcW w:w="438" w:type="pct"/>
            <w:tcBorders>
              <w:top w:val="nil"/>
            </w:tcBorders>
            <w:vAlign w:val="center"/>
          </w:tcPr>
          <w:p w14:paraId="7EF27E8A">
            <w:pPr>
              <w:jc w:val="center"/>
              <w:rPr>
                <w:rFonts w:ascii="Times New Roman" w:hAnsi="Times New Roman" w:cs="Times New Roman"/>
                <w:sz w:val="20"/>
                <w:szCs w:val="20"/>
                <w:lang w:val="en-US"/>
              </w:rPr>
            </w:pPr>
          </w:p>
        </w:tc>
        <w:tc>
          <w:tcPr>
            <w:tcW w:w="515" w:type="pct"/>
            <w:tcBorders>
              <w:top w:val="nil"/>
            </w:tcBorders>
            <w:vAlign w:val="center"/>
          </w:tcPr>
          <w:p w14:paraId="37ED82F2">
            <w:pPr>
              <w:jc w:val="center"/>
              <w:rPr>
                <w:rFonts w:ascii="Times New Roman" w:hAnsi="Times New Roman" w:cs="Times New Roman"/>
                <w:sz w:val="20"/>
                <w:szCs w:val="20"/>
                <w:lang w:val="en-US"/>
              </w:rPr>
            </w:pPr>
            <w:r>
              <w:rPr>
                <w:rFonts w:ascii="Times New Roman" w:hAnsi="Times New Roman" w:cs="Times New Roman"/>
                <w:sz w:val="20"/>
                <w:szCs w:val="20"/>
                <w:lang w:val="en-US"/>
              </w:rPr>
              <w:t>&lt; 0.001</w:t>
            </w:r>
          </w:p>
        </w:tc>
      </w:tr>
      <w:tr w14:paraId="527FFBC7">
        <w:tc>
          <w:tcPr>
            <w:tcW w:w="2188" w:type="pct"/>
            <w:tcBorders>
              <w:top w:val="nil"/>
            </w:tcBorders>
          </w:tcPr>
          <w:p w14:paraId="58A99162">
            <w:pPr>
              <w:rPr>
                <w:rFonts w:ascii="Times New Roman" w:hAnsi="Times New Roman" w:cs="Times New Roman"/>
                <w:sz w:val="20"/>
                <w:szCs w:val="20"/>
                <w:lang w:val="en-US"/>
              </w:rPr>
            </w:pPr>
          </w:p>
        </w:tc>
        <w:tc>
          <w:tcPr>
            <w:tcW w:w="1093" w:type="pct"/>
            <w:tcBorders>
              <w:top w:val="nil"/>
            </w:tcBorders>
          </w:tcPr>
          <w:p w14:paraId="7C3B3C22">
            <w:pPr>
              <w:jc w:val="center"/>
              <w:rPr>
                <w:rFonts w:ascii="Times New Roman" w:hAnsi="Times New Roman" w:cs="Times New Roman"/>
                <w:sz w:val="20"/>
                <w:szCs w:val="20"/>
                <w:lang w:val="en-US"/>
              </w:rPr>
            </w:pPr>
            <w:r>
              <w:rPr>
                <w:rFonts w:ascii="Times New Roman" w:hAnsi="Times New Roman" w:cs="Times New Roman"/>
                <w:sz w:val="20"/>
                <w:szCs w:val="20"/>
                <w:lang w:val="en-US"/>
              </w:rPr>
              <w:t>≤ 65 years</w:t>
            </w:r>
          </w:p>
        </w:tc>
        <w:tc>
          <w:tcPr>
            <w:tcW w:w="766" w:type="pct"/>
            <w:tcBorders>
              <w:top w:val="nil"/>
            </w:tcBorders>
            <w:vAlign w:val="center"/>
          </w:tcPr>
          <w:p w14:paraId="077ED4E6">
            <w:pPr>
              <w:jc w:val="center"/>
              <w:rPr>
                <w:rFonts w:ascii="Times New Roman" w:hAnsi="Times New Roman" w:cs="Times New Roman"/>
                <w:sz w:val="20"/>
                <w:szCs w:val="20"/>
                <w:lang w:val="en-US"/>
              </w:rPr>
            </w:pPr>
            <w:r>
              <w:rPr>
                <w:rFonts w:ascii="Times New Roman" w:hAnsi="Times New Roman" w:cs="Times New Roman"/>
                <w:sz w:val="20"/>
                <w:szCs w:val="20"/>
                <w:lang w:val="en-US"/>
              </w:rPr>
              <w:t>0.64 (0.44, 0.91)</w:t>
            </w:r>
          </w:p>
        </w:tc>
        <w:tc>
          <w:tcPr>
            <w:tcW w:w="438" w:type="pct"/>
            <w:tcBorders>
              <w:top w:val="nil"/>
            </w:tcBorders>
            <w:vAlign w:val="center"/>
          </w:tcPr>
          <w:p w14:paraId="27BA2870">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Pr>
                <w:rFonts w:hint="eastAsia" w:ascii="Times New Roman" w:hAnsi="Times New Roman" w:cs="Times New Roman"/>
                <w:sz w:val="20"/>
                <w:szCs w:val="20"/>
                <w:lang w:val="en-US"/>
              </w:rPr>
              <w:t>0</w:t>
            </w:r>
            <w:r>
              <w:rPr>
                <w:rFonts w:ascii="Times New Roman" w:hAnsi="Times New Roman" w:cs="Times New Roman"/>
                <w:sz w:val="20"/>
                <w:szCs w:val="20"/>
                <w:lang w:val="en-US"/>
              </w:rPr>
              <w:t>15</w:t>
            </w:r>
          </w:p>
        </w:tc>
        <w:tc>
          <w:tcPr>
            <w:tcW w:w="515" w:type="pct"/>
            <w:tcBorders>
              <w:top w:val="nil"/>
            </w:tcBorders>
            <w:vAlign w:val="center"/>
          </w:tcPr>
          <w:p w14:paraId="2BAE22F6">
            <w:pPr>
              <w:jc w:val="center"/>
              <w:rPr>
                <w:rFonts w:ascii="Times New Roman" w:hAnsi="Times New Roman" w:cs="Times New Roman"/>
                <w:sz w:val="20"/>
                <w:szCs w:val="20"/>
                <w:lang w:val="en-US"/>
              </w:rPr>
            </w:pPr>
          </w:p>
        </w:tc>
      </w:tr>
      <w:tr w14:paraId="73ACFA1D">
        <w:tc>
          <w:tcPr>
            <w:tcW w:w="2188" w:type="pct"/>
          </w:tcPr>
          <w:p w14:paraId="12EAD4EB">
            <w:pPr>
              <w:rPr>
                <w:rFonts w:ascii="Times New Roman" w:hAnsi="Times New Roman" w:cs="Times New Roman"/>
                <w:sz w:val="20"/>
                <w:szCs w:val="20"/>
                <w:lang w:val="en-US"/>
              </w:rPr>
            </w:pPr>
          </w:p>
        </w:tc>
        <w:tc>
          <w:tcPr>
            <w:tcW w:w="1093" w:type="pct"/>
          </w:tcPr>
          <w:p w14:paraId="55F6E3C2">
            <w:pPr>
              <w:jc w:val="center"/>
              <w:rPr>
                <w:rFonts w:ascii="Times New Roman" w:hAnsi="Times New Roman" w:cs="Times New Roman"/>
                <w:sz w:val="20"/>
                <w:szCs w:val="20"/>
                <w:lang w:val="en-US"/>
              </w:rPr>
            </w:pPr>
            <w:r>
              <w:rPr>
                <w:rFonts w:ascii="Times New Roman" w:hAnsi="Times New Roman" w:cs="Times New Roman"/>
                <w:sz w:val="20"/>
                <w:szCs w:val="20"/>
                <w:lang w:val="en-US"/>
              </w:rPr>
              <w:t>66-75 years</w:t>
            </w:r>
          </w:p>
        </w:tc>
        <w:tc>
          <w:tcPr>
            <w:tcW w:w="766" w:type="pct"/>
            <w:vAlign w:val="center"/>
          </w:tcPr>
          <w:p w14:paraId="7B8C5FA4">
            <w:pPr>
              <w:jc w:val="center"/>
              <w:rPr>
                <w:rFonts w:ascii="Times New Roman" w:hAnsi="Times New Roman" w:cs="Times New Roman"/>
                <w:sz w:val="20"/>
                <w:szCs w:val="20"/>
                <w:lang w:val="en-US"/>
              </w:rPr>
            </w:pPr>
            <w:r>
              <w:rPr>
                <w:rFonts w:hint="eastAsia" w:ascii="Times New Roman" w:hAnsi="Times New Roman" w:cs="Times New Roman"/>
                <w:sz w:val="20"/>
                <w:szCs w:val="20"/>
                <w:lang w:val="en-US"/>
              </w:rPr>
              <w:t>0.9</w:t>
            </w:r>
            <w:r>
              <w:rPr>
                <w:rFonts w:ascii="Times New Roman" w:hAnsi="Times New Roman" w:cs="Times New Roman"/>
                <w:sz w:val="20"/>
                <w:szCs w:val="20"/>
                <w:lang w:val="en-US"/>
              </w:rPr>
              <w:t>9 (0.62, 1.57)</w:t>
            </w:r>
          </w:p>
        </w:tc>
        <w:tc>
          <w:tcPr>
            <w:tcW w:w="438" w:type="pct"/>
            <w:vAlign w:val="center"/>
          </w:tcPr>
          <w:p w14:paraId="533E126F">
            <w:pPr>
              <w:jc w:val="center"/>
              <w:rPr>
                <w:rFonts w:ascii="Times New Roman" w:hAnsi="Times New Roman" w:cs="Times New Roman"/>
                <w:sz w:val="20"/>
                <w:szCs w:val="20"/>
                <w:lang w:val="en-US"/>
              </w:rPr>
            </w:pPr>
            <w:r>
              <w:rPr>
                <w:rFonts w:ascii="Times New Roman" w:hAnsi="Times New Roman" w:cs="Times New Roman"/>
                <w:sz w:val="20"/>
                <w:szCs w:val="20"/>
                <w:lang w:val="en-US"/>
              </w:rPr>
              <w:t>0.962</w:t>
            </w:r>
          </w:p>
        </w:tc>
        <w:tc>
          <w:tcPr>
            <w:tcW w:w="515" w:type="pct"/>
            <w:vAlign w:val="center"/>
          </w:tcPr>
          <w:p w14:paraId="0F560FE8">
            <w:pPr>
              <w:jc w:val="center"/>
              <w:rPr>
                <w:rFonts w:ascii="Times New Roman" w:hAnsi="Times New Roman" w:cs="Times New Roman"/>
                <w:sz w:val="20"/>
                <w:szCs w:val="20"/>
                <w:lang w:val="en-US"/>
              </w:rPr>
            </w:pPr>
            <w:r>
              <w:rPr>
                <w:rFonts w:ascii="Times New Roman" w:hAnsi="Times New Roman" w:cs="Times New Roman"/>
                <w:sz w:val="20"/>
                <w:szCs w:val="20"/>
                <w:lang w:val="en-US"/>
              </w:rPr>
              <w:t>0.010</w:t>
            </w:r>
          </w:p>
        </w:tc>
      </w:tr>
      <w:tr w14:paraId="1B7C4C3A">
        <w:tc>
          <w:tcPr>
            <w:tcW w:w="2188" w:type="pct"/>
          </w:tcPr>
          <w:p w14:paraId="4E042BA3">
            <w:pPr>
              <w:rPr>
                <w:rFonts w:ascii="Times New Roman" w:hAnsi="Times New Roman" w:cs="Times New Roman"/>
                <w:sz w:val="20"/>
                <w:szCs w:val="20"/>
                <w:lang w:val="en-US"/>
              </w:rPr>
            </w:pPr>
          </w:p>
        </w:tc>
        <w:tc>
          <w:tcPr>
            <w:tcW w:w="1093" w:type="pct"/>
          </w:tcPr>
          <w:p w14:paraId="110AE4DC">
            <w:pPr>
              <w:jc w:val="center"/>
              <w:rPr>
                <w:rFonts w:ascii="Times New Roman" w:hAnsi="Times New Roman" w:cs="Times New Roman"/>
                <w:sz w:val="20"/>
                <w:szCs w:val="20"/>
                <w:lang w:val="en-US"/>
              </w:rPr>
            </w:pPr>
            <w:r>
              <w:rPr>
                <w:rFonts w:ascii="Times New Roman" w:hAnsi="Times New Roman" w:cs="Times New Roman"/>
                <w:sz w:val="20"/>
                <w:szCs w:val="20"/>
                <w:lang w:val="en-US"/>
              </w:rPr>
              <w:t>≥ 76 years</w:t>
            </w:r>
          </w:p>
        </w:tc>
        <w:tc>
          <w:tcPr>
            <w:tcW w:w="766" w:type="pct"/>
            <w:vAlign w:val="center"/>
          </w:tcPr>
          <w:p w14:paraId="69FA7AD3">
            <w:pPr>
              <w:jc w:val="center"/>
              <w:rPr>
                <w:rFonts w:ascii="Times New Roman" w:hAnsi="Times New Roman" w:cs="Times New Roman"/>
                <w:sz w:val="20"/>
                <w:szCs w:val="20"/>
                <w:lang w:val="en-US"/>
              </w:rPr>
            </w:pPr>
            <w:r>
              <w:rPr>
                <w:rFonts w:ascii="Times New Roman" w:hAnsi="Times New Roman" w:cs="Times New Roman"/>
                <w:sz w:val="20"/>
                <w:szCs w:val="20"/>
                <w:lang w:val="en-US"/>
              </w:rPr>
              <w:t>1.</w:t>
            </w:r>
            <w:r>
              <w:rPr>
                <w:rFonts w:hint="eastAsia" w:ascii="Times New Roman" w:hAnsi="Times New Roman" w:cs="Times New Roman"/>
                <w:sz w:val="20"/>
                <w:szCs w:val="20"/>
                <w:lang w:val="en-US"/>
              </w:rPr>
              <w:t>2</w:t>
            </w:r>
            <w:r>
              <w:rPr>
                <w:rFonts w:ascii="Times New Roman" w:hAnsi="Times New Roman" w:cs="Times New Roman"/>
                <w:sz w:val="20"/>
                <w:szCs w:val="20"/>
                <w:lang w:val="en-US"/>
              </w:rPr>
              <w:t>9 (0.</w:t>
            </w:r>
            <w:r>
              <w:rPr>
                <w:rFonts w:hint="eastAsia" w:ascii="Times New Roman" w:hAnsi="Times New Roman" w:cs="Times New Roman"/>
                <w:sz w:val="20"/>
                <w:szCs w:val="20"/>
                <w:lang w:val="en-US"/>
              </w:rPr>
              <w:t>8</w:t>
            </w:r>
            <w:r>
              <w:rPr>
                <w:rFonts w:ascii="Times New Roman" w:hAnsi="Times New Roman" w:cs="Times New Roman"/>
                <w:sz w:val="20"/>
                <w:szCs w:val="20"/>
                <w:lang w:val="en-US"/>
              </w:rPr>
              <w:t>9, 1.87)</w:t>
            </w:r>
          </w:p>
        </w:tc>
        <w:tc>
          <w:tcPr>
            <w:tcW w:w="438" w:type="pct"/>
            <w:vAlign w:val="center"/>
          </w:tcPr>
          <w:p w14:paraId="4946E59D">
            <w:pPr>
              <w:jc w:val="center"/>
              <w:rPr>
                <w:rFonts w:ascii="Times New Roman" w:hAnsi="Times New Roman" w:cs="Times New Roman"/>
                <w:sz w:val="20"/>
                <w:szCs w:val="20"/>
                <w:lang w:val="en-US"/>
              </w:rPr>
            </w:pPr>
            <w:r>
              <w:rPr>
                <w:rFonts w:ascii="Times New Roman" w:hAnsi="Times New Roman" w:cs="Times New Roman"/>
                <w:sz w:val="20"/>
                <w:szCs w:val="20"/>
                <w:lang w:val="en-US"/>
              </w:rPr>
              <w:t>0.182</w:t>
            </w:r>
          </w:p>
        </w:tc>
        <w:tc>
          <w:tcPr>
            <w:tcW w:w="515" w:type="pct"/>
            <w:vAlign w:val="center"/>
          </w:tcPr>
          <w:p w14:paraId="3FE3A6A1">
            <w:pPr>
              <w:jc w:val="center"/>
              <w:rPr>
                <w:rFonts w:ascii="Times New Roman" w:hAnsi="Times New Roman" w:cs="Times New Roman"/>
                <w:sz w:val="20"/>
                <w:szCs w:val="20"/>
                <w:lang w:val="en-US"/>
              </w:rPr>
            </w:pPr>
          </w:p>
        </w:tc>
      </w:tr>
    </w:tbl>
    <w:p w14:paraId="66D10F1E">
      <w:pPr>
        <w:rPr>
          <w:rFonts w:ascii="Times New Roman" w:hAnsi="Times New Roman" w:cs="Times New Roman"/>
          <w:sz w:val="20"/>
          <w:szCs w:val="20"/>
          <w:lang w:val="en-US"/>
        </w:rPr>
      </w:pPr>
      <w:r>
        <w:rPr>
          <w:rFonts w:ascii="Times New Roman" w:hAnsi="Times New Roman" w:cs="Times New Roman"/>
          <w:sz w:val="20"/>
          <w:szCs w:val="20"/>
          <w:lang w:val="en-US"/>
        </w:rPr>
        <w:t>ᵃEstimates were derived from mixed-effects Cox proportional hazards models. For the continuous-age analysis, the aHR represents the relative change in the treatment hazard ratio per 10-year increase in age, with the corresponding treatment-by-age interaction P value. For the age-group analysis, aHRs represent the intervention versus control treatment effect within each age group, and the interaction P value was derived from a joint Wald test of the treatment-by-age-group interaction terms. In the fixed-effects specification, province and ICU type were included as fixed effects, with ICU included as a random effect. In the random-effects specification, province, ICU type, and ICU were included as random effects.</w:t>
      </w:r>
    </w:p>
    <w:p w14:paraId="4D2DFC63">
      <w:pPr>
        <w:rPr>
          <w:rFonts w:ascii="Times New Roman" w:hAnsi="Times New Roman" w:cs="Times New Roman"/>
          <w:sz w:val="20"/>
          <w:szCs w:val="20"/>
          <w:lang w:val="en-US"/>
        </w:rPr>
      </w:pPr>
      <w:r>
        <w:rPr>
          <w:rFonts w:ascii="Times New Roman" w:hAnsi="Times New Roman" w:cs="Times New Roman"/>
          <w:sz w:val="20"/>
          <w:szCs w:val="20"/>
          <w:lang w:val="en-US"/>
        </w:rPr>
        <w:t>ᵇBase model adjusted for age, sex, body mass index, and Sequential Organ Failure Assessment score.</w:t>
      </w:r>
    </w:p>
    <w:p w14:paraId="2C095F2C">
      <w:pPr>
        <w:rPr>
          <w:rFonts w:hint="eastAsia" w:ascii="Times New Roman" w:hAnsi="Times New Roman" w:cs="Times New Roman"/>
          <w:sz w:val="20"/>
          <w:szCs w:val="20"/>
          <w:lang w:val="en-US"/>
        </w:rPr>
      </w:pPr>
      <w:r>
        <w:rPr>
          <w:rFonts w:ascii="Times New Roman" w:hAnsi="Times New Roman" w:cs="Times New Roman"/>
          <w:sz w:val="20"/>
          <w:szCs w:val="20"/>
          <w:lang w:val="en-US"/>
        </w:rPr>
        <w:t>Abbreviations: aHR, adjusted hazard ratio; CI, confidence interval; ICU, intensive care unit.</w:t>
      </w:r>
    </w:p>
    <w:p w14:paraId="5D6390EE">
      <w:pPr>
        <w:rPr>
          <w:rFonts w:hint="eastAsia" w:ascii="Times New Roman" w:hAnsi="Times New Roman" w:cs="Times New Roman"/>
          <w:sz w:val="20"/>
          <w:szCs w:val="20"/>
          <w:lang w:val="en-US"/>
        </w:rPr>
        <w:sectPr>
          <w:pgSz w:w="15840" w:h="12240" w:orient="landscape"/>
          <w:pgMar w:top="1440" w:right="1440" w:bottom="1440" w:left="1440" w:header="708" w:footer="708" w:gutter="0"/>
          <w:cols w:space="708" w:num="1"/>
          <w:docGrid w:linePitch="360" w:charSpace="0"/>
        </w:sectPr>
      </w:pPr>
    </w:p>
    <w:p w14:paraId="0B2C3874">
      <w:pPr>
        <w:jc w:val="center"/>
        <w:rPr>
          <w:sz w:val="20"/>
          <w:szCs w:val="20"/>
          <w:lang w:val="en-US"/>
        </w:rPr>
      </w:pPr>
      <w:r>
        <w:rPr>
          <w:sz w:val="20"/>
          <w:szCs w:val="20"/>
          <w:lang w:val="en-US"/>
        </w:rPr>
        <w:drawing>
          <wp:inline distT="0" distB="0" distL="0" distR="0">
            <wp:extent cx="6477000" cy="3594100"/>
            <wp:effectExtent l="0" t="0" r="0" b="0"/>
            <wp:docPr id="5" name="Picture 5"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diagram of a flowchart&#10;&#10;Description automatically generated"/>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6477000" cy="3594100"/>
                    </a:xfrm>
                    <a:prstGeom prst="rect">
                      <a:avLst/>
                    </a:prstGeom>
                  </pic:spPr>
                </pic:pic>
              </a:graphicData>
            </a:graphic>
          </wp:inline>
        </w:drawing>
      </w:r>
    </w:p>
    <w:p w14:paraId="3A7E5F75">
      <w:pPr>
        <w:rPr>
          <w:sz w:val="20"/>
          <w:szCs w:val="20"/>
          <w:lang w:val="en-US"/>
        </w:rPr>
      </w:pPr>
    </w:p>
    <w:p w14:paraId="1D20D084">
      <w:pPr>
        <w:tabs>
          <w:tab w:val="left" w:pos="1698"/>
        </w:tabs>
        <w:rPr>
          <w:rFonts w:ascii="Times New Roman" w:hAnsi="Times New Roman" w:cs="Times New Roman"/>
          <w:sz w:val="20"/>
          <w:szCs w:val="20"/>
          <w:lang w:val="en-US"/>
        </w:rPr>
      </w:pPr>
      <w:r>
        <w:rPr>
          <w:rFonts w:ascii="Times New Roman Bold" w:hAnsi="Times New Roman Bold" w:cs="Times New Roman Bold"/>
          <w:b/>
          <w:bCs/>
          <w:sz w:val="20"/>
          <w:szCs w:val="20"/>
          <w:lang w:val="en-US"/>
        </w:rPr>
        <w:t>Supplementary Figure S1. Implementation of the evidence-based feeding protocol.</w:t>
      </w:r>
      <w:r>
        <w:rPr>
          <w:rFonts w:ascii="Times New Roman" w:hAnsi="Times New Roman" w:cs="Times New Roman"/>
          <w:sz w:val="20"/>
          <w:szCs w:val="20"/>
          <w:lang w:val="en-US"/>
        </w:rPr>
        <w:t xml:space="preserve"> Panel A: Algorithm of the evidence-based feeding protocol. Feeding intolerance was evaluated using the FIS. Panel B: Management of feeding intolerance. </w:t>
      </w:r>
      <w:r>
        <w:rPr>
          <w:rFonts w:hint="eastAsia" w:ascii="Times New Roman" w:hAnsi="Times New Roman" w:cs="Times New Roman"/>
          <w:sz w:val="20"/>
          <w:szCs w:val="20"/>
          <w:lang w:val="en-US"/>
        </w:rPr>
        <w:t>FIS</w:t>
      </w:r>
      <w:r>
        <w:rPr>
          <w:rFonts w:ascii="Times New Roman" w:hAnsi="Times New Roman" w:cs="Times New Roman"/>
          <w:sz w:val="20"/>
          <w:szCs w:val="20"/>
          <w:lang w:val="en-US"/>
        </w:rPr>
        <w:t xml:space="preserve"> is shown in Supplementary Methods. AGI, acute gastrointestinal injury; CD, Clostridium difficile; D/C, discontinue; EN, enteral nutrition; FIS, feeding intolerance score; GI, gastrointestinal; PN, parenteral nutrition; RBC, red blood cells; WBC, white blood cells.</w:t>
      </w:r>
    </w:p>
    <w:p w14:paraId="0EEC1699">
      <w:pPr>
        <w:jc w:val="center"/>
        <w:rPr>
          <w:sz w:val="20"/>
          <w:szCs w:val="20"/>
          <w:lang w:val="en-US"/>
        </w:rPr>
      </w:pPr>
      <w:r>
        <w:rPr>
          <w:rFonts w:hint="eastAsia"/>
          <w:sz w:val="20"/>
          <w:szCs w:val="20"/>
          <w:lang w:val="en-US"/>
        </w:rPr>
        <w:drawing>
          <wp:inline distT="0" distB="0" distL="114300" distR="114300">
            <wp:extent cx="6483350" cy="4177030"/>
            <wp:effectExtent l="0" t="0" r="19050" b="13970"/>
            <wp:docPr id="1" name="Picture 1" descr="New Supp 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ew Supp Figure 2"/>
                    <pic:cNvPicPr>
                      <a:picLocks noChangeAspect="1"/>
                    </pic:cNvPicPr>
                  </pic:nvPicPr>
                  <pic:blipFill>
                    <a:blip r:embed="rId5"/>
                    <a:stretch>
                      <a:fillRect/>
                    </a:stretch>
                  </pic:blipFill>
                  <pic:spPr>
                    <a:xfrm>
                      <a:off x="0" y="0"/>
                      <a:ext cx="6483350" cy="4177030"/>
                    </a:xfrm>
                    <a:prstGeom prst="rect">
                      <a:avLst/>
                    </a:prstGeom>
                  </pic:spPr>
                </pic:pic>
              </a:graphicData>
            </a:graphic>
          </wp:inline>
        </w:drawing>
      </w:r>
    </w:p>
    <w:p w14:paraId="122B995E">
      <w:pPr>
        <w:rPr>
          <w:rFonts w:ascii="Times New Roman" w:hAnsi="Times New Roman" w:cs="Times New Roman"/>
          <w:sz w:val="20"/>
          <w:szCs w:val="20"/>
          <w:lang w:val="en-US"/>
        </w:rPr>
      </w:pPr>
      <w:r>
        <w:rPr>
          <w:rFonts w:ascii="Times New Roman" w:hAnsi="Times New Roman" w:cs="Times New Roman"/>
          <w:b/>
          <w:bCs/>
          <w:sz w:val="20"/>
          <w:szCs w:val="20"/>
          <w:lang w:val="en-US"/>
        </w:rPr>
        <w:t>Supplementary Figure S2. Treatment effect on the primary outcome as a function of age as a continuous variable in the per-protocol analysis.</w:t>
      </w:r>
      <w:r>
        <w:rPr>
          <w:rFonts w:ascii="Times New Roman" w:hAnsi="Times New Roman" w:cs="Times New Roman"/>
          <w:sz w:val="20"/>
          <w:szCs w:val="20"/>
          <w:lang w:val="en-US"/>
        </w:rPr>
        <w:t xml:space="preserve"> The figure shows the adjusted HR for the primary outcome (28-day all-cause mortality after ICU admission) associated with the intervention across age as a continuous variable in the per-protocol population. Estimates were derived from a mixed-effects Cox proportional hazards model including an interaction term between age and treatment, adjusted for sex, body mass index, and Sequential Organ Failure Assessment score, with ICU modelled as a random effect to account for clustering. The solid line represents the point estimate, and the shaded area indicates the 95% CI. CI, confidence interval; HR, hazard ratio.</w:t>
      </w:r>
    </w:p>
    <w:sectPr>
      <w:pgSz w:w="15840" w:h="12240" w:orient="landscape"/>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16" w:usb3="00000000" w:csb0="00040001" w:csb1="00000000"/>
  </w:font>
  <w:font w:name="Arial">
    <w:panose1 w:val="020B0704020202020204"/>
    <w:charset w:val="00"/>
    <w:family w:val="swiss"/>
    <w:pitch w:val="default"/>
    <w:sig w:usb0="E0002AFF" w:usb1="C0007843" w:usb2="00000009" w:usb3="00000000" w:csb0="400001FF" w:csb1="FFFF0000"/>
  </w:font>
  <w:font w:name="黑体">
    <w:altName w:val="汉仪中黑KW"/>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00"/>
    <w:family w:val="auto"/>
    <w:pitch w:val="default"/>
    <w:sig w:usb0="00000000" w:usb1="00000000" w:usb2="00000000" w:usb3="00000000" w:csb0="00000000" w:csb1="00000000"/>
  </w:font>
  <w:font w:name="微软雅黑">
    <w:altName w:val="汉仪旗黑"/>
    <w:panose1 w:val="020B0503020204020204"/>
    <w:charset w:val="86"/>
    <w:family w:val="swiss"/>
    <w:pitch w:val="default"/>
    <w:sig w:usb0="00000000" w:usb1="00000000" w:usb2="00000016" w:usb3="00000000" w:csb0="0004001F" w:csb1="00000000"/>
  </w:font>
  <w:font w:name="Noto Sans Symbols">
    <w:altName w:val="苹方-简"/>
    <w:panose1 w:val="020B0604020202020204"/>
    <w:charset w:val="00"/>
    <w:family w:val="auto"/>
    <w:pitch w:val="default"/>
    <w:sig w:usb0="00000000" w:usb1="00000000" w:usb2="00000000" w:usb3="00000000" w:csb0="00000000" w:csb1="00000000"/>
  </w:font>
  <w:font w:name="Times New Roman Bold">
    <w:panose1 w:val="02020603050405020304"/>
    <w:charset w:val="00"/>
    <w:family w:val="auto"/>
    <w:pitch w:val="default"/>
    <w:sig w:usb0="E0002AEF" w:usb1="C0007841"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汉仪旗黑">
    <w:panose1 w:val="00020600040101010101"/>
    <w:charset w:val="86"/>
    <w:family w:val="auto"/>
    <w:pitch w:val="default"/>
    <w:sig w:usb0="A00002BF" w:usb1="1ACF7CFA" w:usb2="00000016" w:usb3="00000000" w:csb0="0004009F" w:csb1="DFD70000"/>
  </w:font>
  <w:font w:name="Helvetica Neue">
    <w:panose1 w:val="02000503000000020004"/>
    <w:charset w:val="00"/>
    <w:family w:val="auto"/>
    <w:pitch w:val="default"/>
    <w:sig w:usb0="E50002FF" w:usb1="500079DB" w:usb2="00000010" w:usb3="00000000" w:csb0="00000000" w:csb1="00000000"/>
  </w:font>
  <w:font w:name="汉仪中等线KW">
    <w:panose1 w:val="01010104010101010101"/>
    <w:charset w:val="86"/>
    <w:family w:val="auto"/>
    <w:pitch w:val="default"/>
    <w:sig w:usb0="800002BF" w:usb1="004F7CFA" w:usb2="00000000" w:usb3="00000000" w:csb0="00040001" w:csb1="00000000"/>
  </w:font>
  <w:font w:name="苹方-简">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E25DE"/>
    <w:multiLevelType w:val="multilevel"/>
    <w:tmpl w:val="13BE25DE"/>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1"/>
  <w:documentProtection w:enforcement="0"/>
  <w:defaultTabStop w:val="72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Y2YzJkYWViM2U0Nzc0ZjVlYTExMTdhMjYyZmE1NDAifQ=="/>
  </w:docVars>
  <w:rsids>
    <w:rsidRoot w:val="00DE46EA"/>
    <w:rsid w:val="0003631E"/>
    <w:rsid w:val="000D4154"/>
    <w:rsid w:val="000D7CD1"/>
    <w:rsid w:val="001107BB"/>
    <w:rsid w:val="00123E0A"/>
    <w:rsid w:val="001377DA"/>
    <w:rsid w:val="001704B8"/>
    <w:rsid w:val="00173501"/>
    <w:rsid w:val="001809C9"/>
    <w:rsid w:val="00195BCD"/>
    <w:rsid w:val="001B2486"/>
    <w:rsid w:val="001B47F3"/>
    <w:rsid w:val="001B51FA"/>
    <w:rsid w:val="001E4F51"/>
    <w:rsid w:val="001E6C5B"/>
    <w:rsid w:val="002228D5"/>
    <w:rsid w:val="002247B2"/>
    <w:rsid w:val="00253236"/>
    <w:rsid w:val="0025660E"/>
    <w:rsid w:val="002679B1"/>
    <w:rsid w:val="002747BD"/>
    <w:rsid w:val="00276818"/>
    <w:rsid w:val="002A4022"/>
    <w:rsid w:val="002C3286"/>
    <w:rsid w:val="002F48DC"/>
    <w:rsid w:val="003125CC"/>
    <w:rsid w:val="00333145"/>
    <w:rsid w:val="00347129"/>
    <w:rsid w:val="00353EA7"/>
    <w:rsid w:val="00354D82"/>
    <w:rsid w:val="00370A7D"/>
    <w:rsid w:val="003C4DA6"/>
    <w:rsid w:val="003D0BD2"/>
    <w:rsid w:val="003D23C8"/>
    <w:rsid w:val="003E300D"/>
    <w:rsid w:val="003E54CF"/>
    <w:rsid w:val="003F0864"/>
    <w:rsid w:val="003F630B"/>
    <w:rsid w:val="004124C3"/>
    <w:rsid w:val="00426ADF"/>
    <w:rsid w:val="004334B1"/>
    <w:rsid w:val="004946C6"/>
    <w:rsid w:val="004F6CEA"/>
    <w:rsid w:val="004F7FFA"/>
    <w:rsid w:val="005008D0"/>
    <w:rsid w:val="00520010"/>
    <w:rsid w:val="00525886"/>
    <w:rsid w:val="00530C3D"/>
    <w:rsid w:val="005A7DBE"/>
    <w:rsid w:val="005B2C62"/>
    <w:rsid w:val="005C01B7"/>
    <w:rsid w:val="005C50DE"/>
    <w:rsid w:val="005D65F2"/>
    <w:rsid w:val="005D7725"/>
    <w:rsid w:val="005F14E9"/>
    <w:rsid w:val="006077CA"/>
    <w:rsid w:val="006245CC"/>
    <w:rsid w:val="00627666"/>
    <w:rsid w:val="00656805"/>
    <w:rsid w:val="00661F8C"/>
    <w:rsid w:val="006F5F80"/>
    <w:rsid w:val="0071606B"/>
    <w:rsid w:val="00731873"/>
    <w:rsid w:val="00742066"/>
    <w:rsid w:val="00753420"/>
    <w:rsid w:val="00755279"/>
    <w:rsid w:val="00756367"/>
    <w:rsid w:val="00763025"/>
    <w:rsid w:val="007875F6"/>
    <w:rsid w:val="007B621A"/>
    <w:rsid w:val="007C3936"/>
    <w:rsid w:val="008064E1"/>
    <w:rsid w:val="00807FA9"/>
    <w:rsid w:val="0083132F"/>
    <w:rsid w:val="008608B6"/>
    <w:rsid w:val="008A59B2"/>
    <w:rsid w:val="008D6437"/>
    <w:rsid w:val="008F1D46"/>
    <w:rsid w:val="0094716F"/>
    <w:rsid w:val="00960ABE"/>
    <w:rsid w:val="0097005B"/>
    <w:rsid w:val="00972FC9"/>
    <w:rsid w:val="009A2DD9"/>
    <w:rsid w:val="009E5972"/>
    <w:rsid w:val="00A14899"/>
    <w:rsid w:val="00A637A5"/>
    <w:rsid w:val="00A645C5"/>
    <w:rsid w:val="00A84069"/>
    <w:rsid w:val="00A8480D"/>
    <w:rsid w:val="00AA7A41"/>
    <w:rsid w:val="00AD0122"/>
    <w:rsid w:val="00B56A65"/>
    <w:rsid w:val="00BA57E9"/>
    <w:rsid w:val="00BC50D6"/>
    <w:rsid w:val="00BF6318"/>
    <w:rsid w:val="00BF7B54"/>
    <w:rsid w:val="00C170E9"/>
    <w:rsid w:val="00C27F01"/>
    <w:rsid w:val="00C33BE7"/>
    <w:rsid w:val="00C7459A"/>
    <w:rsid w:val="00C852FE"/>
    <w:rsid w:val="00CA64A2"/>
    <w:rsid w:val="00CE2E2A"/>
    <w:rsid w:val="00D33465"/>
    <w:rsid w:val="00D43DE5"/>
    <w:rsid w:val="00D9591E"/>
    <w:rsid w:val="00DA4E8D"/>
    <w:rsid w:val="00DB5638"/>
    <w:rsid w:val="00DD0846"/>
    <w:rsid w:val="00DE46EA"/>
    <w:rsid w:val="00E36258"/>
    <w:rsid w:val="00E76AA1"/>
    <w:rsid w:val="00E85FC0"/>
    <w:rsid w:val="00EB45C1"/>
    <w:rsid w:val="00EC6080"/>
    <w:rsid w:val="00EE650B"/>
    <w:rsid w:val="00EF7F1C"/>
    <w:rsid w:val="00F13E8D"/>
    <w:rsid w:val="00F6024D"/>
    <w:rsid w:val="00F65A50"/>
    <w:rsid w:val="00FB3F19"/>
    <w:rsid w:val="00FB5FB6"/>
    <w:rsid w:val="00FC4927"/>
    <w:rsid w:val="276F80A6"/>
    <w:rsid w:val="3BD71B96"/>
    <w:rsid w:val="3D3FD761"/>
    <w:rsid w:val="5C9F7CC7"/>
    <w:rsid w:val="6FD798CB"/>
    <w:rsid w:val="7FFF3B7C"/>
    <w:rsid w:val="BBFFCBC7"/>
    <w:rsid w:val="DF482B15"/>
    <w:rsid w:val="EFDF382F"/>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zh-CN" w:eastAsia="zh-CN" w:bidi="ar-SA"/>
    </w:rPr>
  </w:style>
  <w:style w:type="paragraph" w:styleId="2">
    <w:name w:val="heading 1"/>
    <w:basedOn w:val="1"/>
    <w:link w:val="10"/>
    <w:qFormat/>
    <w:uiPriority w:val="99"/>
    <w:pPr>
      <w:widowControl w:val="0"/>
      <w:autoSpaceDE w:val="0"/>
      <w:autoSpaceDN w:val="0"/>
      <w:spacing w:before="79" w:after="100" w:afterAutospacing="1"/>
      <w:ind w:left="115"/>
      <w:outlineLvl w:val="0"/>
    </w:pPr>
    <w:rPr>
      <w:rFonts w:ascii="Arial" w:hAnsi="Arial" w:eastAsia="Times New Roman" w:cs="Arial"/>
      <w:b/>
      <w:bCs/>
      <w:sz w:val="22"/>
      <w:szCs w:val="22"/>
    </w:rPr>
  </w:style>
  <w:style w:type="character" w:default="1" w:styleId="3">
    <w:name w:val="Default Paragraph Font"/>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Hyperlink"/>
    <w:uiPriority w:val="0"/>
    <w:rPr>
      <w:color w:val="CC0000"/>
      <w:u w:val="single"/>
    </w:rPr>
  </w:style>
  <w:style w:type="paragraph" w:styleId="6">
    <w:name w:val="Normal (Web)"/>
    <w:semiHidden/>
    <w:unhideWhenUsed/>
    <w:uiPriority w:val="99"/>
    <w:pPr>
      <w:spacing w:beforeAutospacing="1" w:afterAutospacing="1"/>
    </w:pPr>
    <w:rPr>
      <w:rFonts w:ascii="Times New Roman" w:hAnsi="Times New Roman" w:eastAsia="宋体" w:cs="Times New Roman"/>
      <w:sz w:val="24"/>
      <w:szCs w:val="24"/>
      <w:lang w:val="en-US" w:eastAsia="zh-CN" w:bidi="ar-SA"/>
    </w:rPr>
  </w:style>
  <w:style w:type="character" w:styleId="7">
    <w:name w:val="Strong"/>
    <w:basedOn w:val="3"/>
    <w:qFormat/>
    <w:uiPriority w:val="22"/>
    <w:rPr>
      <w:b/>
      <w:bCs/>
    </w:rPr>
  </w:style>
  <w:style w:type="table" w:styleId="8">
    <w:name w:val="Table Grid"/>
    <w:basedOn w:val="4"/>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Chapter title"/>
    <w:basedOn w:val="1"/>
    <w:qFormat/>
    <w:uiPriority w:val="0"/>
    <w:rPr>
      <w:rFonts w:ascii="Times New Roman" w:hAnsi="Times New Roman" w:eastAsia="Times New Roman" w:cs="Times New Roman"/>
      <w:b/>
      <w:sz w:val="36"/>
      <w:lang w:val="en-GB" w:eastAsia="en-GB"/>
    </w:rPr>
  </w:style>
  <w:style w:type="character" w:customStyle="1" w:styleId="10">
    <w:name w:val="Heading 1 Char"/>
    <w:basedOn w:val="3"/>
    <w:link w:val="2"/>
    <w:uiPriority w:val="99"/>
    <w:rPr>
      <w:rFonts w:ascii="Arial" w:hAnsi="Arial" w:eastAsia="Times New Roman" w:cs="Arial"/>
      <w:b/>
      <w:bCs/>
      <w:sz w:val="22"/>
      <w:szCs w:val="22"/>
    </w:rPr>
  </w:style>
  <w:style w:type="table" w:customStyle="1" w:styleId="11">
    <w:name w:val="_Style 12"/>
    <w:basedOn w:val="4"/>
    <w:uiPriority w:val="0"/>
    <w:rPr>
      <w:rFonts w:eastAsia="Times New Roman"/>
    </w:rPr>
    <w:tblPr>
      <w:tblCellMar>
        <w:left w:w="115" w:type="dxa"/>
        <w:right w:w="115" w:type="dxa"/>
      </w:tblCellMar>
    </w:tblPr>
  </w:style>
  <w:style w:type="paragraph" w:customStyle="1" w:styleId="12">
    <w:name w:val="TableNote"/>
    <w:basedOn w:val="1"/>
    <w:uiPriority w:val="0"/>
    <w:pPr>
      <w:spacing w:line="300" w:lineRule="exact"/>
    </w:pPr>
    <w:rPr>
      <w:rFonts w:ascii="Times New Roman" w:hAnsi="Times New Roman" w:eastAsia="Times New Roman" w:cs="Times New Roman"/>
      <w:szCs w:val="20"/>
      <w:lang w:val="en-GB"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5092</Words>
  <Characters>29026</Characters>
  <Lines>241</Lines>
  <Paragraphs>68</Paragraphs>
  <TotalTime>89</TotalTime>
  <ScaleCrop>false</ScaleCrop>
  <LinksUpToDate>false</LinksUpToDate>
  <CharactersWithSpaces>34050</CharactersWithSpaces>
  <Application>WPS Office_6.11.0.8885_F1E327BC-269C-435d-A152-05C5408002CA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2026-03-12T13:05:00Z</dcterms:created>
  <dc:creator>Chen, Yang [yangchen]</dc:creator>
  <cp:lastModifiedBy>洋气陈</cp:lastModifiedBy>
  <dcterms:modified xsi:type="dcterms:W3CDTF">2026-09-11T02:07:46Z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1033-6.11.0.8885</vt:lpwstr>
  </property>
  <property fmtid="{D5CDD505-2E9C-101B-9397-08002B2CF9AE}" pid="3" name="ICV">
    <vt:lpwstr>B5E6F4DBD1B485B110D88D6A50DC093C_43</vt:lpwstr>
  </property>
</Properties>
</file>