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2C849" w14:textId="3C5AE707" w:rsidR="00D765CF" w:rsidRPr="003303A7" w:rsidRDefault="00D765CF" w:rsidP="00370AB4">
      <w:pPr>
        <w:pStyle w:val="NoSpacing"/>
        <w:spacing w:line="480" w:lineRule="auto"/>
        <w:rPr>
          <w:rFonts w:ascii="Times New Roman" w:hAnsi="Times New Roman" w:cs="Times New Roman"/>
          <w:b/>
          <w:bCs/>
          <w:sz w:val="24"/>
          <w:szCs w:val="24"/>
        </w:rPr>
      </w:pPr>
      <w:r w:rsidRPr="003303A7">
        <w:rPr>
          <w:rFonts w:ascii="Times New Roman" w:hAnsi="Times New Roman" w:cs="Times New Roman"/>
          <w:b/>
          <w:bCs/>
          <w:sz w:val="24"/>
          <w:szCs w:val="24"/>
        </w:rPr>
        <w:t>Supplementary Information</w:t>
      </w:r>
    </w:p>
    <w:p w14:paraId="6A9A1E9A" w14:textId="3B8B05D2" w:rsidR="00370AB4" w:rsidRPr="003303A7" w:rsidRDefault="00370AB4" w:rsidP="00370AB4">
      <w:pPr>
        <w:pStyle w:val="NoSpacing"/>
        <w:spacing w:line="480" w:lineRule="auto"/>
        <w:rPr>
          <w:rFonts w:ascii="Times New Roman" w:hAnsi="Times New Roman" w:cs="Times New Roman"/>
          <w:b/>
          <w:bCs/>
          <w:sz w:val="24"/>
          <w:szCs w:val="24"/>
        </w:rPr>
      </w:pPr>
      <w:r w:rsidRPr="003303A7">
        <w:rPr>
          <w:rFonts w:ascii="Times New Roman" w:hAnsi="Times New Roman" w:cs="Times New Roman"/>
          <w:b/>
          <w:bCs/>
          <w:sz w:val="24"/>
          <w:szCs w:val="24"/>
        </w:rPr>
        <w:t xml:space="preserve">SI 1. </w:t>
      </w:r>
      <w:r w:rsidR="00624A76" w:rsidRPr="003303A7">
        <w:rPr>
          <w:rFonts w:ascii="Times New Roman" w:hAnsi="Times New Roman" w:cs="Times New Roman"/>
          <w:b/>
          <w:bCs/>
          <w:sz w:val="24"/>
          <w:szCs w:val="24"/>
        </w:rPr>
        <w:t>Average monthly rainfalls of July and August in Taiwan</w:t>
      </w:r>
    </w:p>
    <w:p w14:paraId="6ED5681E" w14:textId="1145A47D" w:rsidR="00505AEC" w:rsidRPr="003303A7" w:rsidRDefault="004570B8" w:rsidP="00505AEC">
      <w:pPr>
        <w:pStyle w:val="NoSpacing"/>
        <w:spacing w:line="480" w:lineRule="auto"/>
        <w:jc w:val="center"/>
        <w:rPr>
          <w:rFonts w:ascii="Times New Roman" w:hAnsi="Times New Roman" w:cs="Times New Roman"/>
          <w:b/>
          <w:bCs/>
          <w:sz w:val="24"/>
          <w:szCs w:val="24"/>
        </w:rPr>
      </w:pPr>
      <w:r w:rsidRPr="003303A7">
        <w:rPr>
          <w:rFonts w:ascii="Times New Roman" w:hAnsi="Times New Roman" w:cs="Times New Roman"/>
          <w:b/>
          <w:bCs/>
          <w:noProof/>
          <w:sz w:val="24"/>
          <w:szCs w:val="24"/>
          <w:lang w:val="en-IN" w:eastAsia="en-IN"/>
          <w14:ligatures w14:val="none"/>
        </w:rPr>
        <mc:AlternateContent>
          <mc:Choice Requires="wpg">
            <w:drawing>
              <wp:anchor distT="0" distB="0" distL="114300" distR="114300" simplePos="0" relativeHeight="251667456" behindDoc="0" locked="0" layoutInCell="1" allowOverlap="1" wp14:anchorId="37C41B77" wp14:editId="10CF7CC6">
                <wp:simplePos x="0" y="0"/>
                <wp:positionH relativeFrom="column">
                  <wp:posOffset>42284</wp:posOffset>
                </wp:positionH>
                <wp:positionV relativeFrom="paragraph">
                  <wp:posOffset>575273</wp:posOffset>
                </wp:positionV>
                <wp:extent cx="1353006" cy="2119506"/>
                <wp:effectExtent l="0" t="0" r="38100" b="0"/>
                <wp:wrapNone/>
                <wp:docPr id="9" name="群組 9"/>
                <wp:cNvGraphicFramePr/>
                <a:graphic xmlns:a="http://schemas.openxmlformats.org/drawingml/2006/main">
                  <a:graphicData uri="http://schemas.microsoft.com/office/word/2010/wordprocessingGroup">
                    <wpg:wgp>
                      <wpg:cNvGrpSpPr/>
                      <wpg:grpSpPr>
                        <a:xfrm>
                          <a:off x="0" y="0"/>
                          <a:ext cx="1353006" cy="2119506"/>
                          <a:chOff x="0" y="0"/>
                          <a:chExt cx="1353006" cy="2119506"/>
                        </a:xfrm>
                      </wpg:grpSpPr>
                      <wps:wsp>
                        <wps:cNvPr id="3" name="橢圓 3"/>
                        <wps:cNvSpPr/>
                        <wps:spPr>
                          <a:xfrm>
                            <a:off x="1252676" y="158567"/>
                            <a:ext cx="100330" cy="179312"/>
                          </a:xfrm>
                          <a:prstGeom prst="ellipse">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橢圓 4"/>
                        <wps:cNvSpPr/>
                        <wps:spPr>
                          <a:xfrm rot="854210">
                            <a:off x="787547" y="1067681"/>
                            <a:ext cx="137424" cy="258596"/>
                          </a:xfrm>
                          <a:prstGeom prst="ellipse">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直線單箭頭接點 5"/>
                        <wps:cNvCnPr/>
                        <wps:spPr>
                          <a:xfrm>
                            <a:off x="729406" y="269563"/>
                            <a:ext cx="523270" cy="0"/>
                          </a:xfrm>
                          <a:prstGeom prst="straightConnector1">
                            <a:avLst/>
                          </a:prstGeom>
                          <a:ln w="19050">
                            <a:solidFill>
                              <a:srgbClr val="0000FF"/>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6" name="直線單箭頭接點 6"/>
                        <wps:cNvCnPr/>
                        <wps:spPr>
                          <a:xfrm flipV="1">
                            <a:off x="496842" y="1279103"/>
                            <a:ext cx="295962" cy="475700"/>
                          </a:xfrm>
                          <a:prstGeom prst="straightConnector1">
                            <a:avLst/>
                          </a:prstGeom>
                          <a:ln w="19050">
                            <a:solidFill>
                              <a:srgbClr val="0000FF"/>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7" name="文字方塊 7"/>
                        <wps:cNvSpPr txBox="1"/>
                        <wps:spPr>
                          <a:xfrm>
                            <a:off x="137425" y="0"/>
                            <a:ext cx="731445" cy="528555"/>
                          </a:xfrm>
                          <a:prstGeom prst="rect">
                            <a:avLst/>
                          </a:prstGeom>
                          <a:noFill/>
                          <a:ln w="6350">
                            <a:noFill/>
                          </a:ln>
                        </wps:spPr>
                        <wps:txbx>
                          <w:txbxContent>
                            <w:p w14:paraId="70B7CEB5" w14:textId="4D5F6513" w:rsidR="004570B8" w:rsidRPr="004570B8" w:rsidRDefault="004570B8">
                              <w:pPr>
                                <w:rPr>
                                  <w:b/>
                                  <w:sz w:val="16"/>
                                  <w:szCs w:val="16"/>
                                  <w:lang w:val="en-US"/>
                                </w:rPr>
                              </w:pPr>
                              <w:r w:rsidRPr="004570B8">
                                <w:rPr>
                                  <w:rFonts w:hint="eastAsia"/>
                                  <w:b/>
                                  <w:sz w:val="16"/>
                                  <w:szCs w:val="16"/>
                                  <w:lang w:val="en-US"/>
                                </w:rPr>
                                <w:t>S</w:t>
                              </w:r>
                              <w:r w:rsidRPr="004570B8">
                                <w:rPr>
                                  <w:b/>
                                  <w:sz w:val="16"/>
                                  <w:szCs w:val="16"/>
                                  <w:lang w:val="en-US"/>
                                </w:rPr>
                                <w:t>hihmen Reservoir Watershed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文字方塊 8"/>
                        <wps:cNvSpPr txBox="1"/>
                        <wps:spPr>
                          <a:xfrm>
                            <a:off x="0" y="1590951"/>
                            <a:ext cx="731445" cy="528555"/>
                          </a:xfrm>
                          <a:prstGeom prst="rect">
                            <a:avLst/>
                          </a:prstGeom>
                          <a:noFill/>
                          <a:ln w="6350">
                            <a:noFill/>
                          </a:ln>
                        </wps:spPr>
                        <wps:txbx>
                          <w:txbxContent>
                            <w:p w14:paraId="2297510D" w14:textId="7B11E285" w:rsidR="004570B8" w:rsidRPr="004570B8" w:rsidRDefault="004570B8" w:rsidP="004570B8">
                              <w:pPr>
                                <w:rPr>
                                  <w:b/>
                                  <w:sz w:val="16"/>
                                  <w:szCs w:val="16"/>
                                  <w:lang w:val="en-US"/>
                                </w:rPr>
                              </w:pPr>
                              <w:r>
                                <w:rPr>
                                  <w:b/>
                                  <w:sz w:val="16"/>
                                  <w:szCs w:val="16"/>
                                  <w:lang w:val="en-US"/>
                                </w:rPr>
                                <w:t xml:space="preserve">Tsengwen </w:t>
                              </w:r>
                              <w:r w:rsidRPr="004570B8">
                                <w:rPr>
                                  <w:b/>
                                  <w:sz w:val="16"/>
                                  <w:szCs w:val="16"/>
                                  <w:lang w:val="en-US"/>
                                </w:rPr>
                                <w:t>Reservoir Watershed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C41B77" id="群組 9" o:spid="_x0000_s1026" style="position:absolute;left:0;text-align:left;margin-left:3.35pt;margin-top:45.3pt;width:106.55pt;height:166.9pt;z-index:251667456" coordsize="13530,2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">
                <v:oval id="橢圓 3" o:spid="_x0000_s1027" style="position:absolute;left:12526;top:1585;width:1004;height:1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" filled="f" strokecolor="blue" strokeweight="1.5pt">
                  <v:stroke joinstyle="miter"/>
                </v:oval>
                <v:oval id="橢圓 4" o:spid="_x0000_s1028" style="position:absolute;left:7875;top:10676;width:1374;height:2586;rotation:9330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" filled="f" strokecolor="blue" strokeweight="1.5pt">
                  <v:stroke joinstyle="miter"/>
                </v:oval>
                <v:shapetype id="_x0000_t32" coordsize="21600,21600" o:spt="32" o:oned="t" path="m,l21600,21600e" filled="f">
                  <v:path arrowok="t" fillok="f" o:connecttype="none"/>
                  <o:lock v:ext="edit" shapetype="t"/>
                </v:shapetype>
                <v:shape id="直線單箭頭接點 5" o:spid="_x0000_s1029" type="#_x0000_t32" style="position:absolute;left:7294;top:2695;width:52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" strokecolor="blue" strokeweight="1.5pt">
                  <v:stroke endarrow="block" endarrowwidth="narrow" endarrowlength="long" joinstyle="miter"/>
                </v:shape>
                <v:shape id="直線單箭頭接點 6" o:spid="_x0000_s1030" type="#_x0000_t32" style="position:absolute;left:4968;top:12791;width:2960;height:47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" strokecolor="blue" strokeweight="1.5pt">
                  <v:stroke endarrow="block" endarrowwidth="narrow" endarrowlength="long" joinstyle="miter"/>
                </v:shape>
                <v:shapetype id="_x0000_t202" coordsize="21600,21600" o:spt="202" path="m,l,21600r21600,l21600,xe">
                  <v:stroke joinstyle="miter"/>
                  <v:path gradientshapeok="t" o:connecttype="rect"/>
                </v:shapetype>
                <v:shape id="文字方塊 7" o:spid="_x0000_s1031" type="#_x0000_t202" style="position:absolute;left:1374;width:7314;height: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0B7CEB5" w14:textId="4D5F6513" w:rsidR="004570B8" w:rsidRPr="004570B8" w:rsidRDefault="004570B8">
                        <w:pPr>
                          <w:rPr>
                            <w:b/>
                            <w:sz w:val="16"/>
                            <w:szCs w:val="16"/>
                            <w:lang w:val="en-US"/>
                          </w:rPr>
                        </w:pPr>
                        <w:r w:rsidRPr="004570B8">
                          <w:rPr>
                            <w:rFonts w:hint="eastAsia"/>
                            <w:b/>
                            <w:sz w:val="16"/>
                            <w:szCs w:val="16"/>
                            <w:lang w:val="en-US"/>
                          </w:rPr>
                          <w:t>S</w:t>
                        </w:r>
                        <w:r w:rsidRPr="004570B8">
                          <w:rPr>
                            <w:b/>
                            <w:sz w:val="16"/>
                            <w:szCs w:val="16"/>
                            <w:lang w:val="en-US"/>
                          </w:rPr>
                          <w:t>hihmen Reservoir Watershed</w:t>
                        </w:r>
                      </w:p>
                    </w:txbxContent>
                  </v:textbox>
                </v:shape>
                <v:shape id="文字方塊 8" o:spid="_x0000_s1032" type="#_x0000_t202" style="position:absolute;top:15909;width:7314;height: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2297510D" w14:textId="7B11E285" w:rsidR="004570B8" w:rsidRPr="004570B8" w:rsidRDefault="004570B8" w:rsidP="004570B8">
                        <w:pPr>
                          <w:rPr>
                            <w:b/>
                            <w:sz w:val="16"/>
                            <w:szCs w:val="16"/>
                            <w:lang w:val="en-US"/>
                          </w:rPr>
                        </w:pPr>
                        <w:r>
                          <w:rPr>
                            <w:b/>
                            <w:sz w:val="16"/>
                            <w:szCs w:val="16"/>
                            <w:lang w:val="en-US"/>
                          </w:rPr>
                          <w:t xml:space="preserve">Tsengwen </w:t>
                        </w:r>
                        <w:r w:rsidRPr="004570B8">
                          <w:rPr>
                            <w:b/>
                            <w:sz w:val="16"/>
                            <w:szCs w:val="16"/>
                            <w:lang w:val="en-US"/>
                          </w:rPr>
                          <w:t>Reservoir Watershed</w:t>
                        </w:r>
                      </w:p>
                    </w:txbxContent>
                  </v:textbox>
                </v:shape>
              </v:group>
            </w:pict>
          </mc:Fallback>
        </mc:AlternateContent>
      </w:r>
      <w:r w:rsidR="00505AEC" w:rsidRPr="003303A7">
        <w:rPr>
          <w:rFonts w:ascii="Times New Roman" w:hAnsi="Times New Roman" w:cs="Times New Roman"/>
          <w:b/>
          <w:bCs/>
          <w:noProof/>
          <w:sz w:val="24"/>
          <w:szCs w:val="24"/>
          <w:lang w:val="en-IN" w:eastAsia="en-IN"/>
        </w:rPr>
        <w:drawing>
          <wp:inline distT="0" distB="0" distL="0" distR="0" wp14:anchorId="25142250" wp14:editId="3A87785C">
            <wp:extent cx="5943600" cy="3211195"/>
            <wp:effectExtent l="0" t="0" r="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211195"/>
                    </a:xfrm>
                    <a:prstGeom prst="rect">
                      <a:avLst/>
                    </a:prstGeom>
                  </pic:spPr>
                </pic:pic>
              </a:graphicData>
            </a:graphic>
          </wp:inline>
        </w:drawing>
      </w:r>
    </w:p>
    <w:p w14:paraId="57C6A555" w14:textId="77777777" w:rsidR="00505AEC" w:rsidRPr="003303A7" w:rsidRDefault="00505AEC" w:rsidP="007267D9">
      <w:pPr>
        <w:pStyle w:val="NoSpacing"/>
        <w:jc w:val="center"/>
        <w:rPr>
          <w:rFonts w:ascii="Times New Roman" w:hAnsi="Times New Roman" w:cs="Times New Roman"/>
          <w:b/>
          <w:bCs/>
          <w:sz w:val="24"/>
          <w:szCs w:val="24"/>
        </w:rPr>
      </w:pPr>
    </w:p>
    <w:p w14:paraId="4575859B" w14:textId="02FFE3A2" w:rsidR="00505AEC" w:rsidRPr="003303A7" w:rsidRDefault="004570B8" w:rsidP="00505AEC">
      <w:pPr>
        <w:pStyle w:val="NoSpacing"/>
        <w:spacing w:line="480" w:lineRule="auto"/>
        <w:jc w:val="center"/>
        <w:rPr>
          <w:rFonts w:ascii="Times New Roman" w:hAnsi="Times New Roman" w:cs="Times New Roman"/>
          <w:b/>
          <w:bCs/>
          <w:sz w:val="24"/>
          <w:szCs w:val="24"/>
        </w:rPr>
      </w:pPr>
      <w:r w:rsidRPr="003303A7">
        <w:rPr>
          <w:rFonts w:ascii="Times New Roman" w:hAnsi="Times New Roman" w:cs="Times New Roman"/>
          <w:b/>
          <w:bCs/>
          <w:noProof/>
          <w:sz w:val="24"/>
          <w:szCs w:val="24"/>
          <w:lang w:val="en-IN" w:eastAsia="en-IN"/>
          <w14:ligatures w14:val="none"/>
        </w:rPr>
        <mc:AlternateContent>
          <mc:Choice Requires="wpg">
            <w:drawing>
              <wp:anchor distT="0" distB="0" distL="114300" distR="114300" simplePos="0" relativeHeight="251669504" behindDoc="0" locked="0" layoutInCell="1" allowOverlap="1" wp14:anchorId="5F9D998E" wp14:editId="3ABF5527">
                <wp:simplePos x="0" y="0"/>
                <wp:positionH relativeFrom="column">
                  <wp:posOffset>40846</wp:posOffset>
                </wp:positionH>
                <wp:positionV relativeFrom="paragraph">
                  <wp:posOffset>568960</wp:posOffset>
                </wp:positionV>
                <wp:extent cx="1352550" cy="2118995"/>
                <wp:effectExtent l="0" t="0" r="38100" b="0"/>
                <wp:wrapNone/>
                <wp:docPr id="11" name="群組 11"/>
                <wp:cNvGraphicFramePr/>
                <a:graphic xmlns:a="http://schemas.openxmlformats.org/drawingml/2006/main">
                  <a:graphicData uri="http://schemas.microsoft.com/office/word/2010/wordprocessingGroup">
                    <wpg:wgp>
                      <wpg:cNvGrpSpPr/>
                      <wpg:grpSpPr>
                        <a:xfrm>
                          <a:off x="0" y="0"/>
                          <a:ext cx="1352550" cy="2118995"/>
                          <a:chOff x="0" y="0"/>
                          <a:chExt cx="1353006" cy="2119506"/>
                        </a:xfrm>
                      </wpg:grpSpPr>
                      <wps:wsp>
                        <wps:cNvPr id="12" name="橢圓 12"/>
                        <wps:cNvSpPr/>
                        <wps:spPr>
                          <a:xfrm>
                            <a:off x="1252676" y="158567"/>
                            <a:ext cx="100330" cy="179312"/>
                          </a:xfrm>
                          <a:prstGeom prst="ellipse">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橢圓 13"/>
                        <wps:cNvSpPr/>
                        <wps:spPr>
                          <a:xfrm rot="854210">
                            <a:off x="787547" y="1067681"/>
                            <a:ext cx="137424" cy="258596"/>
                          </a:xfrm>
                          <a:prstGeom prst="ellipse">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直線單箭頭接點 15"/>
                        <wps:cNvCnPr/>
                        <wps:spPr>
                          <a:xfrm>
                            <a:off x="729406" y="269563"/>
                            <a:ext cx="523270" cy="0"/>
                          </a:xfrm>
                          <a:prstGeom prst="straightConnector1">
                            <a:avLst/>
                          </a:prstGeom>
                          <a:ln w="19050">
                            <a:solidFill>
                              <a:srgbClr val="0000FF"/>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16" name="直線單箭頭接點 16"/>
                        <wps:cNvCnPr/>
                        <wps:spPr>
                          <a:xfrm flipV="1">
                            <a:off x="496842" y="1279103"/>
                            <a:ext cx="295962" cy="475700"/>
                          </a:xfrm>
                          <a:prstGeom prst="straightConnector1">
                            <a:avLst/>
                          </a:prstGeom>
                          <a:ln w="19050">
                            <a:solidFill>
                              <a:srgbClr val="0000FF"/>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17" name="文字方塊 17"/>
                        <wps:cNvSpPr txBox="1"/>
                        <wps:spPr>
                          <a:xfrm>
                            <a:off x="137425" y="0"/>
                            <a:ext cx="731445" cy="528555"/>
                          </a:xfrm>
                          <a:prstGeom prst="rect">
                            <a:avLst/>
                          </a:prstGeom>
                          <a:noFill/>
                          <a:ln w="6350">
                            <a:noFill/>
                          </a:ln>
                        </wps:spPr>
                        <wps:txbx>
                          <w:txbxContent>
                            <w:p w14:paraId="2139B7B8" w14:textId="77777777" w:rsidR="004570B8" w:rsidRPr="004570B8" w:rsidRDefault="004570B8" w:rsidP="004570B8">
                              <w:pPr>
                                <w:rPr>
                                  <w:b/>
                                  <w:sz w:val="16"/>
                                  <w:szCs w:val="16"/>
                                  <w:lang w:val="en-US"/>
                                </w:rPr>
                              </w:pPr>
                              <w:r w:rsidRPr="004570B8">
                                <w:rPr>
                                  <w:rFonts w:hint="eastAsia"/>
                                  <w:b/>
                                  <w:sz w:val="16"/>
                                  <w:szCs w:val="16"/>
                                  <w:lang w:val="en-US"/>
                                </w:rPr>
                                <w:t>S</w:t>
                              </w:r>
                              <w:r w:rsidRPr="004570B8">
                                <w:rPr>
                                  <w:b/>
                                  <w:sz w:val="16"/>
                                  <w:szCs w:val="16"/>
                                  <w:lang w:val="en-US"/>
                                </w:rPr>
                                <w:t>hihmen Reservoir Watershed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文字方塊 18"/>
                        <wps:cNvSpPr txBox="1"/>
                        <wps:spPr>
                          <a:xfrm>
                            <a:off x="0" y="1590951"/>
                            <a:ext cx="731445" cy="528555"/>
                          </a:xfrm>
                          <a:prstGeom prst="rect">
                            <a:avLst/>
                          </a:prstGeom>
                          <a:noFill/>
                          <a:ln w="6350">
                            <a:noFill/>
                          </a:ln>
                        </wps:spPr>
                        <wps:txbx>
                          <w:txbxContent>
                            <w:p w14:paraId="3E49D5C6" w14:textId="77777777" w:rsidR="004570B8" w:rsidRPr="004570B8" w:rsidRDefault="004570B8" w:rsidP="004570B8">
                              <w:pPr>
                                <w:rPr>
                                  <w:b/>
                                  <w:sz w:val="16"/>
                                  <w:szCs w:val="16"/>
                                  <w:lang w:val="en-US"/>
                                </w:rPr>
                              </w:pPr>
                              <w:r>
                                <w:rPr>
                                  <w:b/>
                                  <w:sz w:val="16"/>
                                  <w:szCs w:val="16"/>
                                  <w:lang w:val="en-US"/>
                                </w:rPr>
                                <w:t xml:space="preserve">Tsengwen </w:t>
                              </w:r>
                              <w:r w:rsidRPr="004570B8">
                                <w:rPr>
                                  <w:b/>
                                  <w:sz w:val="16"/>
                                  <w:szCs w:val="16"/>
                                  <w:lang w:val="en-US"/>
                                </w:rPr>
                                <w:t>Reservoir Watershed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9D998E" id="群組 11" o:spid="_x0000_s1033" style="position:absolute;left:0;text-align:left;margin-left:3.2pt;margin-top:44.8pt;width:106.5pt;height:166.85pt;z-index:251669504" coordsize="13530,2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">
                <v:oval id="橢圓 12" o:spid="_x0000_s1034" style="position:absolute;left:12526;top:1585;width:1004;height:1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" filled="f" strokecolor="blue" strokeweight="1.5pt">
                  <v:stroke joinstyle="miter"/>
                </v:oval>
                <v:oval id="橢圓 13" o:spid="_x0000_s1035" style="position:absolute;left:7875;top:10676;width:1374;height:2586;rotation:9330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" filled="f" strokecolor="blue" strokeweight="1.5pt">
                  <v:stroke joinstyle="miter"/>
                </v:oval>
                <v:shape id="直線單箭頭接點 15" o:spid="_x0000_s1036" type="#_x0000_t32" style="position:absolute;left:7294;top:2695;width:52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" strokecolor="blue" strokeweight="1.5pt">
                  <v:stroke endarrow="block" endarrowwidth="narrow" endarrowlength="long" joinstyle="miter"/>
                </v:shape>
                <v:shape id="直線單箭頭接點 16" o:spid="_x0000_s1037" type="#_x0000_t32" style="position:absolute;left:4968;top:12791;width:2960;height:47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" strokecolor="blue" strokeweight="1.5pt">
                  <v:stroke endarrow="block" endarrowwidth="narrow" endarrowlength="long" joinstyle="miter"/>
                </v:shape>
                <v:shape id="文字方塊 17" o:spid="_x0000_s1038" type="#_x0000_t202" style="position:absolute;left:1374;width:7314;height: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2139B7B8" w14:textId="77777777" w:rsidR="004570B8" w:rsidRPr="004570B8" w:rsidRDefault="004570B8" w:rsidP="004570B8">
                        <w:pPr>
                          <w:rPr>
                            <w:b/>
                            <w:sz w:val="16"/>
                            <w:szCs w:val="16"/>
                            <w:lang w:val="en-US"/>
                          </w:rPr>
                        </w:pPr>
                        <w:r w:rsidRPr="004570B8">
                          <w:rPr>
                            <w:rFonts w:hint="eastAsia"/>
                            <w:b/>
                            <w:sz w:val="16"/>
                            <w:szCs w:val="16"/>
                            <w:lang w:val="en-US"/>
                          </w:rPr>
                          <w:t>S</w:t>
                        </w:r>
                        <w:r w:rsidRPr="004570B8">
                          <w:rPr>
                            <w:b/>
                            <w:sz w:val="16"/>
                            <w:szCs w:val="16"/>
                            <w:lang w:val="en-US"/>
                          </w:rPr>
                          <w:t>hihmen Reservoir Watershed</w:t>
                        </w:r>
                      </w:p>
                    </w:txbxContent>
                  </v:textbox>
                </v:shape>
                <v:shape id="文字方塊 18" o:spid="_x0000_s1039" type="#_x0000_t202" style="position:absolute;top:15909;width:7314;height: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3E49D5C6" w14:textId="77777777" w:rsidR="004570B8" w:rsidRPr="004570B8" w:rsidRDefault="004570B8" w:rsidP="004570B8">
                        <w:pPr>
                          <w:rPr>
                            <w:b/>
                            <w:sz w:val="16"/>
                            <w:szCs w:val="16"/>
                            <w:lang w:val="en-US"/>
                          </w:rPr>
                        </w:pPr>
                        <w:r>
                          <w:rPr>
                            <w:b/>
                            <w:sz w:val="16"/>
                            <w:szCs w:val="16"/>
                            <w:lang w:val="en-US"/>
                          </w:rPr>
                          <w:t xml:space="preserve">Tsengwen </w:t>
                        </w:r>
                        <w:r w:rsidRPr="004570B8">
                          <w:rPr>
                            <w:b/>
                            <w:sz w:val="16"/>
                            <w:szCs w:val="16"/>
                            <w:lang w:val="en-US"/>
                          </w:rPr>
                          <w:t>Reservoir Watershed</w:t>
                        </w:r>
                      </w:p>
                    </w:txbxContent>
                  </v:textbox>
                </v:shape>
              </v:group>
            </w:pict>
          </mc:Fallback>
        </mc:AlternateContent>
      </w:r>
      <w:r w:rsidR="00505AEC" w:rsidRPr="003303A7">
        <w:rPr>
          <w:rFonts w:ascii="Times New Roman" w:hAnsi="Times New Roman" w:cs="Times New Roman"/>
          <w:b/>
          <w:bCs/>
          <w:noProof/>
          <w:sz w:val="24"/>
          <w:szCs w:val="24"/>
          <w:lang w:val="en-IN" w:eastAsia="en-IN"/>
        </w:rPr>
        <w:drawing>
          <wp:inline distT="0" distB="0" distL="0" distR="0" wp14:anchorId="70E75C7E" wp14:editId="2DCC7779">
            <wp:extent cx="5943600" cy="3232785"/>
            <wp:effectExtent l="0" t="0" r="0"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232785"/>
                    </a:xfrm>
                    <a:prstGeom prst="rect">
                      <a:avLst/>
                    </a:prstGeom>
                  </pic:spPr>
                </pic:pic>
              </a:graphicData>
            </a:graphic>
          </wp:inline>
        </w:drawing>
      </w:r>
    </w:p>
    <w:p w14:paraId="4A0090D0" w14:textId="77777777" w:rsidR="007267D9" w:rsidRPr="003303A7" w:rsidRDefault="007267D9" w:rsidP="007267D9">
      <w:pPr>
        <w:pStyle w:val="NoSpacing"/>
        <w:rPr>
          <w:rFonts w:ascii="Times New Roman" w:hAnsi="Times New Roman" w:cs="Times New Roman"/>
          <w:bCs/>
          <w:sz w:val="24"/>
          <w:szCs w:val="24"/>
        </w:rPr>
      </w:pPr>
      <w:r w:rsidRPr="003303A7">
        <w:rPr>
          <w:rFonts w:ascii="Times New Roman" w:hAnsi="Times New Roman" w:cs="Times New Roman" w:hint="eastAsia"/>
          <w:bCs/>
          <w:sz w:val="24"/>
          <w:szCs w:val="24"/>
        </w:rPr>
        <w:t>N</w:t>
      </w:r>
      <w:r w:rsidRPr="003303A7">
        <w:rPr>
          <w:rFonts w:ascii="Times New Roman" w:hAnsi="Times New Roman" w:cs="Times New Roman"/>
          <w:bCs/>
          <w:sz w:val="24"/>
          <w:szCs w:val="24"/>
        </w:rPr>
        <w:t xml:space="preserve">CDR, n.d. Weather and Climate Monitoring - Average Monthly Rainfall, National Science and Technology Center for Disaster Reduction, accessed 6 April 2024, </w:t>
      </w:r>
      <w:hyperlink r:id="rId8" w:history="1">
        <w:r w:rsidRPr="003303A7">
          <w:rPr>
            <w:rStyle w:val="Hyperlink"/>
            <w:rFonts w:ascii="Times New Roman" w:hAnsi="Times New Roman" w:cs="Times New Roman"/>
            <w:bCs/>
            <w:sz w:val="24"/>
            <w:szCs w:val="24"/>
          </w:rPr>
          <w:t>https://watch.ncdr.nat.gov.tw/watch_monthlyrain</w:t>
        </w:r>
      </w:hyperlink>
    </w:p>
    <w:p w14:paraId="0E237030" w14:textId="507CD9D0" w:rsidR="00912EB3" w:rsidRPr="003303A7" w:rsidRDefault="00912EB3">
      <w:pPr>
        <w:rPr>
          <w:rFonts w:ascii="Times New Roman" w:hAnsi="Times New Roman" w:cs="Times New Roman"/>
          <w:b/>
          <w:bCs/>
          <w:kern w:val="2"/>
          <w:sz w:val="24"/>
          <w:szCs w:val="24"/>
          <w:lang w:val="en-US"/>
          <w14:ligatures w14:val="standardContextual"/>
        </w:rPr>
      </w:pPr>
      <w:r w:rsidRPr="003303A7">
        <w:rPr>
          <w:rFonts w:ascii="Times New Roman" w:hAnsi="Times New Roman" w:cs="Times New Roman"/>
          <w:b/>
          <w:bCs/>
          <w:sz w:val="24"/>
          <w:szCs w:val="24"/>
        </w:rPr>
        <w:br w:type="page"/>
      </w:r>
    </w:p>
    <w:p w14:paraId="4255E722" w14:textId="1C950C9D" w:rsidR="007267D9" w:rsidRPr="003303A7" w:rsidRDefault="007267D9" w:rsidP="007267D9">
      <w:pPr>
        <w:pStyle w:val="NoSpacing"/>
        <w:rPr>
          <w:rFonts w:ascii="Times New Roman" w:hAnsi="Times New Roman" w:cs="Times New Roman"/>
          <w:b/>
          <w:bCs/>
          <w:sz w:val="24"/>
          <w:szCs w:val="24"/>
        </w:rPr>
      </w:pPr>
      <w:r w:rsidRPr="003303A7">
        <w:rPr>
          <w:rFonts w:ascii="Times New Roman" w:hAnsi="Times New Roman" w:cs="Times New Roman"/>
          <w:b/>
          <w:bCs/>
          <w:sz w:val="24"/>
          <w:szCs w:val="24"/>
        </w:rPr>
        <w:lastRenderedPageBreak/>
        <w:t xml:space="preserve">SI 2. </w:t>
      </w:r>
      <w:r w:rsidR="001427DD" w:rsidRPr="003303A7">
        <w:rPr>
          <w:rFonts w:ascii="Times New Roman" w:hAnsi="Times New Roman" w:cs="Times New Roman"/>
          <w:b/>
          <w:bCs/>
          <w:sz w:val="24"/>
          <w:szCs w:val="24"/>
        </w:rPr>
        <w:t>CWA probabilistic seasonal rainfall forecasts</w:t>
      </w:r>
    </w:p>
    <w:p w14:paraId="361B6420" w14:textId="77777777" w:rsidR="008D4070" w:rsidRPr="003303A7" w:rsidRDefault="008D4070" w:rsidP="008D4070">
      <w:pPr>
        <w:pStyle w:val="NoSpacing"/>
        <w:spacing w:line="400" w:lineRule="exact"/>
        <w:rPr>
          <w:rFonts w:ascii="Times New Roman" w:hAnsi="Times New Roman" w:cs="Times New Roman"/>
          <w:sz w:val="24"/>
          <w:szCs w:val="24"/>
        </w:rPr>
      </w:pPr>
      <w:r w:rsidRPr="003303A7">
        <w:rPr>
          <w:rFonts w:ascii="Times New Roman" w:hAnsi="Times New Roman" w:cs="Times New Roman"/>
          <w:sz w:val="24"/>
          <w:szCs w:val="24"/>
        </w:rPr>
        <w:t xml:space="preserve">At the end of each month, the Central Weather Administration (CWA) of Taiwan issues PSRF for the next three months for four regions (North, Center, South, and East) in Taiwan. The following figure shows the PSRF for Jan, Feb, and March 2024, issued on Dec. 31, 2023. Tables of monthly rainfall tercile thresholds for individual months are also shown in the following table. </w:t>
      </w:r>
    </w:p>
    <w:p w14:paraId="53DCF7E4" w14:textId="77777777" w:rsidR="008D4070" w:rsidRPr="003303A7" w:rsidRDefault="008D4070" w:rsidP="008D4070">
      <w:pPr>
        <w:pStyle w:val="NoSpacing"/>
        <w:jc w:val="center"/>
        <w:rPr>
          <w:rFonts w:ascii="Times New Roman" w:hAnsi="Times New Roman" w:cs="Times New Roman"/>
          <w:sz w:val="24"/>
          <w:szCs w:val="24"/>
        </w:rPr>
      </w:pPr>
      <w:r w:rsidRPr="003303A7">
        <w:rPr>
          <w:rFonts w:ascii="Times New Roman" w:hAnsi="Times New Roman" w:cs="Times New Roman"/>
          <w:noProof/>
          <w:sz w:val="24"/>
          <w:szCs w:val="24"/>
          <w:lang w:val="en-IN" w:eastAsia="en-IN"/>
        </w:rPr>
        <w:drawing>
          <wp:inline distT="0" distB="0" distL="0" distR="0" wp14:anchorId="07492F1B" wp14:editId="1DA0CF24">
            <wp:extent cx="3948037" cy="1675919"/>
            <wp:effectExtent l="0" t="0" r="0" b="635"/>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1892" cy="1681801"/>
                    </a:xfrm>
                    <a:prstGeom prst="rect">
                      <a:avLst/>
                    </a:prstGeom>
                    <a:noFill/>
                    <a:ln>
                      <a:noFill/>
                    </a:ln>
                  </pic:spPr>
                </pic:pic>
              </a:graphicData>
            </a:graphic>
          </wp:inline>
        </w:drawing>
      </w:r>
    </w:p>
    <w:p w14:paraId="5F1EBE9E" w14:textId="77777777" w:rsidR="008D4070" w:rsidRPr="003303A7" w:rsidRDefault="008D4070" w:rsidP="008D4070">
      <w:pPr>
        <w:pStyle w:val="NoSpacing"/>
        <w:jc w:val="center"/>
        <w:rPr>
          <w:rFonts w:ascii="Times New Roman" w:hAnsi="Times New Roman" w:cs="Times New Roman"/>
          <w:sz w:val="24"/>
          <w:szCs w:val="24"/>
        </w:rPr>
      </w:pPr>
      <w:r w:rsidRPr="003303A7">
        <w:rPr>
          <w:rFonts w:ascii="Times New Roman" w:hAnsi="Times New Roman" w:cs="Times New Roman"/>
          <w:noProof/>
          <w:sz w:val="24"/>
          <w:szCs w:val="24"/>
          <w:lang w:val="en-IN" w:eastAsia="en-IN"/>
        </w:rPr>
        <w:drawing>
          <wp:inline distT="0" distB="0" distL="0" distR="0" wp14:anchorId="3D3751A0" wp14:editId="0E432DC9">
            <wp:extent cx="4055841" cy="1151418"/>
            <wp:effectExtent l="0" t="0" r="190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04081" cy="1165113"/>
                    </a:xfrm>
                    <a:prstGeom prst="rect">
                      <a:avLst/>
                    </a:prstGeom>
                  </pic:spPr>
                </pic:pic>
              </a:graphicData>
            </a:graphic>
          </wp:inline>
        </w:drawing>
      </w:r>
    </w:p>
    <w:p w14:paraId="3983969B" w14:textId="6CDAB5EE" w:rsidR="008D4070" w:rsidRPr="003303A7" w:rsidRDefault="008D4070" w:rsidP="008D4070">
      <w:pPr>
        <w:pStyle w:val="NoSpacing"/>
        <w:spacing w:line="400" w:lineRule="exact"/>
        <w:rPr>
          <w:rFonts w:ascii="Times New Roman" w:hAnsi="Times New Roman" w:cs="Times New Roman"/>
          <w:sz w:val="24"/>
          <w:szCs w:val="24"/>
        </w:rPr>
      </w:pPr>
      <w:bookmarkStart w:id="0" w:name="_Hlk163376278"/>
      <w:r w:rsidRPr="003303A7">
        <w:rPr>
          <w:rFonts w:ascii="Times New Roman" w:hAnsi="Times New Roman" w:cs="Times New Roman" w:hint="eastAsia"/>
          <w:sz w:val="24"/>
          <w:szCs w:val="24"/>
        </w:rPr>
        <w:t>T</w:t>
      </w:r>
      <w:r w:rsidRPr="003303A7">
        <w:rPr>
          <w:rFonts w:ascii="Times New Roman" w:hAnsi="Times New Roman" w:cs="Times New Roman"/>
          <w:sz w:val="24"/>
          <w:szCs w:val="24"/>
        </w:rPr>
        <w:t>ercile thresholds of monthly rainfalls for PSRF were determined using observed monthly rainfalls over a period of 30 years. These values are updated every 10 years. For PSRF of 2001-2010, tercile thresho</w:t>
      </w:r>
      <w:bookmarkStart w:id="1" w:name="_GoBack"/>
      <w:bookmarkEnd w:id="1"/>
      <w:r w:rsidRPr="003303A7">
        <w:rPr>
          <w:rFonts w:ascii="Times New Roman" w:hAnsi="Times New Roman" w:cs="Times New Roman"/>
          <w:sz w:val="24"/>
          <w:szCs w:val="24"/>
        </w:rPr>
        <w:t>lds were calculated using monthly rainfalls over the 1971-2000 period, whereas, for PSRF of 2011-2020, tercile thresholds were calculated using monthly rainfalls over the 1981-2010 period.</w:t>
      </w:r>
      <w:bookmarkEnd w:id="0"/>
    </w:p>
    <w:p w14:paraId="26E9C45B" w14:textId="58C90A97" w:rsidR="006A767E" w:rsidRPr="003303A7" w:rsidRDefault="006A767E" w:rsidP="006A767E">
      <w:pPr>
        <w:pStyle w:val="NoSpacing"/>
        <w:spacing w:line="400" w:lineRule="exact"/>
        <w:rPr>
          <w:rFonts w:ascii="Times New Roman" w:hAnsi="Times New Roman" w:cs="Times New Roman"/>
          <w:sz w:val="24"/>
          <w:szCs w:val="24"/>
        </w:rPr>
      </w:pPr>
      <w:r w:rsidRPr="003303A7">
        <w:rPr>
          <w:rFonts w:ascii="Times New Roman" w:hAnsi="Times New Roman" w:cs="Times New Roman"/>
          <w:sz w:val="24"/>
          <w:szCs w:val="24"/>
        </w:rPr>
        <w:t xml:space="preserve">The </w:t>
      </w:r>
      <w:r w:rsidRPr="003303A7">
        <w:rPr>
          <w:rFonts w:ascii="Times New Roman" w:hAnsi="Times New Roman" w:cs="Times New Roman"/>
          <w:i/>
          <w:sz w:val="24"/>
          <w:szCs w:val="24"/>
        </w:rPr>
        <w:t>L</w:t>
      </w:r>
      <w:r w:rsidRPr="003303A7">
        <w:rPr>
          <w:rFonts w:ascii="Times New Roman" w:hAnsi="Times New Roman" w:cs="Times New Roman"/>
          <w:sz w:val="24"/>
          <w:szCs w:val="24"/>
        </w:rPr>
        <w:t>-moment-ratio</w:t>
      </w:r>
      <w:r w:rsidR="001D22B6" w:rsidRPr="003303A7">
        <w:rPr>
          <w:rFonts w:ascii="Times New Roman" w:hAnsi="Times New Roman" w:cs="Times New Roman"/>
          <w:sz w:val="24"/>
          <w:szCs w:val="24"/>
        </w:rPr>
        <w:t>-</w:t>
      </w:r>
      <w:r w:rsidRPr="003303A7">
        <w:rPr>
          <w:rFonts w:ascii="Times New Roman" w:hAnsi="Times New Roman" w:cs="Times New Roman"/>
          <w:sz w:val="24"/>
          <w:szCs w:val="24"/>
        </w:rPr>
        <w:t xml:space="preserve">based GOF test was </w:t>
      </w:r>
      <w:r w:rsidR="0084662A" w:rsidRPr="003303A7">
        <w:rPr>
          <w:rFonts w:ascii="Times New Roman" w:hAnsi="Times New Roman" w:cs="Times New Roman"/>
          <w:sz w:val="24"/>
          <w:szCs w:val="24"/>
        </w:rPr>
        <w:t>used</w:t>
      </w:r>
      <w:r w:rsidRPr="003303A7">
        <w:rPr>
          <w:rFonts w:ascii="Times New Roman" w:hAnsi="Times New Roman" w:cs="Times New Roman"/>
          <w:sz w:val="24"/>
          <w:szCs w:val="24"/>
        </w:rPr>
        <w:t xml:space="preserve"> to choose the probability distribution type for monthly rainfall</w:t>
      </w:r>
      <w:r w:rsidR="000B5491" w:rsidRPr="003303A7">
        <w:rPr>
          <w:rFonts w:ascii="Times New Roman" w:hAnsi="Times New Roman" w:cs="Times New Roman"/>
          <w:sz w:val="24"/>
          <w:szCs w:val="24"/>
        </w:rPr>
        <w:t xml:space="preserve"> of individual months</w:t>
      </w:r>
      <w:r w:rsidRPr="003303A7">
        <w:rPr>
          <w:rFonts w:ascii="Times New Roman" w:hAnsi="Times New Roman" w:cs="Times New Roman"/>
          <w:sz w:val="24"/>
          <w:szCs w:val="24"/>
        </w:rPr>
        <w:t>. In Taiwan, the GOF test for hydrologic frequency analysis typically requires 40 or more years of data. In our study, the performance of CWA PSRF over 2004-2020 was evaluated, and therefore, monthly rainfalls over 1981-2020 were used in the GOF test. The following figure illustrates the PSRF periods, the corresponding periods for climate tercile threshold calculation, and the period of monthly rainfalls for the GOF test.</w:t>
      </w:r>
    </w:p>
    <w:p w14:paraId="711EA368" w14:textId="43F85B4F" w:rsidR="00365522" w:rsidRPr="00436E1C" w:rsidRDefault="006A767E" w:rsidP="00365522">
      <w:pPr>
        <w:pStyle w:val="NoSpacing"/>
        <w:jc w:val="center"/>
        <w:rPr>
          <w:rFonts w:ascii="Times New Roman" w:hAnsi="Times New Roman" w:cs="Times New Roman"/>
          <w:sz w:val="24"/>
          <w:szCs w:val="24"/>
        </w:rPr>
      </w:pPr>
      <w:r w:rsidRPr="003303A7">
        <w:rPr>
          <w:rFonts w:ascii="Times New Roman" w:hAnsi="Times New Roman" w:cs="Times New Roman"/>
          <w:noProof/>
          <w:sz w:val="24"/>
          <w:szCs w:val="24"/>
          <w:lang w:val="en-IN" w:eastAsia="en-IN"/>
        </w:rPr>
        <w:drawing>
          <wp:inline distT="0" distB="0" distL="0" distR="0" wp14:anchorId="3A42920D" wp14:editId="1E33A8B5">
            <wp:extent cx="4470456" cy="1721682"/>
            <wp:effectExtent l="0" t="0" r="635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583" cy="1727893"/>
                    </a:xfrm>
                    <a:prstGeom prst="rect">
                      <a:avLst/>
                    </a:prstGeom>
                    <a:noFill/>
                    <a:ln>
                      <a:noFill/>
                    </a:ln>
                  </pic:spPr>
                </pic:pic>
              </a:graphicData>
            </a:graphic>
          </wp:inline>
        </w:drawing>
      </w:r>
    </w:p>
    <w:p w14:paraId="2DC65B53" w14:textId="4AB7BD2C" w:rsidR="00666A8B" w:rsidRPr="004C459E" w:rsidRDefault="00666A8B">
      <w:pPr>
        <w:rPr>
          <w:rFonts w:ascii="Times New Roman" w:hAnsi="Times New Roman" w:cs="Times New Roman"/>
          <w:kern w:val="2"/>
          <w:sz w:val="24"/>
          <w:szCs w:val="24"/>
          <w:lang w:val="en-US"/>
          <w14:ligatures w14:val="standardContextual"/>
        </w:rPr>
      </w:pPr>
    </w:p>
    <w:sectPr w:rsidR="00666A8B" w:rsidRPr="004C459E" w:rsidSect="003303A7">
      <w:pgSz w:w="12240" w:h="15840" w:code="1"/>
      <w:pgMar w:top="993" w:right="1440"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E7DFF" w14:textId="77777777" w:rsidR="00F474A7" w:rsidRDefault="00F474A7" w:rsidP="00624A76">
      <w:pPr>
        <w:spacing w:after="0" w:line="240" w:lineRule="auto"/>
      </w:pPr>
      <w:r>
        <w:separator/>
      </w:r>
    </w:p>
  </w:endnote>
  <w:endnote w:type="continuationSeparator" w:id="0">
    <w:p w14:paraId="6154E7E2" w14:textId="77777777" w:rsidR="00F474A7" w:rsidRDefault="00F474A7" w:rsidP="00624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CAB8E" w14:textId="77777777" w:rsidR="00F474A7" w:rsidRDefault="00F474A7" w:rsidP="00624A76">
      <w:pPr>
        <w:spacing w:after="0" w:line="240" w:lineRule="auto"/>
      </w:pPr>
      <w:r>
        <w:separator/>
      </w:r>
    </w:p>
  </w:footnote>
  <w:footnote w:type="continuationSeparator" w:id="0">
    <w:p w14:paraId="7079C9DB" w14:textId="77777777" w:rsidR="00F474A7" w:rsidRDefault="00F474A7" w:rsidP="00624A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AB4"/>
    <w:rsid w:val="000001CB"/>
    <w:rsid w:val="00005127"/>
    <w:rsid w:val="000066BD"/>
    <w:rsid w:val="00007879"/>
    <w:rsid w:val="00014B89"/>
    <w:rsid w:val="00015128"/>
    <w:rsid w:val="00015172"/>
    <w:rsid w:val="00024613"/>
    <w:rsid w:val="00024D64"/>
    <w:rsid w:val="00030D57"/>
    <w:rsid w:val="0003333F"/>
    <w:rsid w:val="00045911"/>
    <w:rsid w:val="00053D72"/>
    <w:rsid w:val="00060294"/>
    <w:rsid w:val="00060BE8"/>
    <w:rsid w:val="00061BB1"/>
    <w:rsid w:val="00062816"/>
    <w:rsid w:val="000635EB"/>
    <w:rsid w:val="00070E92"/>
    <w:rsid w:val="0007271E"/>
    <w:rsid w:val="0007715D"/>
    <w:rsid w:val="0008193A"/>
    <w:rsid w:val="00082B1A"/>
    <w:rsid w:val="00085699"/>
    <w:rsid w:val="00087961"/>
    <w:rsid w:val="00094019"/>
    <w:rsid w:val="00094981"/>
    <w:rsid w:val="0009506D"/>
    <w:rsid w:val="000964CE"/>
    <w:rsid w:val="000A3F3C"/>
    <w:rsid w:val="000B5491"/>
    <w:rsid w:val="000C48F9"/>
    <w:rsid w:val="000C510F"/>
    <w:rsid w:val="000D2327"/>
    <w:rsid w:val="000D29D3"/>
    <w:rsid w:val="000D5E47"/>
    <w:rsid w:val="000E0A24"/>
    <w:rsid w:val="000E26A3"/>
    <w:rsid w:val="000F3F43"/>
    <w:rsid w:val="000F45C2"/>
    <w:rsid w:val="00100846"/>
    <w:rsid w:val="0010580B"/>
    <w:rsid w:val="00110EEC"/>
    <w:rsid w:val="0011418A"/>
    <w:rsid w:val="00117934"/>
    <w:rsid w:val="001209A7"/>
    <w:rsid w:val="00122CAA"/>
    <w:rsid w:val="00126C69"/>
    <w:rsid w:val="00133C66"/>
    <w:rsid w:val="00134A10"/>
    <w:rsid w:val="00134C93"/>
    <w:rsid w:val="001427DD"/>
    <w:rsid w:val="00156021"/>
    <w:rsid w:val="00172287"/>
    <w:rsid w:val="001729C0"/>
    <w:rsid w:val="00173E7D"/>
    <w:rsid w:val="00176201"/>
    <w:rsid w:val="001835FC"/>
    <w:rsid w:val="00185164"/>
    <w:rsid w:val="00185524"/>
    <w:rsid w:val="00192673"/>
    <w:rsid w:val="001A24AF"/>
    <w:rsid w:val="001A793A"/>
    <w:rsid w:val="001B0E3F"/>
    <w:rsid w:val="001B1B20"/>
    <w:rsid w:val="001B22CA"/>
    <w:rsid w:val="001B5BDE"/>
    <w:rsid w:val="001D22B6"/>
    <w:rsid w:val="001D2618"/>
    <w:rsid w:val="001D6145"/>
    <w:rsid w:val="001D7C8F"/>
    <w:rsid w:val="001F69AC"/>
    <w:rsid w:val="00201833"/>
    <w:rsid w:val="00203EE0"/>
    <w:rsid w:val="00203FF0"/>
    <w:rsid w:val="0020544B"/>
    <w:rsid w:val="0021180E"/>
    <w:rsid w:val="002152E0"/>
    <w:rsid w:val="00225866"/>
    <w:rsid w:val="00230ADB"/>
    <w:rsid w:val="00230DB5"/>
    <w:rsid w:val="00232EBB"/>
    <w:rsid w:val="002351C5"/>
    <w:rsid w:val="00245A94"/>
    <w:rsid w:val="00247C13"/>
    <w:rsid w:val="00250113"/>
    <w:rsid w:val="00260709"/>
    <w:rsid w:val="00261148"/>
    <w:rsid w:val="0026204B"/>
    <w:rsid w:val="002637E7"/>
    <w:rsid w:val="002677BD"/>
    <w:rsid w:val="002707EE"/>
    <w:rsid w:val="00280D55"/>
    <w:rsid w:val="00281730"/>
    <w:rsid w:val="00285801"/>
    <w:rsid w:val="00285BB8"/>
    <w:rsid w:val="00285F4D"/>
    <w:rsid w:val="00290B4A"/>
    <w:rsid w:val="00292E40"/>
    <w:rsid w:val="00293522"/>
    <w:rsid w:val="00293566"/>
    <w:rsid w:val="002A1CA0"/>
    <w:rsid w:val="002A6181"/>
    <w:rsid w:val="002A7FBD"/>
    <w:rsid w:val="002B4D48"/>
    <w:rsid w:val="002B7B5D"/>
    <w:rsid w:val="002C44D1"/>
    <w:rsid w:val="002C6324"/>
    <w:rsid w:val="002C7FCB"/>
    <w:rsid w:val="002D37A1"/>
    <w:rsid w:val="002D4202"/>
    <w:rsid w:val="002D53DC"/>
    <w:rsid w:val="002E093F"/>
    <w:rsid w:val="002E3624"/>
    <w:rsid w:val="002E5754"/>
    <w:rsid w:val="002E6218"/>
    <w:rsid w:val="002F4F97"/>
    <w:rsid w:val="00300239"/>
    <w:rsid w:val="00312AED"/>
    <w:rsid w:val="0031327C"/>
    <w:rsid w:val="00313576"/>
    <w:rsid w:val="00327B0C"/>
    <w:rsid w:val="003303A7"/>
    <w:rsid w:val="003328B9"/>
    <w:rsid w:val="003348FB"/>
    <w:rsid w:val="00335A95"/>
    <w:rsid w:val="00336ACB"/>
    <w:rsid w:val="00346B73"/>
    <w:rsid w:val="00350276"/>
    <w:rsid w:val="00350999"/>
    <w:rsid w:val="003605CB"/>
    <w:rsid w:val="00360C70"/>
    <w:rsid w:val="00363929"/>
    <w:rsid w:val="00365522"/>
    <w:rsid w:val="003672F3"/>
    <w:rsid w:val="003700FE"/>
    <w:rsid w:val="00370AB4"/>
    <w:rsid w:val="00377379"/>
    <w:rsid w:val="003820FA"/>
    <w:rsid w:val="00384BF6"/>
    <w:rsid w:val="003A4200"/>
    <w:rsid w:val="003B3DE2"/>
    <w:rsid w:val="003B7D52"/>
    <w:rsid w:val="003C13E4"/>
    <w:rsid w:val="003C62E1"/>
    <w:rsid w:val="003D1017"/>
    <w:rsid w:val="003D102E"/>
    <w:rsid w:val="003D2C58"/>
    <w:rsid w:val="003D2DBB"/>
    <w:rsid w:val="003D5D15"/>
    <w:rsid w:val="003E02D9"/>
    <w:rsid w:val="003E276D"/>
    <w:rsid w:val="003E30DC"/>
    <w:rsid w:val="003E3BFA"/>
    <w:rsid w:val="003F466D"/>
    <w:rsid w:val="003F6BE5"/>
    <w:rsid w:val="003F7F0B"/>
    <w:rsid w:val="00404A04"/>
    <w:rsid w:val="004079AD"/>
    <w:rsid w:val="00410B11"/>
    <w:rsid w:val="0041129C"/>
    <w:rsid w:val="004130B9"/>
    <w:rsid w:val="00420D70"/>
    <w:rsid w:val="00421F78"/>
    <w:rsid w:val="004231AC"/>
    <w:rsid w:val="004239B9"/>
    <w:rsid w:val="00423E7B"/>
    <w:rsid w:val="00424821"/>
    <w:rsid w:val="00436E1C"/>
    <w:rsid w:val="00443777"/>
    <w:rsid w:val="00456F0A"/>
    <w:rsid w:val="004570B8"/>
    <w:rsid w:val="004572A9"/>
    <w:rsid w:val="00467291"/>
    <w:rsid w:val="004676F6"/>
    <w:rsid w:val="0047023F"/>
    <w:rsid w:val="004717F0"/>
    <w:rsid w:val="00471B3C"/>
    <w:rsid w:val="0047639F"/>
    <w:rsid w:val="00480FB8"/>
    <w:rsid w:val="00481A9E"/>
    <w:rsid w:val="00482FB1"/>
    <w:rsid w:val="00484564"/>
    <w:rsid w:val="00484CF0"/>
    <w:rsid w:val="00490326"/>
    <w:rsid w:val="0049495E"/>
    <w:rsid w:val="004A1113"/>
    <w:rsid w:val="004A1748"/>
    <w:rsid w:val="004A7AAC"/>
    <w:rsid w:val="004B05D0"/>
    <w:rsid w:val="004B21B4"/>
    <w:rsid w:val="004B5C7A"/>
    <w:rsid w:val="004C0C19"/>
    <w:rsid w:val="004C227E"/>
    <w:rsid w:val="004C30E1"/>
    <w:rsid w:val="004C459E"/>
    <w:rsid w:val="004D3B7E"/>
    <w:rsid w:val="004D3CDA"/>
    <w:rsid w:val="004D77A2"/>
    <w:rsid w:val="004E0D46"/>
    <w:rsid w:val="004E3248"/>
    <w:rsid w:val="004E36D4"/>
    <w:rsid w:val="004E56BF"/>
    <w:rsid w:val="004E641F"/>
    <w:rsid w:val="004F04F5"/>
    <w:rsid w:val="004F29E2"/>
    <w:rsid w:val="004F4010"/>
    <w:rsid w:val="005024DA"/>
    <w:rsid w:val="0050478C"/>
    <w:rsid w:val="00505AEC"/>
    <w:rsid w:val="00507A3B"/>
    <w:rsid w:val="005104BE"/>
    <w:rsid w:val="005160EE"/>
    <w:rsid w:val="00520A22"/>
    <w:rsid w:val="005224B9"/>
    <w:rsid w:val="00522B6C"/>
    <w:rsid w:val="005231DF"/>
    <w:rsid w:val="00523E5B"/>
    <w:rsid w:val="00524A99"/>
    <w:rsid w:val="005256C8"/>
    <w:rsid w:val="00531930"/>
    <w:rsid w:val="005432E3"/>
    <w:rsid w:val="0054379C"/>
    <w:rsid w:val="005448E6"/>
    <w:rsid w:val="00547693"/>
    <w:rsid w:val="00551EB9"/>
    <w:rsid w:val="00552DC6"/>
    <w:rsid w:val="0055645C"/>
    <w:rsid w:val="00561EC7"/>
    <w:rsid w:val="0056348A"/>
    <w:rsid w:val="005761FA"/>
    <w:rsid w:val="00577468"/>
    <w:rsid w:val="00596E6F"/>
    <w:rsid w:val="005A587A"/>
    <w:rsid w:val="005A76A1"/>
    <w:rsid w:val="005B3DAD"/>
    <w:rsid w:val="005D00D7"/>
    <w:rsid w:val="005D3688"/>
    <w:rsid w:val="005D66CC"/>
    <w:rsid w:val="005E4A0C"/>
    <w:rsid w:val="005E4E13"/>
    <w:rsid w:val="005E6966"/>
    <w:rsid w:val="005F39A1"/>
    <w:rsid w:val="006102E4"/>
    <w:rsid w:val="00624A76"/>
    <w:rsid w:val="006266C1"/>
    <w:rsid w:val="00626F99"/>
    <w:rsid w:val="00640F2D"/>
    <w:rsid w:val="006438DA"/>
    <w:rsid w:val="006440BF"/>
    <w:rsid w:val="0064420C"/>
    <w:rsid w:val="006464EA"/>
    <w:rsid w:val="00653711"/>
    <w:rsid w:val="00666A8B"/>
    <w:rsid w:val="00672FBB"/>
    <w:rsid w:val="00674CEB"/>
    <w:rsid w:val="00686B35"/>
    <w:rsid w:val="006934F4"/>
    <w:rsid w:val="0069707B"/>
    <w:rsid w:val="006A4243"/>
    <w:rsid w:val="006A59D1"/>
    <w:rsid w:val="006A661E"/>
    <w:rsid w:val="006A767E"/>
    <w:rsid w:val="006B6198"/>
    <w:rsid w:val="006C137E"/>
    <w:rsid w:val="006D5E3E"/>
    <w:rsid w:val="006E3E00"/>
    <w:rsid w:val="006E5904"/>
    <w:rsid w:val="006E6370"/>
    <w:rsid w:val="006F031F"/>
    <w:rsid w:val="006F1262"/>
    <w:rsid w:val="006F3EBA"/>
    <w:rsid w:val="006F6C05"/>
    <w:rsid w:val="006F6F5B"/>
    <w:rsid w:val="006F7F53"/>
    <w:rsid w:val="00700A9B"/>
    <w:rsid w:val="0070303E"/>
    <w:rsid w:val="0070383F"/>
    <w:rsid w:val="00704EE2"/>
    <w:rsid w:val="00706FD1"/>
    <w:rsid w:val="00707D1B"/>
    <w:rsid w:val="00713BF6"/>
    <w:rsid w:val="00713F58"/>
    <w:rsid w:val="0071505C"/>
    <w:rsid w:val="007211FA"/>
    <w:rsid w:val="00721FA2"/>
    <w:rsid w:val="007267D9"/>
    <w:rsid w:val="007308E5"/>
    <w:rsid w:val="0073152D"/>
    <w:rsid w:val="00731CEA"/>
    <w:rsid w:val="00734173"/>
    <w:rsid w:val="007429DE"/>
    <w:rsid w:val="00746618"/>
    <w:rsid w:val="007473E9"/>
    <w:rsid w:val="00747DFC"/>
    <w:rsid w:val="00752814"/>
    <w:rsid w:val="00755873"/>
    <w:rsid w:val="00764166"/>
    <w:rsid w:val="00766A6D"/>
    <w:rsid w:val="00772679"/>
    <w:rsid w:val="0077356A"/>
    <w:rsid w:val="0077434A"/>
    <w:rsid w:val="00775E89"/>
    <w:rsid w:val="00776542"/>
    <w:rsid w:val="007804A8"/>
    <w:rsid w:val="00792F7A"/>
    <w:rsid w:val="00793158"/>
    <w:rsid w:val="00793242"/>
    <w:rsid w:val="00793FB0"/>
    <w:rsid w:val="007949D5"/>
    <w:rsid w:val="007A23A6"/>
    <w:rsid w:val="007A3C4A"/>
    <w:rsid w:val="007A62A8"/>
    <w:rsid w:val="007A72BF"/>
    <w:rsid w:val="007B3A03"/>
    <w:rsid w:val="007C2CC1"/>
    <w:rsid w:val="007D1738"/>
    <w:rsid w:val="007D18F8"/>
    <w:rsid w:val="007D42B2"/>
    <w:rsid w:val="007D71B2"/>
    <w:rsid w:val="007E3294"/>
    <w:rsid w:val="007E3B80"/>
    <w:rsid w:val="007E73B7"/>
    <w:rsid w:val="007F090F"/>
    <w:rsid w:val="007F16FE"/>
    <w:rsid w:val="00801949"/>
    <w:rsid w:val="00803453"/>
    <w:rsid w:val="008107B6"/>
    <w:rsid w:val="00812F2C"/>
    <w:rsid w:val="008130B8"/>
    <w:rsid w:val="00817563"/>
    <w:rsid w:val="00821964"/>
    <w:rsid w:val="00822728"/>
    <w:rsid w:val="008231B1"/>
    <w:rsid w:val="008268E1"/>
    <w:rsid w:val="00831477"/>
    <w:rsid w:val="008314FE"/>
    <w:rsid w:val="00840FFE"/>
    <w:rsid w:val="0084662A"/>
    <w:rsid w:val="00852A5F"/>
    <w:rsid w:val="00866D11"/>
    <w:rsid w:val="00870B12"/>
    <w:rsid w:val="008727AE"/>
    <w:rsid w:val="00880F61"/>
    <w:rsid w:val="00881D6B"/>
    <w:rsid w:val="00884A9D"/>
    <w:rsid w:val="00887622"/>
    <w:rsid w:val="008944DA"/>
    <w:rsid w:val="008A1DC2"/>
    <w:rsid w:val="008A7871"/>
    <w:rsid w:val="008B3193"/>
    <w:rsid w:val="008B7572"/>
    <w:rsid w:val="008C0872"/>
    <w:rsid w:val="008D30D5"/>
    <w:rsid w:val="008D4070"/>
    <w:rsid w:val="008E1458"/>
    <w:rsid w:val="008F309C"/>
    <w:rsid w:val="00905AA2"/>
    <w:rsid w:val="00906EB6"/>
    <w:rsid w:val="009120EE"/>
    <w:rsid w:val="00912EB3"/>
    <w:rsid w:val="00915999"/>
    <w:rsid w:val="00923ACA"/>
    <w:rsid w:val="00923F2F"/>
    <w:rsid w:val="00925843"/>
    <w:rsid w:val="00930C4A"/>
    <w:rsid w:val="009312E1"/>
    <w:rsid w:val="0094137B"/>
    <w:rsid w:val="009431AB"/>
    <w:rsid w:val="009449BF"/>
    <w:rsid w:val="009475B3"/>
    <w:rsid w:val="00947832"/>
    <w:rsid w:val="00950E50"/>
    <w:rsid w:val="00952F4A"/>
    <w:rsid w:val="00953438"/>
    <w:rsid w:val="00954319"/>
    <w:rsid w:val="00956478"/>
    <w:rsid w:val="00957612"/>
    <w:rsid w:val="00964C54"/>
    <w:rsid w:val="00965A3F"/>
    <w:rsid w:val="009669D4"/>
    <w:rsid w:val="00971F69"/>
    <w:rsid w:val="00973A39"/>
    <w:rsid w:val="00987F6C"/>
    <w:rsid w:val="00990D75"/>
    <w:rsid w:val="00994854"/>
    <w:rsid w:val="00997603"/>
    <w:rsid w:val="009A50F7"/>
    <w:rsid w:val="009B654E"/>
    <w:rsid w:val="009B751E"/>
    <w:rsid w:val="009C0D4B"/>
    <w:rsid w:val="009C1FE8"/>
    <w:rsid w:val="009D1102"/>
    <w:rsid w:val="009D3222"/>
    <w:rsid w:val="009E3C6F"/>
    <w:rsid w:val="009E4740"/>
    <w:rsid w:val="009E7CFB"/>
    <w:rsid w:val="009F5603"/>
    <w:rsid w:val="00A023DA"/>
    <w:rsid w:val="00A02C70"/>
    <w:rsid w:val="00A02E81"/>
    <w:rsid w:val="00A07FC2"/>
    <w:rsid w:val="00A109C7"/>
    <w:rsid w:val="00A16032"/>
    <w:rsid w:val="00A16EBC"/>
    <w:rsid w:val="00A20409"/>
    <w:rsid w:val="00A23F9D"/>
    <w:rsid w:val="00A330D4"/>
    <w:rsid w:val="00A334BE"/>
    <w:rsid w:val="00A344F0"/>
    <w:rsid w:val="00A3452C"/>
    <w:rsid w:val="00A35BD6"/>
    <w:rsid w:val="00A46E65"/>
    <w:rsid w:val="00A4735F"/>
    <w:rsid w:val="00A556E9"/>
    <w:rsid w:val="00A610B2"/>
    <w:rsid w:val="00A64D7A"/>
    <w:rsid w:val="00A678C6"/>
    <w:rsid w:val="00A739CA"/>
    <w:rsid w:val="00A761DE"/>
    <w:rsid w:val="00A76F62"/>
    <w:rsid w:val="00A85F5B"/>
    <w:rsid w:val="00A90DF9"/>
    <w:rsid w:val="00A91EB1"/>
    <w:rsid w:val="00A9244E"/>
    <w:rsid w:val="00A97FC6"/>
    <w:rsid w:val="00AA192B"/>
    <w:rsid w:val="00AC1A2D"/>
    <w:rsid w:val="00AC36EC"/>
    <w:rsid w:val="00AC619E"/>
    <w:rsid w:val="00AD065B"/>
    <w:rsid w:val="00AD48BE"/>
    <w:rsid w:val="00AE3650"/>
    <w:rsid w:val="00AE6367"/>
    <w:rsid w:val="00AE7F11"/>
    <w:rsid w:val="00B009CD"/>
    <w:rsid w:val="00B0378E"/>
    <w:rsid w:val="00B04921"/>
    <w:rsid w:val="00B12E85"/>
    <w:rsid w:val="00B1682B"/>
    <w:rsid w:val="00B22F87"/>
    <w:rsid w:val="00B31FDD"/>
    <w:rsid w:val="00B32295"/>
    <w:rsid w:val="00B333A9"/>
    <w:rsid w:val="00B3350D"/>
    <w:rsid w:val="00B33EE1"/>
    <w:rsid w:val="00B42887"/>
    <w:rsid w:val="00B429F4"/>
    <w:rsid w:val="00B4522F"/>
    <w:rsid w:val="00B62B57"/>
    <w:rsid w:val="00B6686B"/>
    <w:rsid w:val="00B67372"/>
    <w:rsid w:val="00B72488"/>
    <w:rsid w:val="00B77A1D"/>
    <w:rsid w:val="00B81971"/>
    <w:rsid w:val="00B84743"/>
    <w:rsid w:val="00B857EA"/>
    <w:rsid w:val="00B8582B"/>
    <w:rsid w:val="00B87C6E"/>
    <w:rsid w:val="00B9326B"/>
    <w:rsid w:val="00BA5D54"/>
    <w:rsid w:val="00BA5E0F"/>
    <w:rsid w:val="00BA6E0A"/>
    <w:rsid w:val="00BA751A"/>
    <w:rsid w:val="00BC5A36"/>
    <w:rsid w:val="00BC61C8"/>
    <w:rsid w:val="00BD099D"/>
    <w:rsid w:val="00BD1EB7"/>
    <w:rsid w:val="00BD2C7E"/>
    <w:rsid w:val="00BD5D1E"/>
    <w:rsid w:val="00BE4825"/>
    <w:rsid w:val="00BE7566"/>
    <w:rsid w:val="00BE774F"/>
    <w:rsid w:val="00BF4BE2"/>
    <w:rsid w:val="00BF4DB8"/>
    <w:rsid w:val="00BF564B"/>
    <w:rsid w:val="00BF60CA"/>
    <w:rsid w:val="00BF7959"/>
    <w:rsid w:val="00C0114C"/>
    <w:rsid w:val="00C03750"/>
    <w:rsid w:val="00C15651"/>
    <w:rsid w:val="00C20992"/>
    <w:rsid w:val="00C2184E"/>
    <w:rsid w:val="00C2385B"/>
    <w:rsid w:val="00C23E11"/>
    <w:rsid w:val="00C31848"/>
    <w:rsid w:val="00C42A59"/>
    <w:rsid w:val="00C50BD5"/>
    <w:rsid w:val="00C5474A"/>
    <w:rsid w:val="00C56776"/>
    <w:rsid w:val="00C63228"/>
    <w:rsid w:val="00C64753"/>
    <w:rsid w:val="00C6496F"/>
    <w:rsid w:val="00C66BCB"/>
    <w:rsid w:val="00C77C15"/>
    <w:rsid w:val="00C80B34"/>
    <w:rsid w:val="00C81E8C"/>
    <w:rsid w:val="00C82B4E"/>
    <w:rsid w:val="00C86852"/>
    <w:rsid w:val="00C87C53"/>
    <w:rsid w:val="00C90FD8"/>
    <w:rsid w:val="00C91545"/>
    <w:rsid w:val="00C939DD"/>
    <w:rsid w:val="00C97A3D"/>
    <w:rsid w:val="00CA26B0"/>
    <w:rsid w:val="00CA338E"/>
    <w:rsid w:val="00CB456F"/>
    <w:rsid w:val="00CB5D6F"/>
    <w:rsid w:val="00CB5FA7"/>
    <w:rsid w:val="00CC0BF3"/>
    <w:rsid w:val="00CC3FBB"/>
    <w:rsid w:val="00CD784E"/>
    <w:rsid w:val="00CE49E1"/>
    <w:rsid w:val="00CF2297"/>
    <w:rsid w:val="00CF35F7"/>
    <w:rsid w:val="00CF5FEE"/>
    <w:rsid w:val="00D00A6C"/>
    <w:rsid w:val="00D055B4"/>
    <w:rsid w:val="00D128B5"/>
    <w:rsid w:val="00D1480F"/>
    <w:rsid w:val="00D17917"/>
    <w:rsid w:val="00D248B2"/>
    <w:rsid w:val="00D262BC"/>
    <w:rsid w:val="00D4136B"/>
    <w:rsid w:val="00D42D8D"/>
    <w:rsid w:val="00D42F03"/>
    <w:rsid w:val="00D45310"/>
    <w:rsid w:val="00D46C4D"/>
    <w:rsid w:val="00D505D6"/>
    <w:rsid w:val="00D5164B"/>
    <w:rsid w:val="00D60EE0"/>
    <w:rsid w:val="00D6441E"/>
    <w:rsid w:val="00D65690"/>
    <w:rsid w:val="00D73B32"/>
    <w:rsid w:val="00D74A64"/>
    <w:rsid w:val="00D765CF"/>
    <w:rsid w:val="00D77AA9"/>
    <w:rsid w:val="00D8157D"/>
    <w:rsid w:val="00D816A6"/>
    <w:rsid w:val="00D85BE6"/>
    <w:rsid w:val="00D86D35"/>
    <w:rsid w:val="00D87C5F"/>
    <w:rsid w:val="00D90472"/>
    <w:rsid w:val="00D92F8E"/>
    <w:rsid w:val="00DA1EC1"/>
    <w:rsid w:val="00DB2342"/>
    <w:rsid w:val="00DB6F1D"/>
    <w:rsid w:val="00DC32A6"/>
    <w:rsid w:val="00DD210B"/>
    <w:rsid w:val="00DD5DEF"/>
    <w:rsid w:val="00DE38F6"/>
    <w:rsid w:val="00DF09FA"/>
    <w:rsid w:val="00DF5AD1"/>
    <w:rsid w:val="00DF7201"/>
    <w:rsid w:val="00E05A48"/>
    <w:rsid w:val="00E10BA1"/>
    <w:rsid w:val="00E112CE"/>
    <w:rsid w:val="00E16542"/>
    <w:rsid w:val="00E20D90"/>
    <w:rsid w:val="00E20E44"/>
    <w:rsid w:val="00E22624"/>
    <w:rsid w:val="00E227C6"/>
    <w:rsid w:val="00E315D9"/>
    <w:rsid w:val="00E32A14"/>
    <w:rsid w:val="00E32A8F"/>
    <w:rsid w:val="00E344CA"/>
    <w:rsid w:val="00E42111"/>
    <w:rsid w:val="00E42BE8"/>
    <w:rsid w:val="00E44561"/>
    <w:rsid w:val="00E45967"/>
    <w:rsid w:val="00E474C6"/>
    <w:rsid w:val="00E475FB"/>
    <w:rsid w:val="00E50D89"/>
    <w:rsid w:val="00E57658"/>
    <w:rsid w:val="00E63FED"/>
    <w:rsid w:val="00E716C5"/>
    <w:rsid w:val="00E766EC"/>
    <w:rsid w:val="00E77DEF"/>
    <w:rsid w:val="00E81D79"/>
    <w:rsid w:val="00E846A0"/>
    <w:rsid w:val="00E9357A"/>
    <w:rsid w:val="00EA1B55"/>
    <w:rsid w:val="00EA1E6D"/>
    <w:rsid w:val="00EA33CD"/>
    <w:rsid w:val="00EA53AF"/>
    <w:rsid w:val="00EA7D1A"/>
    <w:rsid w:val="00EB5B28"/>
    <w:rsid w:val="00EB667E"/>
    <w:rsid w:val="00EC6BB0"/>
    <w:rsid w:val="00ED164D"/>
    <w:rsid w:val="00EE0B2F"/>
    <w:rsid w:val="00EE295E"/>
    <w:rsid w:val="00EE2B8A"/>
    <w:rsid w:val="00EE5423"/>
    <w:rsid w:val="00EF42F9"/>
    <w:rsid w:val="00F02265"/>
    <w:rsid w:val="00F02E65"/>
    <w:rsid w:val="00F11271"/>
    <w:rsid w:val="00F1686D"/>
    <w:rsid w:val="00F21922"/>
    <w:rsid w:val="00F27240"/>
    <w:rsid w:val="00F43AFF"/>
    <w:rsid w:val="00F45B4B"/>
    <w:rsid w:val="00F45FCD"/>
    <w:rsid w:val="00F461F5"/>
    <w:rsid w:val="00F466C0"/>
    <w:rsid w:val="00F474A7"/>
    <w:rsid w:val="00F51AC7"/>
    <w:rsid w:val="00F5218F"/>
    <w:rsid w:val="00F5255C"/>
    <w:rsid w:val="00F568DF"/>
    <w:rsid w:val="00F56ADB"/>
    <w:rsid w:val="00F6290C"/>
    <w:rsid w:val="00F6310A"/>
    <w:rsid w:val="00F6519F"/>
    <w:rsid w:val="00F717B4"/>
    <w:rsid w:val="00F72C13"/>
    <w:rsid w:val="00F77355"/>
    <w:rsid w:val="00F80599"/>
    <w:rsid w:val="00F822C4"/>
    <w:rsid w:val="00F82497"/>
    <w:rsid w:val="00F8400F"/>
    <w:rsid w:val="00F87E2E"/>
    <w:rsid w:val="00F91556"/>
    <w:rsid w:val="00F95939"/>
    <w:rsid w:val="00F95E41"/>
    <w:rsid w:val="00F97C45"/>
    <w:rsid w:val="00FA314F"/>
    <w:rsid w:val="00FB0FB6"/>
    <w:rsid w:val="00FB24F9"/>
    <w:rsid w:val="00FB378B"/>
    <w:rsid w:val="00FC038E"/>
    <w:rsid w:val="00FC2E4B"/>
    <w:rsid w:val="00FC5206"/>
    <w:rsid w:val="00FC5D56"/>
    <w:rsid w:val="00FC6B17"/>
    <w:rsid w:val="00FD12BB"/>
    <w:rsid w:val="00FD3E6A"/>
    <w:rsid w:val="00FD5961"/>
    <w:rsid w:val="00FD7383"/>
    <w:rsid w:val="00FD757C"/>
    <w:rsid w:val="00FE6351"/>
    <w:rsid w:val="00FE7233"/>
    <w:rsid w:val="00FE727F"/>
    <w:rsid w:val="00FE7D55"/>
    <w:rsid w:val="00FF2AA2"/>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58ABDA"/>
  <w15:chartTrackingRefBased/>
  <w15:docId w15:val="{9E4F437B-77E7-4A10-BDA4-20F0772E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0AB4"/>
    <w:pPr>
      <w:spacing w:after="0" w:line="240" w:lineRule="auto"/>
    </w:pPr>
    <w:rPr>
      <w:kern w:val="2"/>
      <w:lang w:val="en-US"/>
      <w14:ligatures w14:val="standardContextual"/>
    </w:rPr>
  </w:style>
  <w:style w:type="character" w:styleId="Hyperlink">
    <w:name w:val="Hyperlink"/>
    <w:rsid w:val="00370AB4"/>
    <w:rPr>
      <w:color w:val="0000FF"/>
      <w:u w:val="single"/>
    </w:rPr>
  </w:style>
  <w:style w:type="table" w:styleId="TableGrid">
    <w:name w:val="Table Grid"/>
    <w:basedOn w:val="TableNormal"/>
    <w:uiPriority w:val="39"/>
    <w:rsid w:val="00370AB4"/>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70AB4"/>
  </w:style>
  <w:style w:type="character" w:customStyle="1" w:styleId="UnresolvedMention">
    <w:name w:val="Unresolved Mention"/>
    <w:basedOn w:val="DefaultParagraphFont"/>
    <w:uiPriority w:val="99"/>
    <w:semiHidden/>
    <w:unhideWhenUsed/>
    <w:rsid w:val="00D765CF"/>
    <w:rPr>
      <w:color w:val="605E5C"/>
      <w:shd w:val="clear" w:color="auto" w:fill="E1DFDD"/>
    </w:rPr>
  </w:style>
  <w:style w:type="paragraph" w:styleId="Header">
    <w:name w:val="header"/>
    <w:basedOn w:val="Normal"/>
    <w:link w:val="HeaderChar"/>
    <w:uiPriority w:val="99"/>
    <w:unhideWhenUsed/>
    <w:rsid w:val="00624A7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624A76"/>
    <w:rPr>
      <w:sz w:val="20"/>
      <w:szCs w:val="20"/>
    </w:rPr>
  </w:style>
  <w:style w:type="paragraph" w:styleId="Footer">
    <w:name w:val="footer"/>
    <w:basedOn w:val="Normal"/>
    <w:link w:val="FooterChar"/>
    <w:uiPriority w:val="99"/>
    <w:unhideWhenUsed/>
    <w:rsid w:val="00624A7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624A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23878">
      <w:bodyDiv w:val="1"/>
      <w:marLeft w:val="0"/>
      <w:marRight w:val="0"/>
      <w:marTop w:val="0"/>
      <w:marBottom w:val="0"/>
      <w:divBdr>
        <w:top w:val="none" w:sz="0" w:space="0" w:color="auto"/>
        <w:left w:val="none" w:sz="0" w:space="0" w:color="auto"/>
        <w:bottom w:val="none" w:sz="0" w:space="0" w:color="auto"/>
        <w:right w:val="none" w:sz="0" w:space="0" w:color="auto"/>
      </w:divBdr>
    </w:div>
    <w:div w:id="59513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tch.ncdr.nat.gov.tw/watch_monthlyrai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528</TotalTime>
  <Pages>2</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Sangeetha Nanda Gopal</dc:creator>
  <cp:keywords/>
  <dc:description/>
  <cp:lastModifiedBy>Sangeetha Nanda Gopal</cp:lastModifiedBy>
  <cp:revision>10</cp:revision>
  <dcterms:created xsi:type="dcterms:W3CDTF">2024-04-13T00:41:00Z</dcterms:created>
  <dcterms:modified xsi:type="dcterms:W3CDTF">2024-05-10T04:17:00Z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23aa951dc41bce0e7f4519dc23c461985130d430a7bd0b27214aa877838f4530</vt:lpwstr>
  </property>
</Properties>
</file>