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E99B5" w14:textId="77777777" w:rsidR="00E8397F" w:rsidRPr="00E8397F" w:rsidRDefault="00E8397F" w:rsidP="00E8397F">
      <w:pPr>
        <w:pStyle w:val="NormalWeb"/>
        <w:shd w:val="clear" w:color="auto" w:fill="FFFFFF"/>
        <w:spacing w:before="0" w:beforeAutospacing="0" w:after="0" w:afterAutospacing="0"/>
        <w:jc w:val="both"/>
        <w:rPr>
          <w:rFonts w:ascii="Arial" w:hAnsi="Arial" w:cs="Arial"/>
          <w:b/>
          <w:color w:val="201F1E"/>
          <w:sz w:val="22"/>
          <w:szCs w:val="22"/>
          <w:u w:val="single"/>
          <w:bdr w:val="none" w:sz="0" w:space="0" w:color="auto" w:frame="1"/>
        </w:rPr>
      </w:pPr>
      <w:r w:rsidRPr="00E8397F">
        <w:rPr>
          <w:rFonts w:ascii="Arial" w:hAnsi="Arial" w:cs="Arial"/>
          <w:b/>
          <w:color w:val="201F1E"/>
          <w:sz w:val="22"/>
          <w:szCs w:val="22"/>
          <w:u w:val="single"/>
          <w:bdr w:val="none" w:sz="0" w:space="0" w:color="auto" w:frame="1"/>
        </w:rPr>
        <w:t>Supplementary Figure S7</w:t>
      </w:r>
    </w:p>
    <w:p w14:paraId="5B2B99AE" w14:textId="77777777" w:rsidR="00E8397F" w:rsidRPr="00E8397F" w:rsidRDefault="00E8397F" w:rsidP="00E8397F">
      <w:pPr>
        <w:pStyle w:val="NormalWeb"/>
        <w:shd w:val="clear" w:color="auto" w:fill="FFFFFF"/>
        <w:spacing w:before="0" w:beforeAutospacing="0" w:after="0" w:afterAutospacing="0"/>
        <w:jc w:val="both"/>
        <w:rPr>
          <w:rFonts w:ascii="Arial" w:hAnsi="Arial" w:cs="Arial"/>
          <w:color w:val="201F1E"/>
          <w:sz w:val="22"/>
          <w:szCs w:val="22"/>
          <w:bdr w:val="none" w:sz="0" w:space="0" w:color="auto" w:frame="1"/>
        </w:rPr>
      </w:pPr>
    </w:p>
    <w:p w14:paraId="32B39BC0" w14:textId="25746141" w:rsidR="00E8397F" w:rsidRPr="00E8397F" w:rsidRDefault="00E8397F" w:rsidP="00E8397F">
      <w:pPr>
        <w:pStyle w:val="NormalWeb"/>
        <w:shd w:val="clear" w:color="auto" w:fill="FFFFFF"/>
        <w:spacing w:before="0" w:beforeAutospacing="0" w:after="0" w:afterAutospacing="0"/>
        <w:jc w:val="both"/>
        <w:rPr>
          <w:rFonts w:ascii="Arial" w:hAnsi="Arial" w:cs="Arial"/>
          <w:color w:val="201F1E"/>
          <w:sz w:val="22"/>
          <w:szCs w:val="22"/>
        </w:rPr>
      </w:pPr>
      <w:r w:rsidRPr="00E8397F">
        <w:rPr>
          <w:rFonts w:ascii="Arial" w:hAnsi="Arial" w:cs="Arial"/>
          <w:color w:val="201F1E"/>
          <w:sz w:val="22"/>
          <w:szCs w:val="22"/>
          <w:bdr w:val="none" w:sz="0" w:space="0" w:color="auto" w:frame="1"/>
        </w:rPr>
        <w:t xml:space="preserve">Age distribution of 1623 cases of canine osteosarcoma from the VPG dataset (excluding cases for which no age information was available). The number of cases are plotted by the year of life in which the cases occurred (i.e. ‘7’ indicates the number </w:t>
      </w:r>
      <w:r w:rsidR="00710498">
        <w:rPr>
          <w:rFonts w:ascii="Arial" w:hAnsi="Arial" w:cs="Arial"/>
          <w:color w:val="201F1E"/>
          <w:sz w:val="22"/>
          <w:szCs w:val="22"/>
          <w:bdr w:val="none" w:sz="0" w:space="0" w:color="auto" w:frame="1"/>
        </w:rPr>
        <w:t xml:space="preserve">of </w:t>
      </w:r>
      <w:r w:rsidRPr="00E8397F">
        <w:rPr>
          <w:rFonts w:ascii="Arial" w:hAnsi="Arial" w:cs="Arial"/>
          <w:color w:val="201F1E"/>
          <w:sz w:val="22"/>
          <w:szCs w:val="22"/>
          <w:bdr w:val="none" w:sz="0" w:space="0" w:color="auto" w:frame="1"/>
        </w:rPr>
        <w:t>cases in animals from 6 years and 1 month up to 7 years and 0 months of age). Numbers of cases at each age are indicated above the bars. Note for animals in their second year of life (13 – 24 months) there is a spike in cases (arrow).</w:t>
      </w:r>
    </w:p>
    <w:p w14:paraId="2F6AF209" w14:textId="77777777" w:rsidR="00E8397F" w:rsidRDefault="00E8397F" w:rsidP="00E8397F">
      <w:pPr>
        <w:pStyle w:val="NormalWeb"/>
        <w:shd w:val="clear" w:color="auto" w:fill="FFFFFF"/>
        <w:spacing w:before="0" w:beforeAutospacing="0" w:after="0" w:afterAutospacing="0"/>
        <w:rPr>
          <w:rFonts w:ascii="Calibri" w:hAnsi="Calibri" w:cs="Calibri"/>
          <w:color w:val="201F1E"/>
          <w:sz w:val="22"/>
          <w:szCs w:val="22"/>
          <w:bdr w:val="none" w:sz="0" w:space="0" w:color="auto" w:frame="1"/>
        </w:rPr>
      </w:pPr>
      <w:r>
        <w:rPr>
          <w:rFonts w:ascii="Calibri" w:hAnsi="Calibri" w:cs="Calibri"/>
          <w:color w:val="201F1E"/>
          <w:sz w:val="22"/>
          <w:szCs w:val="22"/>
          <w:bdr w:val="none" w:sz="0" w:space="0" w:color="auto" w:frame="1"/>
        </w:rPr>
        <w:t> </w:t>
      </w:r>
    </w:p>
    <w:p w14:paraId="34D42294" w14:textId="77777777" w:rsidR="00E8397F" w:rsidRDefault="00E8397F" w:rsidP="00E8397F">
      <w:pPr>
        <w:pStyle w:val="NormalWeb"/>
        <w:shd w:val="clear" w:color="auto" w:fill="FFFFFF"/>
        <w:spacing w:before="0" w:beforeAutospacing="0" w:after="0" w:afterAutospacing="0"/>
        <w:rPr>
          <w:rFonts w:ascii="Calibri" w:hAnsi="Calibri" w:cs="Calibri"/>
          <w:color w:val="201F1E"/>
          <w:sz w:val="22"/>
          <w:szCs w:val="22"/>
        </w:rPr>
      </w:pPr>
    </w:p>
    <w:p w14:paraId="493F6367" w14:textId="56C283A0" w:rsidR="00E8397F" w:rsidRDefault="00382085" w:rsidP="00E8397F">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noProof/>
          <w:color w:val="201F1E"/>
          <w:sz w:val="22"/>
          <w:szCs w:val="22"/>
        </w:rPr>
        <w:drawing>
          <wp:inline distT="0" distB="0" distL="0" distR="0" wp14:anchorId="7F4068F0" wp14:editId="0A8BB4D3">
            <wp:extent cx="5727700" cy="3608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 Figure S1 (1).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3608070"/>
                    </a:xfrm>
                    <a:prstGeom prst="rect">
                      <a:avLst/>
                    </a:prstGeom>
                  </pic:spPr>
                </pic:pic>
              </a:graphicData>
            </a:graphic>
          </wp:inline>
        </w:drawing>
      </w:r>
    </w:p>
    <w:p w14:paraId="1FD545E1" w14:textId="77777777" w:rsidR="004D517E" w:rsidRDefault="004D517E"/>
    <w:sectPr w:rsidR="004D517E" w:rsidSect="008F789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7F"/>
    <w:rsid w:val="00163804"/>
    <w:rsid w:val="00382085"/>
    <w:rsid w:val="004D517E"/>
    <w:rsid w:val="00710498"/>
    <w:rsid w:val="008F7898"/>
    <w:rsid w:val="00E839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A7295"/>
  <w15:chartTrackingRefBased/>
  <w15:docId w15:val="{B37855D1-AEE9-0048-962F-95A624991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397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59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77</Words>
  <Characters>440</Characters>
  <Application>Microsoft Office Word</Application>
  <DocSecurity>0</DocSecurity>
  <Lines>3</Lines>
  <Paragraphs>1</Paragraphs>
  <ScaleCrop>false</ScaleCrop>
  <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Edmunds</dc:creator>
  <cp:keywords/>
  <dc:description/>
  <cp:lastModifiedBy>Matt Smalley</cp:lastModifiedBy>
  <cp:revision>3</cp:revision>
  <dcterms:created xsi:type="dcterms:W3CDTF">2020-12-18T14:53:00Z</dcterms:created>
  <dcterms:modified xsi:type="dcterms:W3CDTF">2020-12-19T19:04:00Z</dcterms:modified>
</cp:coreProperties>
</file>