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7573F" w14:textId="2B2B7D97" w:rsidR="005E0D69" w:rsidRPr="00A17766" w:rsidRDefault="005E0D69" w:rsidP="005E0D69">
      <w:pPr>
        <w:pStyle w:val="TESupportingInformation"/>
        <w:jc w:val="center"/>
        <w:rPr>
          <w:b/>
          <w:bCs/>
          <w:sz w:val="28"/>
          <w:szCs w:val="28"/>
        </w:rPr>
      </w:pPr>
      <w:r w:rsidRPr="00A17766">
        <w:rPr>
          <w:b/>
          <w:bCs/>
          <w:sz w:val="28"/>
          <w:szCs w:val="28"/>
        </w:rPr>
        <w:t>Supplementary Information for</w:t>
      </w:r>
    </w:p>
    <w:p w14:paraId="21BCC517" w14:textId="433C76D3" w:rsidR="00A305DA" w:rsidRPr="00A17766" w:rsidRDefault="00A305DA" w:rsidP="00A305DA">
      <w:pPr>
        <w:wordWrap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17766">
        <w:rPr>
          <w:rFonts w:ascii="Times New Roman" w:hAnsi="Times New Roman" w:cs="Times New Roman"/>
          <w:b/>
          <w:bCs/>
          <w:sz w:val="28"/>
          <w:szCs w:val="28"/>
        </w:rPr>
        <w:t>Engineering Quantum Dot Surfaces to Preserve Protein-DNA Interactions for Single-Molecule Visualization</w:t>
      </w:r>
    </w:p>
    <w:p w14:paraId="61E1D926" w14:textId="77777777" w:rsidR="00A305DA" w:rsidRPr="00A17766" w:rsidRDefault="00A305DA" w:rsidP="00A305DA">
      <w:pPr>
        <w:wordWrap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9ED9C2" w14:textId="54604B5C" w:rsidR="00A94162" w:rsidRPr="00A17766" w:rsidRDefault="00A305DA" w:rsidP="00A9416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7766">
        <w:rPr>
          <w:rFonts w:ascii="Times New Roman" w:hAnsi="Times New Roman" w:cs="Times New Roman"/>
          <w:sz w:val="24"/>
          <w:szCs w:val="24"/>
        </w:rPr>
        <w:t>Youngseo Kim</w:t>
      </w:r>
      <w:r w:rsidRPr="00A17766">
        <w:rPr>
          <w:rFonts w:ascii="Times New Roman" w:hAnsi="Times New Roman" w:cs="Times New Roman"/>
          <w:sz w:val="24"/>
          <w:szCs w:val="24"/>
          <w:vertAlign w:val="superscript"/>
        </w:rPr>
        <w:t>1†</w:t>
      </w:r>
      <w:r w:rsidRPr="00A17766">
        <w:rPr>
          <w:rFonts w:ascii="Times New Roman" w:hAnsi="Times New Roman" w:cs="Times New Roman"/>
          <w:sz w:val="24"/>
          <w:szCs w:val="24"/>
        </w:rPr>
        <w:t>, Hyerim Kim</w:t>
      </w:r>
      <w:r w:rsidRPr="00A17766">
        <w:rPr>
          <w:rFonts w:ascii="Times New Roman" w:hAnsi="Times New Roman" w:cs="Times New Roman"/>
          <w:sz w:val="24"/>
          <w:szCs w:val="24"/>
          <w:vertAlign w:val="superscript"/>
        </w:rPr>
        <w:t>2†</w:t>
      </w:r>
      <w:r w:rsidRPr="00A17766">
        <w:rPr>
          <w:rFonts w:ascii="Times New Roman" w:hAnsi="Times New Roman" w:cs="Times New Roman"/>
          <w:sz w:val="24"/>
          <w:szCs w:val="24"/>
        </w:rPr>
        <w:t>, Munryul Choi</w:t>
      </w:r>
      <w:r w:rsidRPr="00A1776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A17766">
        <w:rPr>
          <w:rFonts w:ascii="Times New Roman" w:hAnsi="Times New Roman" w:cs="Times New Roman"/>
          <w:sz w:val="24"/>
          <w:szCs w:val="24"/>
        </w:rPr>
        <w:t>, Hyun Suk Kim</w:t>
      </w:r>
      <w:r w:rsidRPr="00A17766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A17766">
        <w:rPr>
          <w:rFonts w:ascii="Times New Roman" w:hAnsi="Times New Roman" w:cs="Times New Roman"/>
          <w:sz w:val="24"/>
          <w:szCs w:val="24"/>
        </w:rPr>
        <w:t xml:space="preserve">, </w:t>
      </w:r>
      <w:r w:rsidR="00821D70" w:rsidRPr="00A17766">
        <w:rPr>
          <w:rFonts w:ascii="Times New Roman" w:hAnsi="Times New Roman" w:cs="Times New Roman" w:hint="eastAsia"/>
          <w:sz w:val="24"/>
          <w:szCs w:val="24"/>
        </w:rPr>
        <w:t>Soyeong An</w:t>
      </w:r>
      <w:r w:rsidR="00821D70" w:rsidRPr="00A17766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 w:rsidR="00821D70" w:rsidRPr="00A17766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A17766">
        <w:rPr>
          <w:rFonts w:ascii="Times New Roman" w:hAnsi="Times New Roman" w:cs="Times New Roman"/>
          <w:sz w:val="24"/>
          <w:szCs w:val="24"/>
        </w:rPr>
        <w:t>Orlando D. Sch</w:t>
      </w:r>
      <w:r w:rsidRPr="00A17766">
        <w:rPr>
          <w:rFonts w:ascii="Times New Roman" w:eastAsia="맑은 고딕" w:hAnsi="Times New Roman" w:cs="Times New Roman"/>
          <w:sz w:val="24"/>
          <w:szCs w:val="24"/>
        </w:rPr>
        <w:t>ä</w:t>
      </w:r>
      <w:r w:rsidRPr="00A17766">
        <w:rPr>
          <w:rFonts w:ascii="Times New Roman" w:hAnsi="Times New Roman" w:cs="Times New Roman"/>
          <w:sz w:val="24"/>
          <w:szCs w:val="24"/>
        </w:rPr>
        <w:t>rer</w:t>
      </w:r>
      <w:r w:rsidRPr="00A17766">
        <w:rPr>
          <w:rFonts w:ascii="Times New Roman" w:hAnsi="Times New Roman" w:cs="Times New Roman"/>
          <w:sz w:val="24"/>
          <w:szCs w:val="24"/>
          <w:vertAlign w:val="superscript"/>
        </w:rPr>
        <w:t>1, 4, 5</w:t>
      </w:r>
      <w:r w:rsidRPr="00A17766">
        <w:rPr>
          <w:rFonts w:ascii="Times New Roman" w:hAnsi="Times New Roman" w:cs="Times New Roman"/>
          <w:sz w:val="24"/>
          <w:szCs w:val="24"/>
        </w:rPr>
        <w:t>, Jongnam Park</w:t>
      </w:r>
      <w:r w:rsidRPr="00A17766">
        <w:rPr>
          <w:rFonts w:ascii="Times New Roman" w:hAnsi="Times New Roman" w:cs="Times New Roman"/>
          <w:sz w:val="24"/>
          <w:szCs w:val="24"/>
          <w:vertAlign w:val="superscript"/>
        </w:rPr>
        <w:t>2, 3, 6*</w:t>
      </w:r>
      <w:r w:rsidRPr="00A17766">
        <w:rPr>
          <w:rFonts w:ascii="Times New Roman" w:hAnsi="Times New Roman" w:cs="Times New Roman"/>
          <w:sz w:val="24"/>
          <w:szCs w:val="24"/>
        </w:rPr>
        <w:t>, and Ja Yil Lee</w:t>
      </w:r>
      <w:r w:rsidRPr="00A17766">
        <w:rPr>
          <w:rFonts w:ascii="Times New Roman" w:hAnsi="Times New Roman" w:cs="Times New Roman"/>
          <w:sz w:val="24"/>
          <w:szCs w:val="24"/>
          <w:vertAlign w:val="superscript"/>
        </w:rPr>
        <w:t xml:space="preserve">1, 4* </w:t>
      </w:r>
    </w:p>
    <w:p w14:paraId="2A82B2A1" w14:textId="77777777" w:rsidR="00A305DA" w:rsidRPr="00A17766" w:rsidRDefault="00A305DA" w:rsidP="00A305DA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1776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A17766">
        <w:rPr>
          <w:rFonts w:ascii="Times New Roman" w:hAnsi="Times New Roman" w:cs="Times New Roman"/>
          <w:sz w:val="24"/>
          <w:szCs w:val="24"/>
        </w:rPr>
        <w:t xml:space="preserve"> Department of Biological Sciences, Ulsan National Institute of Science and Technology, Ulsan 44919, Republic of Korea</w:t>
      </w:r>
    </w:p>
    <w:p w14:paraId="730B9497" w14:textId="77777777" w:rsidR="00A305DA" w:rsidRPr="00A17766" w:rsidRDefault="00A305DA" w:rsidP="00A305DA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1776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A17766">
        <w:rPr>
          <w:rFonts w:ascii="Times New Roman" w:hAnsi="Times New Roman" w:cs="Times New Roman"/>
          <w:sz w:val="24"/>
          <w:szCs w:val="24"/>
        </w:rPr>
        <w:t xml:space="preserve"> Department of Energy and Chemical Engineering, Ulsan National Institute of Science and Technology, Ulsan 44919, Republic of Korea</w:t>
      </w:r>
    </w:p>
    <w:p w14:paraId="1E505759" w14:textId="77777777" w:rsidR="00A305DA" w:rsidRPr="00A17766" w:rsidRDefault="00A305DA" w:rsidP="00A305DA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1776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A17766">
        <w:rPr>
          <w:rFonts w:ascii="Times New Roman" w:hAnsi="Times New Roman" w:cs="Times New Roman"/>
          <w:sz w:val="24"/>
          <w:szCs w:val="24"/>
        </w:rPr>
        <w:t xml:space="preserve"> Uniqdot, Inc., Ulsan 44919, Republic of Korea</w:t>
      </w:r>
    </w:p>
    <w:p w14:paraId="0B33B9CB" w14:textId="77777777" w:rsidR="00A305DA" w:rsidRPr="00A17766" w:rsidRDefault="00A305DA" w:rsidP="00A305DA">
      <w:pPr>
        <w:jc w:val="left"/>
        <w:rPr>
          <w:rFonts w:ascii="Times New Roman" w:hAnsi="Times New Roman" w:cs="Times New Roman"/>
          <w:sz w:val="24"/>
          <w:szCs w:val="24"/>
        </w:rPr>
      </w:pPr>
      <w:r w:rsidRPr="00A17766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A17766">
        <w:rPr>
          <w:rFonts w:ascii="Times New Roman" w:hAnsi="Times New Roman" w:cs="Times New Roman"/>
          <w:sz w:val="24"/>
          <w:szCs w:val="24"/>
        </w:rPr>
        <w:t xml:space="preserve"> Institute of Basic Science Center for Genomic Integrity, Ulsan, 44919, Republic of Korea</w:t>
      </w:r>
    </w:p>
    <w:p w14:paraId="5A6B46A9" w14:textId="77777777" w:rsidR="00A305DA" w:rsidRPr="00A17766" w:rsidRDefault="00A305DA" w:rsidP="00A305DA">
      <w:pPr>
        <w:spacing w:line="36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A17766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5</w:t>
      </w:r>
      <w:r w:rsidRPr="00A17766">
        <w:rPr>
          <w:rFonts w:ascii="Times New Roman" w:hAnsi="Times New Roman" w:cs="Times New Roman"/>
          <w:kern w:val="0"/>
          <w:sz w:val="24"/>
          <w:szCs w:val="24"/>
        </w:rPr>
        <w:t xml:space="preserve"> Department of Pharmacology and Chemical Biology &amp; Hillman Cancer Center, University of Pittsburgh Medical School, Pittsburgh, PA 15213, United States.</w:t>
      </w:r>
    </w:p>
    <w:p w14:paraId="48D36176" w14:textId="77777777" w:rsidR="00A305DA" w:rsidRPr="00A17766" w:rsidRDefault="00A305DA" w:rsidP="00A305DA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17766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A17766">
        <w:rPr>
          <w:rFonts w:ascii="Times New Roman" w:hAnsi="Times New Roman" w:cs="Times New Roman"/>
          <w:sz w:val="24"/>
          <w:szCs w:val="24"/>
        </w:rPr>
        <w:t xml:space="preserve"> Department of Biological Medical Engineering, Ulsan National Institute of Science and Technology, Ulsan 44919, Republic of Korea</w:t>
      </w:r>
    </w:p>
    <w:p w14:paraId="3F882618" w14:textId="77777777" w:rsidR="00A94162" w:rsidRPr="00A17766" w:rsidRDefault="00A94162" w:rsidP="00A305DA">
      <w:pPr>
        <w:spacing w:line="360" w:lineRule="auto"/>
        <w:jc w:val="left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45BE1358" w14:textId="64202074" w:rsidR="00A94162" w:rsidRPr="00A17766" w:rsidRDefault="00A305DA" w:rsidP="00A94162">
      <w:pPr>
        <w:spacing w:line="360" w:lineRule="auto"/>
        <w:jc w:val="left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17766">
        <w:rPr>
          <w:rFonts w:ascii="Times New Roman" w:eastAsia="Times New Roman" w:hAnsi="Times New Roman" w:cs="Times New Roman"/>
          <w:kern w:val="0"/>
          <w:sz w:val="24"/>
          <w:szCs w:val="24"/>
          <w:lang w:eastAsia="en-US"/>
          <w14:ligatures w14:val="none"/>
        </w:rPr>
        <w:t>*</w:t>
      </w:r>
      <w:r w:rsidRPr="00A17766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eastAsia="en-US"/>
          <w14:ligatures w14:val="none"/>
        </w:rPr>
        <w:t xml:space="preserve"> </w:t>
      </w:r>
      <w:r w:rsidRPr="00A17766">
        <w:rPr>
          <w:rFonts w:ascii="Times New Roman" w:eastAsia="Times New Roman" w:hAnsi="Times New Roman" w:cs="Times New Roman"/>
          <w:kern w:val="0"/>
          <w:sz w:val="24"/>
          <w:szCs w:val="24"/>
          <w:lang w:eastAsia="en-US"/>
          <w14:ligatures w14:val="none"/>
        </w:rPr>
        <w:t>Corresponding</w:t>
      </w:r>
      <w:r w:rsidRPr="00A17766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:lang w:eastAsia="en-US"/>
          <w14:ligatures w14:val="none"/>
        </w:rPr>
        <w:t xml:space="preserve"> </w:t>
      </w:r>
      <w:r w:rsidRPr="00A17766">
        <w:rPr>
          <w:rFonts w:ascii="Times New Roman" w:eastAsia="Times New Roman" w:hAnsi="Times New Roman" w:cs="Times New Roman"/>
          <w:kern w:val="0"/>
          <w:sz w:val="24"/>
          <w:szCs w:val="24"/>
          <w:lang w:eastAsia="en-US"/>
          <w14:ligatures w14:val="none"/>
        </w:rPr>
        <w:t>author:</w:t>
      </w:r>
      <w:r w:rsidR="005E0D69" w:rsidRPr="00A17766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A17766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eastAsia="en-US"/>
          <w14:ligatures w14:val="none"/>
        </w:rPr>
        <w:t xml:space="preserve">Ja Yil Lee </w:t>
      </w:r>
      <w:r w:rsidR="005E0D69" w:rsidRPr="00A17766">
        <w:rPr>
          <w:rFonts w:ascii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and </w:t>
      </w:r>
      <w:r w:rsidR="00A94162" w:rsidRPr="00A17766">
        <w:rPr>
          <w:rFonts w:ascii="Times New Roman" w:eastAsia="Times New Roman" w:hAnsi="Times New Roman" w:cs="Times New Roman"/>
          <w:kern w:val="0"/>
          <w:sz w:val="24"/>
          <w:szCs w:val="24"/>
          <w:lang w:eastAsia="en-US"/>
          <w14:ligatures w14:val="none"/>
        </w:rPr>
        <w:t>Jongnam Park</w:t>
      </w:r>
      <w:r w:rsidR="00A94162" w:rsidRPr="00A17766">
        <w:rPr>
          <w:rFonts w:ascii="Times New Roman" w:eastAsia="맑은 고딕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</w:p>
    <w:p w14:paraId="07C1EF59" w14:textId="77777777" w:rsidR="00A94162" w:rsidRPr="00A17766" w:rsidRDefault="00A94162" w:rsidP="00A94162">
      <w:pPr>
        <w:spacing w:line="360" w:lineRule="auto"/>
        <w:jc w:val="left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10EF75D5" w14:textId="77777777" w:rsidR="005E0D69" w:rsidRPr="00A17766" w:rsidRDefault="005E0D69" w:rsidP="00A94162">
      <w:pPr>
        <w:spacing w:line="360" w:lineRule="auto"/>
        <w:jc w:val="left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3E798DDF" w14:textId="77777777" w:rsidR="00354095" w:rsidRPr="00A17766" w:rsidRDefault="00A305DA" w:rsidP="00354095">
      <w:pPr>
        <w:pStyle w:val="TESupportingInformation"/>
      </w:pPr>
      <w:r w:rsidRPr="00A17766">
        <w:rPr>
          <w:rFonts w:ascii="Times New Roman" w:eastAsia="Times New Roman" w:hAnsi="Times New Roman"/>
          <w:szCs w:val="24"/>
          <w:vertAlign w:val="superscript"/>
        </w:rPr>
        <w:t>†</w:t>
      </w:r>
      <w:r w:rsidRPr="00A17766">
        <w:rPr>
          <w:rFonts w:ascii="Times New Roman" w:eastAsia="Times New Roman" w:hAnsi="Times New Roman"/>
          <w:szCs w:val="24"/>
        </w:rPr>
        <w:t xml:space="preserve"> Youngseo Ki</w:t>
      </w:r>
      <w:r w:rsidRPr="00A17766">
        <w:rPr>
          <w:rFonts w:ascii="Times New Roman" w:eastAsia="맑은 고딕" w:hAnsi="Times New Roman"/>
          <w:szCs w:val="24"/>
        </w:rPr>
        <w:t>m and</w:t>
      </w:r>
      <w:r w:rsidRPr="00A17766">
        <w:rPr>
          <w:rFonts w:ascii="Times New Roman" w:eastAsia="Times New Roman" w:hAnsi="Times New Roman"/>
          <w:szCs w:val="24"/>
        </w:rPr>
        <w:t xml:space="preserve"> Hyerim Ki</w:t>
      </w:r>
      <w:r w:rsidRPr="00A17766">
        <w:rPr>
          <w:rFonts w:ascii="Times New Roman" w:eastAsia="맑은 고딕" w:hAnsi="Times New Roman"/>
          <w:szCs w:val="24"/>
        </w:rPr>
        <w:t>m h</w:t>
      </w:r>
      <w:r w:rsidRPr="00A17766">
        <w:rPr>
          <w:rFonts w:ascii="Times New Roman" w:eastAsia="Times New Roman" w:hAnsi="Times New Roman"/>
          <w:szCs w:val="24"/>
        </w:rPr>
        <w:t>ave contributed equally to this wor</w:t>
      </w:r>
      <w:r w:rsidRPr="00A17766">
        <w:rPr>
          <w:rFonts w:ascii="Times New Roman" w:hAnsi="Times New Roman"/>
          <w:szCs w:val="24"/>
        </w:rPr>
        <w:t>k</w:t>
      </w:r>
      <w:r w:rsidR="00A94162" w:rsidRPr="00A17766">
        <w:rPr>
          <w:rFonts w:ascii="Times New Roman" w:hAnsi="Times New Roman"/>
          <w:szCs w:val="24"/>
        </w:rPr>
        <w:br w:type="page"/>
      </w:r>
    </w:p>
    <w:p w14:paraId="5844790E" w14:textId="77777777" w:rsidR="00354095" w:rsidRPr="00A17766" w:rsidRDefault="00354095" w:rsidP="00354095">
      <w:pPr>
        <w:pStyle w:val="TESupportingInformation"/>
        <w:jc w:val="center"/>
        <w:rPr>
          <w:rFonts w:ascii="Times New Roman" w:hAnsi="Times New Roman"/>
          <w:b/>
          <w:szCs w:val="24"/>
          <w:shd w:val="clear" w:color="auto" w:fill="FFFFFF"/>
        </w:rPr>
      </w:pPr>
      <w:r w:rsidRPr="00A17766">
        <w:rPr>
          <w:rFonts w:ascii="Times New Roman" w:hAnsi="Times New Roman"/>
          <w:b/>
          <w:noProof/>
          <w:szCs w:val="24"/>
          <w:shd w:val="clear" w:color="auto" w:fill="FFFFFF"/>
        </w:rPr>
        <w:lastRenderedPageBreak/>
        <w:drawing>
          <wp:inline distT="0" distB="0" distL="0" distR="0" wp14:anchorId="1812B7F3" wp14:editId="2127B514">
            <wp:extent cx="3971678" cy="5517931"/>
            <wp:effectExtent l="0" t="0" r="0" b="6985"/>
            <wp:docPr id="509842505" name="그림 1" descr="텍스트, 스크린샷, 도표, 디자인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842505" name="그림 1" descr="텍스트, 스크린샷, 도표, 디자인이(가) 표시된 사진&#10;&#10;AI 생성 콘텐츠는 정확하지 않을 수 있습니다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86257" cy="5538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4EE25" w14:textId="77777777" w:rsidR="00354095" w:rsidRPr="00A17766" w:rsidRDefault="00354095" w:rsidP="00354095">
      <w:pPr>
        <w:pStyle w:val="VAFigureCaption"/>
        <w:spacing w:line="360" w:lineRule="auto"/>
        <w:rPr>
          <w:rFonts w:ascii="Times New Roman" w:hAnsi="Times New Roman"/>
          <w:bCs/>
          <w:szCs w:val="24"/>
          <w:shd w:val="clear" w:color="auto" w:fill="FFFFFF"/>
        </w:rPr>
      </w:pPr>
      <w:r w:rsidRPr="00A17766">
        <w:rPr>
          <w:rFonts w:ascii="Times New Roman" w:hAnsi="Times New Roman"/>
          <w:b/>
          <w:szCs w:val="24"/>
          <w:shd w:val="clear" w:color="auto" w:fill="FFFFFF"/>
        </w:rPr>
        <w:t xml:space="preserve">Figure </w:t>
      </w:r>
      <w:r w:rsidRPr="00A17766">
        <w:rPr>
          <w:rFonts w:ascii="Times New Roman" w:hAnsi="Times New Roman"/>
          <w:b/>
          <w:szCs w:val="24"/>
          <w:shd w:val="clear" w:color="auto" w:fill="FFFFFF"/>
          <w:lang w:eastAsia="ko-KR"/>
        </w:rPr>
        <w:t>S</w:t>
      </w:r>
      <w:r w:rsidRPr="00A17766">
        <w:rPr>
          <w:rFonts w:ascii="Times New Roman" w:hAnsi="Times New Roman"/>
          <w:b/>
          <w:szCs w:val="24"/>
          <w:shd w:val="clear" w:color="auto" w:fill="FFFFFF"/>
        </w:rPr>
        <w:t xml:space="preserve">1. </w:t>
      </w:r>
      <w:r w:rsidRPr="00A17766">
        <w:rPr>
          <w:rFonts w:ascii="Times New Roman" w:hAnsi="Times New Roman"/>
          <w:bCs/>
          <w:szCs w:val="24"/>
          <w:shd w:val="clear" w:color="auto" w:fill="FFFFFF"/>
        </w:rPr>
        <w:t xml:space="preserve">XPA purification and activity test. </w:t>
      </w:r>
      <w:r w:rsidRPr="00A17766">
        <w:rPr>
          <w:rFonts w:ascii="Times New Roman" w:hAnsi="Times New Roman"/>
          <w:bCs/>
          <w:szCs w:val="24"/>
          <w:shd w:val="clear" w:color="auto" w:fill="FFFFFF"/>
          <w:lang w:eastAsia="ko-KR"/>
        </w:rPr>
        <w:t>(</w:t>
      </w:r>
      <w:r w:rsidRPr="00A17766">
        <w:rPr>
          <w:rFonts w:ascii="Times New Roman" w:hAnsi="Times New Roman"/>
          <w:bCs/>
          <w:szCs w:val="24"/>
          <w:shd w:val="clear" w:color="auto" w:fill="FFFFFF"/>
        </w:rPr>
        <w:t xml:space="preserve">A) 10% SDS PAGE gel image for human 6xHis-3xFLAG-XPA. </w:t>
      </w:r>
      <w:r w:rsidRPr="00A17766">
        <w:rPr>
          <w:rFonts w:ascii="Times New Roman" w:hAnsi="Times New Roman"/>
          <w:bCs/>
          <w:szCs w:val="24"/>
          <w:shd w:val="clear" w:color="auto" w:fill="FFFFFF"/>
          <w:lang w:eastAsia="ko-KR"/>
        </w:rPr>
        <w:t>(</w:t>
      </w:r>
      <w:r w:rsidRPr="00A17766">
        <w:rPr>
          <w:rFonts w:ascii="Times New Roman" w:hAnsi="Times New Roman"/>
          <w:bCs/>
          <w:szCs w:val="24"/>
          <w:shd w:val="clear" w:color="auto" w:fill="FFFFFF"/>
        </w:rPr>
        <w:t xml:space="preserve">B) </w:t>
      </w:r>
      <w:r w:rsidRPr="00A17766">
        <w:rPr>
          <w:rFonts w:ascii="Times New Roman" w:hAnsi="Times New Roman"/>
          <w:bCs/>
          <w:i/>
          <w:iCs/>
          <w:szCs w:val="24"/>
          <w:shd w:val="clear" w:color="auto" w:fill="FFFFFF"/>
        </w:rPr>
        <w:t>In vitro</w:t>
      </w:r>
      <w:r w:rsidRPr="00A17766">
        <w:rPr>
          <w:rFonts w:ascii="Times New Roman" w:hAnsi="Times New Roman"/>
          <w:bCs/>
          <w:szCs w:val="24"/>
          <w:shd w:val="clear" w:color="auto" w:fill="FFFFFF"/>
        </w:rPr>
        <w:t xml:space="preserve"> NER assay with 6xHis-3xFLAG-XPA. </w:t>
      </w:r>
      <w:r w:rsidRPr="00A17766">
        <w:rPr>
          <w:rFonts w:ascii="Times New Roman" w:hAnsi="Times New Roman"/>
          <w:bCs/>
          <w:szCs w:val="24"/>
          <w:shd w:val="clear" w:color="auto" w:fill="FFFFFF"/>
          <w:lang w:eastAsia="ko-KR"/>
        </w:rPr>
        <w:t>(</w:t>
      </w:r>
      <w:r w:rsidRPr="00A17766">
        <w:rPr>
          <w:rFonts w:ascii="Times New Roman" w:hAnsi="Times New Roman"/>
          <w:bCs/>
          <w:szCs w:val="24"/>
          <w:shd w:val="clear" w:color="auto" w:fill="FFFFFF"/>
        </w:rPr>
        <w:t>C) Electrophoretic mobility shift assay (EMSA) for supershift with anti-FLAG antibody (</w:t>
      </w:r>
      <w:r w:rsidRPr="00A17766">
        <w:rPr>
          <w:rFonts w:ascii="Times New Roman" w:eastAsia="맑은 고딕" w:hAnsi="Times New Roman"/>
          <w:bCs/>
          <w:szCs w:val="24"/>
          <w:shd w:val="clear" w:color="auto" w:fill="FFFFFF"/>
        </w:rPr>
        <w:t>α</w:t>
      </w:r>
      <w:r w:rsidRPr="00A17766">
        <w:rPr>
          <w:rFonts w:ascii="Times New Roman" w:hAnsi="Times New Roman"/>
          <w:bCs/>
          <w:szCs w:val="24"/>
          <w:shd w:val="clear" w:color="auto" w:fill="FFFFFF"/>
        </w:rPr>
        <w:t xml:space="preserve">FLAG). In the presence of </w:t>
      </w:r>
      <w:r w:rsidRPr="00A17766">
        <w:rPr>
          <w:rFonts w:ascii="Times New Roman" w:eastAsia="맑은 고딕" w:hAnsi="Times New Roman"/>
          <w:bCs/>
          <w:szCs w:val="24"/>
          <w:shd w:val="clear" w:color="auto" w:fill="FFFFFF"/>
        </w:rPr>
        <w:t>α</w:t>
      </w:r>
      <w:r w:rsidRPr="00A17766">
        <w:rPr>
          <w:rFonts w:ascii="Times New Roman" w:hAnsi="Times New Roman"/>
          <w:bCs/>
          <w:szCs w:val="24"/>
          <w:shd w:val="clear" w:color="auto" w:fill="FFFFFF"/>
        </w:rPr>
        <w:t xml:space="preserve">FLAG, the XPA-DNA complex band disappears, and all bands remain in the well because of the binding of </w:t>
      </w:r>
      <w:r w:rsidRPr="00A17766">
        <w:rPr>
          <w:rFonts w:ascii="Times New Roman" w:eastAsia="맑은 고딕" w:hAnsi="Times New Roman"/>
          <w:bCs/>
          <w:szCs w:val="24"/>
          <w:shd w:val="clear" w:color="auto" w:fill="FFFFFF"/>
        </w:rPr>
        <w:t>α</w:t>
      </w:r>
      <w:r w:rsidRPr="00A17766">
        <w:rPr>
          <w:rFonts w:ascii="Times New Roman" w:hAnsi="Times New Roman"/>
          <w:bCs/>
          <w:szCs w:val="24"/>
          <w:shd w:val="clear" w:color="auto" w:fill="FFFFFF"/>
        </w:rPr>
        <w:t xml:space="preserve">FLAG to XPA. </w:t>
      </w:r>
      <w:r w:rsidRPr="00A17766">
        <w:rPr>
          <w:rFonts w:ascii="Times New Roman" w:hAnsi="Times New Roman"/>
          <w:bCs/>
          <w:szCs w:val="24"/>
          <w:shd w:val="clear" w:color="auto" w:fill="FFFFFF"/>
          <w:lang w:eastAsia="ko-KR"/>
        </w:rPr>
        <w:t>(</w:t>
      </w:r>
      <w:r w:rsidRPr="00A17766">
        <w:rPr>
          <w:rFonts w:ascii="Times New Roman" w:hAnsi="Times New Roman"/>
          <w:bCs/>
          <w:szCs w:val="24"/>
          <w:shd w:val="clear" w:color="auto" w:fill="FFFFFF"/>
        </w:rPr>
        <w:t>D) EMSA for supershift with anti-His antibody (</w:t>
      </w:r>
      <w:r w:rsidRPr="00A17766">
        <w:rPr>
          <w:rFonts w:ascii="Times New Roman" w:eastAsia="맑은 고딕" w:hAnsi="Times New Roman"/>
          <w:bCs/>
          <w:szCs w:val="24"/>
          <w:shd w:val="clear" w:color="auto" w:fill="FFFFFF"/>
        </w:rPr>
        <w:t>α</w:t>
      </w:r>
      <w:r w:rsidRPr="00A17766">
        <w:rPr>
          <w:rFonts w:ascii="Times New Roman" w:hAnsi="Times New Roman"/>
          <w:bCs/>
          <w:szCs w:val="24"/>
          <w:shd w:val="clear" w:color="auto" w:fill="FFFFFF"/>
        </w:rPr>
        <w:t xml:space="preserve">His). In the presence of </w:t>
      </w:r>
      <w:r w:rsidRPr="00A17766">
        <w:rPr>
          <w:rFonts w:ascii="Times New Roman" w:eastAsia="맑은 고딕" w:hAnsi="Times New Roman"/>
          <w:bCs/>
          <w:szCs w:val="24"/>
          <w:shd w:val="clear" w:color="auto" w:fill="FFFFFF"/>
        </w:rPr>
        <w:t>α</w:t>
      </w:r>
      <w:r w:rsidRPr="00A17766">
        <w:rPr>
          <w:rFonts w:ascii="Times New Roman" w:hAnsi="Times New Roman"/>
          <w:bCs/>
          <w:szCs w:val="24"/>
          <w:shd w:val="clear" w:color="auto" w:fill="FFFFFF"/>
        </w:rPr>
        <w:t xml:space="preserve">His, the XPA-DNA complex band disappears, and all bands remain in the well because of the binding of </w:t>
      </w:r>
      <w:r w:rsidRPr="00A17766">
        <w:rPr>
          <w:rFonts w:ascii="Times New Roman" w:eastAsia="맑은 고딕" w:hAnsi="Times New Roman"/>
          <w:bCs/>
          <w:szCs w:val="24"/>
          <w:shd w:val="clear" w:color="auto" w:fill="FFFFFF"/>
        </w:rPr>
        <w:t>α</w:t>
      </w:r>
      <w:r w:rsidRPr="00A17766">
        <w:rPr>
          <w:rFonts w:ascii="Times New Roman" w:hAnsi="Times New Roman"/>
          <w:bCs/>
          <w:szCs w:val="24"/>
          <w:shd w:val="clear" w:color="auto" w:fill="FFFFFF"/>
        </w:rPr>
        <w:t>His to XPA.</w:t>
      </w:r>
    </w:p>
    <w:p w14:paraId="4A90D609" w14:textId="77777777" w:rsidR="00354095" w:rsidRPr="00A17766" w:rsidRDefault="00354095" w:rsidP="00354095">
      <w:pPr>
        <w:pStyle w:val="VAFigureCaption"/>
        <w:spacing w:line="360" w:lineRule="auto"/>
        <w:jc w:val="center"/>
        <w:rPr>
          <w:rFonts w:ascii="Times New Roman" w:hAnsi="Times New Roman"/>
          <w:b/>
          <w:szCs w:val="24"/>
          <w:shd w:val="clear" w:color="auto" w:fill="FFFFFF"/>
        </w:rPr>
      </w:pPr>
      <w:r w:rsidRPr="00A17766">
        <w:rPr>
          <w:rFonts w:ascii="Times New Roman" w:hAnsi="Times New Roman"/>
          <w:bCs/>
          <w:szCs w:val="24"/>
          <w:shd w:val="clear" w:color="auto" w:fill="FFFFFF"/>
        </w:rPr>
        <w:br w:type="page"/>
      </w:r>
      <w:r w:rsidRPr="00A17766">
        <w:rPr>
          <w:rFonts w:ascii="Times New Roman" w:hAnsi="Times New Roman"/>
          <w:b/>
          <w:noProof/>
          <w:szCs w:val="24"/>
          <w:shd w:val="clear" w:color="auto" w:fill="FFFFFF"/>
        </w:rPr>
        <w:lastRenderedPageBreak/>
        <w:drawing>
          <wp:inline distT="0" distB="0" distL="0" distR="0" wp14:anchorId="0B5A84E7" wp14:editId="413D6298">
            <wp:extent cx="4999525" cy="8542421"/>
            <wp:effectExtent l="0" t="0" r="0" b="0"/>
            <wp:docPr id="108850625" name="그림 1" descr="텍스트, 도표, 평면도, 기술 도면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850625" name="그림 1" descr="텍스트, 도표, 평면도, 기술 도면이(가) 표시된 사진&#10;&#10;AI 생성 콘텐츠는 정확하지 않을 수 있습니다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09780" cy="855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6FF3E2" w14:textId="1583220B" w:rsidR="00354095" w:rsidRPr="00A17766" w:rsidRDefault="00354095" w:rsidP="00354095">
      <w:pPr>
        <w:pStyle w:val="VAFigureCaption"/>
        <w:spacing w:line="360" w:lineRule="auto"/>
        <w:rPr>
          <w:rFonts w:ascii="Times New Roman" w:hAnsi="Times New Roman"/>
          <w:szCs w:val="24"/>
        </w:rPr>
      </w:pPr>
      <w:r w:rsidRPr="00A17766">
        <w:rPr>
          <w:rFonts w:ascii="Times New Roman" w:hAnsi="Times New Roman"/>
          <w:b/>
          <w:bCs/>
          <w:szCs w:val="24"/>
        </w:rPr>
        <w:lastRenderedPageBreak/>
        <w:t xml:space="preserve">Figure </w:t>
      </w:r>
      <w:r w:rsidRPr="00A17766">
        <w:rPr>
          <w:rFonts w:ascii="Times New Roman" w:hAnsi="Times New Roman"/>
          <w:b/>
          <w:bCs/>
          <w:szCs w:val="24"/>
          <w:lang w:eastAsia="ko-KR"/>
        </w:rPr>
        <w:t>S</w:t>
      </w:r>
      <w:r w:rsidRPr="00A17766">
        <w:rPr>
          <w:rFonts w:ascii="Times New Roman" w:hAnsi="Times New Roman"/>
          <w:b/>
          <w:bCs/>
          <w:szCs w:val="24"/>
        </w:rPr>
        <w:t>2</w:t>
      </w:r>
      <w:r w:rsidRPr="00A17766">
        <w:rPr>
          <w:rFonts w:ascii="Times New Roman" w:hAnsi="Times New Roman"/>
          <w:szCs w:val="24"/>
        </w:rPr>
        <w:t xml:space="preserve">. XPA dissociation by commercial QDs under various conditions. </w:t>
      </w:r>
      <w:r w:rsidRPr="00A17766">
        <w:rPr>
          <w:rFonts w:ascii="Times New Roman" w:hAnsi="Times New Roman"/>
          <w:szCs w:val="24"/>
          <w:lang w:eastAsia="ko-KR"/>
        </w:rPr>
        <w:t>(</w:t>
      </w:r>
      <w:r w:rsidRPr="00A17766">
        <w:rPr>
          <w:rFonts w:ascii="Times New Roman" w:hAnsi="Times New Roman"/>
          <w:szCs w:val="24"/>
        </w:rPr>
        <w:t>A) XPA dissociation from 3-way junction DNA according to different types of proteins that are conjugated to QDs. Different concentrations of QDs (0, 3, 10, 30</w:t>
      </w:r>
      <w:r w:rsidR="00A15F41" w:rsidRPr="00A17766">
        <w:rPr>
          <w:rFonts w:ascii="Times New Roman" w:hAnsi="Times New Roman" w:hint="eastAsia"/>
          <w:szCs w:val="24"/>
          <w:lang w:eastAsia="ko-KR"/>
        </w:rPr>
        <w:t>,</w:t>
      </w:r>
      <w:r w:rsidRPr="00A17766">
        <w:rPr>
          <w:rFonts w:ascii="Times New Roman" w:hAnsi="Times New Roman"/>
          <w:szCs w:val="24"/>
        </w:rPr>
        <w:t xml:space="preserve"> and 100 nM) are tested. Quantified data are displayed in Figure 1F. </w:t>
      </w:r>
      <w:r w:rsidRPr="00A17766">
        <w:rPr>
          <w:rFonts w:ascii="Times New Roman" w:hAnsi="Times New Roman"/>
          <w:szCs w:val="24"/>
          <w:lang w:eastAsia="ko-KR"/>
        </w:rPr>
        <w:t>(</w:t>
      </w:r>
      <w:r w:rsidRPr="00A17766">
        <w:rPr>
          <w:rFonts w:ascii="Times New Roman" w:hAnsi="Times New Roman"/>
          <w:szCs w:val="24"/>
        </w:rPr>
        <w:t>B) Zn2+ ion effect on the XPA dissociation from 3-way junction DNA by αFLAG-QD (605 nm) at different concentrations (0, 3, 10, 30</w:t>
      </w:r>
      <w:r w:rsidR="00A15F41" w:rsidRPr="00A17766">
        <w:rPr>
          <w:rFonts w:ascii="Times New Roman" w:hAnsi="Times New Roman" w:hint="eastAsia"/>
          <w:szCs w:val="24"/>
          <w:lang w:eastAsia="ko-KR"/>
        </w:rPr>
        <w:t>,</w:t>
      </w:r>
      <w:r w:rsidRPr="00A17766">
        <w:rPr>
          <w:rFonts w:ascii="Times New Roman" w:hAnsi="Times New Roman"/>
          <w:szCs w:val="24"/>
        </w:rPr>
        <w:t xml:space="preserve"> and 100 nM). EMSA gel image (left) and quantified data (right). Error bars are obtained from standard errors in triplicate. </w:t>
      </w:r>
      <w:r w:rsidRPr="00A17766">
        <w:rPr>
          <w:rFonts w:ascii="Times New Roman" w:hAnsi="Times New Roman"/>
          <w:szCs w:val="24"/>
          <w:lang w:eastAsia="ko-KR"/>
        </w:rPr>
        <w:t>(</w:t>
      </w:r>
      <w:r w:rsidRPr="00A17766">
        <w:rPr>
          <w:rFonts w:ascii="Times New Roman" w:hAnsi="Times New Roman"/>
          <w:szCs w:val="24"/>
        </w:rPr>
        <w:t>C) Epitope tag effect on the XPA dissociation from 3-way junction DNA by αFLAG-QD (605 nm) at different concentrations (0, 3, 10, 30</w:t>
      </w:r>
      <w:r w:rsidR="00A15F41" w:rsidRPr="00A17766">
        <w:rPr>
          <w:rFonts w:ascii="Times New Roman" w:hAnsi="Times New Roman" w:hint="eastAsia"/>
          <w:szCs w:val="24"/>
          <w:lang w:eastAsia="ko-KR"/>
        </w:rPr>
        <w:t>,</w:t>
      </w:r>
      <w:r w:rsidRPr="00A17766">
        <w:rPr>
          <w:rFonts w:ascii="Times New Roman" w:hAnsi="Times New Roman"/>
          <w:szCs w:val="24"/>
        </w:rPr>
        <w:t xml:space="preserve"> and 100 nM). EMSA gel image (left) and quantified data (right). Error bars are obtained from standard errors in triplicate. </w:t>
      </w:r>
      <w:r w:rsidRPr="00A17766">
        <w:rPr>
          <w:rFonts w:ascii="Times New Roman" w:hAnsi="Times New Roman"/>
          <w:szCs w:val="24"/>
          <w:lang w:eastAsia="ko-KR"/>
        </w:rPr>
        <w:t>(</w:t>
      </w:r>
      <w:r w:rsidRPr="00A17766">
        <w:rPr>
          <w:rFonts w:ascii="Times New Roman" w:hAnsi="Times New Roman"/>
          <w:szCs w:val="24"/>
        </w:rPr>
        <w:t>D) DNA substrate effect on the XPA dissociation by αFLAG-QD (605 nm) at different concentrations (0, 3, 10, 30</w:t>
      </w:r>
      <w:r w:rsidR="00A15F41" w:rsidRPr="00A17766">
        <w:rPr>
          <w:rFonts w:ascii="Times New Roman" w:hAnsi="Times New Roman" w:hint="eastAsia"/>
          <w:szCs w:val="24"/>
          <w:lang w:eastAsia="ko-KR"/>
        </w:rPr>
        <w:t>,</w:t>
      </w:r>
      <w:r w:rsidRPr="00A17766">
        <w:rPr>
          <w:rFonts w:ascii="Times New Roman" w:hAnsi="Times New Roman"/>
          <w:szCs w:val="24"/>
        </w:rPr>
        <w:t xml:space="preserve"> and 100 nM). Y-shape DNA (fork) is tested instead of 3-way junction DNA. EMSA gel image (left) and quantified data (right). Error bars are obtained from standard errors in triplicate.</w:t>
      </w:r>
    </w:p>
    <w:p w14:paraId="2EEBEC0F" w14:textId="77777777" w:rsidR="00354095" w:rsidRPr="00A17766" w:rsidRDefault="00354095" w:rsidP="00354095">
      <w:pPr>
        <w:pStyle w:val="VAFigureCaption"/>
        <w:spacing w:line="360" w:lineRule="auto"/>
        <w:rPr>
          <w:rFonts w:ascii="Times New Roman" w:hAnsi="Times New Roman"/>
          <w:szCs w:val="24"/>
        </w:rPr>
      </w:pPr>
      <w:r w:rsidRPr="00A17766">
        <w:rPr>
          <w:rFonts w:ascii="Times New Roman" w:hAnsi="Times New Roman"/>
          <w:szCs w:val="24"/>
        </w:rPr>
        <w:br w:type="page"/>
      </w:r>
    </w:p>
    <w:p w14:paraId="2BCBD5D0" w14:textId="77777777" w:rsidR="00354095" w:rsidRPr="00A17766" w:rsidRDefault="00354095" w:rsidP="00354095">
      <w:pPr>
        <w:pStyle w:val="TESupportingInformation"/>
        <w:spacing w:line="360" w:lineRule="auto"/>
        <w:jc w:val="center"/>
        <w:rPr>
          <w:rFonts w:ascii="Times New Roman" w:hAnsi="Times New Roman"/>
          <w:b/>
          <w:szCs w:val="24"/>
          <w:shd w:val="clear" w:color="auto" w:fill="FFFFFF"/>
        </w:rPr>
      </w:pPr>
      <w:r w:rsidRPr="00A17766">
        <w:rPr>
          <w:rFonts w:ascii="Times New Roman" w:hAnsi="Times New Roman"/>
          <w:b/>
          <w:noProof/>
          <w:szCs w:val="24"/>
          <w:shd w:val="clear" w:color="auto" w:fill="FFFFFF"/>
        </w:rPr>
        <w:lastRenderedPageBreak/>
        <w:drawing>
          <wp:inline distT="0" distB="0" distL="0" distR="0" wp14:anchorId="3D0B6C04" wp14:editId="7A3BACBE">
            <wp:extent cx="4545675" cy="5677469"/>
            <wp:effectExtent l="0" t="0" r="7620" b="0"/>
            <wp:docPr id="652584361" name="그림 1" descr="텍스트, 도표, 스케치, 라인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584361" name="그림 1" descr="텍스트, 도표, 스케치, 라인이(가) 표시된 사진&#10;&#10;AI 생성 콘텐츠는 정확하지 않을 수 있습니다."/>
                    <pic:cNvPicPr/>
                  </pic:nvPicPr>
                  <pic:blipFill rotWithShape="1">
                    <a:blip r:embed="rId9"/>
                    <a:srcRect b="54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6670" cy="57161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D668A6" w14:textId="77777777" w:rsidR="00354095" w:rsidRPr="00A17766" w:rsidRDefault="00354095" w:rsidP="00354095">
      <w:pPr>
        <w:pStyle w:val="VAFigureCaption"/>
        <w:spacing w:line="360" w:lineRule="auto"/>
        <w:rPr>
          <w:rFonts w:ascii="Times New Roman" w:hAnsi="Times New Roman"/>
          <w:bCs/>
          <w:szCs w:val="24"/>
          <w:shd w:val="clear" w:color="auto" w:fill="FFFFFF"/>
        </w:rPr>
      </w:pPr>
      <w:r w:rsidRPr="00A17766">
        <w:rPr>
          <w:rFonts w:ascii="Times New Roman" w:hAnsi="Times New Roman"/>
          <w:b/>
          <w:szCs w:val="24"/>
          <w:shd w:val="clear" w:color="auto" w:fill="FFFFFF"/>
        </w:rPr>
        <w:t xml:space="preserve">Figure </w:t>
      </w:r>
      <w:r w:rsidRPr="00A17766">
        <w:rPr>
          <w:rFonts w:ascii="Times New Roman" w:hAnsi="Times New Roman"/>
          <w:b/>
          <w:szCs w:val="24"/>
          <w:shd w:val="clear" w:color="auto" w:fill="FFFFFF"/>
          <w:lang w:eastAsia="ko-KR"/>
        </w:rPr>
        <w:t>S</w:t>
      </w:r>
      <w:r w:rsidRPr="00A17766">
        <w:rPr>
          <w:rFonts w:ascii="Times New Roman" w:hAnsi="Times New Roman"/>
          <w:b/>
          <w:szCs w:val="24"/>
          <w:shd w:val="clear" w:color="auto" w:fill="FFFFFF"/>
        </w:rPr>
        <w:t>3.</w:t>
      </w:r>
      <w:r w:rsidRPr="00A17766">
        <w:rPr>
          <w:rFonts w:ascii="Times New Roman" w:hAnsi="Times New Roman"/>
          <w:bCs/>
          <w:szCs w:val="24"/>
          <w:shd w:val="clear" w:color="auto" w:fill="FFFFFF"/>
        </w:rPr>
        <w:t xml:space="preserve"> PEG effect on the XPA dissociation from DNA. </w:t>
      </w:r>
      <w:r w:rsidRPr="00A17766">
        <w:rPr>
          <w:rFonts w:ascii="Times New Roman" w:hAnsi="Times New Roman"/>
          <w:bCs/>
          <w:szCs w:val="24"/>
          <w:shd w:val="clear" w:color="auto" w:fill="FFFFFF"/>
          <w:lang w:eastAsia="ko-KR"/>
        </w:rPr>
        <w:t>(</w:t>
      </w:r>
      <w:r w:rsidRPr="00A17766">
        <w:rPr>
          <w:rFonts w:ascii="Times New Roman" w:hAnsi="Times New Roman"/>
          <w:bCs/>
          <w:szCs w:val="24"/>
          <w:shd w:val="clear" w:color="auto" w:fill="FFFFFF"/>
        </w:rPr>
        <w:t xml:space="preserve">A) PEG1000-coated QDs titrated to XPA-DNA complex (3-way junction). Chemical structures of coated polymers are displayed above the EMSA gel data. Quantified data are displayed in Figure 2C. </w:t>
      </w:r>
      <w:r w:rsidRPr="00A17766">
        <w:rPr>
          <w:rFonts w:ascii="Times New Roman" w:hAnsi="Times New Roman"/>
          <w:bCs/>
          <w:szCs w:val="24"/>
          <w:shd w:val="clear" w:color="auto" w:fill="FFFFFF"/>
          <w:lang w:eastAsia="ko-KR"/>
        </w:rPr>
        <w:t>(</w:t>
      </w:r>
      <w:r w:rsidRPr="00A17766">
        <w:rPr>
          <w:rFonts w:ascii="Times New Roman" w:hAnsi="Times New Roman"/>
          <w:bCs/>
          <w:szCs w:val="24"/>
          <w:shd w:val="clear" w:color="auto" w:fill="FFFFFF"/>
        </w:rPr>
        <w:t xml:space="preserve">B) Titration of synthesized QDs coated with 500 Da PEG (PEG500) modified with carboxyl-groups at different concentrations (0, 0.3, 1, 3, 10, 30, and 100 nM) to XPA-DNA complex (3-way junction). Chemical structures of coated polymers are displayed above the EMSA gel data.  </w:t>
      </w:r>
      <w:r w:rsidRPr="00A17766">
        <w:rPr>
          <w:rFonts w:ascii="Times New Roman" w:hAnsi="Times New Roman"/>
          <w:bCs/>
          <w:szCs w:val="24"/>
          <w:shd w:val="clear" w:color="auto" w:fill="FFFFFF"/>
          <w:lang w:eastAsia="ko-KR"/>
        </w:rPr>
        <w:t>(</w:t>
      </w:r>
      <w:r w:rsidRPr="00A17766">
        <w:rPr>
          <w:rFonts w:ascii="Times New Roman" w:hAnsi="Times New Roman"/>
          <w:bCs/>
          <w:szCs w:val="24"/>
          <w:shd w:val="clear" w:color="auto" w:fill="FFFFFF"/>
        </w:rPr>
        <w:t xml:space="preserve">C) EMSA for titration of PEG200 at different concentrations (0, 2.5, 5, 10, 20, and 30%) to XPA-DNA complex (3-way junction). </w:t>
      </w:r>
      <w:r w:rsidRPr="00A17766">
        <w:rPr>
          <w:rFonts w:ascii="Times New Roman" w:hAnsi="Times New Roman"/>
          <w:bCs/>
          <w:szCs w:val="24"/>
          <w:shd w:val="clear" w:color="auto" w:fill="FFFFFF"/>
          <w:lang w:eastAsia="ko-KR"/>
        </w:rPr>
        <w:t>(</w:t>
      </w:r>
      <w:r w:rsidRPr="00A17766">
        <w:rPr>
          <w:rFonts w:ascii="Times New Roman" w:hAnsi="Times New Roman"/>
          <w:bCs/>
          <w:szCs w:val="24"/>
          <w:shd w:val="clear" w:color="auto" w:fill="FFFFFF"/>
        </w:rPr>
        <w:t>D) EMSA for titration of PEG400 at different concentrations (0, 2.5, 5, 10, 20, and 30%) to XPA-DNA complex (3-way junction).</w:t>
      </w:r>
    </w:p>
    <w:p w14:paraId="4D798B36" w14:textId="77777777" w:rsidR="00354095" w:rsidRPr="00A17766" w:rsidRDefault="00354095" w:rsidP="00354095">
      <w:pPr>
        <w:pStyle w:val="VAFigureCaption"/>
        <w:spacing w:line="360" w:lineRule="auto"/>
        <w:rPr>
          <w:rFonts w:ascii="Times New Roman" w:hAnsi="Times New Roman"/>
          <w:szCs w:val="24"/>
          <w:shd w:val="clear" w:color="auto" w:fill="FFFFFF"/>
        </w:rPr>
      </w:pPr>
    </w:p>
    <w:p w14:paraId="513419B2" w14:textId="77777777" w:rsidR="00354095" w:rsidRPr="00A17766" w:rsidRDefault="00354095" w:rsidP="00354095">
      <w:pPr>
        <w:pStyle w:val="TESupportingInformation"/>
        <w:spacing w:line="360" w:lineRule="auto"/>
        <w:rPr>
          <w:rFonts w:ascii="Times New Roman" w:hAnsi="Times New Roman"/>
          <w:b/>
          <w:szCs w:val="24"/>
          <w:shd w:val="clear" w:color="auto" w:fill="FFFFFF"/>
        </w:rPr>
      </w:pPr>
      <w:r w:rsidRPr="00A17766">
        <w:rPr>
          <w:rFonts w:ascii="Times New Roman" w:hAnsi="Times New Roman"/>
          <w:b/>
          <w:noProof/>
          <w:szCs w:val="24"/>
          <w:shd w:val="clear" w:color="auto" w:fill="FFFFFF"/>
        </w:rPr>
        <w:drawing>
          <wp:inline distT="0" distB="0" distL="0" distR="0" wp14:anchorId="5E5EE650" wp14:editId="79B67D7A">
            <wp:extent cx="5731510" cy="5365750"/>
            <wp:effectExtent l="0" t="0" r="2540" b="6350"/>
            <wp:docPr id="1429123922" name="그림 1" descr="텍스트, 도표, 라인, 패턴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9123922" name="그림 1" descr="텍스트, 도표, 라인, 패턴이(가) 표시된 사진&#10;&#10;AI 생성 콘텐츠는 정확하지 않을 수 있습니다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36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CA96DB" w14:textId="161FA9A8" w:rsidR="00354095" w:rsidRPr="00A17766" w:rsidRDefault="00354095" w:rsidP="00354095">
      <w:pPr>
        <w:pStyle w:val="VAFigureCaption"/>
        <w:spacing w:line="360" w:lineRule="auto"/>
        <w:rPr>
          <w:rFonts w:ascii="Times New Roman" w:hAnsi="Times New Roman"/>
          <w:szCs w:val="24"/>
          <w:shd w:val="clear" w:color="auto" w:fill="FFFFFF"/>
        </w:rPr>
      </w:pPr>
      <w:r w:rsidRPr="00A17766">
        <w:rPr>
          <w:rFonts w:ascii="Times New Roman" w:hAnsi="Times New Roman"/>
          <w:b/>
          <w:szCs w:val="24"/>
          <w:shd w:val="clear" w:color="auto" w:fill="FFFFFF"/>
        </w:rPr>
        <w:t xml:space="preserve">Figure </w:t>
      </w:r>
      <w:r w:rsidRPr="00A17766">
        <w:rPr>
          <w:rFonts w:ascii="Times New Roman" w:hAnsi="Times New Roman"/>
          <w:b/>
          <w:szCs w:val="24"/>
          <w:shd w:val="clear" w:color="auto" w:fill="FFFFFF"/>
          <w:lang w:eastAsia="ko-KR"/>
        </w:rPr>
        <w:t>S</w:t>
      </w:r>
      <w:r w:rsidRPr="00A17766">
        <w:rPr>
          <w:rFonts w:ascii="Times New Roman" w:hAnsi="Times New Roman"/>
          <w:b/>
          <w:szCs w:val="24"/>
          <w:shd w:val="clear" w:color="auto" w:fill="FFFFFF"/>
        </w:rPr>
        <w:t xml:space="preserve">4. </w:t>
      </w:r>
      <w:r w:rsidRPr="00A17766">
        <w:rPr>
          <w:rFonts w:ascii="Times New Roman" w:eastAsiaTheme="minorHAnsi" w:hAnsi="Times New Roman"/>
          <w:bCs/>
          <w:szCs w:val="24"/>
        </w:rPr>
        <w:t xml:space="preserve">CdZnSeS/ZnS </w:t>
      </w:r>
      <w:r w:rsidRPr="00A17766">
        <w:rPr>
          <w:rFonts w:ascii="Times New Roman" w:hAnsi="Times New Roman"/>
          <w:bCs/>
          <w:szCs w:val="24"/>
          <w:shd w:val="clear" w:color="auto" w:fill="FFFFFF"/>
        </w:rPr>
        <w:t xml:space="preserve">QDs. </w:t>
      </w:r>
      <w:r w:rsidRPr="00A17766">
        <w:rPr>
          <w:rFonts w:ascii="Times New Roman" w:hAnsi="Times New Roman"/>
          <w:bCs/>
          <w:szCs w:val="24"/>
          <w:shd w:val="clear" w:color="auto" w:fill="FFFFFF"/>
          <w:lang w:eastAsia="ko-KR"/>
        </w:rPr>
        <w:t>(</w:t>
      </w:r>
      <w:r w:rsidRPr="00A17766">
        <w:rPr>
          <w:rFonts w:ascii="Times New Roman" w:hAnsi="Times New Roman"/>
          <w:bCs/>
          <w:szCs w:val="24"/>
          <w:shd w:val="clear" w:color="auto" w:fill="FFFFFF"/>
        </w:rPr>
        <w:t xml:space="preserve">A) TEM image of the synthesized </w:t>
      </w:r>
      <w:r w:rsidRPr="00A17766">
        <w:rPr>
          <w:rFonts w:ascii="Times New Roman" w:eastAsiaTheme="minorHAnsi" w:hAnsi="Times New Roman"/>
          <w:bCs/>
          <w:szCs w:val="24"/>
        </w:rPr>
        <w:t xml:space="preserve">CdZnSeS/ZnS </w:t>
      </w:r>
      <w:r w:rsidRPr="00A17766">
        <w:rPr>
          <w:rFonts w:ascii="Times New Roman" w:hAnsi="Times New Roman"/>
          <w:bCs/>
          <w:szCs w:val="24"/>
          <w:shd w:val="clear" w:color="auto" w:fill="FFFFFF"/>
        </w:rPr>
        <w:t xml:space="preserve">QDs, showing uniform morphology.  </w:t>
      </w:r>
      <w:r w:rsidRPr="00A17766">
        <w:rPr>
          <w:rFonts w:ascii="Times New Roman" w:hAnsi="Times New Roman"/>
          <w:bCs/>
          <w:szCs w:val="24"/>
          <w:shd w:val="clear" w:color="auto" w:fill="FFFFFF"/>
          <w:lang w:eastAsia="ko-KR"/>
        </w:rPr>
        <w:t>(</w:t>
      </w:r>
      <w:r w:rsidRPr="00A17766">
        <w:rPr>
          <w:rFonts w:ascii="Times New Roman" w:hAnsi="Times New Roman"/>
          <w:bCs/>
          <w:szCs w:val="24"/>
          <w:shd w:val="clear" w:color="auto" w:fill="FFFFFF"/>
        </w:rPr>
        <w:t xml:space="preserve">B) Size distribution histogram obtained from TEM analysis. </w:t>
      </w:r>
      <w:r w:rsidRPr="00A17766">
        <w:rPr>
          <w:rFonts w:ascii="Times New Roman" w:hAnsi="Times New Roman"/>
          <w:bCs/>
          <w:szCs w:val="24"/>
          <w:shd w:val="clear" w:color="auto" w:fill="FFFFFF"/>
          <w:lang w:eastAsia="ko-KR"/>
        </w:rPr>
        <w:t>(</w:t>
      </w:r>
      <w:r w:rsidRPr="00A17766">
        <w:rPr>
          <w:rFonts w:ascii="Times New Roman" w:hAnsi="Times New Roman"/>
          <w:bCs/>
          <w:szCs w:val="24"/>
          <w:shd w:val="clear" w:color="auto" w:fill="FFFFFF"/>
        </w:rPr>
        <w:t xml:space="preserve">C) UV–vis absorption and photoluminescence (PL) spectra of the </w:t>
      </w:r>
      <w:r w:rsidRPr="00A17766">
        <w:rPr>
          <w:rFonts w:ascii="Times New Roman" w:eastAsiaTheme="minorHAnsi" w:hAnsi="Times New Roman"/>
          <w:bCs/>
          <w:szCs w:val="24"/>
        </w:rPr>
        <w:t xml:space="preserve">CdZnSeS/ZnS </w:t>
      </w:r>
      <w:r w:rsidRPr="00A17766">
        <w:rPr>
          <w:rFonts w:ascii="Times New Roman" w:hAnsi="Times New Roman"/>
          <w:bCs/>
          <w:szCs w:val="24"/>
          <w:shd w:val="clear" w:color="auto" w:fill="FFFFFF"/>
        </w:rPr>
        <w:t>Q</w:t>
      </w:r>
      <w:r w:rsidR="00843006" w:rsidRPr="00A17766">
        <w:rPr>
          <w:rFonts w:ascii="Times New Roman" w:hAnsi="Times New Roman" w:hint="eastAsia"/>
          <w:bCs/>
          <w:szCs w:val="24"/>
          <w:shd w:val="clear" w:color="auto" w:fill="FFFFFF"/>
          <w:lang w:eastAsia="ko-KR"/>
        </w:rPr>
        <w:t>D</w:t>
      </w:r>
      <w:r w:rsidRPr="00A17766">
        <w:rPr>
          <w:rFonts w:ascii="Times New Roman" w:hAnsi="Times New Roman"/>
          <w:bCs/>
          <w:szCs w:val="24"/>
          <w:shd w:val="clear" w:color="auto" w:fill="FFFFFF"/>
        </w:rPr>
        <w:t xml:space="preserve">s. </w:t>
      </w:r>
      <w:r w:rsidRPr="00A17766">
        <w:rPr>
          <w:rFonts w:ascii="Times New Roman" w:hAnsi="Times New Roman"/>
          <w:bCs/>
          <w:szCs w:val="24"/>
          <w:shd w:val="clear" w:color="auto" w:fill="FFFFFF"/>
          <w:lang w:eastAsia="ko-KR"/>
        </w:rPr>
        <w:t>(</w:t>
      </w:r>
      <w:r w:rsidRPr="00A17766">
        <w:rPr>
          <w:rFonts w:ascii="Times New Roman" w:hAnsi="Times New Roman"/>
          <w:bCs/>
          <w:szCs w:val="24"/>
          <w:shd w:val="clear" w:color="auto" w:fill="FFFFFF"/>
        </w:rPr>
        <w:t xml:space="preserve">D) FT-IR spectrum of oleic-acid–capped </w:t>
      </w:r>
      <w:r w:rsidRPr="00A17766">
        <w:rPr>
          <w:rFonts w:ascii="Times New Roman" w:eastAsiaTheme="minorHAnsi" w:hAnsi="Times New Roman"/>
          <w:bCs/>
          <w:szCs w:val="24"/>
        </w:rPr>
        <w:t xml:space="preserve">CdZnSeS/ZnS </w:t>
      </w:r>
      <w:r w:rsidRPr="00A17766">
        <w:rPr>
          <w:rFonts w:ascii="Times New Roman" w:hAnsi="Times New Roman"/>
          <w:bCs/>
          <w:szCs w:val="24"/>
          <w:shd w:val="clear" w:color="auto" w:fill="FFFFFF"/>
        </w:rPr>
        <w:t>Q</w:t>
      </w:r>
      <w:r w:rsidR="00843006" w:rsidRPr="00A17766">
        <w:rPr>
          <w:rFonts w:ascii="Times New Roman" w:hAnsi="Times New Roman" w:hint="eastAsia"/>
          <w:bCs/>
          <w:szCs w:val="24"/>
          <w:shd w:val="clear" w:color="auto" w:fill="FFFFFF"/>
          <w:lang w:eastAsia="ko-KR"/>
        </w:rPr>
        <w:t>D</w:t>
      </w:r>
      <w:r w:rsidRPr="00A17766">
        <w:rPr>
          <w:rFonts w:ascii="Times New Roman" w:hAnsi="Times New Roman"/>
          <w:bCs/>
          <w:szCs w:val="24"/>
          <w:shd w:val="clear" w:color="auto" w:fill="FFFFFF"/>
        </w:rPr>
        <w:t>s.</w:t>
      </w:r>
    </w:p>
    <w:p w14:paraId="350A3D8E" w14:textId="77777777" w:rsidR="00354095" w:rsidRPr="00A17766" w:rsidRDefault="00354095" w:rsidP="00354095">
      <w:pPr>
        <w:pStyle w:val="VAFigureCaption"/>
        <w:spacing w:line="360" w:lineRule="auto"/>
        <w:rPr>
          <w:rFonts w:ascii="Times New Roman" w:hAnsi="Times New Roman"/>
          <w:b/>
          <w:szCs w:val="24"/>
          <w:highlight w:val="yellow"/>
          <w:shd w:val="clear" w:color="auto" w:fill="FFFFFF"/>
        </w:rPr>
      </w:pPr>
    </w:p>
    <w:p w14:paraId="64E83CF0" w14:textId="77777777" w:rsidR="00354095" w:rsidRPr="00A17766" w:rsidRDefault="00354095" w:rsidP="00354095">
      <w:pPr>
        <w:pStyle w:val="TESupportingInformation"/>
        <w:spacing w:line="360" w:lineRule="auto"/>
        <w:rPr>
          <w:rFonts w:ascii="Times New Roman" w:hAnsi="Times New Roman"/>
          <w:b/>
          <w:szCs w:val="24"/>
          <w:shd w:val="clear" w:color="auto" w:fill="FFFFFF"/>
        </w:rPr>
      </w:pPr>
      <w:r w:rsidRPr="00A17766">
        <w:rPr>
          <w:rFonts w:ascii="Times New Roman" w:hAnsi="Times New Roman"/>
          <w:b/>
          <w:szCs w:val="24"/>
          <w:shd w:val="clear" w:color="auto" w:fill="FFFFFF"/>
        </w:rPr>
        <w:br w:type="page"/>
      </w:r>
    </w:p>
    <w:p w14:paraId="3C76A08C" w14:textId="78D5A566" w:rsidR="00354095" w:rsidRPr="00A17766" w:rsidRDefault="002678E5" w:rsidP="002678E5">
      <w:pPr>
        <w:pStyle w:val="TESupportingInformation"/>
        <w:spacing w:line="360" w:lineRule="auto"/>
        <w:ind w:firstLine="0"/>
        <w:rPr>
          <w:rFonts w:ascii="Times New Roman" w:hAnsi="Times New Roman"/>
          <w:b/>
          <w:szCs w:val="24"/>
          <w:shd w:val="clear" w:color="auto" w:fill="FFFFFF"/>
        </w:rPr>
      </w:pPr>
      <w:r w:rsidRPr="00A17766">
        <w:rPr>
          <w:rFonts w:ascii="Times New Roman" w:hAnsi="Times New Roman"/>
          <w:b/>
          <w:noProof/>
          <w:szCs w:val="24"/>
          <w:shd w:val="clear" w:color="auto" w:fill="FFFFFF"/>
        </w:rPr>
        <w:lastRenderedPageBreak/>
        <w:drawing>
          <wp:inline distT="0" distB="0" distL="0" distR="0" wp14:anchorId="24777505" wp14:editId="218EA827">
            <wp:extent cx="5724525" cy="7524750"/>
            <wp:effectExtent l="0" t="0" r="9525" b="0"/>
            <wp:docPr id="693218186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52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FA0123" w14:textId="53DBCF41" w:rsidR="00354095" w:rsidRPr="00A17766" w:rsidRDefault="00354095" w:rsidP="00354095">
      <w:pPr>
        <w:pStyle w:val="VAFigureCaption"/>
        <w:spacing w:line="360" w:lineRule="auto"/>
        <w:rPr>
          <w:rFonts w:ascii="Times New Roman" w:hAnsi="Times New Roman"/>
          <w:szCs w:val="24"/>
          <w:shd w:val="clear" w:color="auto" w:fill="FFFFFF"/>
          <w:lang w:eastAsia="ko-KR"/>
        </w:rPr>
      </w:pPr>
      <w:r w:rsidRPr="00A17766">
        <w:rPr>
          <w:rFonts w:ascii="Times New Roman" w:hAnsi="Times New Roman"/>
          <w:b/>
          <w:szCs w:val="24"/>
          <w:shd w:val="clear" w:color="auto" w:fill="FFFFFF"/>
        </w:rPr>
        <w:t xml:space="preserve">Figure </w:t>
      </w:r>
      <w:r w:rsidRPr="00A17766">
        <w:rPr>
          <w:rFonts w:ascii="Times New Roman" w:hAnsi="Times New Roman"/>
          <w:b/>
          <w:szCs w:val="24"/>
          <w:shd w:val="clear" w:color="auto" w:fill="FFFFFF"/>
          <w:lang w:eastAsia="ko-KR"/>
        </w:rPr>
        <w:t>S</w:t>
      </w:r>
      <w:r w:rsidRPr="00A17766">
        <w:rPr>
          <w:rFonts w:ascii="Times New Roman" w:hAnsi="Times New Roman"/>
          <w:b/>
          <w:szCs w:val="24"/>
          <w:shd w:val="clear" w:color="auto" w:fill="FFFFFF"/>
        </w:rPr>
        <w:t xml:space="preserve">5. </w:t>
      </w:r>
      <w:r w:rsidRPr="00A17766">
        <w:rPr>
          <w:rFonts w:ascii="Times New Roman" w:hAnsi="Times New Roman"/>
          <w:bCs/>
          <w:szCs w:val="24"/>
          <w:shd w:val="clear" w:color="auto" w:fill="FFFFFF"/>
        </w:rPr>
        <w:t xml:space="preserve">Surface engineering of QDs and the stability test. </w:t>
      </w:r>
      <w:r w:rsidRPr="00A17766">
        <w:rPr>
          <w:rFonts w:ascii="Times New Roman" w:hAnsi="Times New Roman"/>
          <w:bCs/>
          <w:szCs w:val="24"/>
          <w:shd w:val="clear" w:color="auto" w:fill="FFFFFF"/>
          <w:lang w:eastAsia="ko-KR"/>
        </w:rPr>
        <w:t>(</w:t>
      </w:r>
      <w:r w:rsidRPr="00A17766">
        <w:rPr>
          <w:rFonts w:ascii="Times New Roman" w:hAnsi="Times New Roman"/>
          <w:bCs/>
          <w:szCs w:val="24"/>
          <w:shd w:val="clear" w:color="auto" w:fill="FFFFFF"/>
        </w:rPr>
        <w:t xml:space="preserve">A) Reaction mechanism for polymer synthesis via RAFT polymerization. </w:t>
      </w:r>
      <w:r w:rsidRPr="00A17766">
        <w:rPr>
          <w:rFonts w:ascii="Times New Roman" w:hAnsi="Times New Roman"/>
          <w:bCs/>
          <w:szCs w:val="24"/>
          <w:shd w:val="clear" w:color="auto" w:fill="FFFFFF"/>
          <w:lang w:eastAsia="ko-KR"/>
        </w:rPr>
        <w:t>(</w:t>
      </w:r>
      <w:r w:rsidRPr="00A17766">
        <w:rPr>
          <w:rFonts w:ascii="Times New Roman" w:hAnsi="Times New Roman"/>
          <w:bCs/>
          <w:szCs w:val="24"/>
          <w:shd w:val="clear" w:color="auto" w:fill="FFFFFF"/>
        </w:rPr>
        <w:t xml:space="preserve">B) ¹H NMR spectra of the polymer ligand </w:t>
      </w:r>
      <w:r w:rsidRPr="00A17766">
        <w:rPr>
          <w:rFonts w:ascii="Times New Roman" w:hAnsi="Times New Roman"/>
          <w:bCs/>
          <w:szCs w:val="24"/>
          <w:shd w:val="clear" w:color="auto" w:fill="FFFFFF"/>
        </w:rPr>
        <w:lastRenderedPageBreak/>
        <w:t xml:space="preserve">(p[HA-Z-PEG N3]) and CdSe QDs after ligand exchange. ¹H NMR spectrum of purified QDs after ligand exchange shows a notable decrease in the imidazole-related proton signals (δ ≈ 6.81–7.08 and 7.64–7.94 ppm) originating from the A-group of the polymer, indicating strong coordination of the anchor units to the QD surface. In contrast, signals corresponding to the zwitterionic H-group (δ ≈ 3.01–3.15 ppm) and PEG-based F-group (δ ≈ 3.54–3.73 ppm) remain clearly observable. </w:t>
      </w:r>
      <w:r w:rsidRPr="00A17766">
        <w:rPr>
          <w:rFonts w:ascii="Times New Roman" w:hAnsi="Times New Roman"/>
          <w:bCs/>
          <w:szCs w:val="24"/>
          <w:shd w:val="clear" w:color="auto" w:fill="FFFFFF"/>
          <w:lang w:eastAsia="ko-KR"/>
        </w:rPr>
        <w:t>(</w:t>
      </w:r>
      <w:r w:rsidRPr="00A17766">
        <w:rPr>
          <w:rFonts w:ascii="Times New Roman" w:hAnsi="Times New Roman"/>
          <w:bCs/>
          <w:szCs w:val="24"/>
          <w:shd w:val="clear" w:color="auto" w:fill="FFFFFF"/>
        </w:rPr>
        <w:t>C) Fourier transform infrared spectroscopy (FT-IR) data of the polymer ligand (p[HA-Z-PEG N3]) and CdSe QDs after ligand exchange</w:t>
      </w:r>
      <w:r w:rsidRPr="00A17766">
        <w:rPr>
          <w:rFonts w:ascii="Times New Roman" w:hAnsi="Times New Roman"/>
          <w:bCs/>
          <w:szCs w:val="24"/>
          <w:shd w:val="clear" w:color="auto" w:fill="FFFFFF"/>
          <w:lang w:eastAsia="ko-KR"/>
        </w:rPr>
        <w:t>.</w:t>
      </w:r>
      <w:r w:rsidRPr="00A17766">
        <w:rPr>
          <w:rFonts w:ascii="Times New Roman" w:hAnsi="Times New Roman"/>
          <w:bCs/>
          <w:szCs w:val="24"/>
          <w:shd w:val="clear" w:color="auto" w:fill="FFFFFF"/>
        </w:rPr>
        <w:t xml:space="preserve"> </w:t>
      </w:r>
      <w:r w:rsidRPr="00A17766">
        <w:rPr>
          <w:rFonts w:ascii="Times New Roman" w:hAnsi="Times New Roman"/>
          <w:bCs/>
          <w:szCs w:val="24"/>
          <w:shd w:val="clear" w:color="auto" w:fill="FFFFFF"/>
          <w:lang w:eastAsia="ko-KR"/>
        </w:rPr>
        <w:t>(</w:t>
      </w:r>
      <w:r w:rsidRPr="00A17766">
        <w:rPr>
          <w:rFonts w:ascii="Times New Roman" w:hAnsi="Times New Roman"/>
          <w:bCs/>
          <w:szCs w:val="24"/>
          <w:shd w:val="clear" w:color="auto" w:fill="FFFFFF"/>
        </w:rPr>
        <w:t>D) X-ray Photoelectron Spectroscopy (XPS) survey spectra of QDs before and after surface modification with polymer</w:t>
      </w:r>
      <w:r w:rsidRPr="00A17766">
        <w:rPr>
          <w:rFonts w:ascii="Times New Roman" w:hAnsi="Times New Roman"/>
          <w:bCs/>
          <w:szCs w:val="24"/>
          <w:shd w:val="clear" w:color="auto" w:fill="FFFFFF"/>
          <w:lang w:eastAsia="ko-KR"/>
        </w:rPr>
        <w:t>.</w:t>
      </w:r>
      <w:r w:rsidRPr="00A17766">
        <w:rPr>
          <w:rFonts w:ascii="Times New Roman" w:hAnsi="Times New Roman"/>
          <w:bCs/>
          <w:szCs w:val="24"/>
          <w:shd w:val="clear" w:color="auto" w:fill="FFFFFF"/>
        </w:rPr>
        <w:t xml:space="preserve"> </w:t>
      </w:r>
      <w:r w:rsidRPr="00A17766">
        <w:rPr>
          <w:rFonts w:ascii="Times New Roman" w:hAnsi="Times New Roman"/>
          <w:bCs/>
          <w:szCs w:val="24"/>
          <w:shd w:val="clear" w:color="auto" w:fill="FFFFFF"/>
          <w:lang w:eastAsia="ko-KR"/>
        </w:rPr>
        <w:t>(</w:t>
      </w:r>
      <w:r w:rsidRPr="00A17766">
        <w:rPr>
          <w:rFonts w:ascii="Times New Roman" w:hAnsi="Times New Roman"/>
          <w:bCs/>
          <w:szCs w:val="24"/>
          <w:shd w:val="clear" w:color="auto" w:fill="FFFFFF"/>
        </w:rPr>
        <w:t>E) Colloidal stability test image and d</w:t>
      </w:r>
      <w:r w:rsidR="006B5AB6" w:rsidRPr="00A17766">
        <w:rPr>
          <w:rFonts w:ascii="Times New Roman" w:hAnsi="Times New Roman" w:hint="eastAsia"/>
          <w:bCs/>
          <w:szCs w:val="24"/>
          <w:shd w:val="clear" w:color="auto" w:fill="FFFFFF"/>
          <w:lang w:eastAsia="ko-KR"/>
        </w:rPr>
        <w:t>ynamic</w:t>
      </w:r>
      <w:r w:rsidRPr="00A17766">
        <w:rPr>
          <w:rFonts w:ascii="Times New Roman" w:hAnsi="Times New Roman"/>
          <w:bCs/>
          <w:szCs w:val="24"/>
          <w:shd w:val="clear" w:color="auto" w:fill="FFFFFF"/>
        </w:rPr>
        <w:t xml:space="preserve"> light scattering (DLS) data of QDs after ligand exchange at various salt concentration</w:t>
      </w:r>
      <w:r w:rsidR="006B5AB6" w:rsidRPr="00A17766">
        <w:rPr>
          <w:rFonts w:ascii="Times New Roman" w:hAnsi="Times New Roman" w:hint="eastAsia"/>
          <w:bCs/>
          <w:szCs w:val="24"/>
          <w:shd w:val="clear" w:color="auto" w:fill="FFFFFF"/>
          <w:lang w:eastAsia="ko-KR"/>
        </w:rPr>
        <w:t>s</w:t>
      </w:r>
      <w:r w:rsidRPr="00A17766">
        <w:rPr>
          <w:rFonts w:ascii="Times New Roman" w:hAnsi="Times New Roman"/>
          <w:bCs/>
          <w:szCs w:val="24"/>
          <w:shd w:val="clear" w:color="auto" w:fill="FFFFFF"/>
        </w:rPr>
        <w:t xml:space="preserve"> and pH </w:t>
      </w:r>
      <w:r w:rsidR="006B5AB6" w:rsidRPr="00A17766">
        <w:rPr>
          <w:rFonts w:ascii="Times New Roman" w:hAnsi="Times New Roman" w:hint="eastAsia"/>
          <w:bCs/>
          <w:szCs w:val="24"/>
          <w:shd w:val="clear" w:color="auto" w:fill="FFFFFF"/>
          <w:lang w:eastAsia="ko-KR"/>
        </w:rPr>
        <w:t>conditions</w:t>
      </w:r>
      <w:r w:rsidRPr="00A17766">
        <w:rPr>
          <w:rFonts w:ascii="Times New Roman" w:hAnsi="Times New Roman"/>
          <w:bCs/>
          <w:szCs w:val="24"/>
          <w:shd w:val="clear" w:color="auto" w:fill="FFFFFF"/>
        </w:rPr>
        <w:t xml:space="preserve">. </w:t>
      </w:r>
      <w:r w:rsidRPr="00A17766">
        <w:rPr>
          <w:rFonts w:ascii="Times New Roman" w:hAnsi="Times New Roman"/>
          <w:bCs/>
          <w:szCs w:val="24"/>
          <w:shd w:val="clear" w:color="auto" w:fill="FFFFFF"/>
          <w:lang w:eastAsia="ko-KR"/>
        </w:rPr>
        <w:t>(</w:t>
      </w:r>
      <w:r w:rsidRPr="00A17766">
        <w:rPr>
          <w:rFonts w:ascii="Times New Roman" w:hAnsi="Times New Roman"/>
          <w:bCs/>
          <w:szCs w:val="24"/>
          <w:shd w:val="clear" w:color="auto" w:fill="FFFFFF"/>
        </w:rPr>
        <w:t xml:space="preserve">F) UV–vis absorption, photoluminescence (PL) spectra of QDs before and after aqueous ligand exchange. </w:t>
      </w:r>
      <w:r w:rsidRPr="00A17766">
        <w:rPr>
          <w:rFonts w:ascii="Times New Roman" w:hAnsi="Times New Roman"/>
          <w:bCs/>
          <w:szCs w:val="24"/>
          <w:shd w:val="clear" w:color="auto" w:fill="FFFFFF"/>
          <w:lang w:eastAsia="ko-KR"/>
        </w:rPr>
        <w:t>(</w:t>
      </w:r>
      <w:r w:rsidRPr="00A17766">
        <w:rPr>
          <w:rFonts w:ascii="Times New Roman" w:hAnsi="Times New Roman"/>
          <w:bCs/>
          <w:szCs w:val="24"/>
          <w:shd w:val="clear" w:color="auto" w:fill="FFFFFF"/>
        </w:rPr>
        <w:t>G) X-ray diffraction (XRD) patterns of QDs before and after aqueous ligand exchange</w:t>
      </w:r>
      <w:r w:rsidR="009D03FF" w:rsidRPr="00A17766">
        <w:rPr>
          <w:rFonts w:ascii="Times New Roman" w:hAnsi="Times New Roman" w:hint="eastAsia"/>
          <w:bCs/>
          <w:szCs w:val="24"/>
          <w:shd w:val="clear" w:color="auto" w:fill="FFFFFF"/>
          <w:lang w:eastAsia="ko-KR"/>
        </w:rPr>
        <w:t xml:space="preserve">. (H) Number of </w:t>
      </w:r>
      <w:r w:rsidR="00D705D0" w:rsidRPr="00A17766">
        <w:rPr>
          <w:rFonts w:ascii="Times New Roman" w:hAnsi="Times New Roman" w:hint="eastAsia"/>
          <w:bCs/>
          <w:szCs w:val="24"/>
          <w:shd w:val="clear" w:color="auto" w:fill="FFFFFF"/>
          <w:lang w:eastAsia="ko-KR"/>
        </w:rPr>
        <w:t>azide-</w:t>
      </w:r>
      <w:r w:rsidR="009D03FF" w:rsidRPr="00A17766">
        <w:rPr>
          <w:rFonts w:ascii="Times New Roman" w:hAnsi="Times New Roman" w:hint="eastAsia"/>
          <w:bCs/>
          <w:szCs w:val="24"/>
          <w:shd w:val="clear" w:color="auto" w:fill="FFFFFF"/>
          <w:lang w:eastAsia="ko-KR"/>
        </w:rPr>
        <w:t xml:space="preserve">group per QD estimated from the absorbance of Cy5-DBCO that is conjugated to the QD surface. (I) Agarose gel electrophoresis of (top) 20% PEG- and (bottom) 5% PEG-QDs </w:t>
      </w:r>
      <w:r w:rsidR="00761E89" w:rsidRPr="00A17766">
        <w:rPr>
          <w:rFonts w:ascii="Times New Roman" w:hAnsi="Times New Roman" w:hint="eastAsia"/>
          <w:bCs/>
          <w:szCs w:val="24"/>
          <w:shd w:val="clear" w:color="auto" w:fill="FFFFFF"/>
          <w:lang w:eastAsia="ko-KR"/>
        </w:rPr>
        <w:t>with the increase of molar ratio of BSA and QD. (J) UV chromatogram at 280 nm of FPLC for (top) 20% PEG-QD and (bottom) 5% PEG-QD, which are incubated with BSA at different molar ratios (1:0, 1:100, and 1:200).</w:t>
      </w:r>
    </w:p>
    <w:p w14:paraId="6B0A733B" w14:textId="77777777" w:rsidR="00354095" w:rsidRPr="00A17766" w:rsidRDefault="00354095" w:rsidP="00354095">
      <w:pPr>
        <w:pStyle w:val="TESupportingInformation"/>
        <w:spacing w:line="360" w:lineRule="auto"/>
        <w:rPr>
          <w:rFonts w:ascii="Times New Roman" w:hAnsi="Times New Roman"/>
          <w:szCs w:val="24"/>
          <w:shd w:val="clear" w:color="auto" w:fill="FFFFFF"/>
        </w:rPr>
      </w:pPr>
    </w:p>
    <w:p w14:paraId="0AF37E45" w14:textId="77777777" w:rsidR="00354095" w:rsidRPr="00A17766" w:rsidRDefault="00354095" w:rsidP="00354095">
      <w:pPr>
        <w:pStyle w:val="TESupportingInformation"/>
        <w:spacing w:line="360" w:lineRule="auto"/>
        <w:rPr>
          <w:rFonts w:ascii="Times New Roman" w:hAnsi="Times New Roman"/>
          <w:b/>
          <w:szCs w:val="24"/>
          <w:shd w:val="clear" w:color="auto" w:fill="FFFFFF"/>
        </w:rPr>
      </w:pPr>
      <w:r w:rsidRPr="00A17766">
        <w:rPr>
          <w:rFonts w:ascii="Times New Roman" w:hAnsi="Times New Roman"/>
          <w:b/>
          <w:szCs w:val="24"/>
          <w:shd w:val="clear" w:color="auto" w:fill="FFFFFF"/>
        </w:rPr>
        <w:br w:type="page"/>
      </w:r>
    </w:p>
    <w:p w14:paraId="3A3FDCD5" w14:textId="77777777" w:rsidR="00354095" w:rsidRPr="00A17766" w:rsidRDefault="00354095" w:rsidP="00354095">
      <w:pPr>
        <w:pStyle w:val="TESupportingInformation"/>
        <w:spacing w:line="360" w:lineRule="auto"/>
        <w:rPr>
          <w:rFonts w:ascii="Times New Roman" w:hAnsi="Times New Roman"/>
          <w:b/>
          <w:szCs w:val="24"/>
          <w:shd w:val="clear" w:color="auto" w:fill="FFFFFF"/>
        </w:rPr>
      </w:pPr>
      <w:r w:rsidRPr="00A17766">
        <w:rPr>
          <w:rFonts w:ascii="Times New Roman" w:hAnsi="Times New Roman"/>
          <w:b/>
          <w:noProof/>
          <w:szCs w:val="24"/>
          <w:shd w:val="clear" w:color="auto" w:fill="FFFFFF"/>
        </w:rPr>
        <w:lastRenderedPageBreak/>
        <w:drawing>
          <wp:inline distT="0" distB="0" distL="0" distR="0" wp14:anchorId="6DC32E5C" wp14:editId="73D66519">
            <wp:extent cx="5731383" cy="5895700"/>
            <wp:effectExtent l="0" t="0" r="3175" b="0"/>
            <wp:docPr id="1951417066" name="그림 1" descr="텍스트, 스크린샷, 도표, 평행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1417066" name="그림 1" descr="텍스트, 스크린샷, 도표, 평행이(가) 표시된 사진&#10;&#10;AI 생성 콘텐츠는 정확하지 않을 수 있습니다."/>
                    <pic:cNvPicPr/>
                  </pic:nvPicPr>
                  <pic:blipFill rotWithShape="1">
                    <a:blip r:embed="rId12"/>
                    <a:srcRect t="1979" b="30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8958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07A0F5" w14:textId="5E839C78" w:rsidR="00354095" w:rsidRPr="00A17766" w:rsidRDefault="00354095" w:rsidP="00354095">
      <w:pPr>
        <w:pStyle w:val="VAFigureCaption"/>
        <w:spacing w:line="360" w:lineRule="auto"/>
        <w:rPr>
          <w:rFonts w:ascii="Times New Roman" w:hAnsi="Times New Roman"/>
          <w:bCs/>
          <w:szCs w:val="24"/>
          <w:shd w:val="clear" w:color="auto" w:fill="FFFFFF"/>
        </w:rPr>
      </w:pPr>
      <w:r w:rsidRPr="00A17766">
        <w:rPr>
          <w:rFonts w:ascii="Times New Roman" w:hAnsi="Times New Roman"/>
          <w:b/>
          <w:szCs w:val="24"/>
          <w:shd w:val="clear" w:color="auto" w:fill="FFFFFF"/>
        </w:rPr>
        <w:t xml:space="preserve">Figure </w:t>
      </w:r>
      <w:r w:rsidRPr="00A17766">
        <w:rPr>
          <w:rFonts w:ascii="Times New Roman" w:hAnsi="Times New Roman"/>
          <w:b/>
          <w:szCs w:val="24"/>
          <w:shd w:val="clear" w:color="auto" w:fill="FFFFFF"/>
          <w:lang w:eastAsia="ko-KR"/>
        </w:rPr>
        <w:t>S</w:t>
      </w:r>
      <w:r w:rsidRPr="00A17766">
        <w:rPr>
          <w:rFonts w:ascii="Times New Roman" w:hAnsi="Times New Roman"/>
          <w:b/>
          <w:szCs w:val="24"/>
          <w:shd w:val="clear" w:color="auto" w:fill="FFFFFF"/>
        </w:rPr>
        <w:t xml:space="preserve">6. </w:t>
      </w:r>
      <w:r w:rsidRPr="00A17766">
        <w:rPr>
          <w:rFonts w:ascii="Times New Roman" w:hAnsi="Times New Roman"/>
          <w:bCs/>
          <w:szCs w:val="24"/>
          <w:shd w:val="clear" w:color="auto" w:fill="FFFFFF"/>
        </w:rPr>
        <w:t xml:space="preserve">XPA dissociation test depending on the polymer composition on the QD surface. </w:t>
      </w:r>
      <w:r w:rsidRPr="00A17766">
        <w:rPr>
          <w:rFonts w:ascii="Times New Roman" w:hAnsi="Times New Roman"/>
          <w:bCs/>
          <w:szCs w:val="24"/>
        </w:rPr>
        <w:t xml:space="preserve">QDs are titrated at different concentrations (10, 30, and 100 nM) to </w:t>
      </w:r>
      <w:r w:rsidR="00F8655D" w:rsidRPr="00A17766">
        <w:rPr>
          <w:rFonts w:ascii="Times New Roman" w:hAnsi="Times New Roman" w:hint="eastAsia"/>
          <w:bCs/>
          <w:szCs w:val="24"/>
          <w:lang w:eastAsia="ko-KR"/>
        </w:rPr>
        <w:t xml:space="preserve">the </w:t>
      </w:r>
      <w:r w:rsidRPr="00A17766">
        <w:rPr>
          <w:rFonts w:ascii="Times New Roman" w:hAnsi="Times New Roman"/>
          <w:bCs/>
          <w:szCs w:val="24"/>
        </w:rPr>
        <w:t xml:space="preserve">XPA-DNA complex (3-way junction). </w:t>
      </w:r>
      <w:r w:rsidRPr="00A17766">
        <w:rPr>
          <w:rFonts w:ascii="Times New Roman" w:hAnsi="Times New Roman"/>
          <w:bCs/>
          <w:szCs w:val="24"/>
          <w:lang w:eastAsia="ko-KR"/>
        </w:rPr>
        <w:t>(</w:t>
      </w:r>
      <w:r w:rsidRPr="00A17766">
        <w:rPr>
          <w:rFonts w:ascii="Times New Roman" w:hAnsi="Times New Roman"/>
          <w:bCs/>
          <w:szCs w:val="24"/>
        </w:rPr>
        <w:t xml:space="preserve">A) </w:t>
      </w:r>
      <w:r w:rsidRPr="00A17766">
        <w:rPr>
          <w:rFonts w:ascii="Times New Roman" w:hAnsi="Times New Roman"/>
          <w:bCs/>
          <w:szCs w:val="24"/>
          <w:shd w:val="clear" w:color="auto" w:fill="FFFFFF"/>
        </w:rPr>
        <w:t xml:space="preserve">A: H: F is 45.6%: 49.8%: 4.6%. </w:t>
      </w:r>
      <w:r w:rsidRPr="00A17766">
        <w:rPr>
          <w:rFonts w:ascii="Times New Roman" w:hAnsi="Times New Roman"/>
          <w:bCs/>
          <w:szCs w:val="24"/>
          <w:shd w:val="clear" w:color="auto" w:fill="FFFFFF"/>
          <w:lang w:eastAsia="ko-KR"/>
        </w:rPr>
        <w:t>(</w:t>
      </w:r>
      <w:r w:rsidRPr="00A17766">
        <w:rPr>
          <w:rFonts w:ascii="Times New Roman" w:hAnsi="Times New Roman"/>
          <w:bCs/>
          <w:szCs w:val="24"/>
          <w:shd w:val="clear" w:color="auto" w:fill="FFFFFF"/>
        </w:rPr>
        <w:t xml:space="preserve">B) A: H: F is 25.7%: 61.6%: 12.8%. </w:t>
      </w:r>
      <w:r w:rsidRPr="00A17766">
        <w:rPr>
          <w:rFonts w:ascii="Times New Roman" w:hAnsi="Times New Roman"/>
          <w:bCs/>
          <w:szCs w:val="24"/>
          <w:shd w:val="clear" w:color="auto" w:fill="FFFFFF"/>
          <w:lang w:eastAsia="ko-KR"/>
        </w:rPr>
        <w:t>(</w:t>
      </w:r>
      <w:r w:rsidRPr="00A17766">
        <w:rPr>
          <w:rFonts w:ascii="Times New Roman" w:hAnsi="Times New Roman"/>
          <w:bCs/>
          <w:szCs w:val="24"/>
          <w:shd w:val="clear" w:color="auto" w:fill="FFFFFF"/>
        </w:rPr>
        <w:t xml:space="preserve">C) A: H: F is 28.2%: 56.0%: 15.8%. </w:t>
      </w:r>
      <w:r w:rsidRPr="00A17766">
        <w:rPr>
          <w:rFonts w:ascii="Times New Roman" w:hAnsi="Times New Roman"/>
          <w:bCs/>
          <w:szCs w:val="24"/>
          <w:shd w:val="clear" w:color="auto" w:fill="FFFFFF"/>
          <w:lang w:eastAsia="ko-KR"/>
        </w:rPr>
        <w:t>(</w:t>
      </w:r>
      <w:r w:rsidRPr="00A17766">
        <w:rPr>
          <w:rFonts w:ascii="Times New Roman" w:hAnsi="Times New Roman"/>
          <w:bCs/>
          <w:szCs w:val="24"/>
          <w:shd w:val="clear" w:color="auto" w:fill="FFFFFF"/>
        </w:rPr>
        <w:t>D) A: H: F is 20.4%: 61.7%: 17.9%.</w:t>
      </w:r>
      <w:r w:rsidRPr="00A17766">
        <w:rPr>
          <w:rFonts w:ascii="Times New Roman" w:hAnsi="Times New Roman"/>
          <w:bCs/>
          <w:szCs w:val="24"/>
          <w:shd w:val="clear" w:color="auto" w:fill="FFFFFF"/>
          <w:lang w:eastAsia="ko-KR"/>
        </w:rPr>
        <w:t xml:space="preserve"> (</w:t>
      </w:r>
      <w:r w:rsidRPr="00A17766">
        <w:rPr>
          <w:rFonts w:ascii="Times New Roman" w:hAnsi="Times New Roman"/>
          <w:bCs/>
          <w:szCs w:val="24"/>
          <w:shd w:val="clear" w:color="auto" w:fill="FFFFFF"/>
        </w:rPr>
        <w:t xml:space="preserve">E) A: H: F is 26.3%: 54.7%: 19.0%. </w:t>
      </w:r>
      <w:r w:rsidRPr="00A17766">
        <w:rPr>
          <w:rFonts w:ascii="Times New Roman" w:hAnsi="Times New Roman"/>
          <w:bCs/>
          <w:szCs w:val="24"/>
          <w:shd w:val="clear" w:color="auto" w:fill="FFFFFF"/>
          <w:lang w:eastAsia="ko-KR"/>
        </w:rPr>
        <w:t>(</w:t>
      </w:r>
      <w:r w:rsidRPr="00A17766">
        <w:rPr>
          <w:rFonts w:ascii="Times New Roman" w:hAnsi="Times New Roman"/>
          <w:bCs/>
          <w:szCs w:val="24"/>
          <w:shd w:val="clear" w:color="auto" w:fill="FFFFFF"/>
        </w:rPr>
        <w:t>F) A: H: F is 21.9%: 69.0%: 9.2%. NBS indicates nonspecific binding of DNA or DNA-protein complex with QDs.</w:t>
      </w:r>
    </w:p>
    <w:p w14:paraId="0B5FDE20" w14:textId="77777777" w:rsidR="00055C91" w:rsidRPr="00A17766" w:rsidRDefault="00055C91" w:rsidP="00055C91"/>
    <w:p w14:paraId="5FF58DAD" w14:textId="72336C31" w:rsidR="00055C91" w:rsidRPr="00A17766" w:rsidRDefault="00055C91" w:rsidP="00055C91">
      <w:r w:rsidRPr="00A17766">
        <w:rPr>
          <w:noProof/>
        </w:rPr>
        <w:lastRenderedPageBreak/>
        <w:drawing>
          <wp:inline distT="0" distB="0" distL="0" distR="0" wp14:anchorId="39CA97C0" wp14:editId="345EB274">
            <wp:extent cx="5731510" cy="3176905"/>
            <wp:effectExtent l="0" t="0" r="2540" b="4445"/>
            <wp:docPr id="197139399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13939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76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C5CF8" w14:textId="7C66FE27" w:rsidR="00055C91" w:rsidRPr="00A17766" w:rsidRDefault="00055C91" w:rsidP="00055C91">
      <w:pPr>
        <w:pStyle w:val="VAFigureCaption"/>
        <w:spacing w:line="360" w:lineRule="auto"/>
        <w:rPr>
          <w:rFonts w:ascii="Times New Roman" w:hAnsi="Times New Roman"/>
          <w:bCs/>
          <w:szCs w:val="24"/>
          <w:shd w:val="clear" w:color="auto" w:fill="FFFFFF"/>
        </w:rPr>
      </w:pPr>
      <w:r w:rsidRPr="00A17766">
        <w:rPr>
          <w:rFonts w:ascii="Times New Roman" w:hAnsi="Times New Roman"/>
          <w:b/>
          <w:szCs w:val="24"/>
          <w:shd w:val="clear" w:color="auto" w:fill="FFFFFF"/>
        </w:rPr>
        <w:t xml:space="preserve">Figure </w:t>
      </w:r>
      <w:r w:rsidRPr="00A17766">
        <w:rPr>
          <w:rFonts w:ascii="Times New Roman" w:hAnsi="Times New Roman"/>
          <w:b/>
          <w:szCs w:val="24"/>
          <w:shd w:val="clear" w:color="auto" w:fill="FFFFFF"/>
          <w:lang w:eastAsia="ko-KR"/>
        </w:rPr>
        <w:t>S</w:t>
      </w:r>
      <w:r w:rsidRPr="00A17766">
        <w:rPr>
          <w:rFonts w:ascii="Times New Roman" w:hAnsi="Times New Roman" w:hint="eastAsia"/>
          <w:b/>
          <w:szCs w:val="24"/>
          <w:shd w:val="clear" w:color="auto" w:fill="FFFFFF"/>
          <w:lang w:eastAsia="ko-KR"/>
        </w:rPr>
        <w:t>7</w:t>
      </w:r>
      <w:r w:rsidRPr="00A17766">
        <w:rPr>
          <w:rFonts w:ascii="Times New Roman" w:hAnsi="Times New Roman"/>
          <w:b/>
          <w:szCs w:val="24"/>
          <w:shd w:val="clear" w:color="auto" w:fill="FFFFFF"/>
        </w:rPr>
        <w:t xml:space="preserve">. </w:t>
      </w:r>
      <w:r w:rsidRPr="00A17766">
        <w:rPr>
          <w:rFonts w:ascii="Times New Roman" w:hAnsi="Times New Roman" w:hint="eastAsia"/>
          <w:bCs/>
          <w:szCs w:val="24"/>
          <w:lang w:eastAsia="ko-KR"/>
        </w:rPr>
        <w:t>EMSA for the effect of (A) DBCO-modified antibody (antiFLAG) and (B) antiFLAG-conjugated QDs.</w:t>
      </w:r>
      <w:r w:rsidR="005B6A93" w:rsidRPr="00A17766">
        <w:rPr>
          <w:rFonts w:ascii="Times New Roman" w:hAnsi="Times New Roman" w:hint="eastAsia"/>
          <w:bCs/>
          <w:szCs w:val="24"/>
          <w:lang w:eastAsia="ko-KR"/>
        </w:rPr>
        <w:t xml:space="preserve"> 0, 3, and 10 indicates the molar ratio of antiFLAG to QD</w:t>
      </w:r>
      <w:r w:rsidR="008A5071" w:rsidRPr="00A17766">
        <w:rPr>
          <w:rFonts w:ascii="Times New Roman" w:hAnsi="Times New Roman" w:hint="eastAsia"/>
          <w:bCs/>
          <w:szCs w:val="24"/>
          <w:lang w:eastAsia="ko-KR"/>
        </w:rPr>
        <w:t xml:space="preserve"> in conjugation</w:t>
      </w:r>
      <w:r w:rsidR="005B6A93" w:rsidRPr="00A17766">
        <w:rPr>
          <w:rFonts w:ascii="Times New Roman" w:hAnsi="Times New Roman" w:hint="eastAsia"/>
          <w:bCs/>
          <w:szCs w:val="24"/>
          <w:lang w:eastAsia="ko-KR"/>
        </w:rPr>
        <w:t>.</w:t>
      </w:r>
    </w:p>
    <w:p w14:paraId="5C05E984" w14:textId="77777777" w:rsidR="00055C91" w:rsidRPr="00A17766" w:rsidRDefault="00055C91" w:rsidP="00055C91"/>
    <w:p w14:paraId="22B6BF15" w14:textId="77777777" w:rsidR="00354095" w:rsidRPr="00A17766" w:rsidRDefault="00354095" w:rsidP="00354095">
      <w:pPr>
        <w:pStyle w:val="TESupportingInformation"/>
        <w:spacing w:line="360" w:lineRule="auto"/>
        <w:rPr>
          <w:rFonts w:ascii="Times New Roman" w:hAnsi="Times New Roman"/>
          <w:b/>
          <w:szCs w:val="24"/>
          <w:shd w:val="clear" w:color="auto" w:fill="FFFFFF"/>
        </w:rPr>
      </w:pPr>
      <w:r w:rsidRPr="00A17766">
        <w:rPr>
          <w:rFonts w:ascii="Times New Roman" w:hAnsi="Times New Roman"/>
          <w:bCs/>
          <w:szCs w:val="24"/>
          <w:shd w:val="clear" w:color="auto" w:fill="FFFFFF"/>
        </w:rPr>
        <w:br w:type="page"/>
      </w:r>
      <w:r w:rsidRPr="00A17766">
        <w:rPr>
          <w:rFonts w:ascii="Times New Roman" w:hAnsi="Times New Roman"/>
          <w:b/>
          <w:noProof/>
          <w:szCs w:val="24"/>
          <w:shd w:val="clear" w:color="auto" w:fill="FFFFFF"/>
        </w:rPr>
        <w:lastRenderedPageBreak/>
        <w:drawing>
          <wp:inline distT="0" distB="0" distL="0" distR="0" wp14:anchorId="02F15CA8" wp14:editId="007C5427">
            <wp:extent cx="5731510" cy="5173980"/>
            <wp:effectExtent l="0" t="0" r="2540" b="7620"/>
            <wp:docPr id="2011301741" name="그림 1" descr="텍스트, 스크린샷, 라인, 도표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301741" name="그림 1" descr="텍스트, 스크린샷, 라인, 도표이(가) 표시된 사진&#10;&#10;AI 생성 콘텐츠는 정확하지 않을 수 있습니다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17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CD4791" w14:textId="48560353" w:rsidR="00354095" w:rsidRPr="00A17766" w:rsidRDefault="00354095" w:rsidP="00354095">
      <w:pPr>
        <w:pStyle w:val="VAFigureCaption"/>
        <w:spacing w:line="360" w:lineRule="auto"/>
        <w:rPr>
          <w:rFonts w:ascii="Times New Roman" w:hAnsi="Times New Roman"/>
          <w:szCs w:val="24"/>
          <w:shd w:val="clear" w:color="auto" w:fill="FFFFFF"/>
        </w:rPr>
      </w:pPr>
      <w:r w:rsidRPr="00A17766">
        <w:rPr>
          <w:rFonts w:ascii="Times New Roman" w:hAnsi="Times New Roman"/>
          <w:b/>
          <w:szCs w:val="24"/>
          <w:shd w:val="clear" w:color="auto" w:fill="FFFFFF"/>
        </w:rPr>
        <w:t xml:space="preserve">Figure </w:t>
      </w:r>
      <w:r w:rsidRPr="00A17766">
        <w:rPr>
          <w:rFonts w:ascii="Times New Roman" w:hAnsi="Times New Roman"/>
          <w:b/>
          <w:szCs w:val="24"/>
          <w:shd w:val="clear" w:color="auto" w:fill="FFFFFF"/>
          <w:lang w:eastAsia="ko-KR"/>
        </w:rPr>
        <w:t>S</w:t>
      </w:r>
      <w:r w:rsidR="00055C91" w:rsidRPr="00A17766">
        <w:rPr>
          <w:rFonts w:ascii="Times New Roman" w:hAnsi="Times New Roman" w:hint="eastAsia"/>
          <w:b/>
          <w:szCs w:val="24"/>
          <w:shd w:val="clear" w:color="auto" w:fill="FFFFFF"/>
          <w:lang w:eastAsia="ko-KR"/>
        </w:rPr>
        <w:t>8</w:t>
      </w:r>
      <w:r w:rsidRPr="00A17766">
        <w:rPr>
          <w:rFonts w:ascii="Times New Roman" w:hAnsi="Times New Roman"/>
          <w:b/>
          <w:szCs w:val="24"/>
          <w:shd w:val="clear" w:color="auto" w:fill="FFFFFF"/>
        </w:rPr>
        <w:t xml:space="preserve">. </w:t>
      </w:r>
      <w:r w:rsidRPr="00A17766">
        <w:rPr>
          <w:rFonts w:ascii="Times New Roman" w:hAnsi="Times New Roman"/>
          <w:bCs/>
          <w:szCs w:val="24"/>
          <w:shd w:val="clear" w:color="auto" w:fill="FFFFFF"/>
        </w:rPr>
        <w:t xml:space="preserve">Schematic of bubble-insertion into lambda DNA. </w:t>
      </w:r>
      <w:r w:rsidRPr="00A17766">
        <w:rPr>
          <w:rFonts w:ascii="Times New Roman" w:hAnsi="Times New Roman"/>
          <w:bCs/>
          <w:szCs w:val="24"/>
        </w:rPr>
        <w:t xml:space="preserve">Engineered </w:t>
      </w:r>
      <w:r w:rsidRPr="00A17766">
        <w:rPr>
          <w:rFonts w:ascii="Times New Roman" w:hAnsi="Times New Roman"/>
          <w:bCs/>
          <w:szCs w:val="24"/>
          <w:shd w:val="clear" w:color="auto" w:fill="FFFFFF"/>
        </w:rPr>
        <w:t xml:space="preserve">λ-DNA (λ-I3) containing 7 nickase sites between 33,498 bp and 33,655 bp </w:t>
      </w:r>
      <w:r w:rsidR="00E71772" w:rsidRPr="00A17766">
        <w:rPr>
          <w:rFonts w:ascii="Times New Roman" w:hAnsi="Times New Roman" w:hint="eastAsia"/>
          <w:bCs/>
          <w:szCs w:val="24"/>
          <w:shd w:val="clear" w:color="auto" w:fill="FFFFFF"/>
          <w:lang w:eastAsia="ko-KR"/>
        </w:rPr>
        <w:t>is</w:t>
      </w:r>
      <w:r w:rsidRPr="00A17766">
        <w:rPr>
          <w:rFonts w:ascii="Times New Roman" w:hAnsi="Times New Roman"/>
          <w:szCs w:val="24"/>
          <w:shd w:val="clear" w:color="auto" w:fill="FFFFFF"/>
        </w:rPr>
        <w:t xml:space="preserve"> treated with nickase (Nt.BspQI). Heat denaturation induces a long gap, on which a bubble construct is hybridized and ligated.</w:t>
      </w:r>
    </w:p>
    <w:p w14:paraId="793F75B1" w14:textId="77777777" w:rsidR="00354095" w:rsidRPr="00A17766" w:rsidRDefault="00354095" w:rsidP="00354095">
      <w:pPr>
        <w:pStyle w:val="TESupportingInformation"/>
        <w:spacing w:line="360" w:lineRule="auto"/>
        <w:rPr>
          <w:rFonts w:ascii="Times New Roman" w:hAnsi="Times New Roman"/>
          <w:szCs w:val="24"/>
        </w:rPr>
      </w:pPr>
    </w:p>
    <w:p w14:paraId="1292F659" w14:textId="77777777" w:rsidR="00354095" w:rsidRPr="00A17766" w:rsidRDefault="00354095" w:rsidP="00354095">
      <w:pPr>
        <w:pStyle w:val="TESupportingInformation"/>
        <w:spacing w:line="360" w:lineRule="auto"/>
        <w:rPr>
          <w:rFonts w:ascii="Times New Roman" w:hAnsi="Times New Roman"/>
          <w:b/>
          <w:szCs w:val="24"/>
          <w:shd w:val="clear" w:color="auto" w:fill="FFFFFF"/>
        </w:rPr>
      </w:pPr>
      <w:r w:rsidRPr="00A17766">
        <w:rPr>
          <w:rFonts w:ascii="Times New Roman" w:hAnsi="Times New Roman"/>
          <w:b/>
          <w:szCs w:val="24"/>
          <w:shd w:val="clear" w:color="auto" w:fill="FFFFFF"/>
        </w:rPr>
        <w:br w:type="page"/>
      </w:r>
    </w:p>
    <w:p w14:paraId="2B016F4D" w14:textId="77777777" w:rsidR="00354095" w:rsidRPr="00A17766" w:rsidRDefault="00354095" w:rsidP="00354095">
      <w:pPr>
        <w:pStyle w:val="TESupportingInformation"/>
        <w:spacing w:line="360" w:lineRule="auto"/>
        <w:rPr>
          <w:rFonts w:ascii="Times New Roman" w:hAnsi="Times New Roman"/>
          <w:b/>
          <w:szCs w:val="24"/>
          <w:shd w:val="clear" w:color="auto" w:fill="FFFFFF"/>
        </w:rPr>
      </w:pPr>
      <w:r w:rsidRPr="00A17766">
        <w:rPr>
          <w:rFonts w:ascii="Times New Roman" w:hAnsi="Times New Roman"/>
          <w:b/>
          <w:noProof/>
          <w:szCs w:val="24"/>
          <w:shd w:val="clear" w:color="auto" w:fill="FFFFFF"/>
        </w:rPr>
        <w:lastRenderedPageBreak/>
        <w:drawing>
          <wp:inline distT="0" distB="0" distL="0" distR="0" wp14:anchorId="3CB51BB6" wp14:editId="06EFED18">
            <wp:extent cx="4980940" cy="4925204"/>
            <wp:effectExtent l="0" t="0" r="0" b="8890"/>
            <wp:docPr id="2030381326" name="그림 1" descr="텍스트, 도표, 스크린샷, 라인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381326" name="그림 1" descr="텍스트, 도표, 스크린샷, 라인이(가) 표시된 사진&#10;&#10;AI 생성 콘텐츠는 정확하지 않을 수 있습니다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89566" cy="4933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17B4F0" w14:textId="0AC58BB8" w:rsidR="00354095" w:rsidRPr="00A17766" w:rsidRDefault="00354095" w:rsidP="00354095">
      <w:pPr>
        <w:pStyle w:val="VAFigureCaption"/>
        <w:spacing w:line="360" w:lineRule="auto"/>
        <w:rPr>
          <w:rFonts w:ascii="Times New Roman" w:hAnsi="Times New Roman"/>
          <w:szCs w:val="24"/>
          <w:shd w:val="clear" w:color="auto" w:fill="FFFFFF"/>
        </w:rPr>
      </w:pPr>
      <w:r w:rsidRPr="00A17766">
        <w:rPr>
          <w:rFonts w:ascii="Times New Roman" w:hAnsi="Times New Roman"/>
          <w:b/>
          <w:szCs w:val="24"/>
          <w:shd w:val="clear" w:color="auto" w:fill="FFFFFF"/>
        </w:rPr>
        <w:t xml:space="preserve">Figure </w:t>
      </w:r>
      <w:r w:rsidRPr="00A17766">
        <w:rPr>
          <w:rFonts w:ascii="Times New Roman" w:hAnsi="Times New Roman"/>
          <w:b/>
          <w:szCs w:val="24"/>
          <w:shd w:val="clear" w:color="auto" w:fill="FFFFFF"/>
          <w:lang w:eastAsia="ko-KR"/>
        </w:rPr>
        <w:t>S</w:t>
      </w:r>
      <w:r w:rsidR="00055C91" w:rsidRPr="00A17766">
        <w:rPr>
          <w:rFonts w:ascii="Times New Roman" w:hAnsi="Times New Roman" w:hint="eastAsia"/>
          <w:b/>
          <w:szCs w:val="24"/>
          <w:shd w:val="clear" w:color="auto" w:fill="FFFFFF"/>
          <w:lang w:eastAsia="ko-KR"/>
        </w:rPr>
        <w:t>9</w:t>
      </w:r>
      <w:r w:rsidRPr="00A17766">
        <w:rPr>
          <w:rFonts w:ascii="Times New Roman" w:hAnsi="Times New Roman"/>
          <w:b/>
          <w:szCs w:val="24"/>
          <w:shd w:val="clear" w:color="auto" w:fill="FFFFFF"/>
        </w:rPr>
        <w:t xml:space="preserve">. </w:t>
      </w:r>
      <w:r w:rsidRPr="00A17766">
        <w:rPr>
          <w:rFonts w:ascii="Times New Roman" w:hAnsi="Times New Roman"/>
          <w:bCs/>
          <w:szCs w:val="24"/>
          <w:shd w:val="clear" w:color="auto" w:fill="FFFFFF"/>
        </w:rPr>
        <w:t xml:space="preserve">Analysis of diffusive motion of XPA using double-tethered DNA curtains. </w:t>
      </w:r>
      <w:r w:rsidRPr="00A17766">
        <w:rPr>
          <w:rFonts w:ascii="Times New Roman" w:hAnsi="Times New Roman"/>
          <w:bCs/>
          <w:szCs w:val="24"/>
          <w:shd w:val="clear" w:color="auto" w:fill="FFFFFF"/>
          <w:lang w:eastAsia="ko-KR"/>
        </w:rPr>
        <w:t>(</w:t>
      </w:r>
      <w:r w:rsidRPr="00A17766">
        <w:rPr>
          <w:rFonts w:ascii="Times New Roman" w:hAnsi="Times New Roman"/>
          <w:bCs/>
          <w:szCs w:val="24"/>
        </w:rPr>
        <w:t>A) (</w:t>
      </w:r>
      <w:r w:rsidRPr="00A17766">
        <w:rPr>
          <w:rFonts w:ascii="Times New Roman" w:hAnsi="Times New Roman"/>
          <w:bCs/>
          <w:szCs w:val="24"/>
          <w:shd w:val="clear" w:color="auto" w:fill="FFFFFF"/>
        </w:rPr>
        <w:t xml:space="preserve">Top) Lambda DNA (λ-DNA) construct for double-tethered DNA curtains. One end of λ-DNA is labeled with biotin, while the other end is modified with digoxigenin. (Bottom) Schematic of double-tethered DNA curtain assay. The biotinylated end is stalled at the nano-barrier while the other end is tethered to the pedestal that is coated with anti-digoxigenin. XPA is labeled with </w:t>
      </w:r>
      <w:r w:rsidRPr="00A17766">
        <w:rPr>
          <w:rFonts w:ascii="Times New Roman" w:eastAsia="맑은 고딕" w:hAnsi="Times New Roman"/>
          <w:bCs/>
          <w:szCs w:val="24"/>
          <w:shd w:val="clear" w:color="auto" w:fill="FFFFFF"/>
        </w:rPr>
        <w:t>α</w:t>
      </w:r>
      <w:r w:rsidRPr="00A17766">
        <w:rPr>
          <w:rFonts w:ascii="Times New Roman" w:hAnsi="Times New Roman"/>
          <w:bCs/>
          <w:szCs w:val="24"/>
          <w:shd w:val="clear" w:color="auto" w:fill="FFFFFF"/>
        </w:rPr>
        <w:t xml:space="preserve">FLAG-QD (705 nm), which is newly synthesized to prevent the XPA dissociation from DNA. XPA structure is adopted from </w:t>
      </w:r>
      <w:r w:rsidR="005D59C3" w:rsidRPr="00A17766">
        <w:rPr>
          <w:rFonts w:ascii="Times New Roman" w:hAnsi="Times New Roman" w:hint="eastAsia"/>
          <w:bCs/>
          <w:szCs w:val="24"/>
          <w:shd w:val="clear" w:color="auto" w:fill="FFFFFF"/>
          <w:lang w:eastAsia="ko-KR"/>
        </w:rPr>
        <w:t>P</w:t>
      </w:r>
      <w:r w:rsidRPr="00A17766">
        <w:rPr>
          <w:rFonts w:ascii="Times New Roman" w:hAnsi="Times New Roman"/>
          <w:bCs/>
          <w:szCs w:val="24"/>
          <w:shd w:val="clear" w:color="auto" w:fill="FFFFFF"/>
        </w:rPr>
        <w:t xml:space="preserve">rotein </w:t>
      </w:r>
      <w:r w:rsidR="005D59C3" w:rsidRPr="00A17766">
        <w:rPr>
          <w:rFonts w:ascii="Times New Roman" w:hAnsi="Times New Roman" w:hint="eastAsia"/>
          <w:bCs/>
          <w:szCs w:val="24"/>
          <w:shd w:val="clear" w:color="auto" w:fill="FFFFFF"/>
          <w:lang w:eastAsia="ko-KR"/>
        </w:rPr>
        <w:t>D</w:t>
      </w:r>
      <w:r w:rsidRPr="00A17766">
        <w:rPr>
          <w:rFonts w:ascii="Times New Roman" w:hAnsi="Times New Roman"/>
          <w:bCs/>
          <w:szCs w:val="24"/>
          <w:shd w:val="clear" w:color="auto" w:fill="FFFFFF"/>
        </w:rPr>
        <w:t xml:space="preserve">ata </w:t>
      </w:r>
      <w:r w:rsidR="005D59C3" w:rsidRPr="00A17766">
        <w:rPr>
          <w:rFonts w:ascii="Times New Roman" w:hAnsi="Times New Roman" w:hint="eastAsia"/>
          <w:bCs/>
          <w:szCs w:val="24"/>
          <w:shd w:val="clear" w:color="auto" w:fill="FFFFFF"/>
          <w:lang w:eastAsia="ko-KR"/>
        </w:rPr>
        <w:t>B</w:t>
      </w:r>
      <w:r w:rsidRPr="00A17766">
        <w:rPr>
          <w:rFonts w:ascii="Times New Roman" w:hAnsi="Times New Roman"/>
          <w:bCs/>
          <w:szCs w:val="24"/>
          <w:shd w:val="clear" w:color="auto" w:fill="FFFFFF"/>
        </w:rPr>
        <w:t xml:space="preserve">ank (PDB ID: 1XPA). </w:t>
      </w:r>
      <w:r w:rsidRPr="00A17766">
        <w:rPr>
          <w:rFonts w:ascii="Times New Roman" w:hAnsi="Times New Roman"/>
          <w:bCs/>
          <w:szCs w:val="24"/>
          <w:shd w:val="clear" w:color="auto" w:fill="FFFFFF"/>
          <w:lang w:eastAsia="ko-KR"/>
        </w:rPr>
        <w:t>(</w:t>
      </w:r>
      <w:r w:rsidRPr="00A17766">
        <w:rPr>
          <w:rFonts w:ascii="Times New Roman" w:hAnsi="Times New Roman"/>
          <w:bCs/>
          <w:szCs w:val="24"/>
          <w:shd w:val="clear" w:color="auto" w:fill="FFFFFF"/>
        </w:rPr>
        <w:t xml:space="preserve">B) Representative kymograph displaying XPA movement along single undamaged λ-DNA. </w:t>
      </w:r>
      <w:r w:rsidRPr="00A17766">
        <w:rPr>
          <w:rFonts w:ascii="Times New Roman" w:hAnsi="Times New Roman"/>
          <w:bCs/>
          <w:szCs w:val="24"/>
          <w:shd w:val="clear" w:color="auto" w:fill="FFFFFF"/>
          <w:lang w:eastAsia="ko-KR"/>
        </w:rPr>
        <w:t>(</w:t>
      </w:r>
      <w:r w:rsidRPr="00A17766">
        <w:rPr>
          <w:rFonts w:ascii="Times New Roman" w:hAnsi="Times New Roman"/>
          <w:bCs/>
          <w:szCs w:val="24"/>
          <w:shd w:val="clear" w:color="auto" w:fill="FFFFFF"/>
        </w:rPr>
        <w:t xml:space="preserve">C) Time trace that is obtained from single-molecule particle tracking for the molecule in Figure </w:t>
      </w:r>
      <w:r w:rsidRPr="00A17766">
        <w:rPr>
          <w:rFonts w:ascii="Times New Roman" w:hAnsi="Times New Roman"/>
          <w:bCs/>
          <w:szCs w:val="24"/>
          <w:shd w:val="clear" w:color="auto" w:fill="FFFFFF"/>
          <w:lang w:eastAsia="ko-KR"/>
        </w:rPr>
        <w:t>S</w:t>
      </w:r>
      <w:r w:rsidR="00055EC8" w:rsidRPr="00A17766">
        <w:rPr>
          <w:rFonts w:ascii="Times New Roman" w:hAnsi="Times New Roman" w:hint="eastAsia"/>
          <w:bCs/>
          <w:szCs w:val="24"/>
          <w:shd w:val="clear" w:color="auto" w:fill="FFFFFF"/>
          <w:lang w:eastAsia="ko-KR"/>
        </w:rPr>
        <w:t>9</w:t>
      </w:r>
      <w:r w:rsidRPr="00A17766">
        <w:rPr>
          <w:rFonts w:ascii="Times New Roman" w:hAnsi="Times New Roman"/>
          <w:bCs/>
          <w:szCs w:val="24"/>
          <w:shd w:val="clear" w:color="auto" w:fill="FFFFFF"/>
        </w:rPr>
        <w:t xml:space="preserve">B. </w:t>
      </w:r>
      <w:r w:rsidRPr="00A17766">
        <w:rPr>
          <w:rFonts w:ascii="Times New Roman" w:hAnsi="Times New Roman"/>
          <w:bCs/>
          <w:szCs w:val="24"/>
          <w:shd w:val="clear" w:color="auto" w:fill="FFFFFF"/>
          <w:lang w:eastAsia="ko-KR"/>
        </w:rPr>
        <w:t>(</w:t>
      </w:r>
      <w:r w:rsidRPr="00A17766">
        <w:rPr>
          <w:rFonts w:ascii="Times New Roman" w:hAnsi="Times New Roman"/>
          <w:bCs/>
          <w:szCs w:val="24"/>
          <w:shd w:val="clear" w:color="auto" w:fill="FFFFFF"/>
        </w:rPr>
        <w:t xml:space="preserve">D) Relative displacement from Figure </w:t>
      </w:r>
      <w:r w:rsidRPr="00A17766">
        <w:rPr>
          <w:rFonts w:ascii="Times New Roman" w:hAnsi="Times New Roman"/>
          <w:bCs/>
          <w:szCs w:val="24"/>
          <w:shd w:val="clear" w:color="auto" w:fill="FFFFFF"/>
          <w:lang w:eastAsia="ko-KR"/>
        </w:rPr>
        <w:t>S</w:t>
      </w:r>
      <w:r w:rsidR="00055EC8" w:rsidRPr="00A17766">
        <w:rPr>
          <w:rFonts w:ascii="Times New Roman" w:hAnsi="Times New Roman" w:hint="eastAsia"/>
          <w:bCs/>
          <w:szCs w:val="24"/>
          <w:shd w:val="clear" w:color="auto" w:fill="FFFFFF"/>
          <w:lang w:eastAsia="ko-KR"/>
        </w:rPr>
        <w:t>9</w:t>
      </w:r>
      <w:r w:rsidRPr="00A17766">
        <w:rPr>
          <w:rFonts w:ascii="Times New Roman" w:hAnsi="Times New Roman"/>
          <w:bCs/>
          <w:szCs w:val="24"/>
          <w:shd w:val="clear" w:color="auto" w:fill="FFFFFF"/>
        </w:rPr>
        <w:t xml:space="preserve">C. </w:t>
      </w:r>
      <w:r w:rsidRPr="00A17766">
        <w:rPr>
          <w:rFonts w:ascii="Times New Roman" w:hAnsi="Times New Roman"/>
          <w:bCs/>
          <w:szCs w:val="24"/>
          <w:shd w:val="clear" w:color="auto" w:fill="FFFFFF"/>
          <w:lang w:eastAsia="ko-KR"/>
        </w:rPr>
        <w:t>(</w:t>
      </w:r>
      <w:r w:rsidRPr="00A17766">
        <w:rPr>
          <w:rFonts w:ascii="Times New Roman" w:hAnsi="Times New Roman"/>
          <w:bCs/>
          <w:szCs w:val="24"/>
          <w:shd w:val="clear" w:color="auto" w:fill="FFFFFF"/>
        </w:rPr>
        <w:t>E) Mean square displacement (MSD) as a function of time. Diffusion coefficient is estimated from the linear fitting (red dashed line) of the first three data points in the MSD</w:t>
      </w:r>
      <w:r w:rsidRPr="00A17766">
        <w:rPr>
          <w:rFonts w:ascii="Times New Roman" w:hAnsi="Times New Roman"/>
          <w:szCs w:val="24"/>
          <w:shd w:val="clear" w:color="auto" w:fill="FFFFFF"/>
        </w:rPr>
        <w:t>.</w:t>
      </w:r>
    </w:p>
    <w:p w14:paraId="4BD2E027" w14:textId="701AAACF" w:rsidR="00120752" w:rsidRPr="00A17766" w:rsidRDefault="00120752" w:rsidP="00055EC8">
      <w:pPr>
        <w:pStyle w:val="VAFigureCaption"/>
        <w:spacing w:line="360" w:lineRule="auto"/>
        <w:rPr>
          <w:rFonts w:ascii="Times New Roman" w:hAnsi="Times New Roman"/>
          <w:b/>
          <w:bCs/>
          <w:szCs w:val="24"/>
        </w:rPr>
      </w:pPr>
    </w:p>
    <w:p w14:paraId="5CDE6A6F" w14:textId="597A4A33" w:rsidR="00120752" w:rsidRPr="00A17766" w:rsidRDefault="00120752">
      <w:pPr>
        <w:widowControl/>
        <w:wordWrap/>
        <w:autoSpaceDE/>
        <w:autoSpaceDN/>
        <w:spacing w:line="240" w:lineRule="auto"/>
        <w:jc w:val="left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17766">
        <w:rPr>
          <w:noProof/>
        </w:rPr>
        <w:drawing>
          <wp:inline distT="0" distB="0" distL="0" distR="0" wp14:anchorId="719C84D4" wp14:editId="19F9A94D">
            <wp:extent cx="5731510" cy="4012565"/>
            <wp:effectExtent l="0" t="0" r="2540" b="6985"/>
            <wp:docPr id="2136490668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490668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12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8CEE8F" w14:textId="61893398" w:rsidR="00120752" w:rsidRPr="00A17766" w:rsidRDefault="00120752" w:rsidP="00E03560">
      <w:pPr>
        <w:widowControl/>
        <w:wordWrap/>
        <w:autoSpaceDE/>
        <w:autoSpaceDN/>
        <w:spacing w:line="360" w:lineRule="auto"/>
        <w:jc w:val="left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1776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Figure S1</w:t>
      </w:r>
      <w:r w:rsidR="00055EC8" w:rsidRPr="00A17766">
        <w:rPr>
          <w:rFonts w:ascii="Times New Roman" w:hAnsi="Times New Roman" w:cs="Times New Roman" w:hint="eastAsia"/>
          <w:b/>
          <w:bCs/>
          <w:kern w:val="0"/>
          <w:sz w:val="24"/>
          <w:szCs w:val="24"/>
          <w14:ligatures w14:val="none"/>
        </w:rPr>
        <w:t>0</w:t>
      </w:r>
      <w:r w:rsidRPr="00A1776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. </w:t>
      </w:r>
      <w:r w:rsidRPr="00A17766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(A) </w:t>
      </w:r>
      <w:r w:rsidR="006531E6" w:rsidRPr="00A17766">
        <w:rPr>
          <w:rFonts w:ascii="Times New Roman" w:hAnsi="Times New Roman" w:cs="Times New Roman" w:hint="eastAsia"/>
          <w:kern w:val="0"/>
          <w:sz w:val="24"/>
          <w:szCs w:val="24"/>
          <w14:ligatures w14:val="none"/>
        </w:rPr>
        <w:t xml:space="preserve">(Top) UV-DDB structure (PDB: 4E54) and (bottom) domains. (B) SDS PAGE for UV-DDB purification. (C) PEG 1000 titration </w:t>
      </w:r>
      <w:r w:rsidR="00C77FBA" w:rsidRPr="00A17766">
        <w:rPr>
          <w:rFonts w:ascii="Times New Roman" w:hAnsi="Times New Roman" w:cs="Times New Roman" w:hint="eastAsia"/>
          <w:kern w:val="0"/>
          <w:sz w:val="24"/>
          <w:szCs w:val="24"/>
          <w14:ligatures w14:val="none"/>
        </w:rPr>
        <w:t xml:space="preserve">(0, 2.5%, 5%, 10%, 20%, and 30%) </w:t>
      </w:r>
      <w:r w:rsidR="006531E6" w:rsidRPr="00A17766">
        <w:rPr>
          <w:rFonts w:ascii="Times New Roman" w:hAnsi="Times New Roman" w:cs="Times New Roman" w:hint="eastAsia"/>
          <w:kern w:val="0"/>
          <w:sz w:val="24"/>
          <w:szCs w:val="24"/>
          <w14:ligatures w14:val="none"/>
        </w:rPr>
        <w:t>for UV-DDB binding to CPD-containing DNA. (D) Quantification of Figure S1</w:t>
      </w:r>
      <w:r w:rsidR="00617523" w:rsidRPr="00A17766">
        <w:rPr>
          <w:rFonts w:ascii="Times New Roman" w:hAnsi="Times New Roman" w:cs="Times New Roman" w:hint="eastAsia"/>
          <w:kern w:val="0"/>
          <w:sz w:val="24"/>
          <w:szCs w:val="24"/>
          <w14:ligatures w14:val="none"/>
        </w:rPr>
        <w:t>0</w:t>
      </w:r>
      <w:r w:rsidR="006531E6" w:rsidRPr="00A17766">
        <w:rPr>
          <w:rFonts w:ascii="Times New Roman" w:hAnsi="Times New Roman" w:cs="Times New Roman" w:hint="eastAsia"/>
          <w:kern w:val="0"/>
          <w:sz w:val="24"/>
          <w:szCs w:val="24"/>
          <w14:ligatures w14:val="none"/>
        </w:rPr>
        <w:t xml:space="preserve">C. (E) Commercial QD (Q21301MP, Thermo Fisher Scientific) </w:t>
      </w:r>
      <w:r w:rsidR="00081E65" w:rsidRPr="00A17766">
        <w:rPr>
          <w:rFonts w:ascii="Times New Roman" w:hAnsi="Times New Roman" w:cs="Times New Roman" w:hint="eastAsia"/>
          <w:kern w:val="0"/>
          <w:sz w:val="24"/>
          <w:szCs w:val="24"/>
          <w14:ligatures w14:val="none"/>
        </w:rPr>
        <w:t xml:space="preserve">and (F) 5% PEG QD </w:t>
      </w:r>
      <w:r w:rsidR="006531E6" w:rsidRPr="00A17766">
        <w:rPr>
          <w:rFonts w:ascii="Times New Roman" w:hAnsi="Times New Roman" w:cs="Times New Roman" w:hint="eastAsia"/>
          <w:kern w:val="0"/>
          <w:sz w:val="24"/>
          <w:szCs w:val="24"/>
          <w14:ligatures w14:val="none"/>
        </w:rPr>
        <w:t xml:space="preserve">titration </w:t>
      </w:r>
      <w:r w:rsidR="00081E65" w:rsidRPr="00A17766">
        <w:rPr>
          <w:rFonts w:ascii="Times New Roman" w:hAnsi="Times New Roman" w:cs="Times New Roman" w:hint="eastAsia"/>
          <w:kern w:val="0"/>
          <w:sz w:val="24"/>
          <w:szCs w:val="24"/>
          <w14:ligatures w14:val="none"/>
        </w:rPr>
        <w:t xml:space="preserve">(0, 10, 30, 100, and 300 nM) </w:t>
      </w:r>
      <w:r w:rsidR="006531E6" w:rsidRPr="00A17766">
        <w:rPr>
          <w:rFonts w:ascii="Times New Roman" w:hAnsi="Times New Roman" w:cs="Times New Roman" w:hint="eastAsia"/>
          <w:kern w:val="0"/>
          <w:sz w:val="24"/>
          <w:szCs w:val="24"/>
          <w14:ligatures w14:val="none"/>
        </w:rPr>
        <w:t>for UV-DDB binding to CPD-containing DNA.</w:t>
      </w:r>
      <w:r w:rsidR="00777A36" w:rsidRPr="00A17766">
        <w:rPr>
          <w:rFonts w:ascii="Times New Roman" w:hAnsi="Times New Roman" w:cs="Times New Roman" w:hint="eastAsia"/>
          <w:kern w:val="0"/>
          <w:sz w:val="24"/>
          <w:szCs w:val="24"/>
          <w14:ligatures w14:val="none"/>
        </w:rPr>
        <w:t xml:space="preserve"> (G) Quantification of Figure S1</w:t>
      </w:r>
      <w:r w:rsidR="00617523" w:rsidRPr="00A17766">
        <w:rPr>
          <w:rFonts w:ascii="Times New Roman" w:hAnsi="Times New Roman" w:cs="Times New Roman" w:hint="eastAsia"/>
          <w:kern w:val="0"/>
          <w:sz w:val="24"/>
          <w:szCs w:val="24"/>
          <w14:ligatures w14:val="none"/>
        </w:rPr>
        <w:t>0</w:t>
      </w:r>
      <w:r w:rsidR="00777A36" w:rsidRPr="00A17766">
        <w:rPr>
          <w:rFonts w:ascii="Times New Roman" w:hAnsi="Times New Roman" w:cs="Times New Roman" w:hint="eastAsia"/>
          <w:kern w:val="0"/>
          <w:sz w:val="24"/>
          <w:szCs w:val="24"/>
          <w14:ligatures w14:val="none"/>
        </w:rPr>
        <w:t>E and S1</w:t>
      </w:r>
      <w:r w:rsidR="00617523" w:rsidRPr="00A17766">
        <w:rPr>
          <w:rFonts w:ascii="Times New Roman" w:hAnsi="Times New Roman" w:cs="Times New Roman" w:hint="eastAsia"/>
          <w:kern w:val="0"/>
          <w:sz w:val="24"/>
          <w:szCs w:val="24"/>
          <w14:ligatures w14:val="none"/>
        </w:rPr>
        <w:t>0</w:t>
      </w:r>
      <w:r w:rsidR="00777A36" w:rsidRPr="00A17766">
        <w:rPr>
          <w:rFonts w:ascii="Times New Roman" w:hAnsi="Times New Roman" w:cs="Times New Roman" w:hint="eastAsia"/>
          <w:kern w:val="0"/>
          <w:sz w:val="24"/>
          <w:szCs w:val="24"/>
          <w14:ligatures w14:val="none"/>
        </w:rPr>
        <w:t>F. Error bars are obtained from standard errors in triplicate.</w:t>
      </w:r>
    </w:p>
    <w:p w14:paraId="437D7D5D" w14:textId="61FF53E8" w:rsidR="00055EC8" w:rsidRPr="00A17766" w:rsidRDefault="00120752">
      <w:pPr>
        <w:widowControl/>
        <w:wordWrap/>
        <w:autoSpaceDE/>
        <w:autoSpaceDN/>
        <w:spacing w:line="240" w:lineRule="auto"/>
        <w:jc w:val="left"/>
        <w:rPr>
          <w:rFonts w:ascii="Times New Roman" w:hAnsi="Times New Roman" w:cs="Times New Roman"/>
          <w:b/>
          <w:bCs/>
          <w:kern w:val="0"/>
          <w:sz w:val="24"/>
          <w:szCs w:val="24"/>
          <w:lang w:eastAsia="en-US"/>
          <w14:ligatures w14:val="none"/>
        </w:rPr>
      </w:pPr>
      <w:r w:rsidRPr="00A17766">
        <w:rPr>
          <w:rFonts w:ascii="Times New Roman" w:hAnsi="Times New Roman" w:cs="Times New Roman"/>
          <w:b/>
          <w:bCs/>
          <w:kern w:val="0"/>
          <w:sz w:val="24"/>
          <w:szCs w:val="24"/>
          <w:lang w:eastAsia="en-US"/>
          <w14:ligatures w14:val="none"/>
        </w:rPr>
        <w:br w:type="page"/>
      </w:r>
    </w:p>
    <w:p w14:paraId="6B6BBAD4" w14:textId="77777777" w:rsidR="00055EC8" w:rsidRPr="00A17766" w:rsidRDefault="00055EC8" w:rsidP="00055EC8">
      <w:pPr>
        <w:pStyle w:val="VAFigureCaption"/>
        <w:spacing w:line="360" w:lineRule="auto"/>
        <w:rPr>
          <w:rFonts w:ascii="Times New Roman" w:hAnsi="Times New Roman"/>
          <w:szCs w:val="24"/>
        </w:rPr>
      </w:pPr>
      <w:r w:rsidRPr="00A17766">
        <w:rPr>
          <w:rFonts w:ascii="Times New Roman" w:hAnsi="Times New Roman"/>
          <w:noProof/>
          <w:szCs w:val="24"/>
        </w:rPr>
        <w:lastRenderedPageBreak/>
        <w:drawing>
          <wp:inline distT="0" distB="0" distL="0" distR="0" wp14:anchorId="452D54B6" wp14:editId="7717AAC6">
            <wp:extent cx="5339564" cy="4667534"/>
            <wp:effectExtent l="0" t="0" r="0" b="0"/>
            <wp:docPr id="1110000863" name="그림 1" descr="텍스트, 스크린샷, 도표, 라인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000863" name="그림 1" descr="텍스트, 스크린샷, 도표, 라인이(가) 표시된 사진&#10;&#10;AI 생성 콘텐츠는 정확하지 않을 수 있습니다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55658" cy="4681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EB551F" w14:textId="75E0C688" w:rsidR="00055EC8" w:rsidRPr="00A17766" w:rsidRDefault="00055EC8" w:rsidP="00055EC8">
      <w:pPr>
        <w:pStyle w:val="VAFigureCaption"/>
        <w:spacing w:line="360" w:lineRule="auto"/>
        <w:rPr>
          <w:rFonts w:ascii="Times New Roman" w:hAnsi="Times New Roman"/>
          <w:b/>
          <w:bCs/>
          <w:szCs w:val="24"/>
        </w:rPr>
      </w:pPr>
      <w:r w:rsidRPr="00A17766">
        <w:rPr>
          <w:rFonts w:ascii="Times New Roman" w:hAnsi="Times New Roman"/>
          <w:b/>
          <w:szCs w:val="24"/>
          <w:shd w:val="clear" w:color="auto" w:fill="FFFFFF"/>
        </w:rPr>
        <w:t xml:space="preserve">Figure </w:t>
      </w:r>
      <w:r w:rsidRPr="00A17766">
        <w:rPr>
          <w:rFonts w:ascii="Times New Roman" w:hAnsi="Times New Roman"/>
          <w:b/>
          <w:szCs w:val="24"/>
          <w:shd w:val="clear" w:color="auto" w:fill="FFFFFF"/>
          <w:lang w:eastAsia="ko-KR"/>
        </w:rPr>
        <w:t>S</w:t>
      </w:r>
      <w:r w:rsidRPr="00A17766">
        <w:rPr>
          <w:rFonts w:ascii="Times New Roman" w:hAnsi="Times New Roman" w:hint="eastAsia"/>
          <w:b/>
          <w:szCs w:val="24"/>
          <w:shd w:val="clear" w:color="auto" w:fill="FFFFFF"/>
          <w:lang w:eastAsia="ko-KR"/>
        </w:rPr>
        <w:t>11</w:t>
      </w:r>
      <w:r w:rsidRPr="00A17766">
        <w:rPr>
          <w:rFonts w:ascii="Times New Roman" w:hAnsi="Times New Roman"/>
          <w:b/>
          <w:szCs w:val="24"/>
          <w:shd w:val="clear" w:color="auto" w:fill="FFFFFF"/>
        </w:rPr>
        <w:t xml:space="preserve">. </w:t>
      </w:r>
      <w:r w:rsidRPr="00A17766">
        <w:rPr>
          <w:rFonts w:ascii="Times New Roman" w:hAnsi="Times New Roman"/>
          <w:bCs/>
          <w:szCs w:val="24"/>
          <w:shd w:val="clear" w:color="auto" w:fill="FFFFFF"/>
        </w:rPr>
        <w:t xml:space="preserve">Dissociation of a deletion mutant that does not have intrinsically disordered region (IDR). </w:t>
      </w:r>
      <w:r w:rsidRPr="00A17766">
        <w:rPr>
          <w:rFonts w:ascii="Times New Roman" w:hAnsi="Times New Roman"/>
          <w:bCs/>
          <w:szCs w:val="24"/>
          <w:shd w:val="clear" w:color="auto" w:fill="FFFFFF"/>
          <w:lang w:eastAsia="ko-KR"/>
        </w:rPr>
        <w:t>(</w:t>
      </w:r>
      <w:r w:rsidRPr="00A17766">
        <w:rPr>
          <w:rFonts w:ascii="Times New Roman" w:hAnsi="Times New Roman"/>
          <w:bCs/>
          <w:szCs w:val="24"/>
        </w:rPr>
        <w:t xml:space="preserve">A) Domain structure of a deletion mutant (XPA_ΔIDR) where the amino-terminal IDR (1~97 amino acids) is removed. </w:t>
      </w:r>
      <w:r w:rsidRPr="00A17766">
        <w:rPr>
          <w:rFonts w:ascii="Times New Roman" w:hAnsi="Times New Roman"/>
          <w:bCs/>
          <w:szCs w:val="24"/>
          <w:lang w:eastAsia="ko-KR"/>
        </w:rPr>
        <w:t>(</w:t>
      </w:r>
      <w:r w:rsidRPr="00A17766">
        <w:rPr>
          <w:rFonts w:ascii="Times New Roman" w:hAnsi="Times New Roman"/>
          <w:bCs/>
          <w:szCs w:val="24"/>
        </w:rPr>
        <w:t xml:space="preserve">B) SDS PAGE for the purification of XPA_ΔIDR (~23 kDa). </w:t>
      </w:r>
      <w:r w:rsidRPr="00A17766">
        <w:rPr>
          <w:rFonts w:ascii="Times New Roman" w:hAnsi="Times New Roman"/>
          <w:bCs/>
          <w:szCs w:val="24"/>
          <w:lang w:eastAsia="ko-KR"/>
        </w:rPr>
        <w:t>(</w:t>
      </w:r>
      <w:r w:rsidRPr="00A17766">
        <w:rPr>
          <w:rFonts w:ascii="Times New Roman" w:hAnsi="Times New Roman"/>
          <w:bCs/>
          <w:szCs w:val="24"/>
        </w:rPr>
        <w:t>C) EMSA for the titration of XPA_ΔIDR to 3-way junction DNA subst</w:t>
      </w:r>
      <w:r w:rsidR="005B0835" w:rsidRPr="00A17766">
        <w:rPr>
          <w:rFonts w:ascii="Times New Roman" w:hAnsi="Times New Roman" w:hint="eastAsia"/>
          <w:bCs/>
          <w:szCs w:val="24"/>
          <w:lang w:eastAsia="ko-KR"/>
        </w:rPr>
        <w:t>r</w:t>
      </w:r>
      <w:r w:rsidRPr="00A17766">
        <w:rPr>
          <w:rFonts w:ascii="Times New Roman" w:hAnsi="Times New Roman"/>
          <w:bCs/>
          <w:szCs w:val="24"/>
        </w:rPr>
        <w:t xml:space="preserve">ates. 5 nM DNA is incubated with different concentrations of XPA_ΔIDR (0, 10, 30, 50, 80, and 100 nM). </w:t>
      </w:r>
      <w:r w:rsidRPr="00A17766">
        <w:rPr>
          <w:rFonts w:ascii="Times New Roman" w:hAnsi="Times New Roman"/>
          <w:bCs/>
          <w:szCs w:val="24"/>
          <w:lang w:eastAsia="ko-KR"/>
        </w:rPr>
        <w:t>(</w:t>
      </w:r>
      <w:r w:rsidRPr="00A17766">
        <w:rPr>
          <w:rFonts w:ascii="Times New Roman" w:hAnsi="Times New Roman"/>
          <w:bCs/>
          <w:szCs w:val="24"/>
        </w:rPr>
        <w:t>D) Quantification of the EMSA in Figure S</w:t>
      </w:r>
      <w:r w:rsidRPr="00A17766">
        <w:rPr>
          <w:rFonts w:ascii="Times New Roman" w:hAnsi="Times New Roman" w:hint="eastAsia"/>
          <w:bCs/>
          <w:szCs w:val="24"/>
          <w:lang w:eastAsia="ko-KR"/>
        </w:rPr>
        <w:t>11</w:t>
      </w:r>
      <w:r w:rsidRPr="00A17766">
        <w:rPr>
          <w:rFonts w:ascii="Times New Roman" w:hAnsi="Times New Roman"/>
          <w:bCs/>
          <w:szCs w:val="24"/>
        </w:rPr>
        <w:t xml:space="preserve">C. Errors are obtained from standard errors in triplicate. Wild type data are adopted from Figure 1D. </w:t>
      </w:r>
      <w:r w:rsidRPr="00A17766">
        <w:rPr>
          <w:rFonts w:ascii="Times New Roman" w:hAnsi="Times New Roman"/>
          <w:bCs/>
          <w:szCs w:val="24"/>
          <w:lang w:eastAsia="ko-KR"/>
        </w:rPr>
        <w:t>(</w:t>
      </w:r>
      <w:r w:rsidRPr="00A17766">
        <w:rPr>
          <w:rFonts w:ascii="Times New Roman" w:hAnsi="Times New Roman"/>
          <w:bCs/>
          <w:szCs w:val="24"/>
        </w:rPr>
        <w:t>E) EMSA showing QD-mediated dissociation of XPA</w:t>
      </w:r>
      <w:r w:rsidR="00E32CE5" w:rsidRPr="00A17766">
        <w:rPr>
          <w:rFonts w:ascii="Times New Roman" w:hAnsi="Times New Roman"/>
          <w:bCs/>
          <w:szCs w:val="24"/>
        </w:rPr>
        <w:t>_ΔIDR</w:t>
      </w:r>
      <w:r w:rsidRPr="00A17766">
        <w:rPr>
          <w:rFonts w:ascii="Times New Roman" w:hAnsi="Times New Roman"/>
          <w:bCs/>
          <w:szCs w:val="24"/>
        </w:rPr>
        <w:t xml:space="preserve"> from three-way junction DNA. 30 nM XPA_ΔIDR is incubated with 5 nM 3-way junction DNA, and then different concentrations of αFLAG-QDs (565 nm) (0, 3, 10, 30, 100, and 300 nM) are added.</w:t>
      </w:r>
      <w:r w:rsidRPr="00A17766">
        <w:rPr>
          <w:rFonts w:ascii="Times New Roman" w:hAnsi="Times New Roman"/>
          <w:b/>
          <w:bCs/>
          <w:szCs w:val="24"/>
        </w:rPr>
        <w:br w:type="page"/>
      </w:r>
    </w:p>
    <w:p w14:paraId="0C8BD4B4" w14:textId="77777777" w:rsidR="00120752" w:rsidRPr="00A17766" w:rsidRDefault="00120752" w:rsidP="00120752">
      <w:pPr>
        <w:widowControl/>
        <w:wordWrap/>
        <w:autoSpaceDE/>
        <w:autoSpaceDN/>
        <w:spacing w:line="360" w:lineRule="auto"/>
        <w:jc w:val="left"/>
        <w:rPr>
          <w:rFonts w:ascii="Times New Roman" w:hAnsi="Times New Roman" w:cs="Times New Roman"/>
          <w:b/>
          <w:bCs/>
          <w:kern w:val="0"/>
          <w:sz w:val="24"/>
          <w:szCs w:val="24"/>
          <w:lang w:eastAsia="en-US"/>
          <w14:ligatures w14:val="none"/>
        </w:rPr>
      </w:pPr>
    </w:p>
    <w:p w14:paraId="20BA939C" w14:textId="77777777" w:rsidR="00BE4C19" w:rsidRPr="00A17766" w:rsidRDefault="00BE4C19" w:rsidP="00BE4C19">
      <w:pPr>
        <w:pStyle w:val="VDTableTitle"/>
        <w:rPr>
          <w:rFonts w:ascii="Times New Roman" w:hAnsi="Times New Roman"/>
          <w:szCs w:val="24"/>
        </w:rPr>
      </w:pPr>
      <w:r w:rsidRPr="00A17766">
        <w:rPr>
          <w:rFonts w:ascii="Times New Roman" w:hAnsi="Times New Roman"/>
          <w:b/>
          <w:bCs/>
          <w:szCs w:val="24"/>
        </w:rPr>
        <w:t xml:space="preserve">Table </w:t>
      </w:r>
      <w:r w:rsidRPr="00A17766">
        <w:rPr>
          <w:rFonts w:ascii="Times New Roman" w:hAnsi="Times New Roman"/>
          <w:b/>
          <w:bCs/>
          <w:szCs w:val="24"/>
          <w:lang w:eastAsia="ko-KR"/>
        </w:rPr>
        <w:t>S</w:t>
      </w:r>
      <w:r w:rsidRPr="00A17766">
        <w:rPr>
          <w:rFonts w:ascii="Times New Roman" w:hAnsi="Times New Roman" w:hint="eastAsia"/>
          <w:b/>
          <w:bCs/>
          <w:szCs w:val="24"/>
          <w:lang w:eastAsia="ko-KR"/>
        </w:rPr>
        <w:t>1</w:t>
      </w:r>
      <w:r w:rsidRPr="00A17766">
        <w:rPr>
          <w:rFonts w:ascii="Times New Roman" w:hAnsi="Times New Roman"/>
          <w:b/>
          <w:bCs/>
          <w:szCs w:val="24"/>
        </w:rPr>
        <w:t>.</w:t>
      </w:r>
      <w:r w:rsidRPr="00A17766">
        <w:rPr>
          <w:rFonts w:ascii="Times New Roman" w:hAnsi="Times New Roman"/>
          <w:szCs w:val="24"/>
        </w:rPr>
        <w:t xml:space="preserve"> Sequence information of primers and oligomers used in experiments.</w:t>
      </w:r>
    </w:p>
    <w:tbl>
      <w:tblPr>
        <w:tblStyle w:val="af2"/>
        <w:tblW w:w="9348" w:type="dxa"/>
        <w:tblLayout w:type="fixed"/>
        <w:tblLook w:val="04A0" w:firstRow="1" w:lastRow="0" w:firstColumn="1" w:lastColumn="0" w:noHBand="0" w:noVBand="1"/>
      </w:tblPr>
      <w:tblGrid>
        <w:gridCol w:w="1980"/>
        <w:gridCol w:w="5670"/>
        <w:gridCol w:w="1698"/>
      </w:tblGrid>
      <w:tr w:rsidR="00BE4C19" w:rsidRPr="00A17766" w14:paraId="5EDF771A" w14:textId="77777777" w:rsidTr="00D645FB">
        <w:trPr>
          <w:trHeight w:val="257"/>
        </w:trPr>
        <w:tc>
          <w:tcPr>
            <w:tcW w:w="1980" w:type="dxa"/>
          </w:tcPr>
          <w:p w14:paraId="30BD8856" w14:textId="77777777" w:rsidR="00BE4C19" w:rsidRPr="00A17766" w:rsidRDefault="00BE4C19" w:rsidP="00D645FB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br w:type="page"/>
            </w:r>
            <w:r w:rsidRPr="00A17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5670" w:type="dxa"/>
          </w:tcPr>
          <w:p w14:paraId="72241BB6" w14:textId="77777777" w:rsidR="00BE4C19" w:rsidRPr="00A17766" w:rsidRDefault="00BE4C19" w:rsidP="00D645FB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Sequence</w:t>
            </w:r>
          </w:p>
        </w:tc>
        <w:tc>
          <w:tcPr>
            <w:tcW w:w="1698" w:type="dxa"/>
          </w:tcPr>
          <w:p w14:paraId="6E481877" w14:textId="77777777" w:rsidR="00BE4C19" w:rsidRPr="00A17766" w:rsidRDefault="00BE4C19" w:rsidP="00D645FB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Manufacture</w:t>
            </w:r>
          </w:p>
        </w:tc>
      </w:tr>
      <w:tr w:rsidR="00BE4C19" w:rsidRPr="00A17766" w14:paraId="20300B90" w14:textId="77777777" w:rsidTr="00D645FB">
        <w:trPr>
          <w:trHeight w:val="257"/>
        </w:trPr>
        <w:tc>
          <w:tcPr>
            <w:tcW w:w="1980" w:type="dxa"/>
          </w:tcPr>
          <w:p w14:paraId="3DE9139C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YFA</w:t>
            </w:r>
          </w:p>
        </w:tc>
        <w:tc>
          <w:tcPr>
            <w:tcW w:w="5670" w:type="dxa"/>
          </w:tcPr>
          <w:p w14:paraId="31A2287B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ACCATGATTACGAATGGTTCGGAATCCTGACGAAC</w:t>
            </w:r>
          </w:p>
        </w:tc>
        <w:tc>
          <w:tcPr>
            <w:tcW w:w="1698" w:type="dxa"/>
          </w:tcPr>
          <w:p w14:paraId="34F7C43C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Bioneer</w:t>
            </w:r>
          </w:p>
        </w:tc>
      </w:tr>
      <w:tr w:rsidR="00BE4C19" w:rsidRPr="00A17766" w14:paraId="437B8C67" w14:textId="77777777" w:rsidTr="00D645FB">
        <w:trPr>
          <w:trHeight w:val="246"/>
        </w:trPr>
        <w:tc>
          <w:tcPr>
            <w:tcW w:w="1980" w:type="dxa"/>
          </w:tcPr>
          <w:p w14:paraId="6E385E03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YFB</w:t>
            </w:r>
          </w:p>
        </w:tc>
        <w:tc>
          <w:tcPr>
            <w:tcW w:w="5670" w:type="dxa"/>
          </w:tcPr>
          <w:p w14:paraId="037B9CF8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ATGCCTGCACGAATTAAGCCATTCGTAATCATGGT</w:t>
            </w:r>
          </w:p>
        </w:tc>
        <w:tc>
          <w:tcPr>
            <w:tcW w:w="1698" w:type="dxa"/>
          </w:tcPr>
          <w:p w14:paraId="38417D95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Bioneer</w:t>
            </w:r>
          </w:p>
        </w:tc>
      </w:tr>
      <w:tr w:rsidR="00BE4C19" w:rsidRPr="00A17766" w14:paraId="6661B823" w14:textId="77777777" w:rsidTr="00D645FB">
        <w:trPr>
          <w:trHeight w:val="246"/>
        </w:trPr>
        <w:tc>
          <w:tcPr>
            <w:tcW w:w="1980" w:type="dxa"/>
          </w:tcPr>
          <w:p w14:paraId="75C62BFF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FAM_YFC</w:t>
            </w:r>
          </w:p>
        </w:tc>
        <w:tc>
          <w:tcPr>
            <w:tcW w:w="5670" w:type="dxa"/>
          </w:tcPr>
          <w:p w14:paraId="4E92DB02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[FAM]GTTCGTCAGGATTCCAATTCGTGCAGGCAT</w:t>
            </w:r>
          </w:p>
        </w:tc>
        <w:tc>
          <w:tcPr>
            <w:tcW w:w="1698" w:type="dxa"/>
          </w:tcPr>
          <w:p w14:paraId="72E8C1DA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Bioneer</w:t>
            </w:r>
          </w:p>
        </w:tc>
      </w:tr>
      <w:tr w:rsidR="00BE4C19" w:rsidRPr="00A17766" w14:paraId="45CC0561" w14:textId="77777777" w:rsidTr="00D645FB">
        <w:trPr>
          <w:trHeight w:val="246"/>
        </w:trPr>
        <w:tc>
          <w:tcPr>
            <w:tcW w:w="1980" w:type="dxa"/>
          </w:tcPr>
          <w:p w14:paraId="4DE1FEF1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CY5_Dup</w:t>
            </w:r>
          </w:p>
        </w:tc>
        <w:tc>
          <w:tcPr>
            <w:tcW w:w="5670" w:type="dxa"/>
          </w:tcPr>
          <w:p w14:paraId="71FE306D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[Cy5]TCAACGTGGGCAAAGATGTCCTAGCAAGTCACGATATGGT</w:t>
            </w:r>
          </w:p>
        </w:tc>
        <w:tc>
          <w:tcPr>
            <w:tcW w:w="1698" w:type="dxa"/>
          </w:tcPr>
          <w:p w14:paraId="3F94AD60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Bioneer</w:t>
            </w:r>
          </w:p>
        </w:tc>
      </w:tr>
      <w:tr w:rsidR="00BE4C19" w:rsidRPr="00A17766" w14:paraId="4E1743A9" w14:textId="77777777" w:rsidTr="00D645FB">
        <w:trPr>
          <w:trHeight w:val="246"/>
        </w:trPr>
        <w:tc>
          <w:tcPr>
            <w:tcW w:w="1980" w:type="dxa"/>
          </w:tcPr>
          <w:p w14:paraId="3EF73B59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Dup-comp</w:t>
            </w:r>
          </w:p>
        </w:tc>
        <w:tc>
          <w:tcPr>
            <w:tcW w:w="5670" w:type="dxa"/>
          </w:tcPr>
          <w:p w14:paraId="2DAC8865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ACCATATCGTGACTTGCTAGGACATCTTTGCCCACGTTGA</w:t>
            </w:r>
          </w:p>
        </w:tc>
        <w:tc>
          <w:tcPr>
            <w:tcW w:w="1698" w:type="dxa"/>
          </w:tcPr>
          <w:p w14:paraId="4EF953F8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Bioneer</w:t>
            </w:r>
          </w:p>
        </w:tc>
      </w:tr>
      <w:tr w:rsidR="00BE4C19" w:rsidRPr="00A17766" w14:paraId="7C3D0474" w14:textId="77777777" w:rsidTr="00D645FB">
        <w:trPr>
          <w:trHeight w:val="246"/>
        </w:trPr>
        <w:tc>
          <w:tcPr>
            <w:tcW w:w="1980" w:type="dxa"/>
          </w:tcPr>
          <w:p w14:paraId="6D8B79D1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Cy5-Yshape</w:t>
            </w:r>
          </w:p>
        </w:tc>
        <w:tc>
          <w:tcPr>
            <w:tcW w:w="5670" w:type="dxa"/>
          </w:tcPr>
          <w:p w14:paraId="1ACD3573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[Cy5]CTATGGCGAGGCGATTATCTTCCCTTTGCTGTGGGTCTTCCGTTCGTC</w:t>
            </w:r>
          </w:p>
        </w:tc>
        <w:tc>
          <w:tcPr>
            <w:tcW w:w="1698" w:type="dxa"/>
          </w:tcPr>
          <w:p w14:paraId="4D882D41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Bioneer</w:t>
            </w:r>
          </w:p>
        </w:tc>
      </w:tr>
      <w:tr w:rsidR="00BE4C19" w:rsidRPr="00A17766" w14:paraId="135A52D1" w14:textId="77777777" w:rsidTr="00D645FB">
        <w:trPr>
          <w:trHeight w:val="246"/>
        </w:trPr>
        <w:tc>
          <w:tcPr>
            <w:tcW w:w="1980" w:type="dxa"/>
          </w:tcPr>
          <w:p w14:paraId="4BE0E148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Yhape-comp</w:t>
            </w:r>
          </w:p>
        </w:tc>
        <w:tc>
          <w:tcPr>
            <w:tcW w:w="5670" w:type="dxa"/>
          </w:tcPr>
          <w:p w14:paraId="0D2F6CD6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TTTTTTTTTTTTTTTTTTTTTTTTTTTTTTTTAATCGCCTCGCCATAG</w:t>
            </w:r>
          </w:p>
        </w:tc>
        <w:tc>
          <w:tcPr>
            <w:tcW w:w="1698" w:type="dxa"/>
          </w:tcPr>
          <w:p w14:paraId="6F6F13DF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Bioneer</w:t>
            </w:r>
          </w:p>
        </w:tc>
      </w:tr>
      <w:tr w:rsidR="00BE4C19" w:rsidRPr="00A17766" w14:paraId="06D899C2" w14:textId="77777777" w:rsidTr="00D645FB">
        <w:trPr>
          <w:trHeight w:val="246"/>
        </w:trPr>
        <w:tc>
          <w:tcPr>
            <w:tcW w:w="1980" w:type="dxa"/>
          </w:tcPr>
          <w:p w14:paraId="0B27D8B2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Biotin-cos-R</w:t>
            </w:r>
          </w:p>
        </w:tc>
        <w:tc>
          <w:tcPr>
            <w:tcW w:w="5670" w:type="dxa"/>
          </w:tcPr>
          <w:p w14:paraId="12B0E40E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[Phosphate]AGGTCGCCGCCC[biotin]</w:t>
            </w:r>
          </w:p>
        </w:tc>
        <w:tc>
          <w:tcPr>
            <w:tcW w:w="1698" w:type="dxa"/>
          </w:tcPr>
          <w:p w14:paraId="2729BA30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Bioneer</w:t>
            </w:r>
          </w:p>
        </w:tc>
      </w:tr>
      <w:tr w:rsidR="00BE4C19" w:rsidRPr="00A17766" w14:paraId="1B4CBC53" w14:textId="77777777" w:rsidTr="00D645FB">
        <w:trPr>
          <w:trHeight w:val="246"/>
        </w:trPr>
        <w:tc>
          <w:tcPr>
            <w:tcW w:w="1980" w:type="dxa"/>
          </w:tcPr>
          <w:p w14:paraId="3E8F648B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Multi-Dig-cos-L</w:t>
            </w:r>
          </w:p>
        </w:tc>
        <w:tc>
          <w:tcPr>
            <w:tcW w:w="5670" w:type="dxa"/>
          </w:tcPr>
          <w:p w14:paraId="1E1103C3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[Phosphate]GGGCGGCGACC[digoxigenin-dT][digoxigenin]</w:t>
            </w:r>
          </w:p>
        </w:tc>
        <w:tc>
          <w:tcPr>
            <w:tcW w:w="1698" w:type="dxa"/>
          </w:tcPr>
          <w:p w14:paraId="0DCA0C76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Bionics</w:t>
            </w:r>
          </w:p>
        </w:tc>
      </w:tr>
      <w:tr w:rsidR="00BE4C19" w:rsidRPr="00A17766" w14:paraId="4E9A6594" w14:textId="77777777" w:rsidTr="00D645FB">
        <w:trPr>
          <w:trHeight w:val="246"/>
        </w:trPr>
        <w:tc>
          <w:tcPr>
            <w:tcW w:w="1980" w:type="dxa"/>
          </w:tcPr>
          <w:p w14:paraId="69E16B21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λ-I3-bubble</w:t>
            </w:r>
          </w:p>
        </w:tc>
        <w:tc>
          <w:tcPr>
            <w:tcW w:w="5670" w:type="dxa"/>
          </w:tcPr>
          <w:p w14:paraId="07D7CCEC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[Phosphate]TGCATGCGGCCGCTCTTCCCATGGTGCGATTTTGTGGTTCCCATACCGTATAACCATTTGGCTGTCCAAGCTCCGGGTGTTTGTTTTCCGCTCTTCCCATGGTGCGATCGCTCTTCG</w:t>
            </w:r>
          </w:p>
        </w:tc>
        <w:tc>
          <w:tcPr>
            <w:tcW w:w="1698" w:type="dxa"/>
          </w:tcPr>
          <w:p w14:paraId="7CDD3DD7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Bioneer</w:t>
            </w:r>
          </w:p>
        </w:tc>
      </w:tr>
      <w:tr w:rsidR="00BE4C19" w:rsidRPr="00A17766" w14:paraId="1CB47D3B" w14:textId="77777777" w:rsidTr="00D645FB">
        <w:trPr>
          <w:trHeight w:val="246"/>
        </w:trPr>
        <w:tc>
          <w:tcPr>
            <w:tcW w:w="1980" w:type="dxa"/>
          </w:tcPr>
          <w:p w14:paraId="1437BE01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CPD</w:t>
            </w:r>
            <w:r w:rsidRPr="00A17766">
              <w:rPr>
                <w:rFonts w:ascii="Times New Roman" w:hAnsi="Times New Roman" w:cs="Times New Roman" w:hint="eastAsia"/>
                <w:sz w:val="24"/>
                <w:szCs w:val="24"/>
              </w:rPr>
              <w:t>_temp</w:t>
            </w:r>
          </w:p>
        </w:tc>
        <w:tc>
          <w:tcPr>
            <w:tcW w:w="5670" w:type="dxa"/>
          </w:tcPr>
          <w:p w14:paraId="3980DAAB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5’-Phos-TGC ATG CGG CCG CTC TTC CC</w:t>
            </w:r>
            <w:r w:rsidRPr="00A17766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[CPD]</w:t>
            </w: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GG TGC GAT CGC TCT TCG -3’</w:t>
            </w:r>
          </w:p>
        </w:tc>
        <w:tc>
          <w:tcPr>
            <w:tcW w:w="1698" w:type="dxa"/>
          </w:tcPr>
          <w:p w14:paraId="1F51B5B4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Gene Link</w:t>
            </w:r>
          </w:p>
        </w:tc>
      </w:tr>
      <w:tr w:rsidR="00BE4C19" w:rsidRPr="00A17766" w14:paraId="7162C995" w14:textId="77777777" w:rsidTr="00D645FB">
        <w:trPr>
          <w:trHeight w:val="246"/>
        </w:trPr>
        <w:tc>
          <w:tcPr>
            <w:tcW w:w="1980" w:type="dxa"/>
          </w:tcPr>
          <w:p w14:paraId="5334F4CF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CPD_comp_FAM</w:t>
            </w:r>
          </w:p>
        </w:tc>
        <w:tc>
          <w:tcPr>
            <w:tcW w:w="5670" w:type="dxa"/>
          </w:tcPr>
          <w:p w14:paraId="31A081C4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5’-FAM-CGA AGA GCG ATC GCA CCA TGG GAA GAG CGG CCG CAT GCA-3’</w:t>
            </w:r>
          </w:p>
        </w:tc>
        <w:tc>
          <w:tcPr>
            <w:tcW w:w="1698" w:type="dxa"/>
          </w:tcPr>
          <w:p w14:paraId="759F0A80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Bioneer</w:t>
            </w:r>
          </w:p>
        </w:tc>
      </w:tr>
    </w:tbl>
    <w:p w14:paraId="75DC4758" w14:textId="77777777" w:rsidR="00BE4C19" w:rsidRPr="00A17766" w:rsidRDefault="00BE4C19" w:rsidP="00BE4C19">
      <w:pPr>
        <w:pStyle w:val="VDTableTitle"/>
        <w:rPr>
          <w:rFonts w:ascii="Times New Roman" w:hAnsi="Times New Roman"/>
          <w:szCs w:val="24"/>
        </w:rPr>
      </w:pPr>
    </w:p>
    <w:p w14:paraId="1EAA02AB" w14:textId="77777777" w:rsidR="00BE4C19" w:rsidRPr="00A17766" w:rsidRDefault="00BE4C19" w:rsidP="00BE4C19">
      <w:pPr>
        <w:widowControl/>
        <w:wordWrap/>
        <w:autoSpaceDE/>
        <w:autoSpaceDN/>
        <w:spacing w:line="240" w:lineRule="auto"/>
        <w:jc w:val="left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17766">
        <w:rPr>
          <w:rFonts w:ascii="Times New Roman" w:hAnsi="Times New Roman" w:cs="Times New Roman"/>
          <w:kern w:val="0"/>
          <w:sz w:val="24"/>
          <w:szCs w:val="24"/>
          <w14:ligatures w14:val="none"/>
        </w:rPr>
        <w:br w:type="page"/>
      </w:r>
    </w:p>
    <w:p w14:paraId="7B350BCC" w14:textId="77777777" w:rsidR="00BE4C19" w:rsidRPr="00A17766" w:rsidRDefault="00BE4C19" w:rsidP="00BE4C19">
      <w:pPr>
        <w:pStyle w:val="VDTableTitle"/>
        <w:rPr>
          <w:rFonts w:ascii="Times New Roman" w:hAnsi="Times New Roman"/>
          <w:szCs w:val="24"/>
        </w:rPr>
      </w:pPr>
      <w:r w:rsidRPr="00A17766">
        <w:rPr>
          <w:rFonts w:ascii="Times New Roman" w:hAnsi="Times New Roman"/>
          <w:b/>
          <w:bCs/>
          <w:szCs w:val="24"/>
        </w:rPr>
        <w:lastRenderedPageBreak/>
        <w:t xml:space="preserve">Table </w:t>
      </w:r>
      <w:r w:rsidRPr="00A17766">
        <w:rPr>
          <w:rFonts w:ascii="Times New Roman" w:hAnsi="Times New Roman"/>
          <w:b/>
          <w:bCs/>
          <w:szCs w:val="24"/>
          <w:lang w:eastAsia="ko-KR"/>
        </w:rPr>
        <w:t>S</w:t>
      </w:r>
      <w:r w:rsidRPr="00A17766">
        <w:rPr>
          <w:rFonts w:ascii="Times New Roman" w:hAnsi="Times New Roman" w:hint="eastAsia"/>
          <w:b/>
          <w:bCs/>
          <w:szCs w:val="24"/>
          <w:lang w:eastAsia="ko-KR"/>
        </w:rPr>
        <w:t>2</w:t>
      </w:r>
      <w:r w:rsidRPr="00A17766">
        <w:rPr>
          <w:rFonts w:ascii="Times New Roman" w:hAnsi="Times New Roman"/>
          <w:szCs w:val="24"/>
        </w:rPr>
        <w:t>. Polymers coated on the QD surface and their relative composition.</w:t>
      </w:r>
    </w:p>
    <w:tbl>
      <w:tblPr>
        <w:tblW w:w="903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74"/>
        <w:gridCol w:w="1723"/>
        <w:gridCol w:w="1698"/>
        <w:gridCol w:w="1563"/>
        <w:gridCol w:w="2373"/>
      </w:tblGrid>
      <w:tr w:rsidR="00BE4C19" w:rsidRPr="00A17766" w14:paraId="4EDA5738" w14:textId="77777777" w:rsidTr="00D645FB">
        <w:trPr>
          <w:trHeight w:val="356"/>
        </w:trPr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27B5C" w14:textId="77777777" w:rsidR="00BE4C19" w:rsidRPr="00A17766" w:rsidRDefault="00BE4C19" w:rsidP="00D645FB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 w:type="page"/>
              <w:t>Name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341C8" w14:textId="77777777" w:rsidR="00BE4C19" w:rsidRPr="00A17766" w:rsidRDefault="00BE4C19" w:rsidP="00D645FB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 group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F4277" w14:textId="77777777" w:rsidR="00BE4C19" w:rsidRPr="00A17766" w:rsidRDefault="00BE4C19" w:rsidP="00D645FB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 group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59A89" w14:textId="77777777" w:rsidR="00BE4C19" w:rsidRPr="00A17766" w:rsidRDefault="00BE4C19" w:rsidP="00D645FB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 group</w:t>
            </w:r>
          </w:p>
        </w:tc>
        <w:tc>
          <w:tcPr>
            <w:tcW w:w="2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6424D" w14:textId="77777777" w:rsidR="00BE4C19" w:rsidRPr="00A17766" w:rsidRDefault="00BE4C19" w:rsidP="00D645FB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Bound/Dissociation</w:t>
            </w:r>
          </w:p>
        </w:tc>
      </w:tr>
      <w:tr w:rsidR="00BE4C19" w:rsidRPr="00A17766" w14:paraId="794D23F6" w14:textId="77777777" w:rsidTr="00D645FB">
        <w:trPr>
          <w:trHeight w:val="326"/>
        </w:trPr>
        <w:tc>
          <w:tcPr>
            <w:tcW w:w="1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0D19E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RP1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65ECF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38.50%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FFED1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56.47%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F8D0A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5.18%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A28ECC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Bound</w:t>
            </w:r>
          </w:p>
        </w:tc>
      </w:tr>
      <w:tr w:rsidR="00BE4C19" w:rsidRPr="00A17766" w14:paraId="03F96F1B" w14:textId="77777777" w:rsidTr="00D645FB">
        <w:trPr>
          <w:trHeight w:val="326"/>
        </w:trPr>
        <w:tc>
          <w:tcPr>
            <w:tcW w:w="1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99E3D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RP2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84607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29.67%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35967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65.86%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99C9B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4.47%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99DE7F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Bound</w:t>
            </w:r>
          </w:p>
        </w:tc>
      </w:tr>
      <w:tr w:rsidR="00BE4C19" w:rsidRPr="00A17766" w14:paraId="0DCD238D" w14:textId="77777777" w:rsidTr="00D645FB">
        <w:trPr>
          <w:trHeight w:val="341"/>
        </w:trPr>
        <w:tc>
          <w:tcPr>
            <w:tcW w:w="1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7FE6E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RP3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88E78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29.60%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E302A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65.90%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A994C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4.50%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87B8E6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Bound</w:t>
            </w:r>
          </w:p>
        </w:tc>
      </w:tr>
      <w:tr w:rsidR="00BE4C19" w:rsidRPr="00A17766" w14:paraId="33A49710" w14:textId="77777777" w:rsidTr="00D645FB">
        <w:trPr>
          <w:trHeight w:val="326"/>
        </w:trPr>
        <w:tc>
          <w:tcPr>
            <w:tcW w:w="1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9A374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RP4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605AB3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45.60%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482C2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49.80%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91E60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4.60%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2F10CF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Bound</w:t>
            </w:r>
          </w:p>
        </w:tc>
      </w:tr>
      <w:tr w:rsidR="00BE4C19" w:rsidRPr="00A17766" w14:paraId="13620ECD" w14:textId="77777777" w:rsidTr="00D645FB">
        <w:trPr>
          <w:trHeight w:val="326"/>
        </w:trPr>
        <w:tc>
          <w:tcPr>
            <w:tcW w:w="1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40DB0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RP5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E00B6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39.80%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FE35EA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55.00%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705C9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5.20%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55B734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Bound</w:t>
            </w:r>
          </w:p>
        </w:tc>
      </w:tr>
      <w:tr w:rsidR="00BE4C19" w:rsidRPr="00A17766" w14:paraId="7E924287" w14:textId="77777777" w:rsidTr="00D645FB">
        <w:trPr>
          <w:trHeight w:val="326"/>
        </w:trPr>
        <w:tc>
          <w:tcPr>
            <w:tcW w:w="1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E77D6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RP6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80A68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26.80%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4246D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68.80%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6521F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4.40%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595804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Bound</w:t>
            </w:r>
          </w:p>
        </w:tc>
      </w:tr>
      <w:tr w:rsidR="00BE4C19" w:rsidRPr="00A17766" w14:paraId="6DCCA564" w14:textId="77777777" w:rsidTr="00D645FB">
        <w:trPr>
          <w:trHeight w:val="326"/>
        </w:trPr>
        <w:tc>
          <w:tcPr>
            <w:tcW w:w="1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F3446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RP7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5339F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35.00%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A64EE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60.50%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ED634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4.60%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9C5744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Bound</w:t>
            </w:r>
          </w:p>
        </w:tc>
      </w:tr>
      <w:tr w:rsidR="00BE4C19" w:rsidRPr="00A17766" w14:paraId="56EA764B" w14:textId="77777777" w:rsidTr="00D645FB">
        <w:trPr>
          <w:trHeight w:val="326"/>
        </w:trPr>
        <w:tc>
          <w:tcPr>
            <w:tcW w:w="1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1D76D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RP8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2523A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30.30%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96EE9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63.60%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0B398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6.10%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16849F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Bound</w:t>
            </w:r>
          </w:p>
        </w:tc>
      </w:tr>
      <w:tr w:rsidR="00BE4C19" w:rsidRPr="00A17766" w14:paraId="177E674A" w14:textId="77777777" w:rsidTr="00D645FB">
        <w:trPr>
          <w:trHeight w:val="341"/>
        </w:trPr>
        <w:tc>
          <w:tcPr>
            <w:tcW w:w="1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8ED5D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RP9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70BFC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30.60%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39E7C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62.60%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3D003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6.80%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50028C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Bound</w:t>
            </w:r>
          </w:p>
        </w:tc>
      </w:tr>
      <w:tr w:rsidR="00BE4C19" w:rsidRPr="00A17766" w14:paraId="2D7C967C" w14:textId="77777777" w:rsidTr="00D645FB">
        <w:trPr>
          <w:trHeight w:val="326"/>
        </w:trPr>
        <w:tc>
          <w:tcPr>
            <w:tcW w:w="1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D3EB9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RP10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C2BEE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38.00%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E1270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56.80%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64FBF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5.30%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DE0BEF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Bound</w:t>
            </w:r>
          </w:p>
        </w:tc>
      </w:tr>
      <w:tr w:rsidR="00BE4C19" w:rsidRPr="00A17766" w14:paraId="6F6B924E" w14:textId="77777777" w:rsidTr="00D645FB">
        <w:trPr>
          <w:trHeight w:val="326"/>
        </w:trPr>
        <w:tc>
          <w:tcPr>
            <w:tcW w:w="1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5D18A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RP11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46157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31.60%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72804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62.40%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6DA06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6.00%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A6F757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Bound</w:t>
            </w:r>
          </w:p>
        </w:tc>
      </w:tr>
      <w:tr w:rsidR="00BE4C19" w:rsidRPr="00A17766" w14:paraId="20BA3C03" w14:textId="77777777" w:rsidTr="00D645FB">
        <w:trPr>
          <w:trHeight w:val="326"/>
        </w:trPr>
        <w:tc>
          <w:tcPr>
            <w:tcW w:w="1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8A20A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RP12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D1C17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26.10%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BA2FA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68.80%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83E23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5.10%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24C584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Bound</w:t>
            </w:r>
          </w:p>
        </w:tc>
      </w:tr>
      <w:tr w:rsidR="00BE4C19" w:rsidRPr="00A17766" w14:paraId="71B64111" w14:textId="77777777" w:rsidTr="00D645FB">
        <w:trPr>
          <w:trHeight w:val="341"/>
        </w:trPr>
        <w:tc>
          <w:tcPr>
            <w:tcW w:w="1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CF783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RP13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02DD0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30.90%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A5A81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46.75%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EEDD1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22.35%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26346E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Dissociation</w:t>
            </w:r>
          </w:p>
        </w:tc>
      </w:tr>
      <w:tr w:rsidR="00BE4C19" w:rsidRPr="00A17766" w14:paraId="65E5F38F" w14:textId="77777777" w:rsidTr="00D645FB">
        <w:trPr>
          <w:trHeight w:val="326"/>
        </w:trPr>
        <w:tc>
          <w:tcPr>
            <w:tcW w:w="1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B1299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RP14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5674E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23.80%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8C837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65.00%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5DE9E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11.20%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2A17F6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Dissociation</w:t>
            </w:r>
          </w:p>
        </w:tc>
      </w:tr>
      <w:tr w:rsidR="00BE4C19" w:rsidRPr="00A17766" w14:paraId="1B77E040" w14:textId="77777777" w:rsidTr="00D645FB">
        <w:trPr>
          <w:trHeight w:val="326"/>
        </w:trPr>
        <w:tc>
          <w:tcPr>
            <w:tcW w:w="1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DA1D2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RP15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5CC35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8.90%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7DBB4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68.00%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4690D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23.00%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5ED756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Dissociation</w:t>
            </w:r>
          </w:p>
        </w:tc>
      </w:tr>
      <w:tr w:rsidR="00BE4C19" w:rsidRPr="00A17766" w14:paraId="0F204CE6" w14:textId="77777777" w:rsidTr="00D645FB">
        <w:trPr>
          <w:trHeight w:val="341"/>
        </w:trPr>
        <w:tc>
          <w:tcPr>
            <w:tcW w:w="1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2C134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RP16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ACC71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22.50%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2021C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59.30%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7DE24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18.20%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D1C931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Dissociation</w:t>
            </w:r>
          </w:p>
        </w:tc>
      </w:tr>
      <w:tr w:rsidR="00BE4C19" w:rsidRPr="00A17766" w14:paraId="30A48C23" w14:textId="77777777" w:rsidTr="00D645FB">
        <w:trPr>
          <w:trHeight w:val="326"/>
        </w:trPr>
        <w:tc>
          <w:tcPr>
            <w:tcW w:w="1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2BCD7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RP17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3612A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25.70%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37906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61.60%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6C32F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12.80%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6A9A0C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Dissociation</w:t>
            </w:r>
          </w:p>
        </w:tc>
      </w:tr>
      <w:tr w:rsidR="00BE4C19" w:rsidRPr="00A17766" w14:paraId="76017C5B" w14:textId="77777777" w:rsidTr="00D645FB">
        <w:trPr>
          <w:trHeight w:val="341"/>
        </w:trPr>
        <w:tc>
          <w:tcPr>
            <w:tcW w:w="1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0E306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RP18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21B85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24.70%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69BF4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64.70%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9A2ED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10.60%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DC3C49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Dissociation</w:t>
            </w:r>
          </w:p>
        </w:tc>
      </w:tr>
      <w:tr w:rsidR="00BE4C19" w:rsidRPr="00A17766" w14:paraId="1B71D901" w14:textId="77777777" w:rsidTr="00D645FB">
        <w:trPr>
          <w:trHeight w:val="326"/>
        </w:trPr>
        <w:tc>
          <w:tcPr>
            <w:tcW w:w="1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CA5F9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RP19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7FF20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28.20%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334E9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56.00%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190A9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15.80%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7757D8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Dissociation</w:t>
            </w:r>
          </w:p>
        </w:tc>
      </w:tr>
      <w:tr w:rsidR="00BE4C19" w:rsidRPr="00A17766" w14:paraId="1F2136E7" w14:textId="77777777" w:rsidTr="00D645FB">
        <w:trPr>
          <w:trHeight w:val="326"/>
        </w:trPr>
        <w:tc>
          <w:tcPr>
            <w:tcW w:w="1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EC58A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RP20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D3897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20.40%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0E3A1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61.70%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96B1C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17.90%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3EDFEB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Dissociation</w:t>
            </w:r>
          </w:p>
        </w:tc>
      </w:tr>
      <w:tr w:rsidR="00BE4C19" w:rsidRPr="00A17766" w14:paraId="49DBEED8" w14:textId="77777777" w:rsidTr="00D645FB">
        <w:trPr>
          <w:trHeight w:val="326"/>
        </w:trPr>
        <w:tc>
          <w:tcPr>
            <w:tcW w:w="1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4118F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RP21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28C64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26.30%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0B251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54.70%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5AD0A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19.00%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BC036A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Dissociation</w:t>
            </w:r>
          </w:p>
        </w:tc>
      </w:tr>
      <w:tr w:rsidR="00BE4C19" w:rsidRPr="00A17766" w14:paraId="29FF74A0" w14:textId="77777777" w:rsidTr="00D645FB">
        <w:trPr>
          <w:trHeight w:val="326"/>
        </w:trPr>
        <w:tc>
          <w:tcPr>
            <w:tcW w:w="1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6BF8B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RP22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F00A1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21.90%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7DEC2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69.00%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969C7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9.20%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2BE510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Dissociation</w:t>
            </w:r>
          </w:p>
        </w:tc>
      </w:tr>
      <w:tr w:rsidR="00BE4C19" w:rsidRPr="00A17766" w14:paraId="675B80BD" w14:textId="77777777" w:rsidTr="00D645FB">
        <w:trPr>
          <w:trHeight w:val="326"/>
        </w:trPr>
        <w:tc>
          <w:tcPr>
            <w:tcW w:w="1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9E17C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RP23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C3734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22.00%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E819D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62.30%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F0E99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15.80%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3FBDA7" w14:textId="77777777" w:rsidR="00BE4C19" w:rsidRPr="00A17766" w:rsidRDefault="00BE4C19" w:rsidP="00D645F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A17766">
              <w:rPr>
                <w:rFonts w:ascii="Times New Roman" w:hAnsi="Times New Roman" w:cs="Times New Roman"/>
                <w:sz w:val="24"/>
                <w:szCs w:val="24"/>
              </w:rPr>
              <w:t>Dissociation</w:t>
            </w:r>
          </w:p>
        </w:tc>
      </w:tr>
    </w:tbl>
    <w:p w14:paraId="3C66C108" w14:textId="77777777" w:rsidR="00BE4C19" w:rsidRPr="00A17766" w:rsidRDefault="00BE4C19" w:rsidP="00BE4C19">
      <w:pPr>
        <w:pStyle w:val="af8"/>
        <w:rPr>
          <w:rFonts w:ascii="Times New Roman" w:hAnsi="Times New Roman" w:cs="Times New Roman"/>
          <w:sz w:val="24"/>
          <w:szCs w:val="24"/>
        </w:rPr>
      </w:pPr>
    </w:p>
    <w:p w14:paraId="2AF9728C" w14:textId="7F2F7513" w:rsidR="00A94162" w:rsidRPr="00A17766" w:rsidRDefault="00A94162" w:rsidP="00BE4C19">
      <w:pPr>
        <w:pStyle w:val="af8"/>
        <w:rPr>
          <w:rFonts w:ascii="Times New Roman" w:hAnsi="Times New Roman" w:cs="Times New Roman"/>
          <w:sz w:val="24"/>
          <w:szCs w:val="24"/>
        </w:rPr>
      </w:pPr>
    </w:p>
    <w:sectPr w:rsidR="00A94162" w:rsidRPr="00A17766">
      <w:footerReference w:type="default" r:id="rId18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804C4" w14:textId="77777777" w:rsidR="00745B6A" w:rsidRDefault="00745B6A" w:rsidP="005E0D69">
      <w:pPr>
        <w:spacing w:after="0" w:line="240" w:lineRule="auto"/>
      </w:pPr>
      <w:r>
        <w:separator/>
      </w:r>
    </w:p>
  </w:endnote>
  <w:endnote w:type="continuationSeparator" w:id="0">
    <w:p w14:paraId="42FA761A" w14:textId="77777777" w:rsidR="00745B6A" w:rsidRDefault="00745B6A" w:rsidP="005E0D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no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88983002"/>
      <w:docPartObj>
        <w:docPartGallery w:val="Page Numbers (Bottom of Page)"/>
        <w:docPartUnique/>
      </w:docPartObj>
    </w:sdtPr>
    <w:sdtContent>
      <w:p w14:paraId="49F9B925" w14:textId="6FB61E55" w:rsidR="00727BAF" w:rsidRDefault="00727BAF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/>
          </w:rPr>
          <w:t>2</w:t>
        </w:r>
        <w:r>
          <w:fldChar w:fldCharType="end"/>
        </w:r>
      </w:p>
    </w:sdtContent>
  </w:sdt>
  <w:p w14:paraId="5AFCB98A" w14:textId="77777777" w:rsidR="00727BAF" w:rsidRDefault="00727BAF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A42C2" w14:textId="77777777" w:rsidR="00745B6A" w:rsidRDefault="00745B6A" w:rsidP="005E0D69">
      <w:pPr>
        <w:spacing w:after="0" w:line="240" w:lineRule="auto"/>
      </w:pPr>
      <w:r>
        <w:separator/>
      </w:r>
    </w:p>
  </w:footnote>
  <w:footnote w:type="continuationSeparator" w:id="0">
    <w:p w14:paraId="62F4567F" w14:textId="77777777" w:rsidR="00745B6A" w:rsidRDefault="00745B6A" w:rsidP="005E0D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47C33"/>
    <w:multiLevelType w:val="hybridMultilevel"/>
    <w:tmpl w:val="2CEA800E"/>
    <w:lvl w:ilvl="0" w:tplc="37367B38">
      <w:start w:val="1"/>
      <w:numFmt w:val="decimal"/>
      <w:lvlText w:val="(%1)"/>
      <w:lvlJc w:val="left"/>
      <w:pPr>
        <w:ind w:left="720" w:hanging="360"/>
      </w:pPr>
      <w:rPr>
        <w:rFonts w:ascii="Times" w:eastAsia="Times New Roman" w:hAnsi="Times" w:cs="Time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38171D"/>
    <w:multiLevelType w:val="hybridMultilevel"/>
    <w:tmpl w:val="0CDCB650"/>
    <w:lvl w:ilvl="0" w:tplc="90B05302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upperLetter"/>
      <w:lvlText w:val="%5.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upperLetter"/>
      <w:lvlText w:val="%8.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B0D4588"/>
    <w:multiLevelType w:val="hybridMultilevel"/>
    <w:tmpl w:val="56DCB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01202A"/>
    <w:multiLevelType w:val="hybridMultilevel"/>
    <w:tmpl w:val="2CEA800E"/>
    <w:lvl w:ilvl="0" w:tplc="37367B38">
      <w:start w:val="1"/>
      <w:numFmt w:val="decimal"/>
      <w:lvlText w:val="(%1)"/>
      <w:lvlJc w:val="left"/>
      <w:pPr>
        <w:ind w:left="720" w:hanging="360"/>
      </w:pPr>
      <w:rPr>
        <w:rFonts w:ascii="Times" w:eastAsia="Times New Roman" w:hAnsi="Times" w:cs="Time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C86632"/>
    <w:multiLevelType w:val="hybridMultilevel"/>
    <w:tmpl w:val="2CEA800E"/>
    <w:lvl w:ilvl="0" w:tplc="37367B38">
      <w:start w:val="1"/>
      <w:numFmt w:val="decimal"/>
      <w:lvlText w:val="(%1)"/>
      <w:lvlJc w:val="left"/>
      <w:pPr>
        <w:ind w:left="720" w:hanging="360"/>
      </w:pPr>
      <w:rPr>
        <w:rFonts w:ascii="Times" w:eastAsia="Times New Roman" w:hAnsi="Times" w:cs="Time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BC3592"/>
    <w:multiLevelType w:val="hybridMultilevel"/>
    <w:tmpl w:val="D80856DE"/>
    <w:lvl w:ilvl="0" w:tplc="1EC4946E">
      <w:start w:val="1"/>
      <w:numFmt w:val="decimal"/>
      <w:lvlText w:val="%1."/>
      <w:lvlJc w:val="left"/>
      <w:pPr>
        <w:ind w:left="1020" w:hanging="360"/>
      </w:pPr>
    </w:lvl>
    <w:lvl w:ilvl="1" w:tplc="E93073E0">
      <w:start w:val="1"/>
      <w:numFmt w:val="decimal"/>
      <w:lvlText w:val="%2."/>
      <w:lvlJc w:val="left"/>
      <w:pPr>
        <w:ind w:left="1020" w:hanging="360"/>
      </w:pPr>
    </w:lvl>
    <w:lvl w:ilvl="2" w:tplc="EFFE9098">
      <w:start w:val="1"/>
      <w:numFmt w:val="decimal"/>
      <w:lvlText w:val="%3."/>
      <w:lvlJc w:val="left"/>
      <w:pPr>
        <w:ind w:left="1020" w:hanging="360"/>
      </w:pPr>
    </w:lvl>
    <w:lvl w:ilvl="3" w:tplc="9E709C6A">
      <w:start w:val="1"/>
      <w:numFmt w:val="decimal"/>
      <w:lvlText w:val="%4."/>
      <w:lvlJc w:val="left"/>
      <w:pPr>
        <w:ind w:left="1020" w:hanging="360"/>
      </w:pPr>
    </w:lvl>
    <w:lvl w:ilvl="4" w:tplc="05FCD87E">
      <w:start w:val="1"/>
      <w:numFmt w:val="decimal"/>
      <w:lvlText w:val="%5."/>
      <w:lvlJc w:val="left"/>
      <w:pPr>
        <w:ind w:left="1020" w:hanging="360"/>
      </w:pPr>
    </w:lvl>
    <w:lvl w:ilvl="5" w:tplc="FD00977C">
      <w:start w:val="1"/>
      <w:numFmt w:val="decimal"/>
      <w:lvlText w:val="%6."/>
      <w:lvlJc w:val="left"/>
      <w:pPr>
        <w:ind w:left="1020" w:hanging="360"/>
      </w:pPr>
    </w:lvl>
    <w:lvl w:ilvl="6" w:tplc="0944E6FE">
      <w:start w:val="1"/>
      <w:numFmt w:val="decimal"/>
      <w:lvlText w:val="%7."/>
      <w:lvlJc w:val="left"/>
      <w:pPr>
        <w:ind w:left="1020" w:hanging="360"/>
      </w:pPr>
    </w:lvl>
    <w:lvl w:ilvl="7" w:tplc="3A506FAC">
      <w:start w:val="1"/>
      <w:numFmt w:val="decimal"/>
      <w:lvlText w:val="%8."/>
      <w:lvlJc w:val="left"/>
      <w:pPr>
        <w:ind w:left="1020" w:hanging="360"/>
      </w:pPr>
    </w:lvl>
    <w:lvl w:ilvl="8" w:tplc="B8AE7652">
      <w:start w:val="1"/>
      <w:numFmt w:val="decimal"/>
      <w:lvlText w:val="%9."/>
      <w:lvlJc w:val="left"/>
      <w:pPr>
        <w:ind w:left="1020" w:hanging="360"/>
      </w:pPr>
    </w:lvl>
  </w:abstractNum>
  <w:abstractNum w:abstractNumId="6" w15:restartNumberingAfterBreak="0">
    <w:nsid w:val="326D3F9A"/>
    <w:multiLevelType w:val="singleLevel"/>
    <w:tmpl w:val="8BC469A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7" w15:restartNumberingAfterBreak="0">
    <w:nsid w:val="32D14AA2"/>
    <w:multiLevelType w:val="multilevel"/>
    <w:tmpl w:val="ED40348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4FD0C7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3762623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84622AB"/>
    <w:multiLevelType w:val="singleLevel"/>
    <w:tmpl w:val="6FF0DD10"/>
    <w:lvl w:ilvl="0">
      <w:start w:val="1"/>
      <w:numFmt w:val="lowerLetter"/>
      <w:lvlText w:val="%1."/>
      <w:lvlJc w:val="left"/>
      <w:pPr>
        <w:tabs>
          <w:tab w:val="num" w:pos="922"/>
        </w:tabs>
        <w:ind w:left="922" w:hanging="360"/>
      </w:pPr>
      <w:rPr>
        <w:rFonts w:hint="default"/>
      </w:rPr>
    </w:lvl>
  </w:abstractNum>
  <w:abstractNum w:abstractNumId="11" w15:restartNumberingAfterBreak="0">
    <w:nsid w:val="38A43340"/>
    <w:multiLevelType w:val="multilevel"/>
    <w:tmpl w:val="EF229532"/>
    <w:lvl w:ilvl="0">
      <w:start w:val="1"/>
      <w:numFmt w:val="decimal"/>
      <w:lvlText w:val="%1."/>
      <w:lvlJc w:val="left"/>
      <w:pPr>
        <w:ind w:left="56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56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2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8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4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02" w:hanging="1800"/>
      </w:pPr>
      <w:rPr>
        <w:rFonts w:hint="default"/>
      </w:rPr>
    </w:lvl>
  </w:abstractNum>
  <w:abstractNum w:abstractNumId="12" w15:restartNumberingAfterBreak="0">
    <w:nsid w:val="3A0917E2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3" w15:restartNumberingAfterBreak="0">
    <w:nsid w:val="3E7A7E0C"/>
    <w:multiLevelType w:val="singleLevel"/>
    <w:tmpl w:val="E32C900E"/>
    <w:lvl w:ilvl="0">
      <w:start w:val="1"/>
      <w:numFmt w:val="decimal"/>
      <w:lvlText w:val="%1."/>
      <w:lvlJc w:val="left"/>
      <w:pPr>
        <w:tabs>
          <w:tab w:val="num" w:pos="562"/>
        </w:tabs>
        <w:ind w:left="562" w:hanging="360"/>
      </w:pPr>
      <w:rPr>
        <w:rFonts w:hint="default"/>
      </w:rPr>
    </w:lvl>
  </w:abstractNum>
  <w:abstractNum w:abstractNumId="14" w15:restartNumberingAfterBreak="0">
    <w:nsid w:val="41DB2E3C"/>
    <w:multiLevelType w:val="singleLevel"/>
    <w:tmpl w:val="E5E28CB0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 w16cid:durableId="839584983">
    <w:abstractNumId w:val="12"/>
  </w:num>
  <w:num w:numId="2" w16cid:durableId="1583300038">
    <w:abstractNumId w:val="5"/>
  </w:num>
  <w:num w:numId="3" w16cid:durableId="1534073882">
    <w:abstractNumId w:val="1"/>
  </w:num>
  <w:num w:numId="4" w16cid:durableId="1718505573">
    <w:abstractNumId w:val="13"/>
  </w:num>
  <w:num w:numId="5" w16cid:durableId="1383483753">
    <w:abstractNumId w:val="9"/>
  </w:num>
  <w:num w:numId="6" w16cid:durableId="697047470">
    <w:abstractNumId w:val="14"/>
  </w:num>
  <w:num w:numId="7" w16cid:durableId="284191777">
    <w:abstractNumId w:val="10"/>
  </w:num>
  <w:num w:numId="8" w16cid:durableId="1287007854">
    <w:abstractNumId w:val="8"/>
  </w:num>
  <w:num w:numId="9" w16cid:durableId="908198436">
    <w:abstractNumId w:val="6"/>
  </w:num>
  <w:num w:numId="10" w16cid:durableId="519975373">
    <w:abstractNumId w:val="4"/>
  </w:num>
  <w:num w:numId="11" w16cid:durableId="986085622">
    <w:abstractNumId w:val="2"/>
  </w:num>
  <w:num w:numId="12" w16cid:durableId="1407142768">
    <w:abstractNumId w:val="0"/>
  </w:num>
  <w:num w:numId="13" w16cid:durableId="2058970804">
    <w:abstractNumId w:val="3"/>
  </w:num>
  <w:num w:numId="14" w16cid:durableId="668411479">
    <w:abstractNumId w:val="11"/>
  </w:num>
  <w:num w:numId="15" w16cid:durableId="10470300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hysical Reviews&lt;/Style&gt;&lt;LeftDelim&gt;{&lt;/LeftDelim&gt;&lt;RightDelim&gt;}&lt;/RightDelim&gt;&lt;FontName&gt;Time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zad9re2o0az08ed2d65p5a9xdxdaszx5d00&quot;&gt;XPAmanuscript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item&gt;44&lt;/item&gt;&lt;item&gt;45&lt;/item&gt;&lt;item&gt;46&lt;/item&gt;&lt;item&gt;47&lt;/item&gt;&lt;/record-ids&gt;&lt;/item&gt;&lt;/Libraries&gt;"/>
  </w:docVars>
  <w:rsids>
    <w:rsidRoot w:val="00A305DA"/>
    <w:rsid w:val="00002EB8"/>
    <w:rsid w:val="00055C91"/>
    <w:rsid w:val="00055EC8"/>
    <w:rsid w:val="00081E65"/>
    <w:rsid w:val="000C20B8"/>
    <w:rsid w:val="000F24DD"/>
    <w:rsid w:val="00120752"/>
    <w:rsid w:val="00127FAE"/>
    <w:rsid w:val="001B6724"/>
    <w:rsid w:val="001F4247"/>
    <w:rsid w:val="00201237"/>
    <w:rsid w:val="00253C48"/>
    <w:rsid w:val="002678E5"/>
    <w:rsid w:val="00281022"/>
    <w:rsid w:val="002F4D37"/>
    <w:rsid w:val="002F4DA3"/>
    <w:rsid w:val="003426B7"/>
    <w:rsid w:val="00354095"/>
    <w:rsid w:val="00363630"/>
    <w:rsid w:val="0036763C"/>
    <w:rsid w:val="0037635D"/>
    <w:rsid w:val="00392B91"/>
    <w:rsid w:val="0046594E"/>
    <w:rsid w:val="004C2E93"/>
    <w:rsid w:val="004E7843"/>
    <w:rsid w:val="004F34CC"/>
    <w:rsid w:val="00505B30"/>
    <w:rsid w:val="005305E4"/>
    <w:rsid w:val="0053143A"/>
    <w:rsid w:val="00570C35"/>
    <w:rsid w:val="005B0835"/>
    <w:rsid w:val="005B6A93"/>
    <w:rsid w:val="005D59C3"/>
    <w:rsid w:val="005E0D69"/>
    <w:rsid w:val="005F74A3"/>
    <w:rsid w:val="00617523"/>
    <w:rsid w:val="006531E6"/>
    <w:rsid w:val="006B5AB6"/>
    <w:rsid w:val="00717871"/>
    <w:rsid w:val="00727BAF"/>
    <w:rsid w:val="00745B6A"/>
    <w:rsid w:val="00761E89"/>
    <w:rsid w:val="00772922"/>
    <w:rsid w:val="00777A36"/>
    <w:rsid w:val="007A4DBB"/>
    <w:rsid w:val="007C339D"/>
    <w:rsid w:val="00821D70"/>
    <w:rsid w:val="00843006"/>
    <w:rsid w:val="008A5071"/>
    <w:rsid w:val="009C7BC1"/>
    <w:rsid w:val="009D03FF"/>
    <w:rsid w:val="00A15F41"/>
    <w:rsid w:val="00A17766"/>
    <w:rsid w:val="00A305DA"/>
    <w:rsid w:val="00A332E6"/>
    <w:rsid w:val="00A94162"/>
    <w:rsid w:val="00AD368C"/>
    <w:rsid w:val="00B17C33"/>
    <w:rsid w:val="00B22984"/>
    <w:rsid w:val="00B76D91"/>
    <w:rsid w:val="00BB39B2"/>
    <w:rsid w:val="00BE4C19"/>
    <w:rsid w:val="00C6318F"/>
    <w:rsid w:val="00C77FBA"/>
    <w:rsid w:val="00CE57DF"/>
    <w:rsid w:val="00D01863"/>
    <w:rsid w:val="00D23B36"/>
    <w:rsid w:val="00D55F00"/>
    <w:rsid w:val="00D705D0"/>
    <w:rsid w:val="00DC4964"/>
    <w:rsid w:val="00DC5977"/>
    <w:rsid w:val="00E03560"/>
    <w:rsid w:val="00E32CE5"/>
    <w:rsid w:val="00E42667"/>
    <w:rsid w:val="00E61C3C"/>
    <w:rsid w:val="00E71772"/>
    <w:rsid w:val="00E73D49"/>
    <w:rsid w:val="00F57984"/>
    <w:rsid w:val="00F8655D"/>
    <w:rsid w:val="00FA165F"/>
    <w:rsid w:val="00FB1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FC7CE9"/>
  <w15:chartTrackingRefBased/>
  <w15:docId w15:val="{89419C39-BC88-4981-AE23-55651EB23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0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05DA"/>
    <w:pPr>
      <w:widowControl w:val="0"/>
      <w:wordWrap w:val="0"/>
      <w:autoSpaceDE w:val="0"/>
      <w:autoSpaceDN w:val="0"/>
      <w:spacing w:line="259" w:lineRule="auto"/>
      <w:jc w:val="both"/>
    </w:pPr>
    <w:rPr>
      <w:rFonts w:asciiTheme="minorHAnsi"/>
      <w:sz w:val="20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A305D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305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305D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305D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305D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305D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305D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305D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305D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A305D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A305D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A305D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A305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A305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A305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A305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A305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A305D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A305D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A305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305D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A305D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305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A305D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305D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A305DA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305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A305DA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A305DA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A305DA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A305DA"/>
    <w:rPr>
      <w:color w:val="605E5C"/>
      <w:shd w:val="clear" w:color="auto" w:fill="E1DFDD"/>
    </w:rPr>
  </w:style>
  <w:style w:type="character" w:customStyle="1" w:styleId="normaltextrun">
    <w:name w:val="normaltextrun"/>
    <w:basedOn w:val="a0"/>
    <w:rsid w:val="001F4247"/>
  </w:style>
  <w:style w:type="character" w:customStyle="1" w:styleId="contextualspellingandgrammarerror">
    <w:name w:val="contextualspellingandgrammarerror"/>
    <w:basedOn w:val="a0"/>
    <w:rsid w:val="001F4247"/>
  </w:style>
  <w:style w:type="character" w:customStyle="1" w:styleId="eop">
    <w:name w:val="eop"/>
    <w:basedOn w:val="a0"/>
    <w:rsid w:val="001F4247"/>
  </w:style>
  <w:style w:type="character" w:customStyle="1" w:styleId="spellingerror">
    <w:name w:val="spellingerror"/>
    <w:basedOn w:val="a0"/>
    <w:rsid w:val="001F4247"/>
  </w:style>
  <w:style w:type="table" w:styleId="20">
    <w:name w:val="Plain Table 2"/>
    <w:basedOn w:val="a1"/>
    <w:rsid w:val="009C7BC1"/>
    <w:pPr>
      <w:spacing w:after="0"/>
      <w:jc w:val="both"/>
    </w:pPr>
    <w:rPr>
      <w:rFonts w:asciiTheme="minorHAnsi"/>
      <w:sz w:val="20"/>
      <w:szCs w:val="22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ac">
    <w:name w:val="annotation reference"/>
    <w:basedOn w:val="a0"/>
    <w:uiPriority w:val="99"/>
    <w:unhideWhenUsed/>
    <w:rsid w:val="009C7BC1"/>
    <w:rPr>
      <w:sz w:val="18"/>
      <w:szCs w:val="18"/>
    </w:rPr>
  </w:style>
  <w:style w:type="paragraph" w:styleId="ad">
    <w:name w:val="annotation text"/>
    <w:basedOn w:val="a"/>
    <w:link w:val="Char3"/>
    <w:uiPriority w:val="99"/>
    <w:unhideWhenUsed/>
    <w:rsid w:val="009C7BC1"/>
    <w:pPr>
      <w:jc w:val="left"/>
    </w:pPr>
    <w:rPr>
      <w14:ligatures w14:val="none"/>
    </w:rPr>
  </w:style>
  <w:style w:type="character" w:customStyle="1" w:styleId="Char3">
    <w:name w:val="메모 텍스트 Char"/>
    <w:basedOn w:val="a0"/>
    <w:link w:val="ad"/>
    <w:uiPriority w:val="99"/>
    <w:rsid w:val="009C7BC1"/>
    <w:rPr>
      <w:rFonts w:asciiTheme="minorHAnsi"/>
      <w:sz w:val="20"/>
      <w:szCs w:val="22"/>
      <w14:ligatures w14:val="none"/>
    </w:rPr>
  </w:style>
  <w:style w:type="paragraph" w:styleId="ae">
    <w:name w:val="annotation subject"/>
    <w:basedOn w:val="ad"/>
    <w:next w:val="ad"/>
    <w:link w:val="Char4"/>
    <w:uiPriority w:val="99"/>
    <w:unhideWhenUsed/>
    <w:rsid w:val="009C7BC1"/>
    <w:rPr>
      <w:b/>
      <w:bCs/>
    </w:rPr>
  </w:style>
  <w:style w:type="character" w:customStyle="1" w:styleId="Char4">
    <w:name w:val="메모 주제 Char"/>
    <w:basedOn w:val="Char3"/>
    <w:link w:val="ae"/>
    <w:uiPriority w:val="99"/>
    <w:rsid w:val="009C7BC1"/>
    <w:rPr>
      <w:rFonts w:asciiTheme="minorHAnsi"/>
      <w:b/>
      <w:bCs/>
      <w:sz w:val="20"/>
      <w:szCs w:val="22"/>
      <w14:ligatures w14:val="none"/>
    </w:rPr>
  </w:style>
  <w:style w:type="character" w:styleId="af">
    <w:name w:val="Placeholder Text"/>
    <w:basedOn w:val="a0"/>
    <w:uiPriority w:val="99"/>
    <w:semiHidden/>
    <w:rsid w:val="009C7BC1"/>
    <w:rPr>
      <w:color w:val="808080"/>
    </w:rPr>
  </w:style>
  <w:style w:type="paragraph" w:styleId="af0">
    <w:name w:val="header"/>
    <w:basedOn w:val="a"/>
    <w:link w:val="Char5"/>
    <w:uiPriority w:val="99"/>
    <w:unhideWhenUsed/>
    <w:rsid w:val="009C7BC1"/>
    <w:pPr>
      <w:tabs>
        <w:tab w:val="center" w:pos="4513"/>
        <w:tab w:val="right" w:pos="9026"/>
      </w:tabs>
      <w:snapToGrid w:val="0"/>
    </w:pPr>
    <w:rPr>
      <w14:ligatures w14:val="none"/>
    </w:rPr>
  </w:style>
  <w:style w:type="character" w:customStyle="1" w:styleId="Char5">
    <w:name w:val="머리글 Char"/>
    <w:basedOn w:val="a0"/>
    <w:link w:val="af0"/>
    <w:uiPriority w:val="99"/>
    <w:rsid w:val="009C7BC1"/>
    <w:rPr>
      <w:rFonts w:asciiTheme="minorHAnsi"/>
      <w:sz w:val="20"/>
      <w:szCs w:val="22"/>
      <w14:ligatures w14:val="none"/>
    </w:rPr>
  </w:style>
  <w:style w:type="paragraph" w:styleId="af1">
    <w:name w:val="footer"/>
    <w:basedOn w:val="a"/>
    <w:link w:val="Char6"/>
    <w:uiPriority w:val="99"/>
    <w:unhideWhenUsed/>
    <w:rsid w:val="009C7BC1"/>
    <w:pPr>
      <w:tabs>
        <w:tab w:val="center" w:pos="4513"/>
        <w:tab w:val="right" w:pos="9026"/>
      </w:tabs>
      <w:snapToGrid w:val="0"/>
    </w:pPr>
    <w:rPr>
      <w14:ligatures w14:val="none"/>
    </w:rPr>
  </w:style>
  <w:style w:type="character" w:customStyle="1" w:styleId="Char6">
    <w:name w:val="바닥글 Char"/>
    <w:basedOn w:val="a0"/>
    <w:link w:val="af1"/>
    <w:uiPriority w:val="99"/>
    <w:rsid w:val="009C7BC1"/>
    <w:rPr>
      <w:rFonts w:asciiTheme="minorHAnsi"/>
      <w:sz w:val="20"/>
      <w:szCs w:val="22"/>
      <w14:ligatures w14:val="none"/>
    </w:rPr>
  </w:style>
  <w:style w:type="table" w:styleId="af2">
    <w:name w:val="Table Grid"/>
    <w:basedOn w:val="a1"/>
    <w:uiPriority w:val="39"/>
    <w:rsid w:val="009C7BC1"/>
    <w:pPr>
      <w:spacing w:after="0"/>
      <w:jc w:val="both"/>
    </w:pPr>
    <w:rPr>
      <w:rFonts w:asciiTheme="minorHAnsi"/>
      <w:sz w:val="2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a"/>
    <w:link w:val="EndNoteBibliographyTitleChar"/>
    <w:rsid w:val="009C7BC1"/>
    <w:pPr>
      <w:spacing w:after="0"/>
      <w:jc w:val="center"/>
    </w:pPr>
    <w:rPr>
      <w:rFonts w:ascii="Times" w:eastAsia="맑은 고딕" w:hAnsi="Times" w:cs="Times"/>
      <w:noProof/>
      <w:sz w:val="24"/>
      <w14:ligatures w14:val="none"/>
    </w:rPr>
  </w:style>
  <w:style w:type="character" w:customStyle="1" w:styleId="EndNoteBibliographyTitleChar">
    <w:name w:val="EndNote Bibliography Title Char"/>
    <w:basedOn w:val="a0"/>
    <w:link w:val="EndNoteBibliographyTitle"/>
    <w:rsid w:val="009C7BC1"/>
    <w:rPr>
      <w:rFonts w:ascii="Times" w:eastAsia="맑은 고딕" w:hAnsi="Times" w:cs="Times"/>
      <w:noProof/>
      <w:sz w:val="24"/>
      <w:szCs w:val="22"/>
      <w14:ligatures w14:val="none"/>
    </w:rPr>
  </w:style>
  <w:style w:type="paragraph" w:customStyle="1" w:styleId="EndNoteBibliography">
    <w:name w:val="EndNote Bibliography"/>
    <w:basedOn w:val="a"/>
    <w:link w:val="EndNoteBibliographyChar"/>
    <w:rsid w:val="009C7BC1"/>
    <w:pPr>
      <w:spacing w:line="240" w:lineRule="auto"/>
    </w:pPr>
    <w:rPr>
      <w:rFonts w:ascii="Times" w:eastAsia="맑은 고딕" w:hAnsi="Times" w:cs="Times"/>
      <w:noProof/>
      <w:sz w:val="24"/>
      <w14:ligatures w14:val="none"/>
    </w:rPr>
  </w:style>
  <w:style w:type="character" w:customStyle="1" w:styleId="EndNoteBibliographyChar">
    <w:name w:val="EndNote Bibliography Char"/>
    <w:basedOn w:val="a0"/>
    <w:link w:val="EndNoteBibliography"/>
    <w:rsid w:val="009C7BC1"/>
    <w:rPr>
      <w:rFonts w:ascii="Times" w:eastAsia="맑은 고딕" w:hAnsi="Times" w:cs="Times"/>
      <w:noProof/>
      <w:sz w:val="24"/>
      <w:szCs w:val="22"/>
      <w14:ligatures w14:val="none"/>
    </w:rPr>
  </w:style>
  <w:style w:type="character" w:styleId="af3">
    <w:name w:val="FollowedHyperlink"/>
    <w:rsid w:val="00717871"/>
    <w:rPr>
      <w:color w:val="800080"/>
      <w:u w:val="single"/>
    </w:rPr>
  </w:style>
  <w:style w:type="paragraph" w:styleId="af4">
    <w:name w:val="Body Text"/>
    <w:basedOn w:val="a"/>
    <w:link w:val="Char7"/>
    <w:rsid w:val="00717871"/>
    <w:pPr>
      <w:widowControl/>
      <w:wordWrap/>
      <w:autoSpaceDE/>
      <w:autoSpaceDN/>
      <w:spacing w:after="200" w:line="240" w:lineRule="auto"/>
      <w:jc w:val="center"/>
    </w:pPr>
    <w:rPr>
      <w:rFonts w:ascii="Times" w:hAnsi="Times" w:cs="Times New Roman"/>
      <w:b/>
      <w:kern w:val="0"/>
      <w:sz w:val="40"/>
      <w:szCs w:val="20"/>
      <w:lang w:eastAsia="en-US"/>
      <w14:ligatures w14:val="none"/>
    </w:rPr>
  </w:style>
  <w:style w:type="character" w:customStyle="1" w:styleId="Char7">
    <w:name w:val="본문 Char"/>
    <w:basedOn w:val="a0"/>
    <w:link w:val="af4"/>
    <w:rsid w:val="00717871"/>
    <w:rPr>
      <w:rFonts w:ascii="Times" w:hAnsi="Times" w:cs="Times New Roman"/>
      <w:b/>
      <w:kern w:val="0"/>
      <w:sz w:val="40"/>
      <w:szCs w:val="20"/>
      <w:lang w:eastAsia="en-US"/>
      <w14:ligatures w14:val="none"/>
    </w:rPr>
  </w:style>
  <w:style w:type="paragraph" w:styleId="af5">
    <w:name w:val="footnote text"/>
    <w:basedOn w:val="a"/>
    <w:next w:val="TFReferencesSection"/>
    <w:link w:val="Char8"/>
    <w:semiHidden/>
    <w:rsid w:val="00717871"/>
    <w:pPr>
      <w:widowControl/>
      <w:wordWrap/>
      <w:autoSpaceDE/>
      <w:autoSpaceDN/>
      <w:spacing w:after="200" w:line="240" w:lineRule="auto"/>
    </w:pPr>
    <w:rPr>
      <w:rFonts w:ascii="Times" w:hAnsi="Times" w:cs="Times New Roman"/>
      <w:kern w:val="0"/>
      <w:sz w:val="24"/>
      <w:szCs w:val="20"/>
      <w:lang w:eastAsia="en-US"/>
      <w14:ligatures w14:val="none"/>
    </w:rPr>
  </w:style>
  <w:style w:type="character" w:customStyle="1" w:styleId="Char8">
    <w:name w:val="각주 텍스트 Char"/>
    <w:basedOn w:val="a0"/>
    <w:link w:val="af5"/>
    <w:semiHidden/>
    <w:rsid w:val="00717871"/>
    <w:rPr>
      <w:rFonts w:ascii="Times" w:hAnsi="Times" w:cs="Times New Roman"/>
      <w:kern w:val="0"/>
      <w:sz w:val="24"/>
      <w:szCs w:val="20"/>
      <w:lang w:eastAsia="en-US"/>
      <w14:ligatures w14:val="none"/>
    </w:rPr>
  </w:style>
  <w:style w:type="paragraph" w:customStyle="1" w:styleId="TFReferencesSection">
    <w:name w:val="TF_References_Section"/>
    <w:basedOn w:val="a"/>
    <w:rsid w:val="00717871"/>
    <w:pPr>
      <w:widowControl/>
      <w:wordWrap/>
      <w:autoSpaceDE/>
      <w:autoSpaceDN/>
      <w:spacing w:after="200" w:line="480" w:lineRule="auto"/>
      <w:ind w:firstLine="187"/>
    </w:pPr>
    <w:rPr>
      <w:rFonts w:ascii="Times" w:hAnsi="Times" w:cs="Times New Roman"/>
      <w:kern w:val="0"/>
      <w:sz w:val="24"/>
      <w:szCs w:val="20"/>
      <w:lang w:eastAsia="en-US"/>
      <w14:ligatures w14:val="none"/>
    </w:rPr>
  </w:style>
  <w:style w:type="paragraph" w:customStyle="1" w:styleId="TAMainText">
    <w:name w:val="TA_Main_Text"/>
    <w:basedOn w:val="a"/>
    <w:rsid w:val="00717871"/>
    <w:pPr>
      <w:widowControl/>
      <w:wordWrap/>
      <w:autoSpaceDE/>
      <w:autoSpaceDN/>
      <w:spacing w:after="0" w:line="480" w:lineRule="auto"/>
      <w:ind w:firstLine="202"/>
    </w:pPr>
    <w:rPr>
      <w:rFonts w:ascii="Times" w:hAnsi="Times" w:cs="Times New Roman"/>
      <w:kern w:val="0"/>
      <w:sz w:val="24"/>
      <w:szCs w:val="20"/>
      <w:lang w:eastAsia="en-US"/>
      <w14:ligatures w14:val="none"/>
    </w:rPr>
  </w:style>
  <w:style w:type="paragraph" w:customStyle="1" w:styleId="BATitle">
    <w:name w:val="BA_Title"/>
    <w:basedOn w:val="a"/>
    <w:next w:val="BBAuthorName"/>
    <w:rsid w:val="00717871"/>
    <w:pPr>
      <w:widowControl/>
      <w:wordWrap/>
      <w:autoSpaceDE/>
      <w:autoSpaceDN/>
      <w:spacing w:before="720" w:after="360" w:line="480" w:lineRule="auto"/>
      <w:jc w:val="center"/>
    </w:pPr>
    <w:rPr>
      <w:rFonts w:ascii="Times New Roman" w:hAnsi="Times New Roman" w:cs="Times New Roman"/>
      <w:kern w:val="0"/>
      <w:sz w:val="44"/>
      <w:szCs w:val="20"/>
      <w:lang w:eastAsia="en-US"/>
      <w14:ligatures w14:val="none"/>
    </w:rPr>
  </w:style>
  <w:style w:type="paragraph" w:customStyle="1" w:styleId="BBAuthorName">
    <w:name w:val="BB_Author_Name"/>
    <w:basedOn w:val="a"/>
    <w:next w:val="BCAuthorAddress"/>
    <w:rsid w:val="00717871"/>
    <w:pPr>
      <w:widowControl/>
      <w:wordWrap/>
      <w:autoSpaceDE/>
      <w:autoSpaceDN/>
      <w:spacing w:after="240" w:line="480" w:lineRule="auto"/>
      <w:jc w:val="center"/>
    </w:pPr>
    <w:rPr>
      <w:rFonts w:ascii="Times" w:hAnsi="Times" w:cs="Times New Roman"/>
      <w:i/>
      <w:kern w:val="0"/>
      <w:sz w:val="24"/>
      <w:szCs w:val="20"/>
      <w:lang w:eastAsia="en-US"/>
      <w14:ligatures w14:val="none"/>
    </w:rPr>
  </w:style>
  <w:style w:type="paragraph" w:customStyle="1" w:styleId="BCAuthorAddress">
    <w:name w:val="BC_Author_Address"/>
    <w:basedOn w:val="a"/>
    <w:next w:val="BIEmailAddress"/>
    <w:rsid w:val="00717871"/>
    <w:pPr>
      <w:widowControl/>
      <w:wordWrap/>
      <w:autoSpaceDE/>
      <w:autoSpaceDN/>
      <w:spacing w:after="240" w:line="480" w:lineRule="auto"/>
      <w:jc w:val="center"/>
    </w:pPr>
    <w:rPr>
      <w:rFonts w:ascii="Times" w:hAnsi="Times" w:cs="Times New Roman"/>
      <w:kern w:val="0"/>
      <w:sz w:val="24"/>
      <w:szCs w:val="20"/>
      <w:lang w:eastAsia="en-US"/>
      <w14:ligatures w14:val="none"/>
    </w:rPr>
  </w:style>
  <w:style w:type="paragraph" w:customStyle="1" w:styleId="BIEmailAddress">
    <w:name w:val="BI_Email_Address"/>
    <w:basedOn w:val="a"/>
    <w:next w:val="AIReceivedDate"/>
    <w:rsid w:val="00717871"/>
    <w:pPr>
      <w:widowControl/>
      <w:wordWrap/>
      <w:autoSpaceDE/>
      <w:autoSpaceDN/>
      <w:spacing w:after="200" w:line="480" w:lineRule="auto"/>
    </w:pPr>
    <w:rPr>
      <w:rFonts w:ascii="Times" w:hAnsi="Times" w:cs="Times New Roman"/>
      <w:kern w:val="0"/>
      <w:sz w:val="24"/>
      <w:szCs w:val="20"/>
      <w:lang w:eastAsia="en-US"/>
      <w14:ligatures w14:val="none"/>
    </w:rPr>
  </w:style>
  <w:style w:type="paragraph" w:customStyle="1" w:styleId="AIReceivedDate">
    <w:name w:val="AI_Received_Date"/>
    <w:basedOn w:val="a"/>
    <w:next w:val="BDAbstract"/>
    <w:rsid w:val="00717871"/>
    <w:pPr>
      <w:widowControl/>
      <w:wordWrap/>
      <w:autoSpaceDE/>
      <w:autoSpaceDN/>
      <w:spacing w:after="240" w:line="480" w:lineRule="auto"/>
    </w:pPr>
    <w:rPr>
      <w:rFonts w:ascii="Times" w:hAnsi="Times" w:cs="Times New Roman"/>
      <w:b/>
      <w:kern w:val="0"/>
      <w:sz w:val="24"/>
      <w:szCs w:val="20"/>
      <w:lang w:eastAsia="en-US"/>
      <w14:ligatures w14:val="none"/>
    </w:rPr>
  </w:style>
  <w:style w:type="paragraph" w:customStyle="1" w:styleId="BDAbstract">
    <w:name w:val="BD_Abstract"/>
    <w:basedOn w:val="a"/>
    <w:next w:val="TAMainText"/>
    <w:rsid w:val="00717871"/>
    <w:pPr>
      <w:widowControl/>
      <w:wordWrap/>
      <w:autoSpaceDE/>
      <w:autoSpaceDN/>
      <w:spacing w:before="360" w:after="360" w:line="480" w:lineRule="auto"/>
    </w:pPr>
    <w:rPr>
      <w:rFonts w:ascii="Times" w:hAnsi="Times" w:cs="Times New Roman"/>
      <w:kern w:val="0"/>
      <w:sz w:val="24"/>
      <w:szCs w:val="20"/>
      <w:lang w:eastAsia="en-US"/>
      <w14:ligatures w14:val="none"/>
    </w:rPr>
  </w:style>
  <w:style w:type="paragraph" w:customStyle="1" w:styleId="TDAcknowledgments">
    <w:name w:val="TD_Acknowledgments"/>
    <w:basedOn w:val="a"/>
    <w:next w:val="a"/>
    <w:rsid w:val="00717871"/>
    <w:pPr>
      <w:widowControl/>
      <w:wordWrap/>
      <w:autoSpaceDE/>
      <w:autoSpaceDN/>
      <w:spacing w:before="200" w:after="200" w:line="480" w:lineRule="auto"/>
      <w:ind w:firstLine="202"/>
    </w:pPr>
    <w:rPr>
      <w:rFonts w:ascii="Times" w:hAnsi="Times" w:cs="Times New Roman"/>
      <w:kern w:val="0"/>
      <w:sz w:val="24"/>
      <w:szCs w:val="20"/>
      <w:lang w:eastAsia="en-US"/>
      <w14:ligatures w14:val="none"/>
    </w:rPr>
  </w:style>
  <w:style w:type="paragraph" w:customStyle="1" w:styleId="TESupportingInformation">
    <w:name w:val="TE_Supporting_Information"/>
    <w:basedOn w:val="a"/>
    <w:next w:val="a"/>
    <w:rsid w:val="00717871"/>
    <w:pPr>
      <w:widowControl/>
      <w:wordWrap/>
      <w:autoSpaceDE/>
      <w:autoSpaceDN/>
      <w:spacing w:after="200" w:line="480" w:lineRule="auto"/>
      <w:ind w:firstLine="187"/>
    </w:pPr>
    <w:rPr>
      <w:rFonts w:ascii="Times" w:hAnsi="Times" w:cs="Times New Roman"/>
      <w:kern w:val="0"/>
      <w:sz w:val="24"/>
      <w:szCs w:val="20"/>
      <w:lang w:eastAsia="en-US"/>
      <w14:ligatures w14:val="none"/>
    </w:rPr>
  </w:style>
  <w:style w:type="paragraph" w:customStyle="1" w:styleId="VCSchemeTitle">
    <w:name w:val="VC_Scheme_Title"/>
    <w:basedOn w:val="a"/>
    <w:next w:val="a"/>
    <w:rsid w:val="00717871"/>
    <w:pPr>
      <w:widowControl/>
      <w:wordWrap/>
      <w:autoSpaceDE/>
      <w:autoSpaceDN/>
      <w:spacing w:after="200" w:line="480" w:lineRule="auto"/>
    </w:pPr>
    <w:rPr>
      <w:rFonts w:ascii="Times" w:hAnsi="Times" w:cs="Times New Roman"/>
      <w:kern w:val="0"/>
      <w:sz w:val="24"/>
      <w:szCs w:val="20"/>
      <w:lang w:eastAsia="en-US"/>
      <w14:ligatures w14:val="none"/>
    </w:rPr>
  </w:style>
  <w:style w:type="paragraph" w:customStyle="1" w:styleId="VDTableTitle">
    <w:name w:val="VD_Table_Title"/>
    <w:basedOn w:val="a"/>
    <w:next w:val="a"/>
    <w:rsid w:val="00717871"/>
    <w:pPr>
      <w:widowControl/>
      <w:wordWrap/>
      <w:autoSpaceDE/>
      <w:autoSpaceDN/>
      <w:spacing w:after="200" w:line="480" w:lineRule="auto"/>
    </w:pPr>
    <w:rPr>
      <w:rFonts w:ascii="Times" w:hAnsi="Times" w:cs="Times New Roman"/>
      <w:kern w:val="0"/>
      <w:sz w:val="24"/>
      <w:szCs w:val="20"/>
      <w:lang w:eastAsia="en-US"/>
      <w14:ligatures w14:val="none"/>
    </w:rPr>
  </w:style>
  <w:style w:type="paragraph" w:customStyle="1" w:styleId="VAFigureCaption">
    <w:name w:val="VA_Figure_Caption"/>
    <w:basedOn w:val="a"/>
    <w:next w:val="a"/>
    <w:rsid w:val="00717871"/>
    <w:pPr>
      <w:widowControl/>
      <w:wordWrap/>
      <w:autoSpaceDE/>
      <w:autoSpaceDN/>
      <w:spacing w:after="200" w:line="480" w:lineRule="auto"/>
    </w:pPr>
    <w:rPr>
      <w:rFonts w:ascii="Times" w:hAnsi="Times" w:cs="Times New Roman"/>
      <w:kern w:val="0"/>
      <w:sz w:val="24"/>
      <w:szCs w:val="20"/>
      <w:lang w:eastAsia="en-US"/>
      <w14:ligatures w14:val="none"/>
    </w:rPr>
  </w:style>
  <w:style w:type="paragraph" w:customStyle="1" w:styleId="VBChartTitle">
    <w:name w:val="VB_Chart_Title"/>
    <w:basedOn w:val="a"/>
    <w:next w:val="a"/>
    <w:rsid w:val="00717871"/>
    <w:pPr>
      <w:widowControl/>
      <w:wordWrap/>
      <w:autoSpaceDE/>
      <w:autoSpaceDN/>
      <w:spacing w:after="200" w:line="480" w:lineRule="auto"/>
    </w:pPr>
    <w:rPr>
      <w:rFonts w:ascii="Times" w:hAnsi="Times" w:cs="Times New Roman"/>
      <w:kern w:val="0"/>
      <w:sz w:val="24"/>
      <w:szCs w:val="20"/>
      <w:lang w:eastAsia="en-US"/>
      <w14:ligatures w14:val="none"/>
    </w:rPr>
  </w:style>
  <w:style w:type="paragraph" w:customStyle="1" w:styleId="FETableFootnote">
    <w:name w:val="FE_Table_Footnote"/>
    <w:basedOn w:val="a"/>
    <w:next w:val="a"/>
    <w:rsid w:val="00717871"/>
    <w:pPr>
      <w:widowControl/>
      <w:wordWrap/>
      <w:autoSpaceDE/>
      <w:autoSpaceDN/>
      <w:spacing w:after="200" w:line="240" w:lineRule="auto"/>
      <w:ind w:firstLine="187"/>
    </w:pPr>
    <w:rPr>
      <w:rFonts w:ascii="Times" w:hAnsi="Times" w:cs="Times New Roman"/>
      <w:kern w:val="0"/>
      <w:sz w:val="24"/>
      <w:szCs w:val="20"/>
      <w:lang w:eastAsia="en-US"/>
      <w14:ligatures w14:val="none"/>
    </w:rPr>
  </w:style>
  <w:style w:type="paragraph" w:customStyle="1" w:styleId="FCChartFootnote">
    <w:name w:val="FC_Chart_Footnote"/>
    <w:basedOn w:val="a"/>
    <w:next w:val="a"/>
    <w:rsid w:val="00717871"/>
    <w:pPr>
      <w:widowControl/>
      <w:wordWrap/>
      <w:autoSpaceDE/>
      <w:autoSpaceDN/>
      <w:spacing w:after="200" w:line="240" w:lineRule="auto"/>
      <w:ind w:firstLine="187"/>
    </w:pPr>
    <w:rPr>
      <w:rFonts w:ascii="Times" w:hAnsi="Times" w:cs="Times New Roman"/>
      <w:kern w:val="0"/>
      <w:sz w:val="24"/>
      <w:szCs w:val="20"/>
      <w:lang w:eastAsia="en-US"/>
      <w14:ligatures w14:val="none"/>
    </w:rPr>
  </w:style>
  <w:style w:type="paragraph" w:customStyle="1" w:styleId="FDSchemeFootnote">
    <w:name w:val="FD_Scheme_Footnote"/>
    <w:basedOn w:val="a"/>
    <w:next w:val="a"/>
    <w:rsid w:val="00717871"/>
    <w:pPr>
      <w:widowControl/>
      <w:wordWrap/>
      <w:autoSpaceDE/>
      <w:autoSpaceDN/>
      <w:spacing w:after="200" w:line="240" w:lineRule="auto"/>
      <w:ind w:firstLine="187"/>
    </w:pPr>
    <w:rPr>
      <w:rFonts w:ascii="Times" w:hAnsi="Times" w:cs="Times New Roman"/>
      <w:kern w:val="0"/>
      <w:sz w:val="24"/>
      <w:szCs w:val="20"/>
      <w:lang w:eastAsia="en-US"/>
      <w14:ligatures w14:val="none"/>
    </w:rPr>
  </w:style>
  <w:style w:type="paragraph" w:customStyle="1" w:styleId="TCTableBody">
    <w:name w:val="TC_Table_Body"/>
    <w:basedOn w:val="a"/>
    <w:rsid w:val="00717871"/>
    <w:pPr>
      <w:widowControl/>
      <w:wordWrap/>
      <w:autoSpaceDE/>
      <w:autoSpaceDN/>
      <w:spacing w:after="200" w:line="240" w:lineRule="auto"/>
    </w:pPr>
    <w:rPr>
      <w:rFonts w:ascii="Times" w:hAnsi="Times" w:cs="Times New Roman"/>
      <w:kern w:val="0"/>
      <w:sz w:val="24"/>
      <w:szCs w:val="20"/>
      <w:lang w:eastAsia="en-US"/>
      <w14:ligatures w14:val="none"/>
    </w:rPr>
  </w:style>
  <w:style w:type="paragraph" w:customStyle="1" w:styleId="AFTitleRunningHead">
    <w:name w:val="AF_Title_Running_Head"/>
    <w:basedOn w:val="a"/>
    <w:next w:val="TAMainText"/>
    <w:rsid w:val="00717871"/>
    <w:pPr>
      <w:widowControl/>
      <w:wordWrap/>
      <w:autoSpaceDE/>
      <w:autoSpaceDN/>
      <w:spacing w:after="200" w:line="480" w:lineRule="auto"/>
    </w:pPr>
    <w:rPr>
      <w:rFonts w:ascii="Times" w:hAnsi="Times" w:cs="Times New Roman"/>
      <w:kern w:val="0"/>
      <w:sz w:val="24"/>
      <w:szCs w:val="20"/>
      <w:lang w:eastAsia="en-US"/>
      <w14:ligatures w14:val="none"/>
    </w:rPr>
  </w:style>
  <w:style w:type="paragraph" w:customStyle="1" w:styleId="BEAuthorBiography">
    <w:name w:val="BE_Author_Biography"/>
    <w:basedOn w:val="a"/>
    <w:rsid w:val="00717871"/>
    <w:pPr>
      <w:widowControl/>
      <w:wordWrap/>
      <w:autoSpaceDE/>
      <w:autoSpaceDN/>
      <w:spacing w:after="200" w:line="480" w:lineRule="auto"/>
    </w:pPr>
    <w:rPr>
      <w:rFonts w:ascii="Times" w:hAnsi="Times" w:cs="Times New Roman"/>
      <w:kern w:val="0"/>
      <w:sz w:val="24"/>
      <w:szCs w:val="20"/>
      <w:lang w:eastAsia="en-US"/>
      <w14:ligatures w14:val="none"/>
    </w:rPr>
  </w:style>
  <w:style w:type="paragraph" w:customStyle="1" w:styleId="FACorrespondingAuthorFootnote">
    <w:name w:val="FA_Corresponding_Author_Footnote"/>
    <w:basedOn w:val="a"/>
    <w:next w:val="TAMainText"/>
    <w:rsid w:val="00717871"/>
    <w:pPr>
      <w:widowControl/>
      <w:wordWrap/>
      <w:autoSpaceDE/>
      <w:autoSpaceDN/>
      <w:spacing w:after="200" w:line="480" w:lineRule="auto"/>
    </w:pPr>
    <w:rPr>
      <w:rFonts w:ascii="Times" w:hAnsi="Times" w:cs="Times New Roman"/>
      <w:kern w:val="0"/>
      <w:sz w:val="24"/>
      <w:szCs w:val="20"/>
      <w:lang w:eastAsia="en-US"/>
      <w14:ligatures w14:val="none"/>
    </w:rPr>
  </w:style>
  <w:style w:type="paragraph" w:customStyle="1" w:styleId="SNSynopsisTOC">
    <w:name w:val="SN_Synopsis_TOC"/>
    <w:basedOn w:val="a"/>
    <w:rsid w:val="00717871"/>
    <w:pPr>
      <w:widowControl/>
      <w:wordWrap/>
      <w:autoSpaceDE/>
      <w:autoSpaceDN/>
      <w:spacing w:after="200" w:line="480" w:lineRule="auto"/>
    </w:pPr>
    <w:rPr>
      <w:rFonts w:ascii="Times" w:hAnsi="Times" w:cs="Times New Roman"/>
      <w:kern w:val="0"/>
      <w:sz w:val="24"/>
      <w:szCs w:val="20"/>
      <w:lang w:eastAsia="en-US"/>
      <w14:ligatures w14:val="none"/>
    </w:rPr>
  </w:style>
  <w:style w:type="paragraph" w:customStyle="1" w:styleId="BGKeywords">
    <w:name w:val="BG_Keywords"/>
    <w:basedOn w:val="a"/>
    <w:rsid w:val="00717871"/>
    <w:pPr>
      <w:widowControl/>
      <w:wordWrap/>
      <w:autoSpaceDE/>
      <w:autoSpaceDN/>
      <w:spacing w:after="200" w:line="480" w:lineRule="auto"/>
    </w:pPr>
    <w:rPr>
      <w:rFonts w:ascii="Times" w:hAnsi="Times" w:cs="Times New Roman"/>
      <w:kern w:val="0"/>
      <w:sz w:val="24"/>
      <w:szCs w:val="20"/>
      <w:lang w:eastAsia="en-US"/>
      <w14:ligatures w14:val="none"/>
    </w:rPr>
  </w:style>
  <w:style w:type="paragraph" w:customStyle="1" w:styleId="BHBriefs">
    <w:name w:val="BH_Briefs"/>
    <w:basedOn w:val="a"/>
    <w:rsid w:val="00717871"/>
    <w:pPr>
      <w:widowControl/>
      <w:wordWrap/>
      <w:autoSpaceDE/>
      <w:autoSpaceDN/>
      <w:spacing w:after="200" w:line="480" w:lineRule="auto"/>
    </w:pPr>
    <w:rPr>
      <w:rFonts w:ascii="Times" w:hAnsi="Times" w:cs="Times New Roman"/>
      <w:kern w:val="0"/>
      <w:sz w:val="24"/>
      <w:szCs w:val="20"/>
      <w:lang w:eastAsia="en-US"/>
      <w14:ligatures w14:val="none"/>
    </w:rPr>
  </w:style>
  <w:style w:type="character" w:styleId="af6">
    <w:name w:val="page number"/>
    <w:basedOn w:val="a0"/>
    <w:rsid w:val="00717871"/>
  </w:style>
  <w:style w:type="paragraph" w:styleId="af7">
    <w:name w:val="Balloon Text"/>
    <w:basedOn w:val="a"/>
    <w:link w:val="Char9"/>
    <w:semiHidden/>
    <w:rsid w:val="00717871"/>
    <w:pPr>
      <w:widowControl/>
      <w:wordWrap/>
      <w:autoSpaceDE/>
      <w:autoSpaceDN/>
      <w:spacing w:after="200" w:line="240" w:lineRule="auto"/>
    </w:pPr>
    <w:rPr>
      <w:rFonts w:ascii="Tahoma" w:hAnsi="Tahoma" w:cs="Tahoma"/>
      <w:kern w:val="0"/>
      <w:sz w:val="16"/>
      <w:szCs w:val="16"/>
      <w:lang w:eastAsia="en-US"/>
      <w14:ligatures w14:val="none"/>
    </w:rPr>
  </w:style>
  <w:style w:type="character" w:customStyle="1" w:styleId="Char9">
    <w:name w:val="풍선 도움말 텍스트 Char"/>
    <w:basedOn w:val="a0"/>
    <w:link w:val="af7"/>
    <w:semiHidden/>
    <w:rsid w:val="00717871"/>
    <w:rPr>
      <w:rFonts w:ascii="Tahoma" w:hAnsi="Tahoma" w:cs="Tahoma"/>
      <w:kern w:val="0"/>
      <w:sz w:val="16"/>
      <w:szCs w:val="16"/>
      <w:lang w:eastAsia="en-US"/>
      <w14:ligatures w14:val="none"/>
    </w:rPr>
  </w:style>
  <w:style w:type="paragraph" w:customStyle="1" w:styleId="StyleFACorrespondingAuthorFootnote7pt">
    <w:name w:val="Style FA_Corresponding_Author_Footnote + 7 pt"/>
    <w:basedOn w:val="a"/>
    <w:next w:val="BGKeywords"/>
    <w:link w:val="StyleFACorrespondingAuthorFootnote7ptChar"/>
    <w:autoRedefine/>
    <w:rsid w:val="00717871"/>
    <w:pPr>
      <w:widowControl/>
      <w:wordWrap/>
      <w:autoSpaceDE/>
      <w:autoSpaceDN/>
      <w:spacing w:after="0" w:line="240" w:lineRule="auto"/>
      <w:jc w:val="left"/>
    </w:pPr>
    <w:rPr>
      <w:rFonts w:ascii="Arno Pro" w:hAnsi="Arno Pro" w:cs="Times New Roman"/>
      <w:kern w:val="20"/>
      <w:sz w:val="18"/>
      <w:szCs w:val="20"/>
      <w:lang w:eastAsia="en-US"/>
      <w14:ligatures w14:val="none"/>
    </w:rPr>
  </w:style>
  <w:style w:type="character" w:customStyle="1" w:styleId="StyleFACorrespondingAuthorFootnote7ptChar">
    <w:name w:val="Style FA_Corresponding_Author_Footnote + 7 pt Char"/>
    <w:link w:val="StyleFACorrespondingAuthorFootnote7pt"/>
    <w:rsid w:val="00717871"/>
    <w:rPr>
      <w:rFonts w:ascii="Arno Pro" w:hAnsi="Arno Pro" w:cs="Times New Roman"/>
      <w:kern w:val="20"/>
      <w:sz w:val="18"/>
      <w:szCs w:val="20"/>
      <w:lang w:eastAsia="en-US"/>
      <w14:ligatures w14:val="none"/>
    </w:rPr>
  </w:style>
  <w:style w:type="paragraph" w:customStyle="1" w:styleId="FAAuthorInfoSubtitle">
    <w:name w:val="FA_Author_Info_Subtitle"/>
    <w:basedOn w:val="a"/>
    <w:link w:val="FAAuthorInfoSubtitleChar"/>
    <w:autoRedefine/>
    <w:rsid w:val="00717871"/>
    <w:pPr>
      <w:widowControl/>
      <w:wordWrap/>
      <w:autoSpaceDE/>
      <w:autoSpaceDN/>
      <w:spacing w:before="120" w:after="60" w:line="480" w:lineRule="auto"/>
      <w:jc w:val="left"/>
    </w:pPr>
    <w:rPr>
      <w:rFonts w:ascii="Times" w:hAnsi="Times" w:cs="Times New Roman"/>
      <w:b/>
      <w:kern w:val="0"/>
      <w:sz w:val="24"/>
      <w:szCs w:val="20"/>
      <w:lang w:eastAsia="en-US"/>
      <w14:ligatures w14:val="none"/>
    </w:rPr>
  </w:style>
  <w:style w:type="character" w:customStyle="1" w:styleId="FAAuthorInfoSubtitleChar">
    <w:name w:val="FA_Author_Info_Subtitle Char"/>
    <w:link w:val="FAAuthorInfoSubtitle"/>
    <w:rsid w:val="00717871"/>
    <w:rPr>
      <w:rFonts w:ascii="Times" w:hAnsi="Times" w:cs="Times New Roman"/>
      <w:b/>
      <w:kern w:val="0"/>
      <w:sz w:val="24"/>
      <w:szCs w:val="20"/>
      <w:lang w:eastAsia="en-US"/>
      <w14:ligatures w14:val="none"/>
    </w:rPr>
  </w:style>
  <w:style w:type="paragraph" w:customStyle="1" w:styleId="Default">
    <w:name w:val="Default"/>
    <w:rsid w:val="00717871"/>
    <w:pPr>
      <w:autoSpaceDE w:val="0"/>
      <w:autoSpaceDN w:val="0"/>
      <w:adjustRightInd w:val="0"/>
      <w:spacing w:after="0"/>
    </w:pPr>
    <w:rPr>
      <w:rFonts w:ascii="Symbol" w:hAnsi="Symbol" w:cs="Symbol"/>
      <w:color w:val="000000"/>
      <w:kern w:val="0"/>
      <w:sz w:val="24"/>
      <w:lang w:eastAsia="en-US"/>
      <w14:ligatures w14:val="none"/>
    </w:rPr>
  </w:style>
  <w:style w:type="paragraph" w:styleId="af8">
    <w:name w:val="No Spacing"/>
    <w:uiPriority w:val="1"/>
    <w:qFormat/>
    <w:rsid w:val="00354095"/>
    <w:pPr>
      <w:widowControl w:val="0"/>
      <w:wordWrap w:val="0"/>
      <w:autoSpaceDE w:val="0"/>
      <w:autoSpaceDN w:val="0"/>
      <w:spacing w:after="0"/>
      <w:jc w:val="both"/>
    </w:pPr>
    <w:rPr>
      <w:rFonts w:asciiTheme="minorHAnsi"/>
      <w:sz w:val="2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16</Pages>
  <Words>1600</Words>
  <Characters>9120</Characters>
  <Application>Microsoft Office Word</Application>
  <DocSecurity>0</DocSecurity>
  <Lines>76</Lines>
  <Paragraphs>21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(학생) 김영서 (생명과학과)</dc:creator>
  <cp:keywords/>
  <dc:description/>
  <cp:lastModifiedBy>(교원) 이자일 (생명과학과)</cp:lastModifiedBy>
  <cp:revision>48</cp:revision>
  <dcterms:created xsi:type="dcterms:W3CDTF">2026-03-25T05:53:00Z</dcterms:created>
  <dcterms:modified xsi:type="dcterms:W3CDTF">2026-05-29T05:57:00Z</dcterms:modified>
</cp:coreProperties>
</file>