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A78BC2" w14:textId="29F1C63F" w:rsidR="009A1AA4" w:rsidRDefault="00C84530">
      <w:pPr>
        <w:spacing w:before="240"/>
        <w:rPr>
          <w:rFonts w:ascii="Times New Roman" w:eastAsia="Times New Roman" w:hAnsi="Times New Roman" w:cs="Times New Roman"/>
          <w:sz w:val="22"/>
          <w:szCs w:val="22"/>
        </w:rPr>
      </w:pPr>
      <w:bookmarkStart w:id="0" w:name="_GoBack"/>
      <w:r>
        <w:rPr>
          <w:rFonts w:ascii="Times New Roman" w:eastAsia="Times New Roman" w:hAnsi="Times New Roman" w:cs="Times New Roman"/>
          <w:color w:val="000000"/>
        </w:rPr>
        <w:t>Additional file 2: Table S2</w:t>
      </w:r>
      <w:r w:rsidR="00A83A2F">
        <w:rPr>
          <w:rFonts w:ascii="Times New Roman" w:eastAsia="Times New Roman" w:hAnsi="Times New Roman" w:cs="Times New Roman"/>
          <w:b/>
          <w:color w:val="000000"/>
          <w:sz w:val="22"/>
          <w:szCs w:val="22"/>
        </w:rPr>
        <w:t xml:space="preserve">. </w:t>
      </w:r>
      <w:r w:rsidR="00A83A2F">
        <w:rPr>
          <w:rFonts w:ascii="Times New Roman" w:eastAsia="Times New Roman" w:hAnsi="Times New Roman" w:cs="Times New Roman"/>
          <w:color w:val="000000"/>
          <w:sz w:val="22"/>
          <w:szCs w:val="22"/>
        </w:rPr>
        <w:t>Code descriptions and example quotations from responses to the question asking faculty to list 2-3 changes they made to improve teaching and learning in their target course.</w:t>
      </w:r>
    </w:p>
    <w:tbl>
      <w:tblPr>
        <w:tblStyle w:val="a"/>
        <w:tblW w:w="9216"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A0" w:firstRow="1" w:lastRow="0" w:firstColumn="1" w:lastColumn="0" w:noHBand="0" w:noVBand="1"/>
      </w:tblPr>
      <w:tblGrid>
        <w:gridCol w:w="1250"/>
        <w:gridCol w:w="3155"/>
        <w:gridCol w:w="3600"/>
        <w:gridCol w:w="1211"/>
      </w:tblGrid>
      <w:tr w:rsidR="009A1AA4" w14:paraId="7ECDBE6A" w14:textId="77777777" w:rsidTr="0079404C">
        <w:trPr>
          <w:cnfStyle w:val="100000000000" w:firstRow="1" w:lastRow="0" w:firstColumn="0" w:lastColumn="0" w:oddVBand="0" w:evenVBand="0" w:oddHBand="0" w:evenHBand="0" w:firstRowFirstColumn="0" w:firstRowLastColumn="0" w:lastRowFirstColumn="0" w:lastRowLastColumn="0"/>
          <w:trHeight w:val="683"/>
        </w:trPr>
        <w:tc>
          <w:tcPr>
            <w:cnfStyle w:val="001000000000" w:firstRow="0" w:lastRow="0" w:firstColumn="1" w:lastColumn="0" w:oddVBand="0" w:evenVBand="0" w:oddHBand="0" w:evenHBand="0" w:firstRowFirstColumn="0" w:firstRowLastColumn="0" w:lastRowFirstColumn="0" w:lastRowLastColumn="0"/>
            <w:tcW w:w="1250" w:type="dxa"/>
            <w:vAlign w:val="center"/>
          </w:tcPr>
          <w:p w14:paraId="62A9513D" w14:textId="77777777" w:rsidR="009A1AA4" w:rsidRDefault="00A83A2F">
            <w:pPr>
              <w:jc w:val="center"/>
              <w:rPr>
                <w:rFonts w:ascii="Arial" w:eastAsia="Arial" w:hAnsi="Arial" w:cs="Arial"/>
                <w:sz w:val="16"/>
                <w:szCs w:val="16"/>
              </w:rPr>
            </w:pPr>
            <w:r>
              <w:rPr>
                <w:rFonts w:ascii="Arial" w:eastAsia="Arial" w:hAnsi="Arial" w:cs="Arial"/>
                <w:color w:val="000000"/>
                <w:sz w:val="16"/>
                <w:szCs w:val="16"/>
              </w:rPr>
              <w:t>Code</w:t>
            </w:r>
          </w:p>
        </w:tc>
        <w:tc>
          <w:tcPr>
            <w:tcW w:w="3155" w:type="dxa"/>
            <w:vAlign w:val="center"/>
          </w:tcPr>
          <w:p w14:paraId="149E811B" w14:textId="77777777" w:rsidR="009A1AA4" w:rsidRDefault="00A83A2F">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color w:val="000000"/>
                <w:sz w:val="16"/>
                <w:szCs w:val="16"/>
              </w:rPr>
              <w:t>Code Description</w:t>
            </w:r>
          </w:p>
        </w:tc>
        <w:tc>
          <w:tcPr>
            <w:tcW w:w="3600" w:type="dxa"/>
            <w:vAlign w:val="center"/>
          </w:tcPr>
          <w:p w14:paraId="1FCBAA86" w14:textId="77777777" w:rsidR="009A1AA4" w:rsidRDefault="00A83A2F">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color w:val="000000"/>
                <w:sz w:val="16"/>
                <w:szCs w:val="16"/>
              </w:rPr>
              <w:t>Example Quotations</w:t>
            </w:r>
          </w:p>
        </w:tc>
        <w:tc>
          <w:tcPr>
            <w:tcW w:w="1211" w:type="dxa"/>
            <w:vAlign w:val="center"/>
          </w:tcPr>
          <w:p w14:paraId="6359959E" w14:textId="77777777" w:rsidR="009A1AA4" w:rsidRDefault="00A83A2F">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color w:val="000000"/>
                <w:sz w:val="16"/>
                <w:szCs w:val="16"/>
              </w:rPr>
              <w:t>Percent of total respondents</w:t>
            </w:r>
          </w:p>
        </w:tc>
      </w:tr>
      <w:tr w:rsidR="009A1AA4" w14:paraId="425EEDFE" w14:textId="77777777" w:rsidTr="0079404C">
        <w:trPr>
          <w:trHeight w:val="20"/>
        </w:trPr>
        <w:tc>
          <w:tcPr>
            <w:cnfStyle w:val="001000000000" w:firstRow="0" w:lastRow="0" w:firstColumn="1" w:lastColumn="0" w:oddVBand="0" w:evenVBand="0" w:oddHBand="0" w:evenHBand="0" w:firstRowFirstColumn="0" w:firstRowLastColumn="0" w:lastRowFirstColumn="0" w:lastRowLastColumn="0"/>
            <w:tcW w:w="1250" w:type="dxa"/>
            <w:vAlign w:val="center"/>
          </w:tcPr>
          <w:p w14:paraId="360ED78D" w14:textId="77777777" w:rsidR="009A1AA4" w:rsidRDefault="00A83A2F">
            <w:pPr>
              <w:spacing w:after="60"/>
              <w:rPr>
                <w:rFonts w:ascii="Arial" w:eastAsia="Arial" w:hAnsi="Arial" w:cs="Arial"/>
                <w:sz w:val="16"/>
                <w:szCs w:val="16"/>
              </w:rPr>
            </w:pPr>
            <w:r>
              <w:rPr>
                <w:rFonts w:ascii="Arial" w:eastAsia="Arial" w:hAnsi="Arial" w:cs="Arial"/>
                <w:color w:val="000000"/>
                <w:sz w:val="16"/>
                <w:szCs w:val="16"/>
              </w:rPr>
              <w:t>Added or modified in-class activities</w:t>
            </w:r>
          </w:p>
        </w:tc>
        <w:tc>
          <w:tcPr>
            <w:tcW w:w="3155" w:type="dxa"/>
          </w:tcPr>
          <w:p w14:paraId="72701D8D" w14:textId="77777777" w:rsidR="009A1AA4" w:rsidRDefault="00A83A2F">
            <w:pPr>
              <w:spacing w:after="60"/>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color w:val="000000"/>
                <w:sz w:val="16"/>
                <w:szCs w:val="16"/>
              </w:rPr>
              <w:t>Changes to in-class activities including general addition of “in class” work, group projects in class, group problem solving, demonstrations, student presentations, and individual work time</w:t>
            </w:r>
          </w:p>
        </w:tc>
        <w:tc>
          <w:tcPr>
            <w:tcW w:w="3600" w:type="dxa"/>
          </w:tcPr>
          <w:p w14:paraId="522AA88D" w14:textId="77777777" w:rsidR="009A1AA4" w:rsidRDefault="00A83A2F">
            <w:pPr>
              <w:spacing w:after="6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color w:val="000000"/>
                <w:sz w:val="16"/>
                <w:szCs w:val="16"/>
              </w:rPr>
              <w:t>“I have tried to use or develop worksheets that allow students time in class to explore the new concepts for the day”</w:t>
            </w:r>
          </w:p>
          <w:p w14:paraId="49910CA7" w14:textId="77777777" w:rsidR="009A1AA4" w:rsidRDefault="00A83A2F">
            <w:pPr>
              <w:spacing w:after="6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color w:val="000000"/>
                <w:sz w:val="16"/>
                <w:szCs w:val="16"/>
              </w:rPr>
              <w:t>“In class group problem solving”</w:t>
            </w:r>
          </w:p>
          <w:p w14:paraId="5C9F3DEE" w14:textId="77777777" w:rsidR="009A1AA4" w:rsidRDefault="00A83A2F">
            <w:pPr>
              <w:spacing w:after="6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color w:val="000000"/>
                <w:sz w:val="16"/>
                <w:szCs w:val="16"/>
              </w:rPr>
              <w:t>“More hands on demonstrations and activities”</w:t>
            </w:r>
          </w:p>
          <w:p w14:paraId="6417B670" w14:textId="77777777" w:rsidR="009A1AA4" w:rsidRDefault="00A83A2F">
            <w:pPr>
              <w:spacing w:after="6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color w:val="000000"/>
                <w:sz w:val="16"/>
                <w:szCs w:val="16"/>
              </w:rPr>
              <w:t>“More consistent use of in-class activities”</w:t>
            </w:r>
          </w:p>
        </w:tc>
        <w:tc>
          <w:tcPr>
            <w:tcW w:w="1211" w:type="dxa"/>
          </w:tcPr>
          <w:p w14:paraId="7CBEE4DD" w14:textId="77777777" w:rsidR="009A1AA4" w:rsidRDefault="00A83A2F">
            <w:pPr>
              <w:spacing w:after="6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color w:val="000000"/>
                <w:sz w:val="16"/>
                <w:szCs w:val="16"/>
              </w:rPr>
              <w:t>34%</w:t>
            </w:r>
          </w:p>
        </w:tc>
      </w:tr>
      <w:tr w:rsidR="009A1AA4" w14:paraId="3F76DD6E" w14:textId="77777777" w:rsidTr="0079404C">
        <w:trPr>
          <w:trHeight w:val="20"/>
        </w:trPr>
        <w:tc>
          <w:tcPr>
            <w:cnfStyle w:val="001000000000" w:firstRow="0" w:lastRow="0" w:firstColumn="1" w:lastColumn="0" w:oddVBand="0" w:evenVBand="0" w:oddHBand="0" w:evenHBand="0" w:firstRowFirstColumn="0" w:firstRowLastColumn="0" w:lastRowFirstColumn="0" w:lastRowLastColumn="0"/>
            <w:tcW w:w="1250" w:type="dxa"/>
            <w:vAlign w:val="center"/>
          </w:tcPr>
          <w:p w14:paraId="4EDCFEEA" w14:textId="77777777" w:rsidR="009A1AA4" w:rsidRDefault="00A83A2F">
            <w:pPr>
              <w:spacing w:after="60"/>
              <w:rPr>
                <w:rFonts w:ascii="Arial" w:eastAsia="Arial" w:hAnsi="Arial" w:cs="Arial"/>
                <w:sz w:val="16"/>
                <w:szCs w:val="16"/>
              </w:rPr>
            </w:pPr>
            <w:r>
              <w:rPr>
                <w:rFonts w:ascii="Arial" w:eastAsia="Arial" w:hAnsi="Arial" w:cs="Arial"/>
                <w:color w:val="000000"/>
                <w:sz w:val="16"/>
                <w:szCs w:val="16"/>
              </w:rPr>
              <w:t>Integrated low threshold EBIPs</w:t>
            </w:r>
          </w:p>
        </w:tc>
        <w:tc>
          <w:tcPr>
            <w:tcW w:w="3155" w:type="dxa"/>
          </w:tcPr>
          <w:p w14:paraId="0F2C4874" w14:textId="77777777" w:rsidR="009A1AA4" w:rsidRDefault="00A83A2F">
            <w:pPr>
              <w:spacing w:after="60"/>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color w:val="000000"/>
                <w:sz w:val="16"/>
                <w:szCs w:val="16"/>
              </w:rPr>
              <w:t xml:space="preserve">Incorporating EBIPs such as think-pair-share, in-class polling, team quizzing, concept maps, paired homework, and opportunities for reflection, that </w:t>
            </w:r>
            <w:r>
              <w:rPr>
                <w:rFonts w:ascii="Arial" w:eastAsia="Arial" w:hAnsi="Arial" w:cs="Arial"/>
                <w:sz w:val="16"/>
                <w:szCs w:val="16"/>
              </w:rPr>
              <w:t>are relatively easy to implement</w:t>
            </w:r>
          </w:p>
        </w:tc>
        <w:tc>
          <w:tcPr>
            <w:tcW w:w="3600" w:type="dxa"/>
          </w:tcPr>
          <w:p w14:paraId="30E43DC4" w14:textId="77777777" w:rsidR="009A1AA4" w:rsidRDefault="00A83A2F">
            <w:pPr>
              <w:spacing w:after="6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color w:val="000000"/>
                <w:sz w:val="16"/>
                <w:szCs w:val="16"/>
              </w:rPr>
              <w:t>“Introduction of clickers”</w:t>
            </w:r>
          </w:p>
          <w:p w14:paraId="3F2267D0" w14:textId="77777777" w:rsidR="009A1AA4" w:rsidRDefault="00A83A2F">
            <w:pPr>
              <w:spacing w:after="6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color w:val="000000"/>
                <w:sz w:val="16"/>
                <w:szCs w:val="16"/>
              </w:rPr>
              <w:t>“Implementing active learning EBIPs like think-pair-share, gallery walk”</w:t>
            </w:r>
          </w:p>
          <w:p w14:paraId="25F567B6" w14:textId="77777777" w:rsidR="009A1AA4" w:rsidRDefault="00A83A2F">
            <w:pPr>
              <w:spacing w:after="6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color w:val="000000"/>
                <w:sz w:val="16"/>
                <w:szCs w:val="16"/>
              </w:rPr>
              <w:t>“We do a lot of group concept mapping”</w:t>
            </w:r>
          </w:p>
        </w:tc>
        <w:tc>
          <w:tcPr>
            <w:tcW w:w="1211" w:type="dxa"/>
          </w:tcPr>
          <w:p w14:paraId="52988017" w14:textId="77777777" w:rsidR="009A1AA4" w:rsidRDefault="00A83A2F">
            <w:pPr>
              <w:spacing w:after="6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color w:val="000000"/>
                <w:sz w:val="16"/>
                <w:szCs w:val="16"/>
              </w:rPr>
              <w:t>31%</w:t>
            </w:r>
          </w:p>
        </w:tc>
      </w:tr>
      <w:tr w:rsidR="009A1AA4" w14:paraId="310E3019" w14:textId="77777777" w:rsidTr="0079404C">
        <w:trPr>
          <w:trHeight w:val="20"/>
        </w:trPr>
        <w:tc>
          <w:tcPr>
            <w:cnfStyle w:val="001000000000" w:firstRow="0" w:lastRow="0" w:firstColumn="1" w:lastColumn="0" w:oddVBand="0" w:evenVBand="0" w:oddHBand="0" w:evenHBand="0" w:firstRowFirstColumn="0" w:firstRowLastColumn="0" w:lastRowFirstColumn="0" w:lastRowLastColumn="0"/>
            <w:tcW w:w="1250" w:type="dxa"/>
            <w:vAlign w:val="center"/>
          </w:tcPr>
          <w:p w14:paraId="4E198E17" w14:textId="77777777" w:rsidR="009A1AA4" w:rsidRDefault="00A83A2F">
            <w:pPr>
              <w:spacing w:after="60"/>
              <w:rPr>
                <w:rFonts w:ascii="Arial" w:eastAsia="Arial" w:hAnsi="Arial" w:cs="Arial"/>
                <w:sz w:val="16"/>
                <w:szCs w:val="16"/>
              </w:rPr>
            </w:pPr>
            <w:r>
              <w:rPr>
                <w:rFonts w:ascii="Arial" w:eastAsia="Arial" w:hAnsi="Arial" w:cs="Arial"/>
                <w:color w:val="000000"/>
                <w:sz w:val="16"/>
                <w:szCs w:val="16"/>
              </w:rPr>
              <w:t>Increased interaction with others (students and instructors)</w:t>
            </w:r>
          </w:p>
        </w:tc>
        <w:tc>
          <w:tcPr>
            <w:tcW w:w="3155" w:type="dxa"/>
          </w:tcPr>
          <w:p w14:paraId="456CECFC" w14:textId="77777777" w:rsidR="009A1AA4" w:rsidRDefault="00A83A2F">
            <w:pPr>
              <w:spacing w:after="60"/>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color w:val="000000"/>
                <w:sz w:val="16"/>
                <w:szCs w:val="16"/>
              </w:rPr>
              <w:t>More peer-to-peer interaction, increased discussions, more opportunities for questions and answers, more “reporting out,” interactive peer evaluations, enhancing student collaboration, encouraging student participation, and participation points</w:t>
            </w:r>
          </w:p>
        </w:tc>
        <w:tc>
          <w:tcPr>
            <w:tcW w:w="3600" w:type="dxa"/>
          </w:tcPr>
          <w:p w14:paraId="7ECC5736" w14:textId="77777777" w:rsidR="009A1AA4" w:rsidRDefault="00A83A2F">
            <w:pPr>
              <w:spacing w:after="6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color w:val="000000"/>
                <w:sz w:val="16"/>
                <w:szCs w:val="16"/>
              </w:rPr>
              <w:t>“More peer-peer interaction more student instructor interaction”</w:t>
            </w:r>
          </w:p>
          <w:p w14:paraId="003AA064" w14:textId="77777777" w:rsidR="009A1AA4" w:rsidRDefault="00A83A2F">
            <w:pPr>
              <w:spacing w:after="6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color w:val="000000"/>
                <w:sz w:val="16"/>
                <w:szCs w:val="16"/>
              </w:rPr>
              <w:t>“More student to student discussions about their work &amp; helping each other”</w:t>
            </w:r>
          </w:p>
          <w:p w14:paraId="6427D3D9" w14:textId="77777777" w:rsidR="009A1AA4" w:rsidRDefault="00A83A2F">
            <w:pPr>
              <w:spacing w:after="6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color w:val="000000"/>
                <w:sz w:val="16"/>
                <w:szCs w:val="16"/>
              </w:rPr>
              <w:t>“Improved student instructor interaction by including more Q&amp;A each class period”</w:t>
            </w:r>
          </w:p>
        </w:tc>
        <w:tc>
          <w:tcPr>
            <w:tcW w:w="1211" w:type="dxa"/>
          </w:tcPr>
          <w:p w14:paraId="66F71C86" w14:textId="77777777" w:rsidR="009A1AA4" w:rsidRDefault="00A83A2F">
            <w:pPr>
              <w:spacing w:after="6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color w:val="000000"/>
                <w:sz w:val="16"/>
                <w:szCs w:val="16"/>
              </w:rPr>
              <w:t>22%</w:t>
            </w:r>
          </w:p>
        </w:tc>
      </w:tr>
      <w:tr w:rsidR="009A1AA4" w14:paraId="3B69EF2C" w14:textId="77777777" w:rsidTr="0079404C">
        <w:trPr>
          <w:trHeight w:val="20"/>
        </w:trPr>
        <w:tc>
          <w:tcPr>
            <w:cnfStyle w:val="001000000000" w:firstRow="0" w:lastRow="0" w:firstColumn="1" w:lastColumn="0" w:oddVBand="0" w:evenVBand="0" w:oddHBand="0" w:evenHBand="0" w:firstRowFirstColumn="0" w:firstRowLastColumn="0" w:lastRowFirstColumn="0" w:lastRowLastColumn="0"/>
            <w:tcW w:w="1250" w:type="dxa"/>
            <w:vAlign w:val="center"/>
          </w:tcPr>
          <w:p w14:paraId="08580CBF" w14:textId="77777777" w:rsidR="009A1AA4" w:rsidRDefault="00A83A2F">
            <w:pPr>
              <w:spacing w:after="60"/>
              <w:rPr>
                <w:rFonts w:ascii="Arial" w:eastAsia="Arial" w:hAnsi="Arial" w:cs="Arial"/>
                <w:sz w:val="16"/>
                <w:szCs w:val="16"/>
              </w:rPr>
            </w:pPr>
            <w:r>
              <w:rPr>
                <w:rFonts w:ascii="Arial" w:eastAsia="Arial" w:hAnsi="Arial" w:cs="Arial"/>
                <w:color w:val="000000"/>
                <w:sz w:val="16"/>
                <w:szCs w:val="16"/>
              </w:rPr>
              <w:t>Revised assessment methods or practices</w:t>
            </w:r>
          </w:p>
        </w:tc>
        <w:tc>
          <w:tcPr>
            <w:tcW w:w="3155" w:type="dxa"/>
          </w:tcPr>
          <w:p w14:paraId="34EDB0D0" w14:textId="77777777" w:rsidR="009A1AA4" w:rsidRDefault="00A83A2F">
            <w:pPr>
              <w:spacing w:after="60"/>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color w:val="000000"/>
                <w:sz w:val="16"/>
                <w:szCs w:val="16"/>
              </w:rPr>
              <w:t>Changes to assessments including use of group quizzes, two stage exams, use of assessment data to inform practice, revised exams and/or exam structure, using rubrics, and using student work to revise course content</w:t>
            </w:r>
          </w:p>
        </w:tc>
        <w:tc>
          <w:tcPr>
            <w:tcW w:w="3600" w:type="dxa"/>
          </w:tcPr>
          <w:p w14:paraId="1DA4E299" w14:textId="77777777" w:rsidR="009A1AA4" w:rsidRDefault="00A83A2F">
            <w:pPr>
              <w:spacing w:after="6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color w:val="000000"/>
                <w:sz w:val="16"/>
                <w:szCs w:val="16"/>
              </w:rPr>
              <w:t>“Collaboration on good test questions and good test strategies.”</w:t>
            </w:r>
          </w:p>
          <w:p w14:paraId="5995C28D" w14:textId="77777777" w:rsidR="009A1AA4" w:rsidRDefault="00A83A2F">
            <w:pPr>
              <w:spacing w:after="6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color w:val="000000"/>
                <w:sz w:val="16"/>
                <w:szCs w:val="16"/>
              </w:rPr>
              <w:t>“I have begun to use short pre-lecture quizzes to gauge student preparedness prior to a day’s lecture.”</w:t>
            </w:r>
          </w:p>
          <w:p w14:paraId="61557330" w14:textId="77777777" w:rsidR="009A1AA4" w:rsidRDefault="00A83A2F">
            <w:pPr>
              <w:spacing w:after="6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color w:val="000000"/>
                <w:sz w:val="16"/>
                <w:szCs w:val="16"/>
              </w:rPr>
              <w:t>“Restructured course for more formative assessment.”</w:t>
            </w:r>
          </w:p>
        </w:tc>
        <w:tc>
          <w:tcPr>
            <w:tcW w:w="1211" w:type="dxa"/>
          </w:tcPr>
          <w:p w14:paraId="2630DBB8" w14:textId="77777777" w:rsidR="009A1AA4" w:rsidRDefault="00A83A2F">
            <w:pPr>
              <w:spacing w:after="6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color w:val="000000"/>
                <w:sz w:val="16"/>
                <w:szCs w:val="16"/>
              </w:rPr>
              <w:t>21%</w:t>
            </w:r>
          </w:p>
        </w:tc>
      </w:tr>
      <w:tr w:rsidR="009A1AA4" w14:paraId="0AEE8490" w14:textId="77777777" w:rsidTr="0079404C">
        <w:trPr>
          <w:trHeight w:val="20"/>
        </w:trPr>
        <w:tc>
          <w:tcPr>
            <w:cnfStyle w:val="001000000000" w:firstRow="0" w:lastRow="0" w:firstColumn="1" w:lastColumn="0" w:oddVBand="0" w:evenVBand="0" w:oddHBand="0" w:evenHBand="0" w:firstRowFirstColumn="0" w:firstRowLastColumn="0" w:lastRowFirstColumn="0" w:lastRowLastColumn="0"/>
            <w:tcW w:w="1250" w:type="dxa"/>
            <w:vAlign w:val="center"/>
          </w:tcPr>
          <w:p w14:paraId="6A092FD7" w14:textId="77777777" w:rsidR="009A1AA4" w:rsidRDefault="00A83A2F">
            <w:pPr>
              <w:spacing w:after="60"/>
              <w:rPr>
                <w:rFonts w:ascii="Arial" w:eastAsia="Arial" w:hAnsi="Arial" w:cs="Arial"/>
                <w:sz w:val="16"/>
                <w:szCs w:val="16"/>
              </w:rPr>
            </w:pPr>
            <w:r>
              <w:rPr>
                <w:rFonts w:ascii="Arial" w:eastAsia="Arial" w:hAnsi="Arial" w:cs="Arial"/>
                <w:color w:val="000000"/>
                <w:sz w:val="16"/>
                <w:szCs w:val="16"/>
              </w:rPr>
              <w:t xml:space="preserve">Integrated high </w:t>
            </w:r>
            <w:r>
              <w:rPr>
                <w:rFonts w:ascii="Arial" w:eastAsia="Arial" w:hAnsi="Arial" w:cs="Arial"/>
                <w:sz w:val="16"/>
                <w:szCs w:val="16"/>
              </w:rPr>
              <w:t xml:space="preserve">threshold </w:t>
            </w:r>
            <w:r>
              <w:rPr>
                <w:rFonts w:ascii="Arial" w:eastAsia="Arial" w:hAnsi="Arial" w:cs="Arial"/>
                <w:color w:val="000000"/>
                <w:sz w:val="16"/>
                <w:szCs w:val="16"/>
              </w:rPr>
              <w:t>EBIPs</w:t>
            </w:r>
          </w:p>
        </w:tc>
        <w:tc>
          <w:tcPr>
            <w:tcW w:w="3155" w:type="dxa"/>
          </w:tcPr>
          <w:p w14:paraId="7D7D4888" w14:textId="249F3F77" w:rsidR="009A1AA4" w:rsidRDefault="00A83A2F">
            <w:pPr>
              <w:spacing w:after="60"/>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Incorporating</w:t>
            </w:r>
            <w:r>
              <w:rPr>
                <w:rFonts w:ascii="Arial" w:eastAsia="Arial" w:hAnsi="Arial" w:cs="Arial"/>
                <w:color w:val="000000"/>
                <w:sz w:val="16"/>
                <w:szCs w:val="16"/>
              </w:rPr>
              <w:t xml:space="preserve"> EBIPs such as team-based learning, service learning, flipped classroom, POGIL, case-based learning, just-in time teaching, peer instruction, project-based learning, and pair programming that </w:t>
            </w:r>
            <w:r w:rsidR="0079404C">
              <w:rPr>
                <w:rFonts w:ascii="Arial" w:eastAsia="Arial" w:hAnsi="Arial" w:cs="Arial"/>
                <w:color w:val="000000"/>
                <w:sz w:val="16"/>
                <w:szCs w:val="16"/>
              </w:rPr>
              <w:t>require more substantive changes to class structure and may require significant</w:t>
            </w:r>
            <w:r>
              <w:rPr>
                <w:rFonts w:ascii="Arial" w:eastAsia="Arial" w:hAnsi="Arial" w:cs="Arial"/>
                <w:color w:val="000000"/>
                <w:sz w:val="16"/>
                <w:szCs w:val="16"/>
              </w:rPr>
              <w:t xml:space="preserve"> time and effort to inco</w:t>
            </w:r>
            <w:r>
              <w:rPr>
                <w:rFonts w:ascii="Arial" w:eastAsia="Arial" w:hAnsi="Arial" w:cs="Arial"/>
                <w:sz w:val="16"/>
                <w:szCs w:val="16"/>
              </w:rPr>
              <w:t>rporate into class</w:t>
            </w:r>
          </w:p>
        </w:tc>
        <w:tc>
          <w:tcPr>
            <w:tcW w:w="3600" w:type="dxa"/>
          </w:tcPr>
          <w:p w14:paraId="4A548C28" w14:textId="77777777" w:rsidR="009A1AA4" w:rsidRDefault="00A83A2F">
            <w:pPr>
              <w:spacing w:after="6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color w:val="000000"/>
                <w:sz w:val="16"/>
                <w:szCs w:val="16"/>
              </w:rPr>
              <w:t>“Added team-based learning activities.”</w:t>
            </w:r>
          </w:p>
          <w:p w14:paraId="2891B306" w14:textId="77777777" w:rsidR="009A1AA4" w:rsidRDefault="00A83A2F">
            <w:pPr>
              <w:spacing w:after="6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color w:val="000000"/>
                <w:sz w:val="16"/>
                <w:szCs w:val="16"/>
              </w:rPr>
              <w:t>“Rewrote lessons into worksheets with IBL and POGIL attributes”</w:t>
            </w:r>
          </w:p>
          <w:p w14:paraId="788DB482" w14:textId="77777777" w:rsidR="009A1AA4" w:rsidRDefault="00A83A2F">
            <w:pPr>
              <w:spacing w:after="6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color w:val="000000"/>
                <w:sz w:val="16"/>
                <w:szCs w:val="16"/>
              </w:rPr>
              <w:t>“Included a project connected to service learning”</w:t>
            </w:r>
          </w:p>
          <w:p w14:paraId="6F52DC6E" w14:textId="77777777" w:rsidR="009A1AA4" w:rsidRDefault="00A83A2F">
            <w:pPr>
              <w:spacing w:after="6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color w:val="000000"/>
                <w:sz w:val="16"/>
                <w:szCs w:val="16"/>
              </w:rPr>
              <w:t>“Incorporated case study in my class”</w:t>
            </w:r>
          </w:p>
        </w:tc>
        <w:tc>
          <w:tcPr>
            <w:tcW w:w="1211" w:type="dxa"/>
          </w:tcPr>
          <w:p w14:paraId="58DF55E1" w14:textId="77777777" w:rsidR="009A1AA4" w:rsidRDefault="00A83A2F">
            <w:pPr>
              <w:spacing w:after="6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color w:val="000000"/>
                <w:sz w:val="16"/>
                <w:szCs w:val="16"/>
              </w:rPr>
              <w:t>21%</w:t>
            </w:r>
          </w:p>
        </w:tc>
      </w:tr>
      <w:tr w:rsidR="009A1AA4" w14:paraId="5F9F65E3" w14:textId="77777777" w:rsidTr="0079404C">
        <w:trPr>
          <w:trHeight w:val="20"/>
        </w:trPr>
        <w:tc>
          <w:tcPr>
            <w:cnfStyle w:val="001000000000" w:firstRow="0" w:lastRow="0" w:firstColumn="1" w:lastColumn="0" w:oddVBand="0" w:evenVBand="0" w:oddHBand="0" w:evenHBand="0" w:firstRowFirstColumn="0" w:firstRowLastColumn="0" w:lastRowFirstColumn="0" w:lastRowLastColumn="0"/>
            <w:tcW w:w="1250" w:type="dxa"/>
            <w:vAlign w:val="center"/>
          </w:tcPr>
          <w:p w14:paraId="7B604A65" w14:textId="77777777" w:rsidR="009A1AA4" w:rsidRDefault="00A83A2F">
            <w:pPr>
              <w:spacing w:after="60"/>
              <w:rPr>
                <w:rFonts w:ascii="Arial" w:eastAsia="Arial" w:hAnsi="Arial" w:cs="Arial"/>
                <w:sz w:val="16"/>
                <w:szCs w:val="16"/>
              </w:rPr>
            </w:pPr>
            <w:r>
              <w:rPr>
                <w:rFonts w:ascii="Arial" w:eastAsia="Arial" w:hAnsi="Arial" w:cs="Arial"/>
                <w:color w:val="000000"/>
                <w:sz w:val="16"/>
                <w:szCs w:val="16"/>
              </w:rPr>
              <w:t>Revised or added homework and resources</w:t>
            </w:r>
          </w:p>
        </w:tc>
        <w:tc>
          <w:tcPr>
            <w:tcW w:w="3155" w:type="dxa"/>
          </w:tcPr>
          <w:p w14:paraId="38130CD6" w14:textId="77777777" w:rsidR="009A1AA4" w:rsidRDefault="00A83A2F">
            <w:pPr>
              <w:spacing w:after="60"/>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color w:val="000000"/>
                <w:sz w:val="16"/>
                <w:szCs w:val="16"/>
              </w:rPr>
              <w:t>Changes to homework and resources such as adding/reducing written assignments, designing problem sets, using online tools, using pre and post assignments, responsive learning systems, recitation or study sessions, lecture outlines, discussion boards, videos, and virtual office hours</w:t>
            </w:r>
          </w:p>
        </w:tc>
        <w:tc>
          <w:tcPr>
            <w:tcW w:w="3600" w:type="dxa"/>
          </w:tcPr>
          <w:p w14:paraId="4DE0493B" w14:textId="77777777" w:rsidR="009A1AA4" w:rsidRDefault="00A83A2F">
            <w:pPr>
              <w:spacing w:after="6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color w:val="000000"/>
                <w:sz w:val="16"/>
                <w:szCs w:val="16"/>
              </w:rPr>
              <w:t>“Switched from mostly explaining the materials to designing assignments in which students figure out the material through problem sets”</w:t>
            </w:r>
          </w:p>
          <w:p w14:paraId="30662DF5" w14:textId="77777777" w:rsidR="009A1AA4" w:rsidRDefault="00A83A2F">
            <w:pPr>
              <w:spacing w:after="6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color w:val="000000"/>
                <w:sz w:val="16"/>
                <w:szCs w:val="16"/>
              </w:rPr>
              <w:t>“Included more videos to illustrate points and prompt discussion”</w:t>
            </w:r>
          </w:p>
          <w:p w14:paraId="5AFDDB75" w14:textId="77777777" w:rsidR="009A1AA4" w:rsidRDefault="00A83A2F">
            <w:pPr>
              <w:spacing w:after="6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color w:val="000000"/>
                <w:sz w:val="16"/>
                <w:szCs w:val="16"/>
              </w:rPr>
              <w:t>“Incorporated more homework exercises and group follow-up”</w:t>
            </w:r>
          </w:p>
          <w:p w14:paraId="57D8EDF8" w14:textId="77777777" w:rsidR="009A1AA4" w:rsidRDefault="00A83A2F">
            <w:pPr>
              <w:spacing w:after="6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color w:val="000000"/>
                <w:sz w:val="16"/>
                <w:szCs w:val="16"/>
              </w:rPr>
              <w:t>“More assignments in and out of class”</w:t>
            </w:r>
          </w:p>
        </w:tc>
        <w:tc>
          <w:tcPr>
            <w:tcW w:w="1211" w:type="dxa"/>
          </w:tcPr>
          <w:p w14:paraId="382E3476" w14:textId="77777777" w:rsidR="009A1AA4" w:rsidRDefault="00A83A2F">
            <w:pPr>
              <w:spacing w:after="6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color w:val="000000"/>
                <w:sz w:val="16"/>
                <w:szCs w:val="16"/>
              </w:rPr>
              <w:t>21%</w:t>
            </w:r>
          </w:p>
        </w:tc>
      </w:tr>
      <w:tr w:rsidR="009A1AA4" w14:paraId="47C10250" w14:textId="77777777" w:rsidTr="0079404C">
        <w:trPr>
          <w:trHeight w:val="20"/>
        </w:trPr>
        <w:tc>
          <w:tcPr>
            <w:cnfStyle w:val="001000000000" w:firstRow="0" w:lastRow="0" w:firstColumn="1" w:lastColumn="0" w:oddVBand="0" w:evenVBand="0" w:oddHBand="0" w:evenHBand="0" w:firstRowFirstColumn="0" w:firstRowLastColumn="0" w:lastRowFirstColumn="0" w:lastRowLastColumn="0"/>
            <w:tcW w:w="1250" w:type="dxa"/>
            <w:vAlign w:val="center"/>
          </w:tcPr>
          <w:p w14:paraId="01149933" w14:textId="77777777" w:rsidR="009A1AA4" w:rsidRDefault="00A83A2F">
            <w:pPr>
              <w:spacing w:after="60"/>
              <w:rPr>
                <w:rFonts w:ascii="Arial" w:eastAsia="Arial" w:hAnsi="Arial" w:cs="Arial"/>
                <w:sz w:val="16"/>
                <w:szCs w:val="16"/>
              </w:rPr>
            </w:pPr>
            <w:r>
              <w:rPr>
                <w:rFonts w:ascii="Arial" w:eastAsia="Arial" w:hAnsi="Arial" w:cs="Arial"/>
                <w:color w:val="000000"/>
                <w:sz w:val="16"/>
                <w:szCs w:val="16"/>
              </w:rPr>
              <w:t>Modified course design</w:t>
            </w:r>
          </w:p>
        </w:tc>
        <w:tc>
          <w:tcPr>
            <w:tcW w:w="3155" w:type="dxa"/>
          </w:tcPr>
          <w:p w14:paraId="0E45E3F1" w14:textId="77777777" w:rsidR="009A1AA4" w:rsidRDefault="00A83A2F">
            <w:pPr>
              <w:spacing w:after="60"/>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color w:val="000000"/>
                <w:sz w:val="16"/>
                <w:szCs w:val="16"/>
              </w:rPr>
              <w:t>Changes to course design, including updating or reducing content, refining curriculum, articulating learning goals, adding more scaffolding to the curriculum, revised course structure or schedule, backwards course design, and course transparency</w:t>
            </w:r>
          </w:p>
        </w:tc>
        <w:tc>
          <w:tcPr>
            <w:tcW w:w="3600" w:type="dxa"/>
          </w:tcPr>
          <w:p w14:paraId="2A4640B0" w14:textId="77777777" w:rsidR="009A1AA4" w:rsidRDefault="00A83A2F">
            <w:pPr>
              <w:spacing w:after="6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color w:val="000000"/>
                <w:sz w:val="16"/>
                <w:szCs w:val="16"/>
              </w:rPr>
              <w:t>“Aligning course content to program learning objectives more explicitly.”</w:t>
            </w:r>
          </w:p>
          <w:p w14:paraId="642C5E63" w14:textId="77777777" w:rsidR="009A1AA4" w:rsidRDefault="00A83A2F">
            <w:pPr>
              <w:spacing w:after="6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color w:val="000000"/>
                <w:sz w:val="16"/>
                <w:szCs w:val="16"/>
              </w:rPr>
              <w:t>“Linkages to other classes &amp; scaffolding have improved”</w:t>
            </w:r>
          </w:p>
          <w:p w14:paraId="152DF83D" w14:textId="77777777" w:rsidR="009A1AA4" w:rsidRDefault="00A83A2F">
            <w:pPr>
              <w:spacing w:after="6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color w:val="000000"/>
                <w:sz w:val="16"/>
                <w:szCs w:val="16"/>
              </w:rPr>
              <w:t>“I try to make the impact class activities will have on their future as clear as possible”</w:t>
            </w:r>
          </w:p>
        </w:tc>
        <w:tc>
          <w:tcPr>
            <w:tcW w:w="1211" w:type="dxa"/>
          </w:tcPr>
          <w:p w14:paraId="1F98E61F" w14:textId="77777777" w:rsidR="009A1AA4" w:rsidRDefault="00A83A2F">
            <w:pPr>
              <w:spacing w:after="6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color w:val="000000"/>
                <w:sz w:val="16"/>
                <w:szCs w:val="16"/>
              </w:rPr>
              <w:t>19%</w:t>
            </w:r>
          </w:p>
        </w:tc>
      </w:tr>
      <w:tr w:rsidR="009A1AA4" w14:paraId="714AAEE3" w14:textId="77777777" w:rsidTr="0079404C">
        <w:trPr>
          <w:trHeight w:val="20"/>
        </w:trPr>
        <w:tc>
          <w:tcPr>
            <w:cnfStyle w:val="001000000000" w:firstRow="0" w:lastRow="0" w:firstColumn="1" w:lastColumn="0" w:oddVBand="0" w:evenVBand="0" w:oddHBand="0" w:evenHBand="0" w:firstRowFirstColumn="0" w:firstRowLastColumn="0" w:lastRowFirstColumn="0" w:lastRowLastColumn="0"/>
            <w:tcW w:w="1250" w:type="dxa"/>
            <w:vAlign w:val="center"/>
          </w:tcPr>
          <w:p w14:paraId="528282BD" w14:textId="77777777" w:rsidR="009A1AA4" w:rsidRDefault="00A83A2F">
            <w:pPr>
              <w:spacing w:after="60"/>
              <w:rPr>
                <w:rFonts w:ascii="Arial" w:eastAsia="Arial" w:hAnsi="Arial" w:cs="Arial"/>
                <w:sz w:val="16"/>
                <w:szCs w:val="16"/>
              </w:rPr>
            </w:pPr>
            <w:r>
              <w:rPr>
                <w:rFonts w:ascii="Arial" w:eastAsia="Arial" w:hAnsi="Arial" w:cs="Arial"/>
                <w:color w:val="000000"/>
                <w:sz w:val="16"/>
                <w:szCs w:val="16"/>
              </w:rPr>
              <w:t>Started or increased participation in professional development</w:t>
            </w:r>
          </w:p>
        </w:tc>
        <w:tc>
          <w:tcPr>
            <w:tcW w:w="3155" w:type="dxa"/>
          </w:tcPr>
          <w:p w14:paraId="73DE7808" w14:textId="77777777" w:rsidR="009A1AA4" w:rsidRDefault="00A83A2F">
            <w:pPr>
              <w:spacing w:after="60"/>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color w:val="000000"/>
                <w:sz w:val="16"/>
                <w:szCs w:val="16"/>
              </w:rPr>
              <w:t>Participating in internal or external workshops and trainings, attending conferences, reviewing teaching and student success literature </w:t>
            </w:r>
          </w:p>
        </w:tc>
        <w:tc>
          <w:tcPr>
            <w:tcW w:w="3600" w:type="dxa"/>
          </w:tcPr>
          <w:p w14:paraId="38AFAFE9" w14:textId="77777777" w:rsidR="009A1AA4" w:rsidRDefault="00A83A2F">
            <w:pPr>
              <w:spacing w:after="6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color w:val="000000"/>
                <w:sz w:val="16"/>
                <w:szCs w:val="16"/>
              </w:rPr>
              <w:t>“Regular attendance of teaching workshops”</w:t>
            </w:r>
          </w:p>
          <w:p w14:paraId="46FC51CA" w14:textId="77777777" w:rsidR="009A1AA4" w:rsidRDefault="00A83A2F">
            <w:pPr>
              <w:spacing w:after="6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color w:val="000000"/>
                <w:sz w:val="16"/>
                <w:szCs w:val="16"/>
              </w:rPr>
              <w:t>“Immersed myself in the literature and the community”</w:t>
            </w:r>
          </w:p>
          <w:p w14:paraId="58DA8B8C" w14:textId="344B0F06" w:rsidR="009A1AA4" w:rsidRDefault="00A83A2F">
            <w:pPr>
              <w:spacing w:after="6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color w:val="000000"/>
                <w:sz w:val="16"/>
                <w:szCs w:val="16"/>
              </w:rPr>
              <w:t>“Joined Boise State University Faculty Learning Community and started to educate myself about EBIPS (CTL!) via workshop and faculty communities”</w:t>
            </w:r>
          </w:p>
          <w:p w14:paraId="5328598B" w14:textId="77777777" w:rsidR="009A1AA4" w:rsidRDefault="00A83A2F">
            <w:pPr>
              <w:spacing w:after="6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color w:val="000000"/>
                <w:sz w:val="16"/>
                <w:szCs w:val="16"/>
              </w:rPr>
              <w:lastRenderedPageBreak/>
              <w:t>“I have read about EBIPs, taken workshops, discussed their implementation in faculty groups”</w:t>
            </w:r>
          </w:p>
        </w:tc>
        <w:tc>
          <w:tcPr>
            <w:tcW w:w="1211" w:type="dxa"/>
          </w:tcPr>
          <w:p w14:paraId="4E00019C" w14:textId="77777777" w:rsidR="009A1AA4" w:rsidRDefault="00A83A2F">
            <w:pPr>
              <w:spacing w:after="6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color w:val="000000"/>
                <w:sz w:val="16"/>
                <w:szCs w:val="16"/>
              </w:rPr>
              <w:lastRenderedPageBreak/>
              <w:t>19%</w:t>
            </w:r>
          </w:p>
        </w:tc>
      </w:tr>
      <w:tr w:rsidR="009A1AA4" w14:paraId="72374DF8" w14:textId="77777777" w:rsidTr="0079404C">
        <w:trPr>
          <w:trHeight w:val="20"/>
        </w:trPr>
        <w:tc>
          <w:tcPr>
            <w:cnfStyle w:val="001000000000" w:firstRow="0" w:lastRow="0" w:firstColumn="1" w:lastColumn="0" w:oddVBand="0" w:evenVBand="0" w:oddHBand="0" w:evenHBand="0" w:firstRowFirstColumn="0" w:firstRowLastColumn="0" w:lastRowFirstColumn="0" w:lastRowLastColumn="0"/>
            <w:tcW w:w="1250" w:type="dxa"/>
            <w:vAlign w:val="center"/>
          </w:tcPr>
          <w:p w14:paraId="592425E9" w14:textId="77777777" w:rsidR="009A1AA4" w:rsidRDefault="00A83A2F">
            <w:pPr>
              <w:spacing w:after="60"/>
              <w:rPr>
                <w:rFonts w:ascii="Arial" w:eastAsia="Arial" w:hAnsi="Arial" w:cs="Arial"/>
                <w:sz w:val="16"/>
                <w:szCs w:val="16"/>
              </w:rPr>
            </w:pPr>
            <w:r>
              <w:rPr>
                <w:rFonts w:ascii="Arial" w:eastAsia="Arial" w:hAnsi="Arial" w:cs="Arial"/>
                <w:color w:val="000000"/>
                <w:sz w:val="16"/>
                <w:szCs w:val="16"/>
              </w:rPr>
              <w:t>Less lecturing</w:t>
            </w:r>
          </w:p>
        </w:tc>
        <w:tc>
          <w:tcPr>
            <w:tcW w:w="3155" w:type="dxa"/>
          </w:tcPr>
          <w:p w14:paraId="5ACF47C4" w14:textId="77777777" w:rsidR="009A1AA4" w:rsidRDefault="00A83A2F">
            <w:pPr>
              <w:spacing w:after="60"/>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color w:val="000000"/>
                <w:sz w:val="16"/>
                <w:szCs w:val="16"/>
              </w:rPr>
              <w:t>Spending less time lecturing or replacing lecture with other activities</w:t>
            </w:r>
          </w:p>
        </w:tc>
        <w:tc>
          <w:tcPr>
            <w:tcW w:w="3600" w:type="dxa"/>
          </w:tcPr>
          <w:p w14:paraId="5D010829" w14:textId="77777777" w:rsidR="009A1AA4" w:rsidRDefault="00A83A2F">
            <w:pPr>
              <w:spacing w:after="6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color w:val="000000"/>
                <w:sz w:val="16"/>
                <w:szCs w:val="16"/>
              </w:rPr>
              <w:t>“I lecture less”</w:t>
            </w:r>
          </w:p>
          <w:p w14:paraId="0BA3048F" w14:textId="77777777" w:rsidR="009A1AA4" w:rsidRDefault="00A83A2F">
            <w:pPr>
              <w:spacing w:after="6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color w:val="000000"/>
                <w:sz w:val="16"/>
                <w:szCs w:val="16"/>
              </w:rPr>
              <w:t>“Less lecture time and more student engagement”</w:t>
            </w:r>
          </w:p>
          <w:p w14:paraId="07F29880" w14:textId="77777777" w:rsidR="009A1AA4" w:rsidRDefault="00A83A2F">
            <w:pPr>
              <w:spacing w:after="6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color w:val="000000"/>
                <w:sz w:val="16"/>
                <w:szCs w:val="16"/>
              </w:rPr>
              <w:t>“Less lecture; less my voice, more student voices”</w:t>
            </w:r>
          </w:p>
        </w:tc>
        <w:tc>
          <w:tcPr>
            <w:tcW w:w="1211" w:type="dxa"/>
          </w:tcPr>
          <w:p w14:paraId="00D122F9" w14:textId="77777777" w:rsidR="009A1AA4" w:rsidRDefault="00A83A2F">
            <w:pPr>
              <w:spacing w:after="6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color w:val="000000"/>
                <w:sz w:val="16"/>
                <w:szCs w:val="16"/>
              </w:rPr>
              <w:t>8%</w:t>
            </w:r>
          </w:p>
        </w:tc>
      </w:tr>
      <w:tr w:rsidR="009A1AA4" w14:paraId="0D2A53A0" w14:textId="77777777" w:rsidTr="0079404C">
        <w:trPr>
          <w:trHeight w:val="20"/>
        </w:trPr>
        <w:tc>
          <w:tcPr>
            <w:cnfStyle w:val="001000000000" w:firstRow="0" w:lastRow="0" w:firstColumn="1" w:lastColumn="0" w:oddVBand="0" w:evenVBand="0" w:oddHBand="0" w:evenHBand="0" w:firstRowFirstColumn="0" w:firstRowLastColumn="0" w:lastRowFirstColumn="0" w:lastRowLastColumn="0"/>
            <w:tcW w:w="1250" w:type="dxa"/>
            <w:vAlign w:val="center"/>
          </w:tcPr>
          <w:p w14:paraId="4EB7270B" w14:textId="77777777" w:rsidR="009A1AA4" w:rsidRDefault="00A83A2F">
            <w:pPr>
              <w:spacing w:after="60"/>
              <w:rPr>
                <w:rFonts w:ascii="Arial" w:eastAsia="Arial" w:hAnsi="Arial" w:cs="Arial"/>
                <w:sz w:val="16"/>
                <w:szCs w:val="16"/>
              </w:rPr>
            </w:pPr>
            <w:r>
              <w:rPr>
                <w:rFonts w:ascii="Arial" w:eastAsia="Arial" w:hAnsi="Arial" w:cs="Arial"/>
                <w:color w:val="000000"/>
                <w:sz w:val="16"/>
                <w:szCs w:val="16"/>
              </w:rPr>
              <w:t>Increased engagement with course content</w:t>
            </w:r>
          </w:p>
        </w:tc>
        <w:tc>
          <w:tcPr>
            <w:tcW w:w="3155" w:type="dxa"/>
          </w:tcPr>
          <w:p w14:paraId="6361B16D" w14:textId="77777777" w:rsidR="009A1AA4" w:rsidRDefault="00A83A2F">
            <w:pPr>
              <w:spacing w:after="60"/>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color w:val="000000"/>
                <w:sz w:val="16"/>
                <w:szCs w:val="16"/>
              </w:rPr>
              <w:t>Increased student engagement with course content, for example through online tools or emphasis on the relevance of course content</w:t>
            </w:r>
          </w:p>
        </w:tc>
        <w:tc>
          <w:tcPr>
            <w:tcW w:w="3600" w:type="dxa"/>
          </w:tcPr>
          <w:p w14:paraId="35E09A09" w14:textId="77777777" w:rsidR="009A1AA4" w:rsidRDefault="00A83A2F">
            <w:pPr>
              <w:spacing w:after="6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color w:val="000000"/>
                <w:sz w:val="16"/>
                <w:szCs w:val="16"/>
              </w:rPr>
              <w:t>“Incorporated situations and experiences that are more relatable to students to convey topics”</w:t>
            </w:r>
          </w:p>
        </w:tc>
        <w:tc>
          <w:tcPr>
            <w:tcW w:w="1211" w:type="dxa"/>
          </w:tcPr>
          <w:p w14:paraId="04821348" w14:textId="77777777" w:rsidR="009A1AA4" w:rsidRDefault="00A83A2F">
            <w:pPr>
              <w:spacing w:after="6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color w:val="000000"/>
                <w:sz w:val="16"/>
                <w:szCs w:val="16"/>
              </w:rPr>
              <w:t>5%</w:t>
            </w:r>
          </w:p>
        </w:tc>
      </w:tr>
      <w:tr w:rsidR="009A1AA4" w14:paraId="04F3A318" w14:textId="77777777" w:rsidTr="0079404C">
        <w:trPr>
          <w:trHeight w:val="20"/>
        </w:trPr>
        <w:tc>
          <w:tcPr>
            <w:cnfStyle w:val="001000000000" w:firstRow="0" w:lastRow="0" w:firstColumn="1" w:lastColumn="0" w:oddVBand="0" w:evenVBand="0" w:oddHBand="0" w:evenHBand="0" w:firstRowFirstColumn="0" w:firstRowLastColumn="0" w:lastRowFirstColumn="0" w:lastRowLastColumn="0"/>
            <w:tcW w:w="1250" w:type="dxa"/>
            <w:vAlign w:val="center"/>
          </w:tcPr>
          <w:p w14:paraId="2BD6E9E2" w14:textId="77777777" w:rsidR="009A1AA4" w:rsidRDefault="00A83A2F">
            <w:pPr>
              <w:spacing w:after="60"/>
              <w:rPr>
                <w:rFonts w:ascii="Arial" w:eastAsia="Arial" w:hAnsi="Arial" w:cs="Arial"/>
                <w:sz w:val="16"/>
                <w:szCs w:val="16"/>
              </w:rPr>
            </w:pPr>
            <w:r>
              <w:rPr>
                <w:rFonts w:ascii="Arial" w:eastAsia="Arial" w:hAnsi="Arial" w:cs="Arial"/>
                <w:color w:val="000000"/>
                <w:sz w:val="16"/>
                <w:szCs w:val="16"/>
              </w:rPr>
              <w:t>Not coded</w:t>
            </w:r>
          </w:p>
        </w:tc>
        <w:tc>
          <w:tcPr>
            <w:tcW w:w="3155" w:type="dxa"/>
          </w:tcPr>
          <w:p w14:paraId="6ED744E3" w14:textId="77777777" w:rsidR="009A1AA4" w:rsidRDefault="00A83A2F">
            <w:pPr>
              <w:spacing w:after="60"/>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color w:val="000000"/>
                <w:sz w:val="16"/>
                <w:szCs w:val="16"/>
              </w:rPr>
              <w:t>Response not coded due to lack of clarity or response not answering the question.</w:t>
            </w:r>
          </w:p>
        </w:tc>
        <w:tc>
          <w:tcPr>
            <w:tcW w:w="3600" w:type="dxa"/>
          </w:tcPr>
          <w:p w14:paraId="537AA4BC" w14:textId="77777777" w:rsidR="009A1AA4" w:rsidRDefault="00A83A2F">
            <w:pPr>
              <w:spacing w:after="6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color w:val="000000"/>
                <w:sz w:val="16"/>
                <w:szCs w:val="16"/>
              </w:rPr>
              <w:t>N/A</w:t>
            </w:r>
          </w:p>
        </w:tc>
        <w:tc>
          <w:tcPr>
            <w:tcW w:w="1211" w:type="dxa"/>
          </w:tcPr>
          <w:p w14:paraId="230EAC45" w14:textId="77777777" w:rsidR="009A1AA4" w:rsidRDefault="00A83A2F">
            <w:pPr>
              <w:spacing w:after="6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color w:val="000000"/>
                <w:sz w:val="16"/>
                <w:szCs w:val="16"/>
              </w:rPr>
              <w:t>10%</w:t>
            </w:r>
          </w:p>
        </w:tc>
      </w:tr>
      <w:tr w:rsidR="009A1AA4" w14:paraId="47492B0B" w14:textId="77777777" w:rsidTr="0079404C">
        <w:trPr>
          <w:trHeight w:val="20"/>
        </w:trPr>
        <w:tc>
          <w:tcPr>
            <w:cnfStyle w:val="001000000000" w:firstRow="0" w:lastRow="0" w:firstColumn="1" w:lastColumn="0" w:oddVBand="0" w:evenVBand="0" w:oddHBand="0" w:evenHBand="0" w:firstRowFirstColumn="0" w:firstRowLastColumn="0" w:lastRowFirstColumn="0" w:lastRowLastColumn="0"/>
            <w:tcW w:w="1250" w:type="dxa"/>
            <w:vAlign w:val="center"/>
          </w:tcPr>
          <w:p w14:paraId="11C482E6" w14:textId="77777777" w:rsidR="009A1AA4" w:rsidRDefault="00A83A2F">
            <w:pPr>
              <w:spacing w:after="60"/>
              <w:rPr>
                <w:rFonts w:ascii="Arial" w:eastAsia="Arial" w:hAnsi="Arial" w:cs="Arial"/>
                <w:sz w:val="16"/>
                <w:szCs w:val="16"/>
              </w:rPr>
            </w:pPr>
            <w:r>
              <w:rPr>
                <w:rFonts w:ascii="Arial" w:eastAsia="Arial" w:hAnsi="Arial" w:cs="Arial"/>
                <w:color w:val="000000"/>
                <w:sz w:val="16"/>
                <w:szCs w:val="16"/>
              </w:rPr>
              <w:t>No response</w:t>
            </w:r>
          </w:p>
        </w:tc>
        <w:tc>
          <w:tcPr>
            <w:tcW w:w="3155" w:type="dxa"/>
          </w:tcPr>
          <w:p w14:paraId="3ADE675B" w14:textId="77777777" w:rsidR="009A1AA4" w:rsidRDefault="00A83A2F">
            <w:pPr>
              <w:spacing w:after="60"/>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color w:val="000000"/>
                <w:sz w:val="16"/>
                <w:szCs w:val="16"/>
              </w:rPr>
              <w:t>No responses provided</w:t>
            </w:r>
          </w:p>
        </w:tc>
        <w:tc>
          <w:tcPr>
            <w:tcW w:w="3600" w:type="dxa"/>
          </w:tcPr>
          <w:p w14:paraId="012FD193" w14:textId="77777777" w:rsidR="009A1AA4" w:rsidRDefault="00A83A2F">
            <w:pPr>
              <w:spacing w:after="6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color w:val="000000"/>
                <w:sz w:val="16"/>
                <w:szCs w:val="16"/>
              </w:rPr>
              <w:t>N/A</w:t>
            </w:r>
          </w:p>
        </w:tc>
        <w:tc>
          <w:tcPr>
            <w:tcW w:w="1211" w:type="dxa"/>
          </w:tcPr>
          <w:p w14:paraId="22879AC5" w14:textId="77777777" w:rsidR="009A1AA4" w:rsidRDefault="00A83A2F">
            <w:pPr>
              <w:spacing w:after="6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color w:val="000000"/>
                <w:sz w:val="16"/>
                <w:szCs w:val="16"/>
              </w:rPr>
              <w:t>1%</w:t>
            </w:r>
          </w:p>
        </w:tc>
      </w:tr>
      <w:bookmarkEnd w:id="0"/>
    </w:tbl>
    <w:p w14:paraId="5D05222B" w14:textId="77777777" w:rsidR="009A1AA4" w:rsidRDefault="009A1AA4"/>
    <w:sectPr w:rsidR="009A1AA4">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3"/>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1AA4"/>
    <w:rsid w:val="0079404C"/>
    <w:rsid w:val="00985106"/>
    <w:rsid w:val="009A1AA4"/>
    <w:rsid w:val="00A83A2F"/>
    <w:rsid w:val="00C845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3B91A"/>
  <w15:docId w15:val="{37BED4F2-ECFA-304F-B666-78B4201F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semiHidden/>
    <w:unhideWhenUsed/>
    <w:rsid w:val="00055E79"/>
    <w:pPr>
      <w:spacing w:before="100" w:beforeAutospacing="1" w:after="100" w:afterAutospacing="1"/>
    </w:pPr>
    <w:rPr>
      <w:rFonts w:ascii="Times New Roman" w:eastAsia="Times New Roman" w:hAnsi="Times New Roman" w:cs="Times New Roman"/>
    </w:rPr>
  </w:style>
  <w:style w:type="table" w:styleId="GridTable1Light">
    <w:name w:val="Grid Table 1 Light"/>
    <w:basedOn w:val="TableNormal"/>
    <w:uiPriority w:val="46"/>
    <w:rsid w:val="00A02C97"/>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xIwK2tk+NGZ2kjb5bXle7LmrcOg==">AMUW2mUiG/FJYhglD+wRLWo8m+x6kckneIs38DWNfUwmpT0vw2w747G1/4nu7WbSDQsYKYFbgxaL7xtY1G0xEdIDbtgdDUcHNP+T3nn+JJLSW5OvUkaOkQY=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740</Words>
  <Characters>4224</Characters>
  <Application>Microsoft Office Word</Application>
  <DocSecurity>0</DocSecurity>
  <Lines>35</Lines>
  <Paragraphs>9</Paragraphs>
  <ScaleCrop>false</ScaleCrop>
  <Company/>
  <LinksUpToDate>false</LinksUpToDate>
  <CharactersWithSpaces>4955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Swathi R.</cp:lastModifiedBy>
  <cp:revision>5</cp:revision>
  <dcterms:created xsi:type="dcterms:W3CDTF">2021-12-22T23:57:00Z</dcterms:created>
  <dcterms:modified xsi:type="dcterms:W3CDTF">2021-12-31T08:19:00Z</dcterms:modified>
</cp:coreProperties>
</file>