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551CA9" w14:textId="77777777" w:rsidR="00B02CC5" w:rsidRPr="002526B6" w:rsidRDefault="00B02CC5" w:rsidP="00B02CC5">
      <w:pPr>
        <w:spacing w:after="120"/>
        <w:rPr>
          <w:rFonts w:ascii="Times New Roman" w:eastAsia="Times New Roman" w:hAnsi="Times New Roman" w:cs="Times New Roman"/>
          <w:sz w:val="24"/>
          <w:szCs w:val="24"/>
        </w:rPr>
      </w:pPr>
      <w:r w:rsidRPr="002526B6">
        <w:rPr>
          <w:rFonts w:ascii="Times New Roman" w:eastAsia="Times New Roman" w:hAnsi="Times New Roman" w:cs="Times New Roman"/>
          <w:sz w:val="24"/>
          <w:szCs w:val="24"/>
        </w:rPr>
        <w:t>Appendix A. Coded Professional Learning Studies</w:t>
      </w:r>
    </w:p>
    <w:p w14:paraId="411D306E" w14:textId="77777777" w:rsidR="00D90AC6" w:rsidRPr="002526B6" w:rsidRDefault="00D90AC6" w:rsidP="00B02CC5">
      <w:pPr>
        <w:spacing w:after="120"/>
        <w:rPr>
          <w:rFonts w:ascii="Times New Roman" w:eastAsia="Times New Roman" w:hAnsi="Times New Roman" w:cs="Times New Roman"/>
          <w:sz w:val="24"/>
          <w:szCs w:val="24"/>
        </w:rPr>
      </w:pP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1576"/>
        <w:gridCol w:w="804"/>
        <w:gridCol w:w="812"/>
        <w:gridCol w:w="992"/>
        <w:gridCol w:w="945"/>
        <w:gridCol w:w="945"/>
        <w:gridCol w:w="1067"/>
        <w:gridCol w:w="1088"/>
        <w:gridCol w:w="1098"/>
        <w:gridCol w:w="945"/>
        <w:gridCol w:w="1349"/>
        <w:gridCol w:w="1339"/>
      </w:tblGrid>
      <w:tr w:rsidR="00746DD6" w:rsidRPr="002526B6" w14:paraId="3AE5B050" w14:textId="77777777" w:rsidTr="00CB3319">
        <w:tc>
          <w:tcPr>
            <w:tcW w:w="547" w:type="pct"/>
            <w:shd w:val="clear" w:color="auto" w:fill="auto"/>
          </w:tcPr>
          <w:p w14:paraId="7DB0E7B3" w14:textId="77777777" w:rsidR="00746DD6" w:rsidRPr="002526B6" w:rsidRDefault="00746DD6" w:rsidP="00AD16FD">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Authors</w:t>
            </w:r>
          </w:p>
        </w:tc>
        <w:tc>
          <w:tcPr>
            <w:tcW w:w="316" w:type="pct"/>
            <w:shd w:val="clear" w:color="auto" w:fill="auto"/>
          </w:tcPr>
          <w:p w14:paraId="06B5BBD6" w14:textId="77777777" w:rsidR="00746DD6" w:rsidRPr="002526B6" w:rsidRDefault="00746DD6" w:rsidP="00AD16FD">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Goal</w:t>
            </w:r>
          </w:p>
        </w:tc>
        <w:tc>
          <w:tcPr>
            <w:tcW w:w="319" w:type="pct"/>
            <w:shd w:val="clear" w:color="auto" w:fill="auto"/>
          </w:tcPr>
          <w:p w14:paraId="04F3B353" w14:textId="77777777" w:rsidR="00746DD6" w:rsidRPr="002526B6" w:rsidRDefault="00746DD6" w:rsidP="00AD16FD">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Sample Size</w:t>
            </w:r>
          </w:p>
        </w:tc>
        <w:tc>
          <w:tcPr>
            <w:tcW w:w="388" w:type="pct"/>
            <w:shd w:val="clear" w:color="auto" w:fill="auto"/>
          </w:tcPr>
          <w:p w14:paraId="14331B92" w14:textId="77777777" w:rsidR="00746DD6" w:rsidRPr="002526B6" w:rsidRDefault="00746DD6" w:rsidP="00AD16FD">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Duration</w:t>
            </w:r>
          </w:p>
        </w:tc>
        <w:tc>
          <w:tcPr>
            <w:tcW w:w="370" w:type="pct"/>
            <w:shd w:val="clear" w:color="auto" w:fill="auto"/>
          </w:tcPr>
          <w:p w14:paraId="07B56E29" w14:textId="77777777" w:rsidR="00746DD6" w:rsidRPr="002526B6" w:rsidRDefault="00746DD6" w:rsidP="00AD16FD">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Assessed Reaction</w:t>
            </w:r>
          </w:p>
        </w:tc>
        <w:tc>
          <w:tcPr>
            <w:tcW w:w="370" w:type="pct"/>
            <w:shd w:val="clear" w:color="auto" w:fill="auto"/>
          </w:tcPr>
          <w:p w14:paraId="564FBE42" w14:textId="77777777" w:rsidR="00746DD6" w:rsidRPr="002526B6" w:rsidRDefault="00746DD6" w:rsidP="00AD16FD">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 xml:space="preserve">Assessed </w:t>
            </w:r>
          </w:p>
          <w:p w14:paraId="4C42DFFD" w14:textId="77777777" w:rsidR="00746DD6" w:rsidRPr="002526B6" w:rsidRDefault="00746DD6" w:rsidP="00AD16FD">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Attitude</w:t>
            </w:r>
          </w:p>
        </w:tc>
        <w:tc>
          <w:tcPr>
            <w:tcW w:w="417" w:type="pct"/>
            <w:shd w:val="clear" w:color="auto" w:fill="auto"/>
          </w:tcPr>
          <w:p w14:paraId="3C97C9F9" w14:textId="77777777" w:rsidR="00746DD6" w:rsidRPr="002526B6" w:rsidRDefault="00746DD6" w:rsidP="00AD16FD">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Assessed</w:t>
            </w:r>
          </w:p>
          <w:p w14:paraId="262C1FDD" w14:textId="77777777" w:rsidR="00746DD6" w:rsidRPr="002526B6" w:rsidRDefault="00746DD6" w:rsidP="00AD16FD">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Perception</w:t>
            </w:r>
          </w:p>
        </w:tc>
        <w:tc>
          <w:tcPr>
            <w:tcW w:w="425" w:type="pct"/>
            <w:shd w:val="clear" w:color="auto" w:fill="auto"/>
          </w:tcPr>
          <w:p w14:paraId="05CF22ED" w14:textId="77777777" w:rsidR="00746DD6" w:rsidRPr="002526B6" w:rsidRDefault="00746DD6" w:rsidP="00AD16FD">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Assessed</w:t>
            </w:r>
          </w:p>
          <w:p w14:paraId="767B9611" w14:textId="77777777" w:rsidR="00746DD6" w:rsidRPr="002526B6" w:rsidRDefault="00746DD6" w:rsidP="00AD16FD">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Content knowledge</w:t>
            </w:r>
          </w:p>
        </w:tc>
        <w:tc>
          <w:tcPr>
            <w:tcW w:w="429" w:type="pct"/>
            <w:shd w:val="clear" w:color="auto" w:fill="auto"/>
          </w:tcPr>
          <w:p w14:paraId="7E38FE50" w14:textId="77777777" w:rsidR="00746DD6" w:rsidRPr="002526B6" w:rsidRDefault="00746DD6" w:rsidP="00AD16FD">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Assessed</w:t>
            </w:r>
          </w:p>
          <w:p w14:paraId="6B8131E1" w14:textId="77777777" w:rsidR="00746DD6" w:rsidRPr="002526B6" w:rsidRDefault="00746DD6" w:rsidP="00AD16FD">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Skill and application</w:t>
            </w:r>
          </w:p>
        </w:tc>
        <w:tc>
          <w:tcPr>
            <w:tcW w:w="370" w:type="pct"/>
            <w:shd w:val="clear" w:color="auto" w:fill="auto"/>
          </w:tcPr>
          <w:p w14:paraId="56637774" w14:textId="77777777" w:rsidR="00746DD6" w:rsidRPr="002526B6" w:rsidRDefault="00746DD6" w:rsidP="00AD16FD">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Assessed</w:t>
            </w:r>
          </w:p>
          <w:p w14:paraId="40EA7A94" w14:textId="77777777" w:rsidR="00746DD6" w:rsidRPr="002526B6" w:rsidRDefault="00746DD6" w:rsidP="00AD16FD">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Student Impact</w:t>
            </w:r>
          </w:p>
        </w:tc>
        <w:tc>
          <w:tcPr>
            <w:tcW w:w="526" w:type="pct"/>
            <w:shd w:val="clear" w:color="auto" w:fill="auto"/>
          </w:tcPr>
          <w:p w14:paraId="7E6D46A5" w14:textId="77777777" w:rsidR="00746DD6" w:rsidRPr="002526B6" w:rsidRDefault="00746DD6" w:rsidP="00AD16FD">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 xml:space="preserve">Curriculums Used </w:t>
            </w:r>
          </w:p>
        </w:tc>
        <w:tc>
          <w:tcPr>
            <w:tcW w:w="522" w:type="pct"/>
            <w:shd w:val="clear" w:color="auto" w:fill="auto"/>
          </w:tcPr>
          <w:p w14:paraId="413C21B3" w14:textId="77777777" w:rsidR="00746DD6" w:rsidRPr="002526B6" w:rsidRDefault="00746DD6" w:rsidP="00AD16FD">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Programs /Tools</w:t>
            </w:r>
          </w:p>
        </w:tc>
      </w:tr>
      <w:tr w:rsidR="00746DD6" w:rsidRPr="002526B6" w14:paraId="649C801B" w14:textId="77777777" w:rsidTr="00CB3319">
        <w:tc>
          <w:tcPr>
            <w:tcW w:w="547" w:type="pct"/>
            <w:shd w:val="clear" w:color="auto" w:fill="auto"/>
            <w:vAlign w:val="bottom"/>
          </w:tcPr>
          <w:p w14:paraId="18A9B033" w14:textId="77777777" w:rsidR="00746DD6" w:rsidRPr="002526B6" w:rsidRDefault="00746DD6" w:rsidP="00073DA3">
            <w:pPr>
              <w:ind w:left="360"/>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Ahamed et al., 2010</w:t>
            </w:r>
          </w:p>
        </w:tc>
        <w:tc>
          <w:tcPr>
            <w:tcW w:w="316" w:type="pct"/>
            <w:shd w:val="clear" w:color="auto" w:fill="auto"/>
            <w:vAlign w:val="bottom"/>
          </w:tcPr>
          <w:p w14:paraId="40D964C7" w14:textId="77777777" w:rsidR="00746DD6" w:rsidRPr="002526B6" w:rsidRDefault="00746DD6" w:rsidP="00AD16FD">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CT</w:t>
            </w:r>
          </w:p>
        </w:tc>
        <w:tc>
          <w:tcPr>
            <w:tcW w:w="319" w:type="pct"/>
            <w:shd w:val="clear" w:color="auto" w:fill="auto"/>
            <w:vAlign w:val="bottom"/>
          </w:tcPr>
          <w:p w14:paraId="6EFBEE5F" w14:textId="77777777" w:rsidR="00746DD6" w:rsidRPr="002526B6" w:rsidRDefault="00746DD6" w:rsidP="00AD16FD">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12</w:t>
            </w:r>
          </w:p>
        </w:tc>
        <w:tc>
          <w:tcPr>
            <w:tcW w:w="388" w:type="pct"/>
            <w:shd w:val="clear" w:color="auto" w:fill="auto"/>
            <w:vAlign w:val="bottom"/>
          </w:tcPr>
          <w:p w14:paraId="51F4A8AC" w14:textId="77777777" w:rsidR="00746DD6" w:rsidRPr="002526B6" w:rsidRDefault="00746DD6" w:rsidP="00AD16FD">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3 days*</w:t>
            </w:r>
          </w:p>
        </w:tc>
        <w:tc>
          <w:tcPr>
            <w:tcW w:w="370" w:type="pct"/>
            <w:shd w:val="clear" w:color="auto" w:fill="auto"/>
            <w:vAlign w:val="bottom"/>
          </w:tcPr>
          <w:p w14:paraId="31F7B98F" w14:textId="77777777" w:rsidR="00746DD6" w:rsidRPr="002526B6" w:rsidRDefault="00746DD6" w:rsidP="00AD16FD">
            <w:pPr>
              <w:rPr>
                <w:rFonts w:ascii="Times New Roman" w:eastAsia="Times New Roman" w:hAnsi="Times New Roman" w:cs="Times New Roman"/>
                <w:sz w:val="18"/>
                <w:szCs w:val="18"/>
              </w:rPr>
            </w:pPr>
          </w:p>
        </w:tc>
        <w:tc>
          <w:tcPr>
            <w:tcW w:w="370" w:type="pct"/>
            <w:shd w:val="clear" w:color="auto" w:fill="auto"/>
            <w:vAlign w:val="bottom"/>
          </w:tcPr>
          <w:p w14:paraId="07966C15" w14:textId="77777777" w:rsidR="00746DD6" w:rsidRPr="002526B6" w:rsidRDefault="00746DD6" w:rsidP="00AD16FD">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X</w:t>
            </w:r>
          </w:p>
        </w:tc>
        <w:tc>
          <w:tcPr>
            <w:tcW w:w="417" w:type="pct"/>
            <w:shd w:val="clear" w:color="auto" w:fill="auto"/>
            <w:vAlign w:val="bottom"/>
          </w:tcPr>
          <w:p w14:paraId="30BD1FE5" w14:textId="77777777" w:rsidR="00746DD6" w:rsidRPr="002526B6" w:rsidRDefault="00746DD6" w:rsidP="00AD16FD">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vAlign w:val="bottom"/>
          </w:tcPr>
          <w:p w14:paraId="627D6BDB" w14:textId="77777777" w:rsidR="00746DD6" w:rsidRPr="002526B6" w:rsidRDefault="00746DD6" w:rsidP="00AD16FD">
            <w:pPr>
              <w:rPr>
                <w:rFonts w:ascii="Times New Roman" w:eastAsia="Times New Roman" w:hAnsi="Times New Roman" w:cs="Times New Roman"/>
                <w:sz w:val="18"/>
                <w:szCs w:val="18"/>
              </w:rPr>
            </w:pPr>
          </w:p>
        </w:tc>
        <w:tc>
          <w:tcPr>
            <w:tcW w:w="429" w:type="pct"/>
            <w:shd w:val="clear" w:color="auto" w:fill="auto"/>
            <w:vAlign w:val="bottom"/>
          </w:tcPr>
          <w:p w14:paraId="009F9E55" w14:textId="77777777" w:rsidR="00746DD6" w:rsidRPr="002526B6" w:rsidRDefault="00746DD6" w:rsidP="00AD16FD">
            <w:pPr>
              <w:rPr>
                <w:rFonts w:ascii="Times New Roman" w:eastAsia="Times New Roman" w:hAnsi="Times New Roman" w:cs="Times New Roman"/>
                <w:sz w:val="18"/>
                <w:szCs w:val="18"/>
              </w:rPr>
            </w:pPr>
          </w:p>
        </w:tc>
        <w:tc>
          <w:tcPr>
            <w:tcW w:w="370" w:type="pct"/>
            <w:shd w:val="clear" w:color="auto" w:fill="auto"/>
            <w:vAlign w:val="bottom"/>
          </w:tcPr>
          <w:p w14:paraId="0689DA54" w14:textId="77777777" w:rsidR="00746DD6" w:rsidRPr="002526B6" w:rsidRDefault="00746DD6" w:rsidP="00AD16FD">
            <w:pPr>
              <w:rPr>
                <w:rFonts w:ascii="Times New Roman" w:eastAsia="Times New Roman" w:hAnsi="Times New Roman" w:cs="Times New Roman"/>
                <w:sz w:val="18"/>
                <w:szCs w:val="18"/>
              </w:rPr>
            </w:pPr>
          </w:p>
        </w:tc>
        <w:tc>
          <w:tcPr>
            <w:tcW w:w="526" w:type="pct"/>
            <w:shd w:val="clear" w:color="auto" w:fill="auto"/>
            <w:vAlign w:val="bottom"/>
          </w:tcPr>
          <w:p w14:paraId="71898BE0" w14:textId="77777777" w:rsidR="00746DD6" w:rsidRPr="002526B6" w:rsidRDefault="00746DD6" w:rsidP="00AD16FD">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CS4HIGH SCHOOL</w:t>
            </w:r>
          </w:p>
        </w:tc>
        <w:tc>
          <w:tcPr>
            <w:tcW w:w="522" w:type="pct"/>
            <w:shd w:val="clear" w:color="auto" w:fill="auto"/>
            <w:vAlign w:val="bottom"/>
          </w:tcPr>
          <w:p w14:paraId="44C80106" w14:textId="77777777" w:rsidR="00746DD6" w:rsidRPr="002526B6" w:rsidRDefault="00746DD6" w:rsidP="00AD16FD">
            <w:pPr>
              <w:rPr>
                <w:rFonts w:ascii="Times New Roman" w:eastAsia="Times New Roman" w:hAnsi="Times New Roman" w:cs="Times New Roman"/>
                <w:sz w:val="18"/>
                <w:szCs w:val="18"/>
              </w:rPr>
            </w:pPr>
            <w:proofErr w:type="spellStart"/>
            <w:r w:rsidRPr="002526B6">
              <w:rPr>
                <w:rFonts w:ascii="Times New Roman" w:eastAsia="Times New Roman" w:hAnsi="Times New Roman" w:cs="Times New Roman"/>
                <w:color w:val="000000" w:themeColor="text1"/>
                <w:sz w:val="18"/>
                <w:szCs w:val="18"/>
              </w:rPr>
              <w:t>VPython</w:t>
            </w:r>
            <w:proofErr w:type="spellEnd"/>
            <w:r w:rsidRPr="002526B6">
              <w:rPr>
                <w:rFonts w:ascii="Times New Roman" w:eastAsia="Times New Roman" w:hAnsi="Times New Roman" w:cs="Times New Roman"/>
                <w:color w:val="000000" w:themeColor="text1"/>
                <w:sz w:val="18"/>
                <w:szCs w:val="18"/>
              </w:rPr>
              <w:t>,</w:t>
            </w:r>
          </w:p>
          <w:p w14:paraId="47DC2C4E" w14:textId="77777777" w:rsidR="00746DD6" w:rsidRPr="002526B6" w:rsidRDefault="00746DD6" w:rsidP="00AD16FD">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CS unplugged</w:t>
            </w:r>
          </w:p>
        </w:tc>
      </w:tr>
      <w:tr w:rsidR="00746DD6" w:rsidRPr="002526B6" w14:paraId="7528B4E1" w14:textId="77777777" w:rsidTr="00CB3319">
        <w:tc>
          <w:tcPr>
            <w:tcW w:w="547" w:type="pct"/>
            <w:shd w:val="clear" w:color="auto" w:fill="auto"/>
            <w:vAlign w:val="bottom"/>
          </w:tcPr>
          <w:p w14:paraId="62EB687E" w14:textId="77777777" w:rsidR="00746DD6" w:rsidRPr="002526B6" w:rsidRDefault="00746DD6" w:rsidP="00073DA3">
            <w:pPr>
              <w:ind w:left="360"/>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10.1109/ICCSE.2012.6295372","ISBN":"978-1-4673-0242-5","author":[{"dropping-particle":"","family":"Al-Duwais","given":"Mashael","non-dropping-particle":"","parse-names":false,"suffix":""},{"dropping-particle":"","family":"Al-Khalifa","given":"Hend","non-dropping-particle":"","parse-names":false,"suffix":""},{"dropping-particle":"","family":"Al-Yahya","given":"Maha","non-dropping-particle":"","parse-names":false,"suffix":""},{"dropping-particle":"","family":"Al-Rajebah","given":"Nora","non-dropping-particle":"","parse-names":false,"suffix":""},{"dropping-particle":"","family":"Al-Subaihin","given":"Afnan","non-dropping-particle":"","parse-names":false,"suffix":""}],"container-title":"2012 7th International Conference on Computer Science &amp; Education (ICCSE)","id":"ITEM-1","issue":"Iccse","issued":{"date-parts":[["2012","7"]]},"page":"1610-1615","publisher":"IEEE","title":"The localization of CS4HS workshop for serving national computing curriculum","type":"paper-conference"},"uris":["http://www.mendeley.com/documents/?uuid=3e042196-85b9-4ac2-9e66-b2585db05e8f"]}],"mendeley":{"formattedCitation":"(Al-Duwais et al., 2012)","manualFormatting":"Al-Duwais et al., 2012","plainTextFormattedCitation":"(Al-Duwais et al., 2012)","previouslyFormattedCitation":"(Al-Duwais et al., 2012)"},"properties":{"noteIndex":0},"schema":"https://github.com/citation-style-language/schema/raw/master/csl-citation.json"}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Al-Duwais et al., 2012</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7C149E0F" w14:textId="77777777" w:rsidR="00746DD6" w:rsidRPr="002526B6" w:rsidRDefault="00746DD6" w:rsidP="00AD16FD">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T</w:t>
            </w:r>
          </w:p>
        </w:tc>
        <w:tc>
          <w:tcPr>
            <w:tcW w:w="319" w:type="pct"/>
            <w:shd w:val="clear" w:color="auto" w:fill="auto"/>
            <w:vAlign w:val="bottom"/>
          </w:tcPr>
          <w:p w14:paraId="3E00A20E" w14:textId="77777777" w:rsidR="00746DD6" w:rsidRPr="002526B6" w:rsidRDefault="00746DD6" w:rsidP="00AD16FD">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55</w:t>
            </w:r>
          </w:p>
        </w:tc>
        <w:tc>
          <w:tcPr>
            <w:tcW w:w="388" w:type="pct"/>
            <w:shd w:val="clear" w:color="auto" w:fill="auto"/>
            <w:vAlign w:val="bottom"/>
          </w:tcPr>
          <w:p w14:paraId="3955CFA0" w14:textId="77777777" w:rsidR="00746DD6" w:rsidRPr="002526B6" w:rsidRDefault="00746DD6" w:rsidP="00AD16FD">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3 days*</w:t>
            </w:r>
          </w:p>
        </w:tc>
        <w:tc>
          <w:tcPr>
            <w:tcW w:w="370" w:type="pct"/>
            <w:shd w:val="clear" w:color="auto" w:fill="auto"/>
            <w:vAlign w:val="bottom"/>
          </w:tcPr>
          <w:p w14:paraId="2C0AED1E" w14:textId="77777777" w:rsidR="00746DD6" w:rsidRPr="002526B6" w:rsidRDefault="00746DD6" w:rsidP="00AD16FD">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3A375005" w14:textId="77777777" w:rsidR="00746DD6" w:rsidRPr="002526B6" w:rsidRDefault="00746DD6" w:rsidP="00AD16FD">
            <w:pPr>
              <w:rPr>
                <w:rFonts w:ascii="Times New Roman" w:eastAsia="Times New Roman" w:hAnsi="Times New Roman" w:cs="Times New Roman"/>
                <w:sz w:val="18"/>
                <w:szCs w:val="18"/>
              </w:rPr>
            </w:pPr>
          </w:p>
        </w:tc>
        <w:tc>
          <w:tcPr>
            <w:tcW w:w="417" w:type="pct"/>
            <w:shd w:val="clear" w:color="auto" w:fill="auto"/>
            <w:vAlign w:val="bottom"/>
          </w:tcPr>
          <w:p w14:paraId="7705AB87" w14:textId="77777777" w:rsidR="00746DD6" w:rsidRPr="002526B6" w:rsidRDefault="00746DD6" w:rsidP="00AD16FD">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vAlign w:val="bottom"/>
          </w:tcPr>
          <w:p w14:paraId="2F924079" w14:textId="77777777" w:rsidR="00746DD6" w:rsidRPr="002526B6" w:rsidRDefault="00746DD6" w:rsidP="00AD16FD">
            <w:pPr>
              <w:rPr>
                <w:rFonts w:ascii="Times New Roman" w:eastAsia="Times New Roman" w:hAnsi="Times New Roman" w:cs="Times New Roman"/>
                <w:sz w:val="18"/>
                <w:szCs w:val="18"/>
              </w:rPr>
            </w:pPr>
          </w:p>
        </w:tc>
        <w:tc>
          <w:tcPr>
            <w:tcW w:w="429" w:type="pct"/>
            <w:shd w:val="clear" w:color="auto" w:fill="auto"/>
            <w:vAlign w:val="bottom"/>
          </w:tcPr>
          <w:p w14:paraId="18C02120" w14:textId="77777777" w:rsidR="00746DD6" w:rsidRPr="002526B6" w:rsidRDefault="00746DD6" w:rsidP="00AD16FD">
            <w:pPr>
              <w:rPr>
                <w:rFonts w:ascii="Times New Roman" w:eastAsia="Times New Roman" w:hAnsi="Times New Roman" w:cs="Times New Roman"/>
                <w:sz w:val="18"/>
                <w:szCs w:val="18"/>
              </w:rPr>
            </w:pPr>
          </w:p>
        </w:tc>
        <w:tc>
          <w:tcPr>
            <w:tcW w:w="370" w:type="pct"/>
            <w:shd w:val="clear" w:color="auto" w:fill="auto"/>
            <w:vAlign w:val="bottom"/>
          </w:tcPr>
          <w:p w14:paraId="1DC380D3" w14:textId="77777777" w:rsidR="00746DD6" w:rsidRPr="002526B6" w:rsidRDefault="00746DD6" w:rsidP="00AD16FD">
            <w:pPr>
              <w:rPr>
                <w:rFonts w:ascii="Times New Roman" w:eastAsia="Times New Roman" w:hAnsi="Times New Roman" w:cs="Times New Roman"/>
                <w:sz w:val="18"/>
                <w:szCs w:val="18"/>
              </w:rPr>
            </w:pPr>
          </w:p>
        </w:tc>
        <w:tc>
          <w:tcPr>
            <w:tcW w:w="526" w:type="pct"/>
            <w:shd w:val="clear" w:color="auto" w:fill="auto"/>
            <w:vAlign w:val="bottom"/>
          </w:tcPr>
          <w:p w14:paraId="7031DAF8" w14:textId="77777777" w:rsidR="00746DD6" w:rsidRPr="002526B6" w:rsidRDefault="00746DD6" w:rsidP="00AD16FD">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CS4HIGH SCHOOL</w:t>
            </w:r>
          </w:p>
        </w:tc>
        <w:tc>
          <w:tcPr>
            <w:tcW w:w="522" w:type="pct"/>
            <w:shd w:val="clear" w:color="auto" w:fill="auto"/>
            <w:vAlign w:val="bottom"/>
          </w:tcPr>
          <w:p w14:paraId="43AA3E66" w14:textId="77777777" w:rsidR="00746DD6" w:rsidRPr="002526B6" w:rsidRDefault="00746DD6" w:rsidP="00AD16FD">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 xml:space="preserve">Scratch, Alice, CS unplugged </w:t>
            </w:r>
          </w:p>
        </w:tc>
      </w:tr>
      <w:tr w:rsidR="00746DD6" w:rsidRPr="002526B6" w14:paraId="0EB51C04" w14:textId="77777777" w:rsidTr="001532A5">
        <w:tc>
          <w:tcPr>
            <w:tcW w:w="547" w:type="pct"/>
            <w:shd w:val="clear" w:color="auto" w:fill="auto"/>
          </w:tcPr>
          <w:p w14:paraId="35B0162C"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Biddy et al., 2021</w:t>
            </w:r>
          </w:p>
        </w:tc>
        <w:tc>
          <w:tcPr>
            <w:tcW w:w="316" w:type="pct"/>
            <w:shd w:val="clear" w:color="auto" w:fill="auto"/>
          </w:tcPr>
          <w:p w14:paraId="3F4F6855" w14:textId="77777777" w:rsidR="00746DD6" w:rsidRPr="002526B6" w:rsidRDefault="00746DD6" w:rsidP="00773E50">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CT, P, T</w:t>
            </w:r>
          </w:p>
        </w:tc>
        <w:tc>
          <w:tcPr>
            <w:tcW w:w="319" w:type="pct"/>
            <w:shd w:val="clear" w:color="auto" w:fill="auto"/>
          </w:tcPr>
          <w:p w14:paraId="64625041" w14:textId="77777777" w:rsidR="00746DD6" w:rsidRPr="002526B6" w:rsidRDefault="00746DD6" w:rsidP="00773E50">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5</w:t>
            </w:r>
          </w:p>
        </w:tc>
        <w:tc>
          <w:tcPr>
            <w:tcW w:w="388" w:type="pct"/>
            <w:shd w:val="clear" w:color="auto" w:fill="auto"/>
          </w:tcPr>
          <w:p w14:paraId="2AADC37A" w14:textId="77777777" w:rsidR="00746DD6" w:rsidRPr="002526B6" w:rsidRDefault="00746DD6" w:rsidP="00773E50">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7 days</w:t>
            </w:r>
          </w:p>
        </w:tc>
        <w:tc>
          <w:tcPr>
            <w:tcW w:w="370" w:type="pct"/>
            <w:shd w:val="clear" w:color="auto" w:fill="auto"/>
          </w:tcPr>
          <w:p w14:paraId="6730EE71" w14:textId="77777777" w:rsidR="00746DD6" w:rsidRPr="002526B6" w:rsidRDefault="00746DD6" w:rsidP="00773E50">
            <w:pPr>
              <w:rPr>
                <w:rFonts w:ascii="Times New Roman" w:eastAsia="Times New Roman" w:hAnsi="Times New Roman" w:cs="Times New Roman"/>
                <w:color w:val="000000" w:themeColor="text1"/>
                <w:sz w:val="18"/>
                <w:szCs w:val="18"/>
              </w:rPr>
            </w:pPr>
          </w:p>
        </w:tc>
        <w:tc>
          <w:tcPr>
            <w:tcW w:w="370" w:type="pct"/>
            <w:shd w:val="clear" w:color="auto" w:fill="auto"/>
          </w:tcPr>
          <w:p w14:paraId="5B385E0F" w14:textId="77777777" w:rsidR="00746DD6" w:rsidRPr="002526B6" w:rsidRDefault="00746DD6" w:rsidP="00773E50">
            <w:pPr>
              <w:rPr>
                <w:rFonts w:ascii="Times New Roman" w:eastAsia="Times New Roman" w:hAnsi="Times New Roman" w:cs="Times New Roman"/>
                <w:sz w:val="18"/>
                <w:szCs w:val="18"/>
              </w:rPr>
            </w:pPr>
          </w:p>
        </w:tc>
        <w:tc>
          <w:tcPr>
            <w:tcW w:w="417" w:type="pct"/>
            <w:shd w:val="clear" w:color="auto" w:fill="auto"/>
          </w:tcPr>
          <w:p w14:paraId="1C7D4CB4"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tcPr>
          <w:p w14:paraId="0DF45469" w14:textId="77777777" w:rsidR="00746DD6" w:rsidRPr="002526B6" w:rsidRDefault="00746DD6" w:rsidP="00773E50">
            <w:pPr>
              <w:rPr>
                <w:rFonts w:ascii="Times New Roman" w:eastAsia="Times New Roman" w:hAnsi="Times New Roman" w:cs="Times New Roman"/>
                <w:sz w:val="18"/>
                <w:szCs w:val="18"/>
              </w:rPr>
            </w:pPr>
          </w:p>
        </w:tc>
        <w:tc>
          <w:tcPr>
            <w:tcW w:w="429" w:type="pct"/>
            <w:shd w:val="clear" w:color="auto" w:fill="auto"/>
          </w:tcPr>
          <w:p w14:paraId="7156EA67"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tcPr>
          <w:p w14:paraId="2E6B5C58"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526" w:type="pct"/>
            <w:shd w:val="clear" w:color="auto" w:fill="auto"/>
          </w:tcPr>
          <w:p w14:paraId="67C2573C" w14:textId="77777777" w:rsidR="00746DD6" w:rsidRPr="002526B6" w:rsidRDefault="00746DD6" w:rsidP="00773E50">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 xml:space="preserve">Maglev Trains </w:t>
            </w:r>
            <w:proofErr w:type="spellStart"/>
            <w:r w:rsidRPr="002526B6">
              <w:rPr>
                <w:rFonts w:ascii="Times New Roman" w:eastAsia="Times New Roman" w:hAnsi="Times New Roman" w:cs="Times New Roman"/>
                <w:color w:val="000000" w:themeColor="text1"/>
                <w:sz w:val="18"/>
                <w:szCs w:val="18"/>
              </w:rPr>
              <w:t>Stroyline</w:t>
            </w:r>
            <w:proofErr w:type="spellEnd"/>
            <w:r w:rsidRPr="002526B6">
              <w:rPr>
                <w:rFonts w:ascii="Times New Roman" w:eastAsia="Times New Roman" w:hAnsi="Times New Roman" w:cs="Times New Roman"/>
                <w:color w:val="000000" w:themeColor="text1"/>
                <w:sz w:val="18"/>
                <w:szCs w:val="18"/>
              </w:rPr>
              <w:t xml:space="preserve"> Curriculum</w:t>
            </w:r>
          </w:p>
        </w:tc>
        <w:tc>
          <w:tcPr>
            <w:tcW w:w="522" w:type="pct"/>
            <w:shd w:val="clear" w:color="auto" w:fill="auto"/>
          </w:tcPr>
          <w:p w14:paraId="25998CA3" w14:textId="77777777" w:rsidR="00746DD6" w:rsidRPr="002526B6" w:rsidRDefault="00746DD6" w:rsidP="00773E50">
            <w:pPr>
              <w:rPr>
                <w:rFonts w:ascii="Times New Roman" w:eastAsia="Times New Roman" w:hAnsi="Times New Roman" w:cs="Times New Roman"/>
                <w:sz w:val="18"/>
                <w:szCs w:val="18"/>
              </w:rPr>
            </w:pPr>
            <w:proofErr w:type="spellStart"/>
            <w:r w:rsidRPr="002526B6">
              <w:rPr>
                <w:rFonts w:ascii="Times New Roman" w:eastAsia="Times New Roman" w:hAnsi="Times New Roman" w:cs="Times New Roman"/>
                <w:color w:val="000000" w:themeColor="text1"/>
                <w:sz w:val="18"/>
                <w:szCs w:val="18"/>
              </w:rPr>
              <w:t>micro:bit</w:t>
            </w:r>
            <w:proofErr w:type="spellEnd"/>
            <w:r w:rsidRPr="002526B6">
              <w:rPr>
                <w:rFonts w:ascii="Times New Roman" w:eastAsia="Times New Roman" w:hAnsi="Times New Roman" w:cs="Times New Roman"/>
                <w:color w:val="000000" w:themeColor="text1"/>
                <w:sz w:val="18"/>
                <w:szCs w:val="18"/>
              </w:rPr>
              <w:t xml:space="preserve">, magnet kit, </w:t>
            </w:r>
            <w:proofErr w:type="spellStart"/>
            <w:r w:rsidRPr="002526B6">
              <w:rPr>
                <w:rFonts w:ascii="Times New Roman" w:eastAsia="Times New Roman" w:hAnsi="Times New Roman" w:cs="Times New Roman"/>
                <w:color w:val="000000" w:themeColor="text1"/>
                <w:sz w:val="18"/>
                <w:szCs w:val="18"/>
              </w:rPr>
              <w:t>legos</w:t>
            </w:r>
            <w:proofErr w:type="spellEnd"/>
          </w:p>
        </w:tc>
      </w:tr>
      <w:tr w:rsidR="00746DD6" w:rsidRPr="002526B6" w14:paraId="5FAAEF86" w14:textId="77777777" w:rsidTr="00EE0E31">
        <w:tc>
          <w:tcPr>
            <w:tcW w:w="547" w:type="pct"/>
            <w:shd w:val="clear" w:color="auto" w:fill="auto"/>
            <w:vAlign w:val="bottom"/>
          </w:tcPr>
          <w:p w14:paraId="55006DEA" w14:textId="77777777" w:rsidR="00746DD6" w:rsidRPr="002526B6" w:rsidRDefault="00746DD6" w:rsidP="00073DA3">
            <w:pPr>
              <w:ind w:left="360"/>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{"citationItems":[{"id":"ITEM-1","itemData":{"DOI":"10.1145/1227504.1227320","ISSN":"0097-8418","abstract":"In this paper, we describe a pilot summer workshop (CS4HS) held at Carnegie Mellon University in July 2006 for high school CS teachers to provide compelling material that the teachers can use in their classes to emphasize computational thinking and the many possibilities of computer science. Diversity and broadening participation was explicitly addressed throughout the workshop. We focused on broadening the image of what CS is -- and who computer scientists are -- since the reasons for under-representation in the field are very much the same as the reasons for the huge decline in interest. We describe the design of the workshop along with results from initial surveys and evaluations. Short-term evaluations show that this workshop was successful in changing the perception of CS for these teachers and giving them the impetus to include broader topics in their programming courses for the upcoming school year. Future surveys will track the long-term effect of this workshop.","author":[{"dropping-particle":"","family":"Blum","given":"Lenore","non-dropping-particle":"","parse-names":false,"suffix":""},{"dropping-particle":"","family":"Cortina","given":"Thomas J","non-dropping-particle":"","parse-names":false,"suffix":""}],"container-title":"ACM SIGCSE Bulletin","id":"ITEM-1","issue":"1","issued":{"date-parts":[["2007","3","7"]]},"page":"19-23","publisher":"Association for Computing Machinery","publisher-place":"New York, NY, USA","title":"CS4HS: An outreach program for high school CS teachers","type":"article-journal","volume":"39"},"uris":["http://www.mendeley.com/documents/?uuid=48ec9d05-f678-437a-ac81-4161517fadeb"]}],"mendeley":{"formattedCitation":"(Blum &amp; Cortina, 2007)","manualFormatting":"Blum &amp; Cortina, 2007","plainTextFormattedCitation":"(Blum &amp; Cortina, 2007)","previouslyFormattedCitation":"(Blum &amp; Cortina, 2007)"},"properties":{"noteIndex":0},"schema":"https://github.com/citation-style-language/schema/raw/master/csl-citation.json"}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Blum &amp; Cortina, 2007</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0C858726" w14:textId="77777777" w:rsidR="00746DD6" w:rsidRPr="002526B6" w:rsidRDefault="00746DD6" w:rsidP="00EE0E31">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P</w:t>
            </w:r>
          </w:p>
        </w:tc>
        <w:tc>
          <w:tcPr>
            <w:tcW w:w="319" w:type="pct"/>
            <w:shd w:val="clear" w:color="auto" w:fill="auto"/>
            <w:vAlign w:val="bottom"/>
          </w:tcPr>
          <w:p w14:paraId="799E67CF" w14:textId="77777777" w:rsidR="00746DD6" w:rsidRPr="002526B6" w:rsidRDefault="00746DD6" w:rsidP="00EE0E31">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48</w:t>
            </w:r>
          </w:p>
        </w:tc>
        <w:tc>
          <w:tcPr>
            <w:tcW w:w="388" w:type="pct"/>
            <w:shd w:val="clear" w:color="auto" w:fill="auto"/>
            <w:vAlign w:val="bottom"/>
          </w:tcPr>
          <w:p w14:paraId="4D017A71" w14:textId="77777777" w:rsidR="00746DD6" w:rsidRPr="002526B6" w:rsidRDefault="00746DD6" w:rsidP="00EE0E31">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4 days *</w:t>
            </w:r>
          </w:p>
        </w:tc>
        <w:tc>
          <w:tcPr>
            <w:tcW w:w="370" w:type="pct"/>
            <w:shd w:val="clear" w:color="auto" w:fill="auto"/>
            <w:vAlign w:val="bottom"/>
          </w:tcPr>
          <w:p w14:paraId="4CC31FD6" w14:textId="77777777" w:rsidR="00746DD6" w:rsidRPr="002526B6" w:rsidRDefault="00746DD6" w:rsidP="00EE0E31">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74A925F6" w14:textId="77777777" w:rsidR="00746DD6" w:rsidRPr="002526B6" w:rsidRDefault="00746DD6" w:rsidP="00EE0E31">
            <w:pPr>
              <w:rPr>
                <w:rFonts w:ascii="Times New Roman" w:eastAsia="Times New Roman" w:hAnsi="Times New Roman" w:cs="Times New Roman"/>
                <w:sz w:val="18"/>
                <w:szCs w:val="18"/>
              </w:rPr>
            </w:pPr>
          </w:p>
        </w:tc>
        <w:tc>
          <w:tcPr>
            <w:tcW w:w="417" w:type="pct"/>
            <w:shd w:val="clear" w:color="auto" w:fill="auto"/>
            <w:vAlign w:val="bottom"/>
          </w:tcPr>
          <w:p w14:paraId="18224AAD" w14:textId="77777777" w:rsidR="00746DD6" w:rsidRPr="002526B6" w:rsidRDefault="00746DD6" w:rsidP="00EE0E31">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X</w:t>
            </w:r>
          </w:p>
        </w:tc>
        <w:tc>
          <w:tcPr>
            <w:tcW w:w="425" w:type="pct"/>
            <w:shd w:val="clear" w:color="auto" w:fill="auto"/>
            <w:vAlign w:val="bottom"/>
          </w:tcPr>
          <w:p w14:paraId="76978F82" w14:textId="77777777" w:rsidR="00746DD6" w:rsidRPr="002526B6" w:rsidRDefault="00746DD6" w:rsidP="00EE0E31">
            <w:pPr>
              <w:rPr>
                <w:rFonts w:ascii="Times New Roman" w:eastAsia="Times New Roman" w:hAnsi="Times New Roman" w:cs="Times New Roman"/>
                <w:sz w:val="18"/>
                <w:szCs w:val="18"/>
              </w:rPr>
            </w:pPr>
          </w:p>
        </w:tc>
        <w:tc>
          <w:tcPr>
            <w:tcW w:w="429" w:type="pct"/>
            <w:shd w:val="clear" w:color="auto" w:fill="auto"/>
            <w:vAlign w:val="bottom"/>
          </w:tcPr>
          <w:p w14:paraId="2F696510" w14:textId="77777777" w:rsidR="00746DD6" w:rsidRPr="002526B6" w:rsidRDefault="00746DD6" w:rsidP="00EE0E31">
            <w:pPr>
              <w:rPr>
                <w:rFonts w:ascii="Times New Roman" w:eastAsia="Times New Roman" w:hAnsi="Times New Roman" w:cs="Times New Roman"/>
                <w:sz w:val="18"/>
                <w:szCs w:val="18"/>
              </w:rPr>
            </w:pPr>
          </w:p>
        </w:tc>
        <w:tc>
          <w:tcPr>
            <w:tcW w:w="370" w:type="pct"/>
            <w:shd w:val="clear" w:color="auto" w:fill="auto"/>
            <w:vAlign w:val="bottom"/>
          </w:tcPr>
          <w:p w14:paraId="7956F3F2" w14:textId="77777777" w:rsidR="00746DD6" w:rsidRPr="002526B6" w:rsidRDefault="00746DD6" w:rsidP="00EE0E31">
            <w:pPr>
              <w:rPr>
                <w:rFonts w:ascii="Times New Roman" w:eastAsia="Times New Roman" w:hAnsi="Times New Roman" w:cs="Times New Roman"/>
                <w:sz w:val="18"/>
                <w:szCs w:val="18"/>
              </w:rPr>
            </w:pPr>
          </w:p>
        </w:tc>
        <w:tc>
          <w:tcPr>
            <w:tcW w:w="526" w:type="pct"/>
            <w:shd w:val="clear" w:color="auto" w:fill="auto"/>
            <w:vAlign w:val="bottom"/>
          </w:tcPr>
          <w:p w14:paraId="17D982A7" w14:textId="77777777" w:rsidR="00746DD6" w:rsidRPr="002526B6" w:rsidRDefault="00746DD6" w:rsidP="00EE0E31">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CS4HIGH SCHOOL</w:t>
            </w:r>
          </w:p>
        </w:tc>
        <w:tc>
          <w:tcPr>
            <w:tcW w:w="522" w:type="pct"/>
            <w:shd w:val="clear" w:color="auto" w:fill="auto"/>
            <w:vAlign w:val="bottom"/>
          </w:tcPr>
          <w:p w14:paraId="0E75FE56" w14:textId="77777777" w:rsidR="00746DD6" w:rsidRPr="002526B6" w:rsidRDefault="00746DD6" w:rsidP="00EE0E31">
            <w:pPr>
              <w:rPr>
                <w:rFonts w:ascii="Times New Roman" w:eastAsia="Times New Roman" w:hAnsi="Times New Roman" w:cs="Times New Roman"/>
                <w:sz w:val="18"/>
                <w:szCs w:val="18"/>
              </w:rPr>
            </w:pPr>
          </w:p>
        </w:tc>
      </w:tr>
      <w:tr w:rsidR="00746DD6" w:rsidRPr="002526B6" w14:paraId="23BE9A01" w14:textId="77777777" w:rsidTr="001532A5">
        <w:tc>
          <w:tcPr>
            <w:tcW w:w="547" w:type="pct"/>
            <w:shd w:val="clear" w:color="auto" w:fill="auto"/>
          </w:tcPr>
          <w:p w14:paraId="3BB3D00E" w14:textId="77777777" w:rsidR="00746DD6" w:rsidRPr="002526B6" w:rsidRDefault="00746DD6" w:rsidP="00073DA3">
            <w:pPr>
              <w:ind w:left="360"/>
              <w:rPr>
                <w:rFonts w:ascii="Times New Roman" w:eastAsia="Times New Roman" w:hAnsi="Times New Roman" w:cs="Times New Roman"/>
                <w:color w:val="000000" w:themeColor="text1"/>
                <w:sz w:val="18"/>
                <w:szCs w:val="18"/>
              </w:rPr>
            </w:pPr>
            <w:proofErr w:type="spellStart"/>
            <w:r w:rsidRPr="002526B6">
              <w:rPr>
                <w:rFonts w:ascii="Times New Roman" w:eastAsia="Times New Roman" w:hAnsi="Times New Roman" w:cs="Times New Roman"/>
                <w:color w:val="000000" w:themeColor="text1"/>
                <w:sz w:val="18"/>
                <w:szCs w:val="18"/>
              </w:rPr>
              <w:t>Bonani</w:t>
            </w:r>
            <w:proofErr w:type="spellEnd"/>
            <w:r w:rsidRPr="002526B6">
              <w:rPr>
                <w:rFonts w:ascii="Times New Roman" w:eastAsia="Times New Roman" w:hAnsi="Times New Roman" w:cs="Times New Roman"/>
                <w:color w:val="000000" w:themeColor="text1"/>
                <w:sz w:val="18"/>
                <w:szCs w:val="18"/>
              </w:rPr>
              <w:t xml:space="preserve"> et al., 2023</w:t>
            </w:r>
          </w:p>
        </w:tc>
        <w:tc>
          <w:tcPr>
            <w:tcW w:w="316" w:type="pct"/>
            <w:shd w:val="clear" w:color="auto" w:fill="auto"/>
          </w:tcPr>
          <w:p w14:paraId="7C4183E5" w14:textId="77777777" w:rsidR="00746DD6" w:rsidRPr="002526B6" w:rsidRDefault="00746DD6" w:rsidP="00773E50">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CT, P, T</w:t>
            </w:r>
          </w:p>
        </w:tc>
        <w:tc>
          <w:tcPr>
            <w:tcW w:w="319" w:type="pct"/>
            <w:shd w:val="clear" w:color="auto" w:fill="auto"/>
          </w:tcPr>
          <w:p w14:paraId="786DEE16" w14:textId="77777777" w:rsidR="00746DD6" w:rsidRPr="002526B6" w:rsidRDefault="00746DD6" w:rsidP="00773E50">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32</w:t>
            </w:r>
          </w:p>
        </w:tc>
        <w:tc>
          <w:tcPr>
            <w:tcW w:w="388" w:type="pct"/>
            <w:shd w:val="clear" w:color="auto" w:fill="auto"/>
          </w:tcPr>
          <w:p w14:paraId="2C53B29C" w14:textId="77777777" w:rsidR="00746DD6" w:rsidRPr="002526B6" w:rsidRDefault="00746DD6" w:rsidP="00773E50">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4 days</w:t>
            </w:r>
          </w:p>
        </w:tc>
        <w:tc>
          <w:tcPr>
            <w:tcW w:w="370" w:type="pct"/>
            <w:shd w:val="clear" w:color="auto" w:fill="auto"/>
          </w:tcPr>
          <w:p w14:paraId="21F7E4D0" w14:textId="77777777" w:rsidR="00746DD6" w:rsidRPr="002526B6" w:rsidRDefault="00746DD6" w:rsidP="00773E50">
            <w:pPr>
              <w:rPr>
                <w:rFonts w:ascii="Times New Roman" w:eastAsia="Times New Roman" w:hAnsi="Times New Roman" w:cs="Times New Roman"/>
                <w:color w:val="000000" w:themeColor="text1"/>
                <w:sz w:val="18"/>
                <w:szCs w:val="18"/>
              </w:rPr>
            </w:pPr>
          </w:p>
        </w:tc>
        <w:tc>
          <w:tcPr>
            <w:tcW w:w="370" w:type="pct"/>
            <w:shd w:val="clear" w:color="auto" w:fill="auto"/>
          </w:tcPr>
          <w:p w14:paraId="3E11C6BF"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17" w:type="pct"/>
            <w:shd w:val="clear" w:color="auto" w:fill="auto"/>
          </w:tcPr>
          <w:p w14:paraId="4B02564B" w14:textId="77777777" w:rsidR="00746DD6" w:rsidRPr="002526B6" w:rsidRDefault="00746DD6" w:rsidP="00773E50">
            <w:pPr>
              <w:rPr>
                <w:rFonts w:ascii="Times New Roman" w:eastAsia="Times New Roman" w:hAnsi="Times New Roman" w:cs="Times New Roman"/>
                <w:sz w:val="18"/>
                <w:szCs w:val="18"/>
              </w:rPr>
            </w:pPr>
          </w:p>
        </w:tc>
        <w:tc>
          <w:tcPr>
            <w:tcW w:w="425" w:type="pct"/>
            <w:shd w:val="clear" w:color="auto" w:fill="auto"/>
          </w:tcPr>
          <w:p w14:paraId="33B54AF9"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9" w:type="pct"/>
            <w:shd w:val="clear" w:color="auto" w:fill="auto"/>
          </w:tcPr>
          <w:p w14:paraId="4D09F01F" w14:textId="77777777" w:rsidR="00746DD6" w:rsidRPr="002526B6" w:rsidRDefault="00746DD6" w:rsidP="00773E50">
            <w:pPr>
              <w:rPr>
                <w:rFonts w:ascii="Times New Roman" w:eastAsia="Times New Roman" w:hAnsi="Times New Roman" w:cs="Times New Roman"/>
                <w:sz w:val="18"/>
                <w:szCs w:val="18"/>
              </w:rPr>
            </w:pPr>
          </w:p>
        </w:tc>
        <w:tc>
          <w:tcPr>
            <w:tcW w:w="370" w:type="pct"/>
            <w:shd w:val="clear" w:color="auto" w:fill="auto"/>
          </w:tcPr>
          <w:p w14:paraId="114DC1E9" w14:textId="77777777" w:rsidR="00746DD6" w:rsidRPr="002526B6" w:rsidRDefault="00746DD6" w:rsidP="00773E50">
            <w:pPr>
              <w:rPr>
                <w:rFonts w:ascii="Times New Roman" w:eastAsia="Times New Roman" w:hAnsi="Times New Roman" w:cs="Times New Roman"/>
                <w:sz w:val="18"/>
                <w:szCs w:val="18"/>
              </w:rPr>
            </w:pPr>
          </w:p>
        </w:tc>
        <w:tc>
          <w:tcPr>
            <w:tcW w:w="526" w:type="pct"/>
            <w:shd w:val="clear" w:color="auto" w:fill="auto"/>
          </w:tcPr>
          <w:p w14:paraId="6F14C9A7" w14:textId="77777777" w:rsidR="00746DD6" w:rsidRPr="002526B6" w:rsidRDefault="00746DD6" w:rsidP="00773E50">
            <w:pPr>
              <w:rPr>
                <w:rFonts w:ascii="Times New Roman" w:eastAsia="Times New Roman" w:hAnsi="Times New Roman" w:cs="Times New Roman"/>
                <w:color w:val="000000" w:themeColor="text1"/>
                <w:sz w:val="18"/>
                <w:szCs w:val="18"/>
              </w:rPr>
            </w:pPr>
            <w:proofErr w:type="spellStart"/>
            <w:r w:rsidRPr="002526B6">
              <w:rPr>
                <w:rFonts w:ascii="Times New Roman" w:eastAsia="Times New Roman" w:hAnsi="Times New Roman" w:cs="Times New Roman"/>
                <w:color w:val="000000" w:themeColor="text1"/>
                <w:sz w:val="18"/>
                <w:szCs w:val="18"/>
              </w:rPr>
              <w:t>IoTgo</w:t>
            </w:r>
            <w:proofErr w:type="spellEnd"/>
          </w:p>
        </w:tc>
        <w:tc>
          <w:tcPr>
            <w:tcW w:w="522" w:type="pct"/>
            <w:shd w:val="clear" w:color="auto" w:fill="auto"/>
          </w:tcPr>
          <w:p w14:paraId="0B890CD9"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 xml:space="preserve">computer, </w:t>
            </w:r>
            <w:proofErr w:type="spellStart"/>
            <w:r w:rsidRPr="002526B6">
              <w:rPr>
                <w:rFonts w:ascii="Times New Roman" w:eastAsia="Times New Roman" w:hAnsi="Times New Roman" w:cs="Times New Roman"/>
                <w:color w:val="000000" w:themeColor="text1"/>
                <w:sz w:val="18"/>
                <w:szCs w:val="18"/>
              </w:rPr>
              <w:t>micro:bit</w:t>
            </w:r>
            <w:proofErr w:type="spellEnd"/>
            <w:r w:rsidRPr="002526B6">
              <w:rPr>
                <w:rFonts w:ascii="Times New Roman" w:eastAsia="Times New Roman" w:hAnsi="Times New Roman" w:cs="Times New Roman"/>
                <w:color w:val="000000" w:themeColor="text1"/>
                <w:sz w:val="18"/>
                <w:szCs w:val="18"/>
              </w:rPr>
              <w:t>, game boards , cards, etc.</w:t>
            </w:r>
          </w:p>
        </w:tc>
      </w:tr>
      <w:tr w:rsidR="00746DD6" w:rsidRPr="002526B6" w14:paraId="1878B33B" w14:textId="77777777" w:rsidTr="00CB3319">
        <w:tc>
          <w:tcPr>
            <w:tcW w:w="547" w:type="pct"/>
            <w:shd w:val="clear" w:color="auto" w:fill="auto"/>
            <w:vAlign w:val="bottom"/>
          </w:tcPr>
          <w:p w14:paraId="6226E28A"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{"citationItems":[{"id":"ITEM-1","itemData":{"DOI":"10.3390/educsci9010066","ISSN":"2227-7102","abstract":"There is a clear call for pre-collegiate students in the United States to become literate in computer science (CS) concepts and practices through integrated, authentic experiences and instruction. Yet, a majority of in-service and pre-service pre-collegiate teachers (instructing children aged five to 18) lack the fundamental skills and self-efficacy to adequately and effectively integrate CS into existing curricula. In this study, 30 pre-collegiate teachers who represent a wide band of experience, grade-levels, and prior CS familiarity participated in a 16-day professional development (PD) course to enhance their content knowledge and self-efficacy in integrating CS into existing lessons and curricula. Using both qualitative and quantitative methodology, a social constructivist approach guided the researchers in the development of the PD, as well as the data collection and analysis on teacher content knowledge and perceptions through a mixed-methods study. Ultimately, participants were introduced to CS concepts and practices through NetLogo, which is a popular multi-agent simulator. The results show that although the pre-collegiate teachers adopted CS instruction, the CS implementation within their curricula was limited to the activities and scope of the PD with few adaptations and minimal systemic change in implementation behaviors.","author":[{"dropping-particle":"","family":"Borowczak","given":"Mike","non-dropping-particle":"","parse-names":false,"suffix":""},{"dropping-particle":"","family":"Burrows","given":"Andrea C","non-dropping-particle":"","parse-names":false,"suffix":""}],"container-title":"Education Sciences","id":"ITEM-1","issue":"1","issued":{"date-parts":[["2019"]]},"publisher":"MDPI","publisher-place":"ST ALBAN-ANLAGE 66, CH-4052 BASEL, SWITZERLAND","title":"Ants go marching-Integrating computer science into teacher professional development with NetLogo","type":"article-journal","volume":"9"},"uris":["http://www.mendeley.com/documents/?uuid=c4a97453-fdf2-4f49-8829-b9051606bd06"]}],"mendeley":{"formattedCitation":"(Borowczak &amp; Burrows, 2019)","manualFormatting":"Borowczak &amp; Burrows, 2019","plainTextFormattedCitation":"(Borowczak &amp; Burrows, 2019)","previouslyFormattedCitation":"(Borowczak &amp; Burrows, 2019)"},"properties":{"noteIndex":0},"schema":"https://github.com/citation-style-language/schema/raw/master/csl-citation.json"}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Borowczak &amp; Burrows, 2019</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08CDC198"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T</w:t>
            </w:r>
          </w:p>
        </w:tc>
        <w:tc>
          <w:tcPr>
            <w:tcW w:w="319" w:type="pct"/>
            <w:shd w:val="clear" w:color="auto" w:fill="auto"/>
            <w:vAlign w:val="bottom"/>
          </w:tcPr>
          <w:p w14:paraId="5888A88D"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30</w:t>
            </w:r>
          </w:p>
        </w:tc>
        <w:tc>
          <w:tcPr>
            <w:tcW w:w="388" w:type="pct"/>
            <w:shd w:val="clear" w:color="auto" w:fill="auto"/>
            <w:vAlign w:val="bottom"/>
          </w:tcPr>
          <w:p w14:paraId="0DB71C3E"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16 days</w:t>
            </w:r>
          </w:p>
        </w:tc>
        <w:tc>
          <w:tcPr>
            <w:tcW w:w="370" w:type="pct"/>
            <w:shd w:val="clear" w:color="auto" w:fill="auto"/>
            <w:vAlign w:val="bottom"/>
          </w:tcPr>
          <w:p w14:paraId="44C32308"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0D23BFB4" w14:textId="77777777" w:rsidR="00746DD6" w:rsidRPr="002526B6" w:rsidRDefault="00746DD6" w:rsidP="00773E50">
            <w:pPr>
              <w:rPr>
                <w:rFonts w:ascii="Times New Roman" w:eastAsia="Times New Roman" w:hAnsi="Times New Roman" w:cs="Times New Roman"/>
                <w:sz w:val="18"/>
                <w:szCs w:val="18"/>
              </w:rPr>
            </w:pPr>
          </w:p>
        </w:tc>
        <w:tc>
          <w:tcPr>
            <w:tcW w:w="417" w:type="pct"/>
            <w:shd w:val="clear" w:color="auto" w:fill="auto"/>
            <w:vAlign w:val="bottom"/>
          </w:tcPr>
          <w:p w14:paraId="2F7E0F0B"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vAlign w:val="bottom"/>
          </w:tcPr>
          <w:p w14:paraId="1213EABF"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X</w:t>
            </w:r>
          </w:p>
        </w:tc>
        <w:tc>
          <w:tcPr>
            <w:tcW w:w="429" w:type="pct"/>
            <w:shd w:val="clear" w:color="auto" w:fill="auto"/>
            <w:vAlign w:val="bottom"/>
          </w:tcPr>
          <w:p w14:paraId="21215B62" w14:textId="77777777" w:rsidR="00746DD6" w:rsidRPr="002526B6" w:rsidRDefault="00746DD6" w:rsidP="00773E50">
            <w:pPr>
              <w:rPr>
                <w:rFonts w:ascii="Times New Roman" w:eastAsia="Times New Roman" w:hAnsi="Times New Roman" w:cs="Times New Roman"/>
                <w:sz w:val="18"/>
                <w:szCs w:val="18"/>
              </w:rPr>
            </w:pPr>
          </w:p>
        </w:tc>
        <w:tc>
          <w:tcPr>
            <w:tcW w:w="370" w:type="pct"/>
            <w:shd w:val="clear" w:color="auto" w:fill="auto"/>
            <w:vAlign w:val="bottom"/>
          </w:tcPr>
          <w:p w14:paraId="17BB88B5" w14:textId="77777777" w:rsidR="00746DD6" w:rsidRPr="002526B6" w:rsidRDefault="00746DD6" w:rsidP="00773E50">
            <w:pPr>
              <w:rPr>
                <w:rFonts w:ascii="Times New Roman" w:eastAsia="Times New Roman" w:hAnsi="Times New Roman" w:cs="Times New Roman"/>
                <w:sz w:val="18"/>
                <w:szCs w:val="18"/>
              </w:rPr>
            </w:pPr>
          </w:p>
        </w:tc>
        <w:tc>
          <w:tcPr>
            <w:tcW w:w="526" w:type="pct"/>
            <w:shd w:val="clear" w:color="auto" w:fill="auto"/>
            <w:vAlign w:val="bottom"/>
          </w:tcPr>
          <w:p w14:paraId="107853E2" w14:textId="77777777" w:rsidR="00746DD6" w:rsidRPr="002526B6" w:rsidRDefault="00746DD6" w:rsidP="00773E50">
            <w:pPr>
              <w:rPr>
                <w:rFonts w:ascii="Times New Roman" w:eastAsia="Times New Roman" w:hAnsi="Times New Roman" w:cs="Times New Roman"/>
                <w:sz w:val="18"/>
                <w:szCs w:val="18"/>
              </w:rPr>
            </w:pPr>
          </w:p>
        </w:tc>
        <w:tc>
          <w:tcPr>
            <w:tcW w:w="522" w:type="pct"/>
            <w:shd w:val="clear" w:color="auto" w:fill="auto"/>
            <w:vAlign w:val="bottom"/>
          </w:tcPr>
          <w:p w14:paraId="7336CD8E"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Net Logo, C++, Python, LOGO</w:t>
            </w:r>
          </w:p>
        </w:tc>
      </w:tr>
      <w:tr w:rsidR="00746DD6" w:rsidRPr="002526B6" w14:paraId="706EF413" w14:textId="77777777" w:rsidTr="00CB3319">
        <w:tc>
          <w:tcPr>
            <w:tcW w:w="547" w:type="pct"/>
            <w:shd w:val="clear" w:color="auto" w:fill="auto"/>
            <w:vAlign w:val="bottom"/>
          </w:tcPr>
          <w:p w14:paraId="69808E9C"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{"citationItems":[{"id":"ITEM-1","itemData":{"DOI":"10.1145/2445196.2445323","ISBN":"9781450318686","abstract":"In this paper, we aim to directly measure a CS4HS workshop's participating teachers' ability to synthesize CSTA computational thinking core concepts into actionable lesson plans for courses in their current teaching repertoire. Participants were expected to present a lesson plan on the final day of the workshop, highlighting the integration of their classroom curriculum with computing and computational thinking skills. We present our evaluation rubric, used to rate the teachers effective use of the computational thinking core concepts in their lesson plans, and describe how our method of evaluation may more accurately gauge the overall impact that CS4HS workshops have on their participants.","author":[{"dropping-particle":"","family":"Bort","given":"Heather","non-dropping-particle":"","parse-names":false,"suffix":""},{"dropping-particle":"","family":"Brylow","given":"Dennis","non-dropping-particle":"","parse-names":false,"suffix":""}],"collection-title":"SIGCSE '13","container-title":"Proceeding of the 44th ACM Technical Symposium on Computer Science Education","id":"ITEM-1","issued":{"date-parts":[["2013"]]},"page":"427–432","publisher":"Association for Computing Machinery","publisher-place":"New York, NY, USA","title":"CS4Impact: Measuring computational thinking concepts present in CS4HS participant lesson plans","type":"paper-conference"},"uris":["http://www.mendeley.com/documents/?uuid=4bff388c-a04b-4885-85d0-77cbf49d08c8"]}],"mendeley":{"formattedCitation":"(Bort &amp; Brylow, 2013)","manualFormatting":"Bort &amp; Brylow, 2013","plainTextFormattedCitation":"(Bort &amp; Brylow, 2013)","previouslyFormattedCitation":"(Bort &amp; Brylow, 2013)"},"properties":{"noteIndex":0},"schema":"https://github.com/citation-style-language/schema/raw/master/csl-citation.json"}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Bort &amp; Brylow, 2013</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03EBEF03" w14:textId="77777777" w:rsidR="00746DD6" w:rsidRPr="002526B6" w:rsidRDefault="00746DD6" w:rsidP="00773E50">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CT,P</w:t>
            </w:r>
          </w:p>
        </w:tc>
        <w:tc>
          <w:tcPr>
            <w:tcW w:w="319" w:type="pct"/>
            <w:shd w:val="clear" w:color="auto" w:fill="auto"/>
            <w:vAlign w:val="bottom"/>
          </w:tcPr>
          <w:p w14:paraId="0D3CEEA1"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28</w:t>
            </w:r>
          </w:p>
        </w:tc>
        <w:tc>
          <w:tcPr>
            <w:tcW w:w="388" w:type="pct"/>
            <w:shd w:val="clear" w:color="auto" w:fill="auto"/>
            <w:vAlign w:val="bottom"/>
          </w:tcPr>
          <w:p w14:paraId="759B543A"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3 days *</w:t>
            </w:r>
          </w:p>
        </w:tc>
        <w:tc>
          <w:tcPr>
            <w:tcW w:w="370" w:type="pct"/>
            <w:shd w:val="clear" w:color="auto" w:fill="auto"/>
            <w:vAlign w:val="bottom"/>
          </w:tcPr>
          <w:p w14:paraId="62FB28AF"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5854A5E7"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 </w:t>
            </w:r>
          </w:p>
        </w:tc>
        <w:tc>
          <w:tcPr>
            <w:tcW w:w="417" w:type="pct"/>
            <w:shd w:val="clear" w:color="auto" w:fill="auto"/>
            <w:vAlign w:val="bottom"/>
          </w:tcPr>
          <w:p w14:paraId="426D7113"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 </w:t>
            </w:r>
          </w:p>
        </w:tc>
        <w:tc>
          <w:tcPr>
            <w:tcW w:w="425" w:type="pct"/>
            <w:shd w:val="clear" w:color="auto" w:fill="auto"/>
            <w:vAlign w:val="bottom"/>
          </w:tcPr>
          <w:p w14:paraId="7B97BDCA"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9" w:type="pct"/>
            <w:shd w:val="clear" w:color="auto" w:fill="auto"/>
            <w:vAlign w:val="bottom"/>
          </w:tcPr>
          <w:p w14:paraId="0758F110"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7A249DE5"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 </w:t>
            </w:r>
          </w:p>
        </w:tc>
        <w:tc>
          <w:tcPr>
            <w:tcW w:w="526" w:type="pct"/>
            <w:shd w:val="clear" w:color="auto" w:fill="auto"/>
            <w:vAlign w:val="bottom"/>
          </w:tcPr>
          <w:p w14:paraId="69CA4509"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CS4HIGH SCHOOL</w:t>
            </w:r>
          </w:p>
        </w:tc>
        <w:tc>
          <w:tcPr>
            <w:tcW w:w="522" w:type="pct"/>
            <w:shd w:val="clear" w:color="auto" w:fill="auto"/>
            <w:vAlign w:val="bottom"/>
          </w:tcPr>
          <w:p w14:paraId="0FC76B60"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Scratch, Alice, Mindstorm</w:t>
            </w:r>
          </w:p>
        </w:tc>
      </w:tr>
      <w:tr w:rsidR="00746DD6" w:rsidRPr="002526B6" w14:paraId="4C4E8865" w14:textId="77777777" w:rsidTr="00CB3319">
        <w:tc>
          <w:tcPr>
            <w:tcW w:w="547" w:type="pct"/>
            <w:shd w:val="clear" w:color="auto" w:fill="auto"/>
            <w:vAlign w:val="bottom"/>
          </w:tcPr>
          <w:p w14:paraId="6B967190" w14:textId="77777777" w:rsidR="00746DD6" w:rsidRPr="002526B6" w:rsidRDefault="00746DD6" w:rsidP="00073DA3">
            <w:pPr>
              <w:ind w:left="360"/>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{"citationItems":[{"id":"ITEM-1","itemData":{"DOI":"10.14221/ajte.2017v42n3.4","ISSN":"03135373","abstract":"The idea of computational thinking as skills and universal competence which every child should possess emerged last decade and has been gaining traction ever since. This raises a number of questions, including how to integrate computational thinking into the curriculum, whether teachers have computational thinking pedagogical capabilities to teach children, and the important professional development and training areas for teachers. The aim of this paper is to address the strategic issues by illustrating a series of computational thinking workshops for Foundation to Year 8 teachers held at an Australian university. Data indicated that teachers' computational thinking understanding, pedagogical capabilities, technological know-how and confidence can be improved in a relatively short period of time through targeted professional learning.","author":[{"dropping-particle":"","family":"Bower","given":"Matt","non-dropping-particle":"","parse-names":false,"suffix":""},{"dropping-particle":"","family":"Wood","given":"Leigh N.","non-dropping-particle":"","parse-names":false,"suffix":""},{"dropping-particle":"","family":"Lai","given":"Jennifer W.M.","non-dropping-particle":"","parse-names":false,"suffix":""},{"dropping-particle":"","family":"Highfield","given":"Kate","non-dropping-particle":"","parse-names":false,"suffix":""},{"dropping-particle":"","family":"Veal","given":"Jennifer","non-dropping-particle":"","parse-names":false,"suffix":""},{"dropping-particle":"","family":"Howe","given":"Cathie","non-dropping-particle":"","parse-names":false,"suffix":""},{"dropping-particle":"","family":"Lister","given":"Raymond","non-dropping-particle":"","parse-names":false,"suffix":""},{"dropping-particle":"","family":"Mason","given":"Raina","non-dropping-particle":"","parse-names":false,"suffix":""}],"container-title":"Australian Journal of Teacher Education","id":"ITEM-1","issue":"3","issued":{"date-parts":[["2017"]]},"page":"53-72","title":"Improving the computational thinking pedagogical capabilities of school teachers","type":"article-journal","volume":"42"},"uris":["http://www.mendeley.com/documents/?uuid=de6cfd83-f585-4adb-be56-9b4a3adc3e04"]}],"mendeley":{"formattedCitation":"(Bower et al., 2017)","manualFormatting":"Bower et al., 2017","plainTextFormattedCitation":"(Bower et al., 2017)","previouslyFormattedCitation":"(Bower et al., 2017)"},"properties":{"noteIndex":0},"schema":"https://github.com/citation-style-language/schema/raw/master/csl-citation.json"}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Bower et al., 2017</w:t>
            </w:r>
            <w:r w:rsidRPr="002526B6">
              <w:rPr>
                <w:rFonts w:ascii="Times New Roman" w:eastAsia="Times New Roman" w:hAnsi="Times New Roman" w:cs="Times New Roman"/>
                <w:color w:val="000000" w:themeColor="text1"/>
                <w:sz w:val="18"/>
                <w:szCs w:val="18"/>
              </w:rPr>
              <w:fldChar w:fldCharType="end"/>
            </w:r>
            <w:r w:rsidRPr="002526B6">
              <w:rPr>
                <w:rFonts w:ascii="Times New Roman" w:eastAsia="Times New Roman" w:hAnsi="Times New Roman" w:cs="Times New Roman"/>
                <w:sz w:val="18"/>
                <w:szCs w:val="18"/>
              </w:rPr>
              <w:t xml:space="preserve"> </w:t>
            </w:r>
          </w:p>
        </w:tc>
        <w:tc>
          <w:tcPr>
            <w:tcW w:w="316" w:type="pct"/>
            <w:shd w:val="clear" w:color="auto" w:fill="auto"/>
            <w:vAlign w:val="bottom"/>
          </w:tcPr>
          <w:p w14:paraId="058F9A7A" w14:textId="77777777" w:rsidR="00746DD6" w:rsidRPr="002526B6" w:rsidRDefault="00746DD6" w:rsidP="00773E50">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CT,P</w:t>
            </w:r>
          </w:p>
        </w:tc>
        <w:tc>
          <w:tcPr>
            <w:tcW w:w="319" w:type="pct"/>
            <w:shd w:val="clear" w:color="auto" w:fill="auto"/>
            <w:vAlign w:val="bottom"/>
          </w:tcPr>
          <w:p w14:paraId="7125E2DB"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69</w:t>
            </w:r>
          </w:p>
        </w:tc>
        <w:tc>
          <w:tcPr>
            <w:tcW w:w="388" w:type="pct"/>
            <w:shd w:val="clear" w:color="auto" w:fill="auto"/>
            <w:vAlign w:val="bottom"/>
          </w:tcPr>
          <w:p w14:paraId="557CCFA9"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 xml:space="preserve">1 day </w:t>
            </w:r>
          </w:p>
        </w:tc>
        <w:tc>
          <w:tcPr>
            <w:tcW w:w="370" w:type="pct"/>
            <w:shd w:val="clear" w:color="auto" w:fill="auto"/>
            <w:vAlign w:val="bottom"/>
          </w:tcPr>
          <w:p w14:paraId="30377A03" w14:textId="77777777" w:rsidR="00746DD6" w:rsidRPr="002526B6" w:rsidRDefault="00746DD6" w:rsidP="00773E50">
            <w:pPr>
              <w:rPr>
                <w:rFonts w:ascii="Times New Roman" w:eastAsia="Times New Roman" w:hAnsi="Times New Roman" w:cs="Times New Roman"/>
                <w:sz w:val="18"/>
                <w:szCs w:val="18"/>
              </w:rPr>
            </w:pPr>
          </w:p>
        </w:tc>
        <w:tc>
          <w:tcPr>
            <w:tcW w:w="370" w:type="pct"/>
            <w:shd w:val="clear" w:color="auto" w:fill="auto"/>
            <w:vAlign w:val="bottom"/>
          </w:tcPr>
          <w:p w14:paraId="5B5082FB"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17" w:type="pct"/>
            <w:shd w:val="clear" w:color="auto" w:fill="auto"/>
            <w:vAlign w:val="bottom"/>
          </w:tcPr>
          <w:p w14:paraId="3ABDB25F"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vAlign w:val="bottom"/>
          </w:tcPr>
          <w:p w14:paraId="1A70C287"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9" w:type="pct"/>
            <w:shd w:val="clear" w:color="auto" w:fill="auto"/>
            <w:vAlign w:val="bottom"/>
          </w:tcPr>
          <w:p w14:paraId="72E36A9D" w14:textId="77777777" w:rsidR="00746DD6" w:rsidRPr="002526B6" w:rsidRDefault="00746DD6" w:rsidP="00773E50">
            <w:pPr>
              <w:rPr>
                <w:rFonts w:ascii="Times New Roman" w:eastAsia="Times New Roman" w:hAnsi="Times New Roman" w:cs="Times New Roman"/>
                <w:sz w:val="18"/>
                <w:szCs w:val="18"/>
              </w:rPr>
            </w:pPr>
          </w:p>
        </w:tc>
        <w:tc>
          <w:tcPr>
            <w:tcW w:w="370" w:type="pct"/>
            <w:shd w:val="clear" w:color="auto" w:fill="auto"/>
            <w:vAlign w:val="bottom"/>
          </w:tcPr>
          <w:p w14:paraId="197E045F" w14:textId="77777777" w:rsidR="00746DD6" w:rsidRPr="002526B6" w:rsidRDefault="00746DD6" w:rsidP="00773E50">
            <w:pPr>
              <w:rPr>
                <w:rFonts w:ascii="Times New Roman" w:eastAsia="Times New Roman" w:hAnsi="Times New Roman" w:cs="Times New Roman"/>
                <w:sz w:val="18"/>
                <w:szCs w:val="18"/>
              </w:rPr>
            </w:pPr>
          </w:p>
        </w:tc>
        <w:tc>
          <w:tcPr>
            <w:tcW w:w="526" w:type="pct"/>
            <w:shd w:val="clear" w:color="auto" w:fill="auto"/>
            <w:vAlign w:val="bottom"/>
          </w:tcPr>
          <w:p w14:paraId="127A6364"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CS4HS</w:t>
            </w:r>
          </w:p>
        </w:tc>
        <w:tc>
          <w:tcPr>
            <w:tcW w:w="522" w:type="pct"/>
            <w:shd w:val="clear" w:color="auto" w:fill="auto"/>
            <w:vAlign w:val="bottom"/>
          </w:tcPr>
          <w:p w14:paraId="7C43B39D"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 xml:space="preserve">CS Unplugged, </w:t>
            </w:r>
            <w:proofErr w:type="spellStart"/>
            <w:r w:rsidRPr="002526B6">
              <w:rPr>
                <w:rFonts w:ascii="Times New Roman" w:eastAsia="Times New Roman" w:hAnsi="Times New Roman" w:cs="Times New Roman"/>
                <w:color w:val="000000" w:themeColor="text1"/>
                <w:sz w:val="18"/>
                <w:szCs w:val="18"/>
              </w:rPr>
              <w:t>Beebots</w:t>
            </w:r>
            <w:proofErr w:type="spellEnd"/>
            <w:r w:rsidRPr="002526B6">
              <w:rPr>
                <w:rFonts w:ascii="Times New Roman" w:eastAsia="Times New Roman" w:hAnsi="Times New Roman" w:cs="Times New Roman"/>
                <w:color w:val="000000" w:themeColor="text1"/>
                <w:sz w:val="18"/>
                <w:szCs w:val="18"/>
              </w:rPr>
              <w:t xml:space="preserve">, </w:t>
            </w:r>
            <w:proofErr w:type="spellStart"/>
            <w:r w:rsidRPr="002526B6">
              <w:rPr>
                <w:rFonts w:ascii="Times New Roman" w:eastAsia="Times New Roman" w:hAnsi="Times New Roman" w:cs="Times New Roman"/>
                <w:color w:val="000000" w:themeColor="text1"/>
                <w:sz w:val="18"/>
                <w:szCs w:val="18"/>
              </w:rPr>
              <w:t>ScratchJr</w:t>
            </w:r>
            <w:proofErr w:type="spellEnd"/>
            <w:r w:rsidRPr="002526B6">
              <w:rPr>
                <w:rFonts w:ascii="Times New Roman" w:eastAsia="Times New Roman" w:hAnsi="Times New Roman" w:cs="Times New Roman"/>
                <w:color w:val="000000" w:themeColor="text1"/>
                <w:sz w:val="18"/>
                <w:szCs w:val="18"/>
              </w:rPr>
              <w:t>, Kodu, Hopscotch</w:t>
            </w:r>
          </w:p>
        </w:tc>
      </w:tr>
      <w:tr w:rsidR="00746DD6" w:rsidRPr="002526B6" w14:paraId="24803452" w14:textId="77777777" w:rsidTr="00CB3319">
        <w:tc>
          <w:tcPr>
            <w:tcW w:w="547" w:type="pct"/>
            <w:shd w:val="clear" w:color="auto" w:fill="auto"/>
            <w:vAlign w:val="bottom"/>
          </w:tcPr>
          <w:p w14:paraId="7BD355FE"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{"citationItems":[{"id":"ITEM-1","itemData":{"DOI":"10.1007/978-3-319-52691-1_12","ISBN":"978-3-319-52691-1; 978-3-319-52690-4","abstract":"The challenges of addressing increasing calls for the inclusion of computational thinking skills in K-12 education in the midst of crowded school curricula can be mitigated, in part, by promoting STEM learning in after-school settings. The Visualization Basics: Using Gaming to Improve Computational Thinking project provided opportunities for middle school students to participate in after-school clubs focused on game development and LEGO robotics in an effort to increase computational thinking skills. Club leaders and teachers, however, first needed to develop proficiency with the computational tools and their understanding of computational thinking. To achieve these goals, teachers participated in two online professional development courses. After participating in the courses, teachers' understanding of and attitudes toward computational thinking skills were mostly positive. Observations of club sessions revealed that teachers provided a mix of structured and open-ended instruction. Guided instruction, such as using detailed tutorials for initial exposure to a concept or process, was most commonly observed. One area identified for improvement was the duration of the courses, which provided limited time for teachers to develop deep and robust computational thinking skills. Despite this limitation, the data collected thus far suggest that teachers' understanding of and attitudes toward computational thinking skills improved.","author":[{"dropping-particle":"","family":"Buss","given":"Alan","non-dropping-particle":"","parse-names":false,"suffix":""},{"dropping-particle":"","family":"Gamboa","given":"Ruben","non-dropping-particle":"","parse-names":false,"suffix":""}],"collection-title":"Educational Communications and Technology-Issues and Innovations","container-title":"Emerging Research, Practice, and Policy on Computational Thinking","editor":[{"dropping-particle":"","family":"Rich","given":"PJ","non-dropping-particle":"","parse-names":false,"suffix":""},{"dropping-particle":"","family":"Hodges","given":"CB","non-dropping-particle":"","parse-names":false,"suffix":""}],"id":"ITEM-1","issued":{"date-parts":[["2017"]]},"page":"189-203","publisher":"Springer International Publishing","publisher-place":"Cham","title":"Teacher transformations in developing computational thinking: Gaming and robotics use in after-school settings","type":"chapter"},"uris":["http://www.mendeley.com/documents/?uuid=98ee1fe2-fff0-464e-b159-52d84dc880be"]}],"mendeley":{"formattedCitation":"(Buss &amp; Gamboa, 2017)","manualFormatting":"Buss &amp; Gamboa, 2017","plainTextFormattedCitation":"(Buss &amp; Gamboa, 2017)","previouslyFormattedCitation":"(Buss &amp; Gamboa, 2017)"},"properties":{"noteIndex":0},"schema":"https://github.com/citation-style-language/schema/raw/master/csl-citation.json"}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Buss &amp; Gamboa, 2017</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7596E02A" w14:textId="77777777" w:rsidR="00746DD6" w:rsidRPr="002526B6" w:rsidRDefault="00746DD6" w:rsidP="00773E50">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CT,P,T</w:t>
            </w:r>
          </w:p>
        </w:tc>
        <w:tc>
          <w:tcPr>
            <w:tcW w:w="319" w:type="pct"/>
            <w:shd w:val="clear" w:color="auto" w:fill="auto"/>
            <w:vAlign w:val="bottom"/>
          </w:tcPr>
          <w:p w14:paraId="3822A4DE"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28</w:t>
            </w:r>
          </w:p>
        </w:tc>
        <w:tc>
          <w:tcPr>
            <w:tcW w:w="388" w:type="pct"/>
            <w:shd w:val="clear" w:color="auto" w:fill="auto"/>
            <w:vAlign w:val="bottom"/>
          </w:tcPr>
          <w:p w14:paraId="241BAAFF" w14:textId="77777777" w:rsidR="00746DD6" w:rsidRPr="002526B6" w:rsidRDefault="00746DD6" w:rsidP="00773E50">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 xml:space="preserve">Online </w:t>
            </w:r>
          </w:p>
        </w:tc>
        <w:tc>
          <w:tcPr>
            <w:tcW w:w="370" w:type="pct"/>
            <w:shd w:val="clear" w:color="auto" w:fill="auto"/>
            <w:vAlign w:val="bottom"/>
          </w:tcPr>
          <w:p w14:paraId="547BC403"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 </w:t>
            </w:r>
          </w:p>
        </w:tc>
        <w:tc>
          <w:tcPr>
            <w:tcW w:w="370" w:type="pct"/>
            <w:shd w:val="clear" w:color="auto" w:fill="auto"/>
            <w:vAlign w:val="bottom"/>
          </w:tcPr>
          <w:p w14:paraId="2B1B9CF4"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X</w:t>
            </w:r>
          </w:p>
        </w:tc>
        <w:tc>
          <w:tcPr>
            <w:tcW w:w="417" w:type="pct"/>
            <w:shd w:val="clear" w:color="auto" w:fill="auto"/>
            <w:vAlign w:val="bottom"/>
          </w:tcPr>
          <w:p w14:paraId="5D610BC3"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vAlign w:val="bottom"/>
          </w:tcPr>
          <w:p w14:paraId="6F0D30D9"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9" w:type="pct"/>
            <w:shd w:val="clear" w:color="auto" w:fill="auto"/>
            <w:vAlign w:val="bottom"/>
          </w:tcPr>
          <w:p w14:paraId="6817DC15"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 </w:t>
            </w:r>
          </w:p>
        </w:tc>
        <w:tc>
          <w:tcPr>
            <w:tcW w:w="370" w:type="pct"/>
            <w:shd w:val="clear" w:color="auto" w:fill="auto"/>
            <w:vAlign w:val="bottom"/>
          </w:tcPr>
          <w:p w14:paraId="7662F727"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 </w:t>
            </w:r>
          </w:p>
        </w:tc>
        <w:tc>
          <w:tcPr>
            <w:tcW w:w="526" w:type="pct"/>
            <w:shd w:val="clear" w:color="auto" w:fill="auto"/>
            <w:vAlign w:val="bottom"/>
          </w:tcPr>
          <w:p w14:paraId="4DB09817"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 </w:t>
            </w:r>
          </w:p>
        </w:tc>
        <w:tc>
          <w:tcPr>
            <w:tcW w:w="522" w:type="pct"/>
            <w:shd w:val="clear" w:color="auto" w:fill="auto"/>
            <w:vAlign w:val="bottom"/>
          </w:tcPr>
          <w:p w14:paraId="0AC78D31" w14:textId="77777777" w:rsidR="00746DD6" w:rsidRPr="002526B6" w:rsidRDefault="00746DD6" w:rsidP="00773E50">
            <w:pPr>
              <w:rPr>
                <w:rFonts w:ascii="Times New Roman" w:eastAsia="Times New Roman" w:hAnsi="Times New Roman" w:cs="Times New Roman"/>
                <w:sz w:val="18"/>
                <w:szCs w:val="18"/>
              </w:rPr>
            </w:pPr>
            <w:proofErr w:type="spellStart"/>
            <w:r w:rsidRPr="002526B6">
              <w:rPr>
                <w:rFonts w:ascii="Times New Roman" w:eastAsia="Times New Roman" w:hAnsi="Times New Roman" w:cs="Times New Roman"/>
                <w:color w:val="000000" w:themeColor="text1"/>
                <w:sz w:val="18"/>
                <w:szCs w:val="18"/>
              </w:rPr>
              <w:t>AgentSheets</w:t>
            </w:r>
            <w:proofErr w:type="spellEnd"/>
            <w:r w:rsidRPr="002526B6">
              <w:rPr>
                <w:rFonts w:ascii="Times New Roman" w:eastAsia="Times New Roman" w:hAnsi="Times New Roman" w:cs="Times New Roman"/>
                <w:color w:val="000000" w:themeColor="text1"/>
                <w:sz w:val="18"/>
                <w:szCs w:val="18"/>
              </w:rPr>
              <w:t xml:space="preserve">, </w:t>
            </w:r>
            <w:proofErr w:type="spellStart"/>
            <w:r w:rsidRPr="002526B6">
              <w:rPr>
                <w:rFonts w:ascii="Times New Roman" w:eastAsia="Times New Roman" w:hAnsi="Times New Roman" w:cs="Times New Roman"/>
                <w:color w:val="000000" w:themeColor="text1"/>
                <w:sz w:val="18"/>
                <w:szCs w:val="18"/>
              </w:rPr>
              <w:t>AgentCubes</w:t>
            </w:r>
            <w:proofErr w:type="spellEnd"/>
            <w:r w:rsidRPr="002526B6">
              <w:rPr>
                <w:rFonts w:ascii="Times New Roman" w:eastAsia="Times New Roman" w:hAnsi="Times New Roman" w:cs="Times New Roman"/>
                <w:color w:val="000000" w:themeColor="text1"/>
                <w:sz w:val="18"/>
                <w:szCs w:val="18"/>
              </w:rPr>
              <w:t>, Scratch, Bootstrap</w:t>
            </w:r>
          </w:p>
        </w:tc>
      </w:tr>
      <w:tr w:rsidR="00746DD6" w:rsidRPr="002526B6" w14:paraId="0310773C" w14:textId="77777777" w:rsidTr="00CB3319">
        <w:tc>
          <w:tcPr>
            <w:tcW w:w="547" w:type="pct"/>
            <w:shd w:val="clear" w:color="auto" w:fill="auto"/>
            <w:vAlign w:val="bottom"/>
          </w:tcPr>
          <w:p w14:paraId="6563E502"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{"citationItems":[{"id":"ITEM-1","itemData":{"DOI":"10.1109/FIE.2015.7344030","ISBN":"VO  -","abstract":"This paper describes current research exploring the adaption of the Bridge21 pedagogical model for the provision of a Computer Science (CS) Continuing Professional Development (CPD) Programme for post-primary/high school teachers in the Republic of Ireland. This paper outlines the design of the programme and explores the delivery of two, week long CS CPD interventions delivered in the authors' home institution over the summer of 2014. The interventions were designed to help teachers develop expertise in areas such as computational thinking, programming and game design, text based programming and hardware configuration. The Bridge21 Learning and Activity Models were used throughout each workshop delivery and teachers were invited to use the same models in their own delivery of CS classroom activities. An Exploratory Case Study approach, using Evaluation Theory, informed data collection, coding and analysis procedures. Teacher reactions towards the Bridge21 CS CPD programme were investigated. Analysis indicate that teacher reaction towards the programme was positive and that teachers intended to use elements of the Bridge21 Learning and Activity model for CS delivery in the classroom.","author":[{"dropping-particle":"","family":"Byrne","given":"J R","non-dropping-particle":"","parse-names":false,"suffix":""},{"dropping-particle":"","family":"Fisher","given":"L","non-dropping-particle":"","parse-names":false,"suffix":""},{"dropping-particle":"","family":"Tangney","given":"B","non-dropping-particle":"","parse-names":false,"suffix":""}],"container-title":"2015 IEEE Frontiers in Education Conference (FIE)","id":"ITEM-1","issued":{"date-parts":[["2015"]]},"page":"1-9","title":"Empowering teachers to teach CS — Exploring a social constructivist approach for CS CPD, using the Bridge21 model","type":"paper-conference"},"uris":["http://www.mendeley.com/documents/?uuid=479c75a3-ec24-4027-808e-5b8672b3d1a3"]}],"mendeley":{"formattedCitation":"(Byrne et al., 2015)","manualFormatting":"Byrne et al., 2015","plainTextFormattedCitation":"(Byrne et al., 2015)","previouslyFormattedCitation":"(Byrne et al., 2015)"},"properties":{"noteIndex":0},"schema":"https://github.com/citation-style-language/schema/raw/master/csl-citation.json"}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Byrne et al., 2015</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445578E9" w14:textId="77777777" w:rsidR="00746DD6" w:rsidRPr="002526B6" w:rsidRDefault="00746DD6" w:rsidP="00773E50">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P</w:t>
            </w:r>
          </w:p>
        </w:tc>
        <w:tc>
          <w:tcPr>
            <w:tcW w:w="319" w:type="pct"/>
            <w:shd w:val="clear" w:color="auto" w:fill="auto"/>
            <w:vAlign w:val="bottom"/>
          </w:tcPr>
          <w:p w14:paraId="1E0C4DCD"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164</w:t>
            </w:r>
          </w:p>
        </w:tc>
        <w:tc>
          <w:tcPr>
            <w:tcW w:w="388" w:type="pct"/>
            <w:shd w:val="clear" w:color="auto" w:fill="auto"/>
            <w:vAlign w:val="bottom"/>
          </w:tcPr>
          <w:p w14:paraId="59116C11" w14:textId="77777777" w:rsidR="00746DD6" w:rsidRPr="002526B6" w:rsidRDefault="00746DD6" w:rsidP="00773E50">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5 days *</w:t>
            </w:r>
          </w:p>
        </w:tc>
        <w:tc>
          <w:tcPr>
            <w:tcW w:w="370" w:type="pct"/>
            <w:shd w:val="clear" w:color="auto" w:fill="auto"/>
            <w:vAlign w:val="bottom"/>
          </w:tcPr>
          <w:p w14:paraId="0C6BA3AB"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18728248" w14:textId="77777777" w:rsidR="00746DD6" w:rsidRPr="002526B6" w:rsidRDefault="00746DD6" w:rsidP="00773E50">
            <w:pPr>
              <w:rPr>
                <w:rFonts w:ascii="Times New Roman" w:eastAsia="Times New Roman" w:hAnsi="Times New Roman" w:cs="Times New Roman"/>
                <w:sz w:val="18"/>
                <w:szCs w:val="18"/>
              </w:rPr>
            </w:pPr>
          </w:p>
        </w:tc>
        <w:tc>
          <w:tcPr>
            <w:tcW w:w="417" w:type="pct"/>
            <w:shd w:val="clear" w:color="auto" w:fill="auto"/>
            <w:vAlign w:val="bottom"/>
          </w:tcPr>
          <w:p w14:paraId="7BFCCF9B" w14:textId="77777777" w:rsidR="00746DD6" w:rsidRPr="002526B6" w:rsidRDefault="00746DD6" w:rsidP="00773E50">
            <w:pPr>
              <w:rPr>
                <w:rFonts w:ascii="Times New Roman" w:eastAsia="Times New Roman" w:hAnsi="Times New Roman" w:cs="Times New Roman"/>
                <w:sz w:val="18"/>
                <w:szCs w:val="18"/>
              </w:rPr>
            </w:pPr>
          </w:p>
        </w:tc>
        <w:tc>
          <w:tcPr>
            <w:tcW w:w="425" w:type="pct"/>
            <w:shd w:val="clear" w:color="auto" w:fill="auto"/>
            <w:vAlign w:val="bottom"/>
          </w:tcPr>
          <w:p w14:paraId="2CB56A24" w14:textId="77777777" w:rsidR="00746DD6" w:rsidRPr="002526B6" w:rsidRDefault="00746DD6" w:rsidP="00773E50">
            <w:pPr>
              <w:rPr>
                <w:rFonts w:ascii="Times New Roman" w:eastAsia="Times New Roman" w:hAnsi="Times New Roman" w:cs="Times New Roman"/>
                <w:sz w:val="18"/>
                <w:szCs w:val="18"/>
              </w:rPr>
            </w:pPr>
          </w:p>
        </w:tc>
        <w:tc>
          <w:tcPr>
            <w:tcW w:w="429" w:type="pct"/>
            <w:shd w:val="clear" w:color="auto" w:fill="auto"/>
            <w:vAlign w:val="bottom"/>
          </w:tcPr>
          <w:p w14:paraId="46B5B23B" w14:textId="77777777" w:rsidR="00746DD6" w:rsidRPr="002526B6" w:rsidRDefault="00746DD6" w:rsidP="00773E50">
            <w:pPr>
              <w:rPr>
                <w:rFonts w:ascii="Times New Roman" w:eastAsia="Times New Roman" w:hAnsi="Times New Roman" w:cs="Times New Roman"/>
                <w:sz w:val="18"/>
                <w:szCs w:val="18"/>
              </w:rPr>
            </w:pPr>
          </w:p>
        </w:tc>
        <w:tc>
          <w:tcPr>
            <w:tcW w:w="370" w:type="pct"/>
            <w:shd w:val="clear" w:color="auto" w:fill="auto"/>
            <w:vAlign w:val="bottom"/>
          </w:tcPr>
          <w:p w14:paraId="43836264" w14:textId="77777777" w:rsidR="00746DD6" w:rsidRPr="002526B6" w:rsidRDefault="00746DD6" w:rsidP="00773E50">
            <w:pPr>
              <w:rPr>
                <w:rFonts w:ascii="Times New Roman" w:eastAsia="Times New Roman" w:hAnsi="Times New Roman" w:cs="Times New Roman"/>
                <w:sz w:val="18"/>
                <w:szCs w:val="18"/>
              </w:rPr>
            </w:pPr>
          </w:p>
        </w:tc>
        <w:tc>
          <w:tcPr>
            <w:tcW w:w="526" w:type="pct"/>
            <w:shd w:val="clear" w:color="auto" w:fill="auto"/>
            <w:vAlign w:val="bottom"/>
          </w:tcPr>
          <w:p w14:paraId="226271D1" w14:textId="77777777" w:rsidR="00746DD6" w:rsidRPr="002526B6" w:rsidRDefault="00746DD6" w:rsidP="00773E50">
            <w:pPr>
              <w:rPr>
                <w:rFonts w:ascii="Times New Roman" w:eastAsia="Times New Roman" w:hAnsi="Times New Roman" w:cs="Times New Roman"/>
                <w:sz w:val="18"/>
                <w:szCs w:val="18"/>
              </w:rPr>
            </w:pPr>
          </w:p>
        </w:tc>
        <w:tc>
          <w:tcPr>
            <w:tcW w:w="522" w:type="pct"/>
            <w:shd w:val="clear" w:color="auto" w:fill="auto"/>
            <w:vAlign w:val="bottom"/>
          </w:tcPr>
          <w:p w14:paraId="35B53073"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 xml:space="preserve">Scratch, Raspberry Pi, CS unplugged, Python, </w:t>
            </w:r>
          </w:p>
        </w:tc>
      </w:tr>
      <w:tr w:rsidR="00746DD6" w:rsidRPr="002526B6" w14:paraId="758FBC63" w14:textId="77777777" w:rsidTr="00CB3319">
        <w:tc>
          <w:tcPr>
            <w:tcW w:w="547" w:type="pct"/>
            <w:shd w:val="clear" w:color="auto" w:fill="auto"/>
            <w:vAlign w:val="bottom"/>
          </w:tcPr>
          <w:p w14:paraId="29BAE8E7"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{"citationItems":[{"id":"ITEM-1","itemData":{"DOI":"10.1109/FIE.2018.8658771","ISBN":"978-1-5386-1174-6","ISSN":"15394565","abstract":"This Innovative Practice Category Work in Progress Paper presets an innovate professional development (PD) model for teaching robotics to educators with little to no robotics experience. Robotics education is a growing field that embodies a complete integration of science, technology, engineering, mathematics (STEM), and computer science, as well as the application of the desired STEM skills of critical thinking, problem solving, and collaboration. Despite the fast growing opportunities for K-12 students to participate in robotics challenges and competitions, very few robotics professional development opportunities exist, leaving educators unprepared to guide and coach their students. To address the need, the STEM Education Center at Worcester Polytechnic Institute (WPI) developed the Robotics for Educators program, a 5-day robotics experience for K-12 educators in formal and informal settings. In the unique format of the program, students and teachers learn together, participate in the same challenges, and assist each other in the design and programming of the robots. The educators attend additional sessions that incorporate best practices for STEM, as well as state standards. This paper describes the framework of the program, its schedule, evaluation of the 6 years of the program, and future research directions.","author":[{"dropping-particle":"","family":"Choate","given":"Bryan","non-dropping-particle":"","parse-names":false,"suffix":""},{"dropping-particle":"","family":"Dubosarsky","given":"Mia","non-dropping-particle":"","parse-names":false,"suffix":""},{"dropping-particle":"","family":"Chen","given":"Katherine","non-dropping-particle":"","parse-names":false,"suffix":""}],"container-title":"2018 IEEE Frontiers in Education Conference (FIE)","id":"ITEM-1","issued":{"date-parts":[["2018","10"]]},"page":"1-5","publisher":"IEEE","title":"An innovative professional development model for teaching robotics to novice educators","type":"paper-conference"},"uris":["http://www.mendeley.com/documents/?uuid=e8dfa6c0-da3f-4ebf-ae34-5d8606f8ef84"]}],"mendeley":{"formattedCitation":"(Choate et al., 2018)","manualFormatting":"Choate et al., 2018","plainTextFormattedCitation":"(Choate et al., 2018)","previouslyFormattedCitation":"(Choate et al., 2018)"},"properties":{"noteIndex":0},"schema":"https://github.com/citation-style-language/schema/raw/master/csl-citation.json"}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Choate et al., 2018</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0285B0ED" w14:textId="77777777" w:rsidR="00746DD6" w:rsidRPr="002526B6" w:rsidRDefault="00746DD6" w:rsidP="00773E50">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P,T</w:t>
            </w:r>
          </w:p>
        </w:tc>
        <w:tc>
          <w:tcPr>
            <w:tcW w:w="319" w:type="pct"/>
            <w:shd w:val="clear" w:color="auto" w:fill="auto"/>
            <w:vAlign w:val="bottom"/>
          </w:tcPr>
          <w:p w14:paraId="5DE137C2"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16</w:t>
            </w:r>
          </w:p>
        </w:tc>
        <w:tc>
          <w:tcPr>
            <w:tcW w:w="388" w:type="pct"/>
            <w:shd w:val="clear" w:color="auto" w:fill="auto"/>
            <w:vAlign w:val="bottom"/>
          </w:tcPr>
          <w:p w14:paraId="2424E825"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5 days*</w:t>
            </w:r>
          </w:p>
        </w:tc>
        <w:tc>
          <w:tcPr>
            <w:tcW w:w="370" w:type="pct"/>
            <w:shd w:val="clear" w:color="auto" w:fill="auto"/>
            <w:vAlign w:val="bottom"/>
          </w:tcPr>
          <w:p w14:paraId="36EA95AE"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607CFD90" w14:textId="77777777" w:rsidR="00746DD6" w:rsidRPr="002526B6" w:rsidRDefault="00746DD6" w:rsidP="00773E50">
            <w:pPr>
              <w:rPr>
                <w:rFonts w:ascii="Times New Roman" w:eastAsia="Times New Roman" w:hAnsi="Times New Roman" w:cs="Times New Roman"/>
                <w:sz w:val="18"/>
                <w:szCs w:val="18"/>
              </w:rPr>
            </w:pPr>
          </w:p>
        </w:tc>
        <w:tc>
          <w:tcPr>
            <w:tcW w:w="417" w:type="pct"/>
            <w:shd w:val="clear" w:color="auto" w:fill="auto"/>
            <w:vAlign w:val="bottom"/>
          </w:tcPr>
          <w:p w14:paraId="361876D9" w14:textId="77777777" w:rsidR="00746DD6" w:rsidRPr="002526B6" w:rsidRDefault="00746DD6" w:rsidP="00773E50">
            <w:pPr>
              <w:rPr>
                <w:rFonts w:ascii="Times New Roman" w:eastAsia="Times New Roman" w:hAnsi="Times New Roman" w:cs="Times New Roman"/>
                <w:sz w:val="18"/>
                <w:szCs w:val="18"/>
              </w:rPr>
            </w:pPr>
          </w:p>
        </w:tc>
        <w:tc>
          <w:tcPr>
            <w:tcW w:w="425" w:type="pct"/>
            <w:shd w:val="clear" w:color="auto" w:fill="auto"/>
            <w:vAlign w:val="bottom"/>
          </w:tcPr>
          <w:p w14:paraId="63942E22" w14:textId="77777777" w:rsidR="00746DD6" w:rsidRPr="002526B6" w:rsidRDefault="00746DD6" w:rsidP="00773E50">
            <w:pPr>
              <w:rPr>
                <w:rFonts w:ascii="Times New Roman" w:eastAsia="Times New Roman" w:hAnsi="Times New Roman" w:cs="Times New Roman"/>
                <w:sz w:val="18"/>
                <w:szCs w:val="18"/>
              </w:rPr>
            </w:pPr>
          </w:p>
        </w:tc>
        <w:tc>
          <w:tcPr>
            <w:tcW w:w="429" w:type="pct"/>
            <w:shd w:val="clear" w:color="auto" w:fill="auto"/>
            <w:vAlign w:val="bottom"/>
          </w:tcPr>
          <w:p w14:paraId="46BABD3F"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04FAED23" w14:textId="77777777" w:rsidR="00746DD6" w:rsidRPr="002526B6" w:rsidRDefault="00746DD6" w:rsidP="00773E50">
            <w:pPr>
              <w:rPr>
                <w:rFonts w:ascii="Times New Roman" w:eastAsia="Times New Roman" w:hAnsi="Times New Roman" w:cs="Times New Roman"/>
                <w:sz w:val="18"/>
                <w:szCs w:val="18"/>
              </w:rPr>
            </w:pPr>
          </w:p>
        </w:tc>
        <w:tc>
          <w:tcPr>
            <w:tcW w:w="526" w:type="pct"/>
            <w:shd w:val="clear" w:color="auto" w:fill="auto"/>
            <w:vAlign w:val="bottom"/>
          </w:tcPr>
          <w:p w14:paraId="296803A0" w14:textId="77777777" w:rsidR="00746DD6" w:rsidRPr="002526B6" w:rsidRDefault="00746DD6" w:rsidP="00773E50">
            <w:pPr>
              <w:rPr>
                <w:rFonts w:ascii="Times New Roman" w:eastAsia="Times New Roman" w:hAnsi="Times New Roman" w:cs="Times New Roman"/>
                <w:sz w:val="18"/>
                <w:szCs w:val="18"/>
              </w:rPr>
            </w:pPr>
          </w:p>
        </w:tc>
        <w:tc>
          <w:tcPr>
            <w:tcW w:w="522" w:type="pct"/>
            <w:shd w:val="clear" w:color="auto" w:fill="auto"/>
            <w:vAlign w:val="bottom"/>
          </w:tcPr>
          <w:p w14:paraId="165FD58A" w14:textId="77777777" w:rsidR="00746DD6" w:rsidRPr="002526B6" w:rsidRDefault="00746DD6" w:rsidP="00773E50">
            <w:pPr>
              <w:rPr>
                <w:rFonts w:ascii="Times New Roman" w:eastAsia="Times New Roman" w:hAnsi="Times New Roman" w:cs="Times New Roman"/>
                <w:sz w:val="18"/>
                <w:szCs w:val="18"/>
              </w:rPr>
            </w:pPr>
          </w:p>
        </w:tc>
      </w:tr>
      <w:tr w:rsidR="00746DD6" w:rsidRPr="002526B6" w14:paraId="48FAF2D6" w14:textId="77777777" w:rsidTr="006A2C5A">
        <w:tc>
          <w:tcPr>
            <w:tcW w:w="547" w:type="pct"/>
            <w:shd w:val="clear" w:color="auto" w:fill="auto"/>
          </w:tcPr>
          <w:p w14:paraId="263B1714"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Coenraad et al., 2022</w:t>
            </w:r>
          </w:p>
        </w:tc>
        <w:tc>
          <w:tcPr>
            <w:tcW w:w="316" w:type="pct"/>
            <w:shd w:val="clear" w:color="auto" w:fill="auto"/>
          </w:tcPr>
          <w:p w14:paraId="43F13082"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CT, P</w:t>
            </w:r>
          </w:p>
        </w:tc>
        <w:tc>
          <w:tcPr>
            <w:tcW w:w="319" w:type="pct"/>
            <w:shd w:val="clear" w:color="auto" w:fill="auto"/>
          </w:tcPr>
          <w:p w14:paraId="16DEC7B1"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36</w:t>
            </w:r>
          </w:p>
        </w:tc>
        <w:tc>
          <w:tcPr>
            <w:tcW w:w="388" w:type="pct"/>
            <w:shd w:val="clear" w:color="auto" w:fill="auto"/>
          </w:tcPr>
          <w:p w14:paraId="7B9F8A51"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12 hours</w:t>
            </w:r>
          </w:p>
        </w:tc>
        <w:tc>
          <w:tcPr>
            <w:tcW w:w="370" w:type="pct"/>
            <w:shd w:val="clear" w:color="auto" w:fill="auto"/>
          </w:tcPr>
          <w:p w14:paraId="328A4E65"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370" w:type="pct"/>
            <w:shd w:val="clear" w:color="auto" w:fill="auto"/>
          </w:tcPr>
          <w:p w14:paraId="7EEE5407"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17" w:type="pct"/>
            <w:shd w:val="clear" w:color="auto" w:fill="auto"/>
          </w:tcPr>
          <w:p w14:paraId="181A7A7F"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25" w:type="pct"/>
            <w:shd w:val="clear" w:color="auto" w:fill="auto"/>
          </w:tcPr>
          <w:p w14:paraId="4ADA079E"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29" w:type="pct"/>
            <w:shd w:val="clear" w:color="auto" w:fill="auto"/>
          </w:tcPr>
          <w:p w14:paraId="29631C0E"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tcPr>
          <w:p w14:paraId="5A380EE4"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6" w:type="pct"/>
            <w:shd w:val="clear" w:color="auto" w:fill="auto"/>
          </w:tcPr>
          <w:p w14:paraId="33A01772"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STIG (their own curriculum)</w:t>
            </w:r>
          </w:p>
        </w:tc>
        <w:tc>
          <w:tcPr>
            <w:tcW w:w="522" w:type="pct"/>
            <w:shd w:val="clear" w:color="auto" w:fill="auto"/>
          </w:tcPr>
          <w:p w14:paraId="1FB0495B"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r>
      <w:tr w:rsidR="00746DD6" w:rsidRPr="002526B6" w14:paraId="0D942494" w14:textId="77777777" w:rsidTr="00CB3319">
        <w:tc>
          <w:tcPr>
            <w:tcW w:w="547" w:type="pct"/>
            <w:shd w:val="clear" w:color="auto" w:fill="auto"/>
            <w:vAlign w:val="bottom"/>
          </w:tcPr>
          <w:p w14:paraId="5E42E038"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lastRenderedPageBreak/>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{"citationItems":[{"id":"ITEM-1","itemData":{"DOI":"10.1109/FIE.2012.6462477","ISBN":"2377-634X VO  -","abstract":"In the Northern Appalachian region around Pittsburgh, PA, many high schools do not have computer science courses, so students are not introduced to this critical subject that is needed for most technical career paths. Our unique strategy is to invite current high school science, technology, engineering and mathematics (STEM) teachers, in Pennsylvania, West Virginia, Ohio and Maryland, to participate in 3 summer workshops showing how to incorporate computing concepts into existing STEM courses. By working with teachers on how to assimilate programming and computational thinking into their classrooms we will effectively reach a large population of students in areas where computer science classes are not available. In this paper, we outline the current state of the project and some of the data we have collected. Future goals for this project include performing a rigorous evaluation of teacher impact and developing the workshop materials for wider dissemination.","author":[{"dropping-particle":"","family":"Cortina","given":"T J","non-dropping-particle":"","parse-names":false,"suffix":""},{"dropping-particle":"","family":"Dann","given":"W P","non-dropping-particle":"","parse-names":false,"suffix":""},{"dropping-particle":"","family":"Frieze","given":"C","non-dropping-particle":"","parse-names":false,"suffix":""},{"dropping-particle":"","family":"Ciminillo","given":"C","non-dropping-particle":"","parse-names":false,"suffix":""},{"dropping-particle":"","family":"Tananis","given":"C","non-dropping-particle":"","parse-names":false,"suffix":""},{"dropping-particle":"","family":"Trahan","given":"K","non-dropping-particle":"","parse-names":false,"suffix":""}],"container-title":"2012 Frontiers in Education Conference Proceedings","id":"ITEM-1","issued":{"date-parts":[["2012"]]},"page":"1-2","title":"Work in progress: ACTIVATE: Advancing computing and technology interest and innovation through teacher education","type":"paper-conference"},"uris":["http://www.mendeley.com/documents/?uuid=302a4e2d-d088-41df-a16d-4f300f89fece"]}],"mendeley":{"formattedCitation":"(Cortina et al., 2012)","manualFormatting":"Cortina et al., 2012","plainTextFormattedCitation":"(Cortina et al., 2012)","previouslyFormattedCitation":"(Cortina et al., 2012)"},"properties":{"noteIndex":0},"schema":"https://github.com/citation-style-language/schema/raw/master/csl-citation.json"}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Cortina et al., 2012</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46A0B470" w14:textId="77777777" w:rsidR="00746DD6" w:rsidRPr="002526B6" w:rsidRDefault="00746DD6" w:rsidP="00773E50">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T</w:t>
            </w:r>
          </w:p>
        </w:tc>
        <w:tc>
          <w:tcPr>
            <w:tcW w:w="319" w:type="pct"/>
            <w:shd w:val="clear" w:color="auto" w:fill="auto"/>
            <w:vAlign w:val="bottom"/>
          </w:tcPr>
          <w:p w14:paraId="1E36FC57"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179</w:t>
            </w:r>
          </w:p>
        </w:tc>
        <w:tc>
          <w:tcPr>
            <w:tcW w:w="388" w:type="pct"/>
            <w:shd w:val="clear" w:color="auto" w:fill="auto"/>
            <w:vAlign w:val="bottom"/>
          </w:tcPr>
          <w:p w14:paraId="3E7B4C4E"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5 days*</w:t>
            </w:r>
          </w:p>
        </w:tc>
        <w:tc>
          <w:tcPr>
            <w:tcW w:w="370" w:type="pct"/>
            <w:shd w:val="clear" w:color="auto" w:fill="auto"/>
            <w:vAlign w:val="bottom"/>
          </w:tcPr>
          <w:p w14:paraId="1B2B16BE" w14:textId="77777777" w:rsidR="00746DD6" w:rsidRPr="002526B6" w:rsidRDefault="00746DD6" w:rsidP="00773E50">
            <w:pPr>
              <w:rPr>
                <w:rFonts w:ascii="Times New Roman" w:eastAsia="Times New Roman" w:hAnsi="Times New Roman" w:cs="Times New Roman"/>
                <w:sz w:val="18"/>
                <w:szCs w:val="18"/>
              </w:rPr>
            </w:pPr>
          </w:p>
        </w:tc>
        <w:tc>
          <w:tcPr>
            <w:tcW w:w="370" w:type="pct"/>
            <w:shd w:val="clear" w:color="auto" w:fill="auto"/>
            <w:vAlign w:val="bottom"/>
          </w:tcPr>
          <w:p w14:paraId="5F1438A9" w14:textId="77777777" w:rsidR="00746DD6" w:rsidRPr="002526B6" w:rsidRDefault="00746DD6" w:rsidP="00773E50">
            <w:pPr>
              <w:rPr>
                <w:rFonts w:ascii="Times New Roman" w:eastAsia="Times New Roman" w:hAnsi="Times New Roman" w:cs="Times New Roman"/>
                <w:sz w:val="18"/>
                <w:szCs w:val="18"/>
              </w:rPr>
            </w:pPr>
          </w:p>
        </w:tc>
        <w:tc>
          <w:tcPr>
            <w:tcW w:w="417" w:type="pct"/>
            <w:shd w:val="clear" w:color="auto" w:fill="auto"/>
            <w:vAlign w:val="bottom"/>
          </w:tcPr>
          <w:p w14:paraId="25CE89BB"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vAlign w:val="bottom"/>
          </w:tcPr>
          <w:p w14:paraId="7F8698B5" w14:textId="77777777" w:rsidR="00746DD6" w:rsidRPr="002526B6" w:rsidRDefault="00746DD6" w:rsidP="00773E50">
            <w:pPr>
              <w:rPr>
                <w:rFonts w:ascii="Times New Roman" w:eastAsia="Times New Roman" w:hAnsi="Times New Roman" w:cs="Times New Roman"/>
                <w:sz w:val="18"/>
                <w:szCs w:val="18"/>
              </w:rPr>
            </w:pPr>
          </w:p>
        </w:tc>
        <w:tc>
          <w:tcPr>
            <w:tcW w:w="429" w:type="pct"/>
            <w:shd w:val="clear" w:color="auto" w:fill="auto"/>
            <w:vAlign w:val="bottom"/>
          </w:tcPr>
          <w:p w14:paraId="699D466C" w14:textId="77777777" w:rsidR="00746DD6" w:rsidRPr="002526B6" w:rsidRDefault="00746DD6" w:rsidP="00773E50">
            <w:pPr>
              <w:rPr>
                <w:rFonts w:ascii="Times New Roman" w:eastAsia="Times New Roman" w:hAnsi="Times New Roman" w:cs="Times New Roman"/>
                <w:sz w:val="18"/>
                <w:szCs w:val="18"/>
              </w:rPr>
            </w:pPr>
          </w:p>
        </w:tc>
        <w:tc>
          <w:tcPr>
            <w:tcW w:w="370" w:type="pct"/>
            <w:shd w:val="clear" w:color="auto" w:fill="auto"/>
            <w:vAlign w:val="bottom"/>
          </w:tcPr>
          <w:p w14:paraId="51A38203" w14:textId="77777777" w:rsidR="00746DD6" w:rsidRPr="002526B6" w:rsidRDefault="00746DD6" w:rsidP="00773E50">
            <w:pPr>
              <w:rPr>
                <w:rFonts w:ascii="Times New Roman" w:eastAsia="Times New Roman" w:hAnsi="Times New Roman" w:cs="Times New Roman"/>
                <w:sz w:val="18"/>
                <w:szCs w:val="18"/>
              </w:rPr>
            </w:pPr>
          </w:p>
        </w:tc>
        <w:tc>
          <w:tcPr>
            <w:tcW w:w="526" w:type="pct"/>
            <w:shd w:val="clear" w:color="auto" w:fill="auto"/>
            <w:vAlign w:val="bottom"/>
          </w:tcPr>
          <w:p w14:paraId="08BF92B2" w14:textId="77777777" w:rsidR="00746DD6" w:rsidRPr="002526B6" w:rsidRDefault="00746DD6" w:rsidP="00773E50">
            <w:pPr>
              <w:rPr>
                <w:rFonts w:ascii="Times New Roman" w:eastAsia="Times New Roman" w:hAnsi="Times New Roman" w:cs="Times New Roman"/>
                <w:sz w:val="18"/>
                <w:szCs w:val="18"/>
              </w:rPr>
            </w:pPr>
          </w:p>
        </w:tc>
        <w:tc>
          <w:tcPr>
            <w:tcW w:w="522" w:type="pct"/>
            <w:shd w:val="clear" w:color="auto" w:fill="auto"/>
            <w:vAlign w:val="bottom"/>
          </w:tcPr>
          <w:p w14:paraId="386B75D4"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Alice, Python, Java</w:t>
            </w:r>
          </w:p>
        </w:tc>
      </w:tr>
      <w:tr w:rsidR="00746DD6" w:rsidRPr="002526B6" w14:paraId="134D6AB3" w14:textId="77777777" w:rsidTr="00CB3319">
        <w:tc>
          <w:tcPr>
            <w:tcW w:w="547" w:type="pct"/>
            <w:shd w:val="clear" w:color="auto" w:fill="auto"/>
            <w:vAlign w:val="bottom"/>
          </w:tcPr>
          <w:p w14:paraId="074BFE16"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{"citationItems":[{"id":"ITEM-1","itemData":{"DOI":"10.1145/2670757.2670767","ISBN":"9781450332507","abstract":"Many countries are introducing new school computing syllabuses that make programming and computational thinking core components. However, many of the teachers involved have major knowledge, skill and pedagogy gaps. We have explored the effectiveness of using 'unplugged' methods (constructivist, often kinaesthetic, activities away from computers) with contextually rich storytelling to introduce teachers to these topics in a non-threatening way. We describe the approach we have used in workshops for teachers and its survey based evaluation. Teachers were highly positive that the approach was inspiring, confidence building and gave them a greater understanding of the concepts involved, as well as giving practical teaching techniques that they would use.","author":[{"dropping-particle":"","family":"Curzon","given":"Paul","non-dropping-particle":"","parse-names":false,"suffix":""},{"dropping-particle":"","family":"McOwan","given":"Peter W","non-dropping-particle":"","parse-names":false,"suffix":""},{"dropping-particle":"","family":"Plant","given":"Nicola","non-dropping-particle":"","parse-names":false,"suffix":""},{"dropping-particle":"","family":"Meagher","given":"Laura R","non-dropping-particle":"","parse-names":false,"suffix":""}],"collection-title":"WiPSCE '14","container-title":"Proceedings of the 9th Workshop in Primary and Secondary Computing Education","id":"ITEM-1","issued":{"date-parts":[["2014"]]},"page":"89–92","publisher":"Association for Computing Machinery","publisher-place":"New York, NY, USA","title":"Introducing teachers to computational thinking using unplugged storytelling","type":"paper-conference"},"uris":["http://www.mendeley.com/documents/?uuid=264baf6d-2952-46f2-b034-01abe725cf20"]}],"mendeley":{"formattedCitation":"(Curzon et al., 2014)","manualFormatting":"Curzon et al., 2014","plainTextFormattedCitation":"(Curzon et al., 2014)","previouslyFormattedCitation":"(Curzon et al., 2014)"},"properties":{"noteIndex":0},"schema":"https://github.com/citation-style-language/schema/raw/master/csl-citation.json"}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Curzon et al., 2014</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095F4DF0" w14:textId="77777777" w:rsidR="00746DD6" w:rsidRPr="002526B6" w:rsidRDefault="00746DD6" w:rsidP="00773E50">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CT,P</w:t>
            </w:r>
          </w:p>
        </w:tc>
        <w:tc>
          <w:tcPr>
            <w:tcW w:w="319" w:type="pct"/>
            <w:shd w:val="clear" w:color="auto" w:fill="auto"/>
            <w:vAlign w:val="bottom"/>
          </w:tcPr>
          <w:p w14:paraId="283DAFA7"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126</w:t>
            </w:r>
          </w:p>
        </w:tc>
        <w:tc>
          <w:tcPr>
            <w:tcW w:w="388" w:type="pct"/>
            <w:shd w:val="clear" w:color="auto" w:fill="auto"/>
            <w:vAlign w:val="bottom"/>
          </w:tcPr>
          <w:p w14:paraId="61886DBC" w14:textId="77777777" w:rsidR="00746DD6" w:rsidRPr="002526B6" w:rsidRDefault="00746DD6" w:rsidP="00773E50">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&gt;500 hours</w:t>
            </w:r>
          </w:p>
        </w:tc>
        <w:tc>
          <w:tcPr>
            <w:tcW w:w="370" w:type="pct"/>
            <w:shd w:val="clear" w:color="auto" w:fill="auto"/>
            <w:vAlign w:val="bottom"/>
          </w:tcPr>
          <w:p w14:paraId="49E6BDDB"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340E5E5D" w14:textId="77777777" w:rsidR="00746DD6" w:rsidRPr="002526B6" w:rsidRDefault="00746DD6" w:rsidP="00773E50">
            <w:pPr>
              <w:rPr>
                <w:rFonts w:ascii="Times New Roman" w:eastAsia="Times New Roman" w:hAnsi="Times New Roman" w:cs="Times New Roman"/>
                <w:sz w:val="18"/>
                <w:szCs w:val="18"/>
              </w:rPr>
            </w:pPr>
          </w:p>
        </w:tc>
        <w:tc>
          <w:tcPr>
            <w:tcW w:w="417" w:type="pct"/>
            <w:shd w:val="clear" w:color="auto" w:fill="auto"/>
            <w:vAlign w:val="bottom"/>
          </w:tcPr>
          <w:p w14:paraId="2646ED87"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X</w:t>
            </w:r>
          </w:p>
        </w:tc>
        <w:tc>
          <w:tcPr>
            <w:tcW w:w="425" w:type="pct"/>
            <w:shd w:val="clear" w:color="auto" w:fill="auto"/>
            <w:vAlign w:val="bottom"/>
          </w:tcPr>
          <w:p w14:paraId="0A13226C" w14:textId="77777777" w:rsidR="00746DD6" w:rsidRPr="002526B6" w:rsidRDefault="00746DD6" w:rsidP="00773E50">
            <w:pPr>
              <w:rPr>
                <w:rFonts w:ascii="Times New Roman" w:eastAsia="Times New Roman" w:hAnsi="Times New Roman" w:cs="Times New Roman"/>
                <w:sz w:val="18"/>
                <w:szCs w:val="18"/>
              </w:rPr>
            </w:pPr>
          </w:p>
        </w:tc>
        <w:tc>
          <w:tcPr>
            <w:tcW w:w="429" w:type="pct"/>
            <w:shd w:val="clear" w:color="auto" w:fill="auto"/>
            <w:vAlign w:val="bottom"/>
          </w:tcPr>
          <w:p w14:paraId="1B1C3C90" w14:textId="77777777" w:rsidR="00746DD6" w:rsidRPr="002526B6" w:rsidRDefault="00746DD6" w:rsidP="00773E50">
            <w:pPr>
              <w:rPr>
                <w:rFonts w:ascii="Times New Roman" w:eastAsia="Times New Roman" w:hAnsi="Times New Roman" w:cs="Times New Roman"/>
                <w:sz w:val="18"/>
                <w:szCs w:val="18"/>
              </w:rPr>
            </w:pPr>
          </w:p>
        </w:tc>
        <w:tc>
          <w:tcPr>
            <w:tcW w:w="370" w:type="pct"/>
            <w:shd w:val="clear" w:color="auto" w:fill="auto"/>
            <w:vAlign w:val="bottom"/>
          </w:tcPr>
          <w:p w14:paraId="254C240D" w14:textId="77777777" w:rsidR="00746DD6" w:rsidRPr="002526B6" w:rsidRDefault="00746DD6" w:rsidP="00773E50">
            <w:pPr>
              <w:rPr>
                <w:rFonts w:ascii="Times New Roman" w:eastAsia="Times New Roman" w:hAnsi="Times New Roman" w:cs="Times New Roman"/>
                <w:sz w:val="18"/>
                <w:szCs w:val="18"/>
              </w:rPr>
            </w:pPr>
          </w:p>
        </w:tc>
        <w:tc>
          <w:tcPr>
            <w:tcW w:w="526" w:type="pct"/>
            <w:shd w:val="clear" w:color="auto" w:fill="auto"/>
            <w:vAlign w:val="bottom"/>
          </w:tcPr>
          <w:p w14:paraId="750FC1FD"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Teaching London Computing</w:t>
            </w:r>
          </w:p>
        </w:tc>
        <w:tc>
          <w:tcPr>
            <w:tcW w:w="522" w:type="pct"/>
            <w:shd w:val="clear" w:color="auto" w:fill="auto"/>
            <w:vAlign w:val="bottom"/>
          </w:tcPr>
          <w:p w14:paraId="7891FABF"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CS unplugged</w:t>
            </w:r>
          </w:p>
        </w:tc>
      </w:tr>
      <w:tr w:rsidR="00746DD6" w:rsidRPr="002526B6" w14:paraId="29EC0F46" w14:textId="77777777" w:rsidTr="00CB3319">
        <w:tc>
          <w:tcPr>
            <w:tcW w:w="547" w:type="pct"/>
            <w:shd w:val="clear" w:color="auto" w:fill="auto"/>
            <w:vAlign w:val="bottom"/>
          </w:tcPr>
          <w:p w14:paraId="1C030B81"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{"citationItems":[{"id":"ITEM-1","itemData":{"DOI":"10.1145/3287324.3287431","ISBN":"9781450358903","abstract":"One way to increase access to education on computing is to integrate computational thinking (CT) into K12 disciplinary courses. However, this challenges teachers to both learn CT and decide how to best integrate CT into their classes. In this position paper, we present PRADA, an acronym for Pattern Recognition, Abstraction, Decomposition, and Algorithms, as a practical and understandable way of introducing the core ideas of CT to non-computing teachers. We piloted the PRADA model in two, separate, week-long professional development workshops designed for in-service middle and high school teachers and found that the PRADA model supported teachers in making connections between CT and their current course material. Initial findings, which emerged from the analysis of teacher-created learning materials, survey responses, and focus group interviews, indicate that the PRADA model supported core content teachers in successfully infusing CT into their existing curricula and increased their self-efficacy in CT integration.","author":[{"dropping-particle":"","family":"Dong","given":"Yihuan","non-dropping-particle":"","parse-names":false,"suffix":""},{"dropping-particle":"","family":"Catete","given":"Veronica","non-dropping-particle":"","parse-names":false,"suffix":""},{"dropping-particle":"","family":"Jocius","given":"Robin","non-dropping-particle":"","parse-names":false,"suffix":""},{"dropping-particle":"","family":"Lytle","given":"Nicholas","non-dropping-particle":"","parse-names":false,"suffix":""},{"dropping-particle":"","family":"Barnes","given":"Tiffany","non-dropping-particle":"","parse-names":false,"suffix":""},{"dropping-particle":"","family":"Albert","given":"Jennifer","non-dropping-particle":"","parse-names":false,"suffix":""},{"dropping-particle":"","family":"Joshi","given":"Deepti","non-dropping-particle":"","parse-names":false,"suffix":""},{"dropping-particle":"","family":"Robinson","given":"Richard","non-dropping-particle":"","parse-names":false,"suffix":""},{"dropping-particle":"","family":"Andrews","given":"Ashley","non-dropping-particle":"","parse-names":false,"suffix":""}],"collection-title":"SIGCSE '19","container-title":"Proceedings of the 50th ACM Technical Symposium on Computer Science Education","id":"ITEM-1","issued":{"date-parts":[["2019"]]},"page":"906–912","publisher":"Association for Computing Machinery","publisher-place":"New York, NY, USA","title":"PRADA: A practical model for integrating computational thinking in K-12 education","type":"paper-conference"},"uris":["http://www.mendeley.com/documents/?uuid=2b7c2e6b-ae90-4544-af5c-7bdf72db8494"]}],"mendeley":{"formattedCitation":"(Dong et al., 2019)","manualFormatting":"Dong et al., 2019","plainTextFormattedCitation":"(Dong et al., 2019)","previouslyFormattedCitation":"(Dong et al., 2019)"},"properties":{"noteIndex":0},"schema":"https://github.com/citation-style-language/schema/raw/master/csl-citation.json"}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Dong et al., 2019</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3BDD095D" w14:textId="77777777" w:rsidR="00746DD6" w:rsidRPr="002526B6" w:rsidRDefault="00746DD6" w:rsidP="00773E50">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CT,P</w:t>
            </w:r>
          </w:p>
        </w:tc>
        <w:tc>
          <w:tcPr>
            <w:tcW w:w="319" w:type="pct"/>
            <w:shd w:val="clear" w:color="auto" w:fill="auto"/>
            <w:vAlign w:val="bottom"/>
          </w:tcPr>
          <w:p w14:paraId="29BD02CA"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116</w:t>
            </w:r>
          </w:p>
        </w:tc>
        <w:tc>
          <w:tcPr>
            <w:tcW w:w="388" w:type="pct"/>
            <w:shd w:val="clear" w:color="auto" w:fill="auto"/>
            <w:vAlign w:val="bottom"/>
          </w:tcPr>
          <w:p w14:paraId="5320B63B"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5 days*</w:t>
            </w:r>
          </w:p>
        </w:tc>
        <w:tc>
          <w:tcPr>
            <w:tcW w:w="370" w:type="pct"/>
            <w:shd w:val="clear" w:color="auto" w:fill="auto"/>
            <w:vAlign w:val="bottom"/>
          </w:tcPr>
          <w:p w14:paraId="28FBCDC7" w14:textId="77777777" w:rsidR="00746DD6" w:rsidRPr="002526B6" w:rsidRDefault="00746DD6" w:rsidP="00773E50">
            <w:pPr>
              <w:rPr>
                <w:rFonts w:ascii="Times New Roman" w:eastAsia="Times New Roman" w:hAnsi="Times New Roman" w:cs="Times New Roman"/>
                <w:sz w:val="18"/>
                <w:szCs w:val="18"/>
              </w:rPr>
            </w:pPr>
          </w:p>
        </w:tc>
        <w:tc>
          <w:tcPr>
            <w:tcW w:w="370" w:type="pct"/>
            <w:shd w:val="clear" w:color="auto" w:fill="auto"/>
            <w:vAlign w:val="bottom"/>
          </w:tcPr>
          <w:p w14:paraId="5F1204B0" w14:textId="77777777" w:rsidR="00746DD6" w:rsidRPr="002526B6" w:rsidRDefault="00746DD6" w:rsidP="00773E50">
            <w:pPr>
              <w:rPr>
                <w:rFonts w:ascii="Times New Roman" w:eastAsia="Times New Roman" w:hAnsi="Times New Roman" w:cs="Times New Roman"/>
                <w:sz w:val="18"/>
                <w:szCs w:val="18"/>
              </w:rPr>
            </w:pPr>
          </w:p>
        </w:tc>
        <w:tc>
          <w:tcPr>
            <w:tcW w:w="417" w:type="pct"/>
            <w:shd w:val="clear" w:color="auto" w:fill="auto"/>
            <w:vAlign w:val="bottom"/>
          </w:tcPr>
          <w:p w14:paraId="514AB305" w14:textId="77777777" w:rsidR="00746DD6" w:rsidRPr="002526B6" w:rsidRDefault="00746DD6" w:rsidP="00773E50">
            <w:pPr>
              <w:rPr>
                <w:rFonts w:ascii="Times New Roman" w:eastAsia="Times New Roman" w:hAnsi="Times New Roman" w:cs="Times New Roman"/>
                <w:sz w:val="18"/>
                <w:szCs w:val="18"/>
              </w:rPr>
            </w:pPr>
          </w:p>
        </w:tc>
        <w:tc>
          <w:tcPr>
            <w:tcW w:w="425" w:type="pct"/>
            <w:shd w:val="clear" w:color="auto" w:fill="auto"/>
            <w:vAlign w:val="bottom"/>
          </w:tcPr>
          <w:p w14:paraId="39C2B3EA"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9" w:type="pct"/>
            <w:shd w:val="clear" w:color="auto" w:fill="auto"/>
            <w:vAlign w:val="bottom"/>
          </w:tcPr>
          <w:p w14:paraId="7D7CDD77"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3A4906AE" w14:textId="77777777" w:rsidR="00746DD6" w:rsidRPr="002526B6" w:rsidRDefault="00746DD6" w:rsidP="00773E50">
            <w:pPr>
              <w:rPr>
                <w:rFonts w:ascii="Times New Roman" w:eastAsia="Times New Roman" w:hAnsi="Times New Roman" w:cs="Times New Roman"/>
                <w:sz w:val="18"/>
                <w:szCs w:val="18"/>
              </w:rPr>
            </w:pPr>
          </w:p>
        </w:tc>
        <w:tc>
          <w:tcPr>
            <w:tcW w:w="526" w:type="pct"/>
            <w:shd w:val="clear" w:color="auto" w:fill="auto"/>
            <w:vAlign w:val="bottom"/>
          </w:tcPr>
          <w:p w14:paraId="1E922325" w14:textId="77777777" w:rsidR="00746DD6" w:rsidRPr="002526B6" w:rsidRDefault="00746DD6" w:rsidP="00773E50">
            <w:pPr>
              <w:rPr>
                <w:rFonts w:ascii="Times New Roman" w:eastAsia="Times New Roman" w:hAnsi="Times New Roman" w:cs="Times New Roman"/>
                <w:sz w:val="18"/>
                <w:szCs w:val="18"/>
              </w:rPr>
            </w:pPr>
          </w:p>
        </w:tc>
        <w:tc>
          <w:tcPr>
            <w:tcW w:w="522" w:type="pct"/>
            <w:shd w:val="clear" w:color="auto" w:fill="auto"/>
            <w:vAlign w:val="bottom"/>
          </w:tcPr>
          <w:p w14:paraId="675B056D"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Snap!</w:t>
            </w:r>
          </w:p>
        </w:tc>
      </w:tr>
      <w:tr w:rsidR="00746DD6" w:rsidRPr="002526B6" w14:paraId="4EA34DEE" w14:textId="77777777" w:rsidTr="006A2C5A">
        <w:tc>
          <w:tcPr>
            <w:tcW w:w="547" w:type="pct"/>
            <w:shd w:val="clear" w:color="auto" w:fill="auto"/>
          </w:tcPr>
          <w:p w14:paraId="6012C0C0"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Espinal et al., 2021</w:t>
            </w:r>
          </w:p>
        </w:tc>
        <w:tc>
          <w:tcPr>
            <w:tcW w:w="316" w:type="pct"/>
            <w:shd w:val="clear" w:color="auto" w:fill="auto"/>
          </w:tcPr>
          <w:p w14:paraId="4A797B2A"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CT, P</w:t>
            </w:r>
          </w:p>
        </w:tc>
        <w:tc>
          <w:tcPr>
            <w:tcW w:w="319" w:type="pct"/>
            <w:shd w:val="clear" w:color="auto" w:fill="auto"/>
          </w:tcPr>
          <w:p w14:paraId="3176C5F0"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21</w:t>
            </w:r>
          </w:p>
        </w:tc>
        <w:tc>
          <w:tcPr>
            <w:tcW w:w="388" w:type="pct"/>
            <w:shd w:val="clear" w:color="auto" w:fill="auto"/>
          </w:tcPr>
          <w:p w14:paraId="34944D33"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20 hours</w:t>
            </w:r>
          </w:p>
        </w:tc>
        <w:tc>
          <w:tcPr>
            <w:tcW w:w="370" w:type="pct"/>
            <w:shd w:val="clear" w:color="auto" w:fill="auto"/>
          </w:tcPr>
          <w:p w14:paraId="38625C2B"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tcPr>
          <w:p w14:paraId="3076B1C4"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417" w:type="pct"/>
            <w:shd w:val="clear" w:color="auto" w:fill="auto"/>
          </w:tcPr>
          <w:p w14:paraId="548E855E"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25" w:type="pct"/>
            <w:shd w:val="clear" w:color="auto" w:fill="auto"/>
          </w:tcPr>
          <w:p w14:paraId="7A9F46D4"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29" w:type="pct"/>
            <w:shd w:val="clear" w:color="auto" w:fill="auto"/>
          </w:tcPr>
          <w:p w14:paraId="4B6D317F"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370" w:type="pct"/>
            <w:shd w:val="clear" w:color="auto" w:fill="auto"/>
          </w:tcPr>
          <w:p w14:paraId="37109FFE"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6" w:type="pct"/>
            <w:shd w:val="clear" w:color="auto" w:fill="auto"/>
          </w:tcPr>
          <w:p w14:paraId="13D6985C"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2" w:type="pct"/>
            <w:shd w:val="clear" w:color="auto" w:fill="auto"/>
          </w:tcPr>
          <w:p w14:paraId="2A9FC708"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unplugged</w:t>
            </w:r>
          </w:p>
        </w:tc>
      </w:tr>
      <w:tr w:rsidR="00746DD6" w:rsidRPr="002526B6" w14:paraId="41C466BC" w14:textId="77777777" w:rsidTr="006A2C5A">
        <w:tc>
          <w:tcPr>
            <w:tcW w:w="547" w:type="pct"/>
            <w:shd w:val="clear" w:color="auto" w:fill="auto"/>
          </w:tcPr>
          <w:p w14:paraId="69F17CFF"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Feng &amp; Yang, 2021</w:t>
            </w:r>
          </w:p>
        </w:tc>
        <w:tc>
          <w:tcPr>
            <w:tcW w:w="316" w:type="pct"/>
            <w:shd w:val="clear" w:color="auto" w:fill="auto"/>
          </w:tcPr>
          <w:p w14:paraId="70554529"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CT, P</w:t>
            </w:r>
          </w:p>
        </w:tc>
        <w:tc>
          <w:tcPr>
            <w:tcW w:w="319" w:type="pct"/>
            <w:shd w:val="clear" w:color="auto" w:fill="auto"/>
          </w:tcPr>
          <w:p w14:paraId="124B1FC5"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388" w:type="pct"/>
            <w:shd w:val="clear" w:color="auto" w:fill="auto"/>
          </w:tcPr>
          <w:p w14:paraId="670E955E"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8 weeks</w:t>
            </w:r>
          </w:p>
        </w:tc>
        <w:tc>
          <w:tcPr>
            <w:tcW w:w="370" w:type="pct"/>
            <w:shd w:val="clear" w:color="auto" w:fill="auto"/>
          </w:tcPr>
          <w:p w14:paraId="358517F5"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370" w:type="pct"/>
            <w:shd w:val="clear" w:color="auto" w:fill="auto"/>
          </w:tcPr>
          <w:p w14:paraId="4DF4DF8E"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17" w:type="pct"/>
            <w:shd w:val="clear" w:color="auto" w:fill="auto"/>
          </w:tcPr>
          <w:p w14:paraId="4631245A"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25" w:type="pct"/>
            <w:shd w:val="clear" w:color="auto" w:fill="auto"/>
          </w:tcPr>
          <w:p w14:paraId="664C5B66"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29" w:type="pct"/>
            <w:shd w:val="clear" w:color="auto" w:fill="auto"/>
          </w:tcPr>
          <w:p w14:paraId="1A5B3591"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tcPr>
          <w:p w14:paraId="3822C987"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6" w:type="pct"/>
            <w:shd w:val="clear" w:color="auto" w:fill="auto"/>
          </w:tcPr>
          <w:p w14:paraId="299A0F52"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2" w:type="pct"/>
            <w:shd w:val="clear" w:color="auto" w:fill="auto"/>
          </w:tcPr>
          <w:p w14:paraId="164A7703"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r>
      <w:tr w:rsidR="00746DD6" w:rsidRPr="002526B6" w14:paraId="15E4F0B2" w14:textId="77777777" w:rsidTr="006A2C5A">
        <w:tc>
          <w:tcPr>
            <w:tcW w:w="547" w:type="pct"/>
            <w:shd w:val="clear" w:color="auto" w:fill="auto"/>
          </w:tcPr>
          <w:p w14:paraId="26A6206D"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Ghani et al., 2022</w:t>
            </w:r>
          </w:p>
        </w:tc>
        <w:tc>
          <w:tcPr>
            <w:tcW w:w="316" w:type="pct"/>
            <w:shd w:val="clear" w:color="auto" w:fill="auto"/>
          </w:tcPr>
          <w:p w14:paraId="4E36BF2D"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CT, P</w:t>
            </w:r>
          </w:p>
        </w:tc>
        <w:tc>
          <w:tcPr>
            <w:tcW w:w="319" w:type="pct"/>
            <w:shd w:val="clear" w:color="auto" w:fill="auto"/>
          </w:tcPr>
          <w:p w14:paraId="2551096D"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24</w:t>
            </w:r>
          </w:p>
        </w:tc>
        <w:tc>
          <w:tcPr>
            <w:tcW w:w="388" w:type="pct"/>
            <w:shd w:val="clear" w:color="auto" w:fill="auto"/>
          </w:tcPr>
          <w:p w14:paraId="30E3598A"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8 weeks</w:t>
            </w:r>
          </w:p>
        </w:tc>
        <w:tc>
          <w:tcPr>
            <w:tcW w:w="370" w:type="pct"/>
            <w:shd w:val="clear" w:color="auto" w:fill="auto"/>
          </w:tcPr>
          <w:p w14:paraId="1CEECCCA"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370" w:type="pct"/>
            <w:shd w:val="clear" w:color="auto" w:fill="auto"/>
          </w:tcPr>
          <w:p w14:paraId="10332A11"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17" w:type="pct"/>
            <w:shd w:val="clear" w:color="auto" w:fill="auto"/>
          </w:tcPr>
          <w:p w14:paraId="15E188FF"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25" w:type="pct"/>
            <w:shd w:val="clear" w:color="auto" w:fill="auto"/>
          </w:tcPr>
          <w:p w14:paraId="085168AB"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29" w:type="pct"/>
            <w:shd w:val="clear" w:color="auto" w:fill="auto"/>
          </w:tcPr>
          <w:p w14:paraId="36292D48"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tcPr>
          <w:p w14:paraId="64BAEFBB"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6" w:type="pct"/>
            <w:shd w:val="clear" w:color="auto" w:fill="auto"/>
          </w:tcPr>
          <w:p w14:paraId="728BCB32"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2" w:type="pct"/>
            <w:shd w:val="clear" w:color="auto" w:fill="auto"/>
          </w:tcPr>
          <w:p w14:paraId="77FF3D70"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r>
      <w:tr w:rsidR="00746DD6" w:rsidRPr="002526B6" w14:paraId="6767670B" w14:textId="77777777" w:rsidTr="00CB3319">
        <w:tc>
          <w:tcPr>
            <w:tcW w:w="547" w:type="pct"/>
            <w:shd w:val="clear" w:color="auto" w:fill="auto"/>
            <w:vAlign w:val="bottom"/>
          </w:tcPr>
          <w:p w14:paraId="0AF28BA6"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{"citationItems":[{"id":"ITEM-1","itemData":{"DOI":"10.1145/2843043.2843063","ISBN":"9781450340427","abstract":"Between 2011 and 2013, an updated set of national standards for secondary school computer science education was introduced in New Zealand. This change caused great difficulties for many existing \"computing\" teachers. After many years of teaching primarily word processing, they were suddenly tasked with teaching programming, even though they were themselves unable to program. In this paper we describe the structure and results of two in-service professional development workshops for these teachers. The workshop structure places emphasis not only on improving a teacher's programming skill, but on exposing him or her to validated pedagogical techniques in programming education. Preliminary results are positive, with most teachers being able to transfer the training into their own classrooms. After the workshops, teachers continue to request support, especially additional classroom-ready materials. We maintain that effective in-service training must include this ongoing support.","author":[{"dropping-particle":"","family":"Haden","given":"Patricia","non-dropping-particle":"","parse-names":false,"suffix":""},{"dropping-particle":"","family":"Gasson","given":"Joy","non-dropping-particle":"","parse-names":false,"suffix":""},{"dropping-particle":"","family":"Wood","given":"Krissi","non-dropping-particle":"","parse-names":false,"suffix":""},{"dropping-particle":"","family":"Parsons","given":"Dale","non-dropping-particle":"","parse-names":false,"suffix":""}],"container-title":"ACM International Conference Proceeding Series","id":"ITEM-1","issued":{"date-parts":[["2016"]]},"title":"Can you learn to teach programming in two days?","type":"article-journal","volume":"01-05-Febr"},"uris":["http://www.mendeley.com/documents/?uuid=eefd14a2-e71d-4156-93d0-a18a1dd96aff"]}],"mendeley":{"formattedCitation":"(Haden et al., 2016)","manualFormatting":"Haden et al., 2016","plainTextFormattedCitation":"(Haden et al., 2016)","previouslyFormattedCitation":"(Haden et al., 2016)"},"properties":{"noteIndex":0},"schema":"https://github.com/citation-style-language/schema/raw/master/csl-citation.json"}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Haden et al., 2016</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15E40E83" w14:textId="77777777" w:rsidR="00746DD6" w:rsidRPr="002526B6" w:rsidRDefault="00746DD6" w:rsidP="00773E50">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P,T</w:t>
            </w:r>
          </w:p>
        </w:tc>
        <w:tc>
          <w:tcPr>
            <w:tcW w:w="319" w:type="pct"/>
            <w:shd w:val="clear" w:color="auto" w:fill="auto"/>
            <w:vAlign w:val="bottom"/>
          </w:tcPr>
          <w:p w14:paraId="690D7BB3"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14</w:t>
            </w:r>
          </w:p>
        </w:tc>
        <w:tc>
          <w:tcPr>
            <w:tcW w:w="388" w:type="pct"/>
            <w:shd w:val="clear" w:color="auto" w:fill="auto"/>
            <w:vAlign w:val="bottom"/>
          </w:tcPr>
          <w:p w14:paraId="454F6023"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2 days*</w:t>
            </w:r>
          </w:p>
        </w:tc>
        <w:tc>
          <w:tcPr>
            <w:tcW w:w="370" w:type="pct"/>
            <w:shd w:val="clear" w:color="auto" w:fill="auto"/>
            <w:vAlign w:val="bottom"/>
          </w:tcPr>
          <w:p w14:paraId="1127FDF4" w14:textId="77777777" w:rsidR="00746DD6" w:rsidRPr="002526B6" w:rsidRDefault="00746DD6" w:rsidP="00773E50">
            <w:pPr>
              <w:rPr>
                <w:rFonts w:ascii="Times New Roman" w:eastAsia="Times New Roman" w:hAnsi="Times New Roman" w:cs="Times New Roman"/>
                <w:sz w:val="18"/>
                <w:szCs w:val="18"/>
              </w:rPr>
            </w:pPr>
          </w:p>
        </w:tc>
        <w:tc>
          <w:tcPr>
            <w:tcW w:w="370" w:type="pct"/>
            <w:shd w:val="clear" w:color="auto" w:fill="auto"/>
            <w:vAlign w:val="bottom"/>
          </w:tcPr>
          <w:p w14:paraId="464627F2"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17" w:type="pct"/>
            <w:shd w:val="clear" w:color="auto" w:fill="auto"/>
            <w:vAlign w:val="bottom"/>
          </w:tcPr>
          <w:p w14:paraId="0C77527F" w14:textId="77777777" w:rsidR="00746DD6" w:rsidRPr="002526B6" w:rsidRDefault="00746DD6" w:rsidP="00773E50">
            <w:pPr>
              <w:rPr>
                <w:rFonts w:ascii="Times New Roman" w:eastAsia="Times New Roman" w:hAnsi="Times New Roman" w:cs="Times New Roman"/>
                <w:sz w:val="18"/>
                <w:szCs w:val="18"/>
              </w:rPr>
            </w:pPr>
          </w:p>
        </w:tc>
        <w:tc>
          <w:tcPr>
            <w:tcW w:w="425" w:type="pct"/>
            <w:shd w:val="clear" w:color="auto" w:fill="auto"/>
            <w:vAlign w:val="bottom"/>
          </w:tcPr>
          <w:p w14:paraId="58A494F9" w14:textId="77777777" w:rsidR="00746DD6" w:rsidRPr="002526B6" w:rsidRDefault="00746DD6" w:rsidP="00773E50">
            <w:pPr>
              <w:rPr>
                <w:rFonts w:ascii="Times New Roman" w:eastAsia="Times New Roman" w:hAnsi="Times New Roman" w:cs="Times New Roman"/>
                <w:sz w:val="18"/>
                <w:szCs w:val="18"/>
              </w:rPr>
            </w:pPr>
          </w:p>
        </w:tc>
        <w:tc>
          <w:tcPr>
            <w:tcW w:w="429" w:type="pct"/>
            <w:shd w:val="clear" w:color="auto" w:fill="auto"/>
            <w:vAlign w:val="bottom"/>
          </w:tcPr>
          <w:p w14:paraId="3CF3EF32" w14:textId="77777777" w:rsidR="00746DD6" w:rsidRPr="002526B6" w:rsidRDefault="00746DD6" w:rsidP="00773E50">
            <w:pPr>
              <w:rPr>
                <w:rFonts w:ascii="Times New Roman" w:eastAsia="Times New Roman" w:hAnsi="Times New Roman" w:cs="Times New Roman"/>
                <w:sz w:val="18"/>
                <w:szCs w:val="18"/>
              </w:rPr>
            </w:pPr>
          </w:p>
        </w:tc>
        <w:tc>
          <w:tcPr>
            <w:tcW w:w="370" w:type="pct"/>
            <w:shd w:val="clear" w:color="auto" w:fill="auto"/>
            <w:vAlign w:val="bottom"/>
          </w:tcPr>
          <w:p w14:paraId="752C29BA" w14:textId="77777777" w:rsidR="00746DD6" w:rsidRPr="002526B6" w:rsidRDefault="00746DD6" w:rsidP="00773E50">
            <w:pPr>
              <w:rPr>
                <w:rFonts w:ascii="Times New Roman" w:eastAsia="Times New Roman" w:hAnsi="Times New Roman" w:cs="Times New Roman"/>
                <w:sz w:val="18"/>
                <w:szCs w:val="18"/>
              </w:rPr>
            </w:pPr>
          </w:p>
        </w:tc>
        <w:tc>
          <w:tcPr>
            <w:tcW w:w="526" w:type="pct"/>
            <w:shd w:val="clear" w:color="auto" w:fill="auto"/>
            <w:vAlign w:val="bottom"/>
          </w:tcPr>
          <w:p w14:paraId="3A49B93C" w14:textId="77777777" w:rsidR="00746DD6" w:rsidRPr="002526B6" w:rsidRDefault="00746DD6" w:rsidP="00773E50">
            <w:pPr>
              <w:rPr>
                <w:rFonts w:ascii="Times New Roman" w:eastAsia="Times New Roman" w:hAnsi="Times New Roman" w:cs="Times New Roman"/>
                <w:sz w:val="18"/>
                <w:szCs w:val="18"/>
              </w:rPr>
            </w:pPr>
          </w:p>
        </w:tc>
        <w:tc>
          <w:tcPr>
            <w:tcW w:w="522" w:type="pct"/>
            <w:shd w:val="clear" w:color="auto" w:fill="auto"/>
            <w:vAlign w:val="bottom"/>
          </w:tcPr>
          <w:p w14:paraId="39540598"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Scratch</w:t>
            </w:r>
          </w:p>
        </w:tc>
      </w:tr>
      <w:tr w:rsidR="00746DD6" w:rsidRPr="002526B6" w14:paraId="76D402DA" w14:textId="77777777" w:rsidTr="00CB3319">
        <w:tc>
          <w:tcPr>
            <w:tcW w:w="547" w:type="pct"/>
            <w:shd w:val="clear" w:color="auto" w:fill="auto"/>
            <w:vAlign w:val="bottom"/>
          </w:tcPr>
          <w:p w14:paraId="04E8EE23"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{"citationItems":[{"id":"ITEM-1","itemData":{"DOI":"10.1145/3159450.3159496","ISBN":"9781450351034","abstract":"Common barriers to broad-based adoption of Computer Science in secondary schools include 1) insufficient numbers of trained teachers who are capable of teaching CS courses in K-12 schools, and 2) a narrow base of students interested in taking CS courses which does not include a large number of females or students from traditionally underrepresented racial groups. In an effort to overcome these obstacles, we developed and employed a teacher professional development program to develop both content and pedagogical strategies to teach Computer Science Principles while also broadening and expanding participation in CS. Teachers were selected for this program in an effort to understand the impact of the intervention with teachers of diverse backgrounds, who teach in a variety of types of schools and with diverse student populations, and with a range of previous Computer Science content knowledge and teaching experience. Teacher content mastery, confidence and attitudes, as well as student content mastery and confidence were assessed at multiple times. Key goals of the program were to develop ability and confidence in programming skills among teachers and students, and to train and encourage teachers to use peer instruction, allowing for a great deal of interaction among students and engagement with the content facilitating the development of expertise among students. Significant findings showed that teachers improved in both knowledge and confidence after taking the workshop, and the gains were evident for their students as well. Their students also demonstrated improvement in both skills and confidence after taking CS Principles, regardless of gender, race, or ethnicity.","author":[{"dropping-particle":"","family":"Hamlen","given":"Karla","non-dropping-particle":"","parse-names":false,"suffix":""},{"dropping-particle":"","family":"Sridhar","given":"Nigamanth","non-dropping-particle":"","parse-names":false,"suffix":""},{"dropping-particle":"","family":"Bievenue","given":"Lisa","non-dropping-particle":"","parse-names":false,"suffix":""},{"dropping-particle":"","family":"Jackson","given":"Debbie K","non-dropping-particle":"","parse-names":false,"suffix":""},{"dropping-particle":"","family":"Lalwani","given":"Anil","non-dropping-particle":"","parse-names":false,"suffix":""}],"collection-title":"SIGCSE '18","container-title":"Proceedings of the 49th ACM Technical Symposium on Computer Science Education","id":"ITEM-1","issued":{"date-parts":[["2018"]]},"page":"741–746","publisher":"Association for Computing Machinery","publisher-place":"New York, NY, USA","title":"Effects of teacher training in a computer science principles curriculum on teacher and student skills, confidence, and beliefs","type":"paper-conference"},"uris":["http://www.mendeley.com/documents/?uuid=15c078df-b559-4c1c-b8eb-b99132dc8c87"]}],"mendeley":{"formattedCitation":"(Hamlen et al., 2018)","manualFormatting":"Hamlen et al., 2018","plainTextFormattedCitation":"(Hamlen et al., 2018)","previouslyFormattedCitation":"(Hamlen et al., 2018)"},"properties":{"noteIndex":0},"schema":"https://github.com/citation-style-language/schema/raw/master/csl-citation.json"}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Hamlen et al., 2018</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77045FB8" w14:textId="77777777" w:rsidR="00746DD6" w:rsidRPr="002526B6" w:rsidRDefault="00746DD6" w:rsidP="00773E50">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CT,P</w:t>
            </w:r>
          </w:p>
        </w:tc>
        <w:tc>
          <w:tcPr>
            <w:tcW w:w="319" w:type="pct"/>
            <w:shd w:val="clear" w:color="auto" w:fill="auto"/>
            <w:vAlign w:val="bottom"/>
          </w:tcPr>
          <w:p w14:paraId="7DD92015"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57</w:t>
            </w:r>
          </w:p>
        </w:tc>
        <w:tc>
          <w:tcPr>
            <w:tcW w:w="388" w:type="pct"/>
            <w:shd w:val="clear" w:color="auto" w:fill="auto"/>
            <w:vAlign w:val="bottom"/>
          </w:tcPr>
          <w:p w14:paraId="0DB0CAC8" w14:textId="77777777" w:rsidR="00746DD6" w:rsidRPr="002526B6" w:rsidRDefault="00746DD6" w:rsidP="00773E50">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14 days* + online</w:t>
            </w:r>
          </w:p>
        </w:tc>
        <w:tc>
          <w:tcPr>
            <w:tcW w:w="370" w:type="pct"/>
            <w:shd w:val="clear" w:color="auto" w:fill="auto"/>
            <w:vAlign w:val="bottom"/>
          </w:tcPr>
          <w:p w14:paraId="52600597" w14:textId="77777777" w:rsidR="00746DD6" w:rsidRPr="002526B6" w:rsidRDefault="00746DD6" w:rsidP="00773E50">
            <w:pPr>
              <w:rPr>
                <w:rFonts w:ascii="Times New Roman" w:eastAsia="Times New Roman" w:hAnsi="Times New Roman" w:cs="Times New Roman"/>
                <w:sz w:val="18"/>
                <w:szCs w:val="18"/>
              </w:rPr>
            </w:pPr>
          </w:p>
        </w:tc>
        <w:tc>
          <w:tcPr>
            <w:tcW w:w="370" w:type="pct"/>
            <w:shd w:val="clear" w:color="auto" w:fill="auto"/>
            <w:vAlign w:val="bottom"/>
          </w:tcPr>
          <w:p w14:paraId="48C34EC4" w14:textId="77777777" w:rsidR="00746DD6" w:rsidRPr="002526B6" w:rsidRDefault="00746DD6" w:rsidP="00773E50">
            <w:pPr>
              <w:rPr>
                <w:rFonts w:ascii="Times New Roman" w:eastAsia="Times New Roman" w:hAnsi="Times New Roman" w:cs="Times New Roman"/>
                <w:sz w:val="18"/>
                <w:szCs w:val="18"/>
              </w:rPr>
            </w:pPr>
          </w:p>
        </w:tc>
        <w:tc>
          <w:tcPr>
            <w:tcW w:w="417" w:type="pct"/>
            <w:shd w:val="clear" w:color="auto" w:fill="auto"/>
            <w:vAlign w:val="bottom"/>
          </w:tcPr>
          <w:p w14:paraId="07B1980A"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vAlign w:val="bottom"/>
          </w:tcPr>
          <w:p w14:paraId="43225B26"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9" w:type="pct"/>
            <w:shd w:val="clear" w:color="auto" w:fill="auto"/>
            <w:vAlign w:val="bottom"/>
          </w:tcPr>
          <w:p w14:paraId="180F9E65" w14:textId="77777777" w:rsidR="00746DD6" w:rsidRPr="002526B6" w:rsidRDefault="00746DD6" w:rsidP="00773E50">
            <w:pPr>
              <w:rPr>
                <w:rFonts w:ascii="Times New Roman" w:eastAsia="Times New Roman" w:hAnsi="Times New Roman" w:cs="Times New Roman"/>
                <w:sz w:val="18"/>
                <w:szCs w:val="18"/>
              </w:rPr>
            </w:pPr>
          </w:p>
        </w:tc>
        <w:tc>
          <w:tcPr>
            <w:tcW w:w="370" w:type="pct"/>
            <w:shd w:val="clear" w:color="auto" w:fill="auto"/>
            <w:vAlign w:val="bottom"/>
          </w:tcPr>
          <w:p w14:paraId="2A3C3726" w14:textId="77777777" w:rsidR="00746DD6" w:rsidRPr="002526B6" w:rsidRDefault="00746DD6" w:rsidP="00773E50">
            <w:pPr>
              <w:rPr>
                <w:rFonts w:ascii="Times New Roman" w:eastAsia="Times New Roman" w:hAnsi="Times New Roman" w:cs="Times New Roman"/>
                <w:sz w:val="18"/>
                <w:szCs w:val="18"/>
              </w:rPr>
            </w:pPr>
          </w:p>
        </w:tc>
        <w:tc>
          <w:tcPr>
            <w:tcW w:w="526" w:type="pct"/>
            <w:shd w:val="clear" w:color="auto" w:fill="auto"/>
            <w:vAlign w:val="bottom"/>
          </w:tcPr>
          <w:p w14:paraId="631C77F5"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CSP</w:t>
            </w:r>
          </w:p>
        </w:tc>
        <w:tc>
          <w:tcPr>
            <w:tcW w:w="522" w:type="pct"/>
            <w:shd w:val="clear" w:color="auto" w:fill="auto"/>
            <w:vAlign w:val="bottom"/>
          </w:tcPr>
          <w:p w14:paraId="5632D2F6"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Alice</w:t>
            </w:r>
          </w:p>
        </w:tc>
      </w:tr>
      <w:tr w:rsidR="00746DD6" w:rsidRPr="002526B6" w14:paraId="5058C7E3" w14:textId="77777777" w:rsidTr="00CB3319">
        <w:trPr>
          <w:trHeight w:val="510"/>
        </w:trPr>
        <w:tc>
          <w:tcPr>
            <w:tcW w:w="547" w:type="pct"/>
            <w:shd w:val="clear" w:color="auto" w:fill="auto"/>
            <w:vAlign w:val="bottom"/>
          </w:tcPr>
          <w:p w14:paraId="3E7E5D15"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{"citationItems":[{"id":"ITEM-1","itemData":{"DOI":"10.1109/FIE.2016.7757528","ISBN":"978-1-5090-1790-4","abstract":"The Arts &amp; Bots Math and Science Partnership program integrates creative technological fluency projects as transdisciplinary activities into non-technical courses, creating a pathway for students of all abilities and areas of interests to engage with engineering and computing. The Professional Development provided by the program prepares teachers from traditional disciplines, such as English, History or Science, to integrate robotics projects into disciplinary classrooms, and aims to promote teacher skill, confidence, and self-efficacy in the design and classroom implementation of robotics design projects. The Arts &amp; Bots project has developed and piloted a new program for in-service secondary school teachers. To date, we have trained 38 teachers from a variety of disciplines to implement Arts &amp; Bots robotics design projects in their classrooms. Teacher training integrates experience with robotics kit components, a programming interface, the engineering design process, and recognition of student affinities towards engineering and computer science. We present the development model for our teacher training program as well as preliminary positive results regarding teacher practice and self-efficacy. Data includes teacher surveys, interviews, and class observations. Teacher training has developed over the course of several years, and we discuss how teacher experiences have shaped the development of the program to its current form.","author":[{"dropping-particle":"","family":"Hamner","given":"Emily","non-dropping-particle":"","parse-names":false,"suffix":""},{"dropping-particle":"","family":"Cross","given":"Jennifer","non-dropping-particle":"","parse-names":false,"suffix":""},{"dropping-particle":"","family":"Zito","given":"Lauren","non-dropping-particle":"","parse-names":false,"suffix":""},{"dropping-particle":"","family":"Bernstein","given":"Debra","non-dropping-particle":"","parse-names":false,"suffix":""},{"dropping-particle":"","family":"Mutch-Jones","given":"Karen","non-dropping-particle":"","parse-names":false,"suffix":""}],"container-title":"2016 IEEE Frontiers in Education Conference (FIE)","id":"ITEM-1","issued":{"date-parts":[["2016","10"]]},"page":"1-9","publisher":"IEEE","title":"Training teachers to integrate engineering into non-technical middle school curriculum","type":"paper-conference"},"uris":["http://www.mendeley.com/documents/?uuid=7cf74393-06a0-46a8-ba3a-b2e0fc18ed5b"]}],"mendeley":{"formattedCitation":"(Hamner et al., 2016)","manualFormatting":"Hamner et al., 2016","plainTextFormattedCitation":"(Hamner et al., 2016)","previouslyFormattedCitation":"(Hamner et al., 2016)"},"properties":{"noteIndex":0},"schema":"https://github.com/citation-style-language/schema/raw/master/csl-citation.json"}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Hamner et al., 2016</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10C5BA16" w14:textId="77777777" w:rsidR="00746DD6" w:rsidRPr="002526B6" w:rsidRDefault="00746DD6" w:rsidP="00773E50">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P,T</w:t>
            </w:r>
          </w:p>
        </w:tc>
        <w:tc>
          <w:tcPr>
            <w:tcW w:w="319" w:type="pct"/>
            <w:shd w:val="clear" w:color="auto" w:fill="auto"/>
            <w:vAlign w:val="bottom"/>
          </w:tcPr>
          <w:p w14:paraId="0C808E1A"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38</w:t>
            </w:r>
          </w:p>
        </w:tc>
        <w:tc>
          <w:tcPr>
            <w:tcW w:w="388" w:type="pct"/>
            <w:shd w:val="clear" w:color="auto" w:fill="auto"/>
            <w:vAlign w:val="bottom"/>
          </w:tcPr>
          <w:p w14:paraId="3AD82016" w14:textId="77777777" w:rsidR="00746DD6" w:rsidRPr="002526B6" w:rsidRDefault="00746DD6" w:rsidP="00773E50">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1 day</w:t>
            </w:r>
          </w:p>
        </w:tc>
        <w:tc>
          <w:tcPr>
            <w:tcW w:w="370" w:type="pct"/>
            <w:shd w:val="clear" w:color="auto" w:fill="auto"/>
            <w:vAlign w:val="bottom"/>
          </w:tcPr>
          <w:p w14:paraId="1053BF04" w14:textId="77777777" w:rsidR="00746DD6" w:rsidRPr="002526B6" w:rsidRDefault="00746DD6" w:rsidP="00773E50">
            <w:pPr>
              <w:rPr>
                <w:rFonts w:ascii="Times New Roman" w:eastAsia="Times New Roman" w:hAnsi="Times New Roman" w:cs="Times New Roman"/>
                <w:sz w:val="18"/>
                <w:szCs w:val="18"/>
              </w:rPr>
            </w:pPr>
          </w:p>
        </w:tc>
        <w:tc>
          <w:tcPr>
            <w:tcW w:w="370" w:type="pct"/>
            <w:shd w:val="clear" w:color="auto" w:fill="auto"/>
            <w:vAlign w:val="bottom"/>
          </w:tcPr>
          <w:p w14:paraId="77D3B9D1" w14:textId="77777777" w:rsidR="00746DD6" w:rsidRPr="002526B6" w:rsidRDefault="00746DD6" w:rsidP="00773E50">
            <w:pPr>
              <w:rPr>
                <w:rFonts w:ascii="Times New Roman" w:eastAsia="Times New Roman" w:hAnsi="Times New Roman" w:cs="Times New Roman"/>
                <w:sz w:val="18"/>
                <w:szCs w:val="18"/>
              </w:rPr>
            </w:pPr>
          </w:p>
        </w:tc>
        <w:tc>
          <w:tcPr>
            <w:tcW w:w="417" w:type="pct"/>
            <w:shd w:val="clear" w:color="auto" w:fill="auto"/>
            <w:vAlign w:val="bottom"/>
          </w:tcPr>
          <w:p w14:paraId="108C7E11"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vAlign w:val="bottom"/>
          </w:tcPr>
          <w:p w14:paraId="78CCFE75" w14:textId="77777777" w:rsidR="00746DD6" w:rsidRPr="002526B6" w:rsidRDefault="00746DD6" w:rsidP="00773E50">
            <w:pPr>
              <w:rPr>
                <w:rFonts w:ascii="Times New Roman" w:eastAsia="Times New Roman" w:hAnsi="Times New Roman" w:cs="Times New Roman"/>
                <w:sz w:val="18"/>
                <w:szCs w:val="18"/>
              </w:rPr>
            </w:pPr>
          </w:p>
        </w:tc>
        <w:tc>
          <w:tcPr>
            <w:tcW w:w="429" w:type="pct"/>
            <w:shd w:val="clear" w:color="auto" w:fill="auto"/>
            <w:vAlign w:val="bottom"/>
          </w:tcPr>
          <w:p w14:paraId="6B4AB5C1"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2C2B92A5" w14:textId="77777777" w:rsidR="00746DD6" w:rsidRPr="002526B6" w:rsidRDefault="00746DD6" w:rsidP="00773E50">
            <w:pPr>
              <w:rPr>
                <w:rFonts w:ascii="Times New Roman" w:eastAsia="Times New Roman" w:hAnsi="Times New Roman" w:cs="Times New Roman"/>
                <w:sz w:val="18"/>
                <w:szCs w:val="18"/>
              </w:rPr>
            </w:pPr>
          </w:p>
        </w:tc>
        <w:tc>
          <w:tcPr>
            <w:tcW w:w="526" w:type="pct"/>
            <w:shd w:val="clear" w:color="auto" w:fill="auto"/>
            <w:vAlign w:val="bottom"/>
          </w:tcPr>
          <w:p w14:paraId="1EA57C37"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Arts and Bots</w:t>
            </w:r>
          </w:p>
        </w:tc>
        <w:tc>
          <w:tcPr>
            <w:tcW w:w="522" w:type="pct"/>
            <w:shd w:val="clear" w:color="auto" w:fill="auto"/>
            <w:vAlign w:val="bottom"/>
          </w:tcPr>
          <w:p w14:paraId="4D9B0D44"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Hummingbird Robot Kit</w:t>
            </w:r>
          </w:p>
        </w:tc>
      </w:tr>
      <w:tr w:rsidR="00746DD6" w:rsidRPr="002526B6" w14:paraId="033C00C7" w14:textId="77777777" w:rsidTr="00CB3319">
        <w:tc>
          <w:tcPr>
            <w:tcW w:w="547" w:type="pct"/>
            <w:shd w:val="clear" w:color="auto" w:fill="auto"/>
            <w:vAlign w:val="bottom"/>
          </w:tcPr>
          <w:p w14:paraId="78F935AA"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{"citationItems":[{"id":"ITEM-1","itemData":{"ISBN":"1059-7069","abstract":"We investigated teacher learning within a professional development (PD) workshop series on computational thinking (CT) for elementary-level mentor teachers. The purpose of the PD was to prepare mentor teachers to support preservice teachers in integrating CT into their classroom practice, toward the broader goal of advancing CT for all in the early grades. We examined the ways in which participants collaboratively built on existing professional knowledge as they engaged in professional learning activities designed to introduce CT and related pedagogies for elementary science education. Our data sources were field notes, artifacts, drawings, written reflections, and focus group interviews. We describe how participants developed new understandings of CT integration and made connections to existing professional knowledge of their students, their curriculum, and their school contexts. We discuss implications for teacher learning and PD design relevant to CT, and make recommendations for future research.","author":[{"dropping-particle":"","family":"Hestness","given":"Emily","non-dropping-particle":"","parse-names":false,"suffix":""},{"dropping-particle":"","family":"Jass Ketelhut","given":"Diane","non-dropping-particle":"","parse-names":false,"suffix":""},{"dropping-particle":"","family":"McGinnis","given":"J Randy","non-dropping-particle":"","parse-names":false,"suffix":""},{"dropping-particle":"","family":"Plane","given":"Jandelyn","non-dropping-particle":"","parse-names":false,"suffix":""}],"container-title":"Journal of Technology and Teacher Education","id":"ITEM-1","issue":"3","issued":{"date-parts":[["2018"]]},"note":"Accession Number: EJ1187757; Sponsoring Agency: National Science Foundation (NSF); Acquisition Information: Association for the Advancement of Computing in Education. P.O. Box 1545, Chesapeake, VA 23327. Tel: 757-366-5606; Fax: 703-997-8760; e-mail: info@aace.org; Web site: http://www.aace.org; Language: English; Education Level: Elementary Education; Reference Count: 28; Journal Code: JAN2020; Contract Number: 1639891; Level of Availability: Not available from ERIC; Publication Type: Academic Journal; Publication Type: Report; Entry Date: 2018","page":"411-435","title":"Professional knowledge building within an elementary teacher professional development experience on computational thinking in science education","type":"article-journal","volume":"26"},"uris":["http://www.mendeley.com/documents/?uuid=fb040e16-438c-40b7-ab6e-b25ea714deeb"]}],"mendeley":{"formattedCitation":"(Hestness et al., 2018)","manualFormatting":"Hestness et al., 2018","plainTextFormattedCitation":"(Hestness et al., 2018)","previouslyFormattedCitation":"(Hestness et al., 2018)"},"properties":{"noteIndex":0},"schema":"https://github.com/citation-style-language/schema/raw/master/csl-citation.json"}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Hestness et al., 2018</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0B8CB1AC" w14:textId="77777777" w:rsidR="00746DD6" w:rsidRPr="002526B6" w:rsidRDefault="00746DD6" w:rsidP="00773E50">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CT,P</w:t>
            </w:r>
          </w:p>
        </w:tc>
        <w:tc>
          <w:tcPr>
            <w:tcW w:w="319" w:type="pct"/>
            <w:shd w:val="clear" w:color="auto" w:fill="auto"/>
            <w:vAlign w:val="bottom"/>
          </w:tcPr>
          <w:p w14:paraId="2F88D127"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13</w:t>
            </w:r>
          </w:p>
        </w:tc>
        <w:tc>
          <w:tcPr>
            <w:tcW w:w="388" w:type="pct"/>
            <w:shd w:val="clear" w:color="auto" w:fill="auto"/>
            <w:vAlign w:val="bottom"/>
          </w:tcPr>
          <w:p w14:paraId="2ECC8B74" w14:textId="77777777" w:rsidR="00746DD6" w:rsidRPr="002526B6" w:rsidRDefault="00746DD6" w:rsidP="00773E50">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1 day + monthly sessions</w:t>
            </w:r>
          </w:p>
        </w:tc>
        <w:tc>
          <w:tcPr>
            <w:tcW w:w="370" w:type="pct"/>
            <w:shd w:val="clear" w:color="auto" w:fill="auto"/>
            <w:vAlign w:val="bottom"/>
          </w:tcPr>
          <w:p w14:paraId="780EA326" w14:textId="77777777" w:rsidR="00746DD6" w:rsidRPr="002526B6" w:rsidRDefault="00746DD6" w:rsidP="00773E50">
            <w:pPr>
              <w:rPr>
                <w:rFonts w:ascii="Times New Roman" w:eastAsia="Times New Roman" w:hAnsi="Times New Roman" w:cs="Times New Roman"/>
                <w:sz w:val="18"/>
                <w:szCs w:val="18"/>
              </w:rPr>
            </w:pPr>
          </w:p>
        </w:tc>
        <w:tc>
          <w:tcPr>
            <w:tcW w:w="370" w:type="pct"/>
            <w:shd w:val="clear" w:color="auto" w:fill="auto"/>
            <w:vAlign w:val="bottom"/>
          </w:tcPr>
          <w:p w14:paraId="6495E9FB" w14:textId="77777777" w:rsidR="00746DD6" w:rsidRPr="002526B6" w:rsidRDefault="00746DD6" w:rsidP="00773E50">
            <w:pPr>
              <w:rPr>
                <w:rFonts w:ascii="Times New Roman" w:eastAsia="Times New Roman" w:hAnsi="Times New Roman" w:cs="Times New Roman"/>
                <w:sz w:val="18"/>
                <w:szCs w:val="18"/>
              </w:rPr>
            </w:pPr>
          </w:p>
        </w:tc>
        <w:tc>
          <w:tcPr>
            <w:tcW w:w="417" w:type="pct"/>
            <w:shd w:val="clear" w:color="auto" w:fill="auto"/>
            <w:vAlign w:val="bottom"/>
          </w:tcPr>
          <w:p w14:paraId="663E21B7" w14:textId="77777777" w:rsidR="00746DD6" w:rsidRPr="002526B6" w:rsidRDefault="00746DD6" w:rsidP="00773E50">
            <w:pPr>
              <w:rPr>
                <w:rFonts w:ascii="Times New Roman" w:eastAsia="Times New Roman" w:hAnsi="Times New Roman" w:cs="Times New Roman"/>
                <w:sz w:val="18"/>
                <w:szCs w:val="18"/>
              </w:rPr>
            </w:pPr>
          </w:p>
        </w:tc>
        <w:tc>
          <w:tcPr>
            <w:tcW w:w="425" w:type="pct"/>
            <w:shd w:val="clear" w:color="auto" w:fill="auto"/>
            <w:vAlign w:val="bottom"/>
          </w:tcPr>
          <w:p w14:paraId="78A05A05"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X</w:t>
            </w:r>
          </w:p>
        </w:tc>
        <w:tc>
          <w:tcPr>
            <w:tcW w:w="429" w:type="pct"/>
            <w:shd w:val="clear" w:color="auto" w:fill="auto"/>
            <w:vAlign w:val="bottom"/>
          </w:tcPr>
          <w:p w14:paraId="3AAA6B47"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36E24734" w14:textId="77777777" w:rsidR="00746DD6" w:rsidRPr="002526B6" w:rsidRDefault="00746DD6" w:rsidP="00773E50">
            <w:pPr>
              <w:rPr>
                <w:rFonts w:ascii="Times New Roman" w:eastAsia="Times New Roman" w:hAnsi="Times New Roman" w:cs="Times New Roman"/>
                <w:sz w:val="18"/>
                <w:szCs w:val="18"/>
              </w:rPr>
            </w:pPr>
          </w:p>
        </w:tc>
        <w:tc>
          <w:tcPr>
            <w:tcW w:w="526" w:type="pct"/>
            <w:shd w:val="clear" w:color="auto" w:fill="auto"/>
            <w:vAlign w:val="bottom"/>
          </w:tcPr>
          <w:p w14:paraId="21D26983" w14:textId="77777777" w:rsidR="00746DD6" w:rsidRPr="002526B6" w:rsidRDefault="00746DD6" w:rsidP="00773E50">
            <w:pPr>
              <w:rPr>
                <w:rFonts w:ascii="Times New Roman" w:eastAsia="Times New Roman" w:hAnsi="Times New Roman" w:cs="Times New Roman"/>
                <w:sz w:val="18"/>
                <w:szCs w:val="18"/>
              </w:rPr>
            </w:pPr>
          </w:p>
        </w:tc>
        <w:tc>
          <w:tcPr>
            <w:tcW w:w="522" w:type="pct"/>
            <w:shd w:val="clear" w:color="auto" w:fill="auto"/>
            <w:vAlign w:val="bottom"/>
          </w:tcPr>
          <w:p w14:paraId="20269557"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Mindstorm, Kibo</w:t>
            </w:r>
          </w:p>
        </w:tc>
      </w:tr>
      <w:tr w:rsidR="00746DD6" w:rsidRPr="002526B6" w14:paraId="3CA943E9" w14:textId="77777777" w:rsidTr="00CB3319">
        <w:tc>
          <w:tcPr>
            <w:tcW w:w="547" w:type="pct"/>
            <w:shd w:val="clear" w:color="auto" w:fill="auto"/>
            <w:vAlign w:val="bottom"/>
          </w:tcPr>
          <w:p w14:paraId="2FF6816D"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{"citationItems":[{"id":"ITEM-1","itemData":{"DOI":"10.15388/infedu.2018.12","ISBN":"1648-5831","ISSN":"1648-5831","abstract":"Coding and computational thinking have recently become compulsory skills in many school systems globally. Teaching these new skills presents a challenge for many teachers. A notable example of professional development designed using Constructionist principles to address this challenge is \"ScratchEd\". Upon reflecting on her experiences designing and running \"ScratchEd\", Karen Brennan identified five tensions faced by professional development providers, and proposed that these tensions could be used for scrutinising and critiquing professional development. In this paper we analyse, through the lens of Brennan's tensions, the process we have followed to design, evaluate and improve professional development. We argue that while we have experienced the same tensions, the extent to which we assess learning is a new tension that extends those identified by Brennan. There are strong reasons to assess teachers' knowledge, however, quantitative measures of learning could be at odds with Constructionism: as Papert argued in \"Mindstorms\", constructionist educators should study their learning environments as anthropologists. Consequently, we have called this new tension the \"tension between anthropology and assessment\".","author":[{"dropping-particle":"","family":"Hickmott","given":"Daniel","non-dropping-particle":"","parse-names":false,"suffix":""},{"dropping-particle":"","family":"Prieto-Rodriguez","given":"Elena","non-dropping-particle":"","parse-names":false,"suffix":""}],"container-title":"Informatics in Education","id":"ITEM-1","issue":"2","issued":{"date-parts":[["2018","10","13"]]},"note":"Accession Number: EJ1195546; Acquisition Information: Vilnius University Institute of Mathematics and Informatics, Lithuanian Academy of Sciences. Akademjos str. 4, Vilnius LT 08663 Lithuania. Tel: +37-5-21-09300; Fax: +37-5-27-29209; e-mail: info@mii.vu.lt; Web site: https://www.mii.lt/informatics_in_education/; Language: English; Reference Count: 37; Journal Code: JAN2020; Level of Availability: Available online; Publication Type: Academic Journal; Publication Type: Report; Entry Date: 2018","page":"229-244","title":"To assess or not to assess: tensions negotiated in six years of teaching teachers about computational thinking","type":"article-journal","volume":"17"},"uris":["http://www.mendeley.com/documents/?uuid=f56d3d91-9106-4956-967c-8c769f594e9e"]}],"mendeley":{"formattedCitation":"(Hickmott &amp; Prieto-Rodriguez, 2018)","manualFormatting":"Hickmott &amp; Prieto-Rodriguez, 2018","plainTextFormattedCitation":"(Hickmott &amp; Prieto-Rodriguez, 2018)","previouslyFormattedCitation":"(Hickmott &amp; Prieto-Rodriguez, 2018)"},"properties":{"noteIndex":0},"schema":"https://github.com/citation-style-language/schema/raw/master/csl-citation.json"}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Hickmott &amp; Prieto-Rodriguez, 2018</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1ECFEFBE" w14:textId="77777777" w:rsidR="00746DD6" w:rsidRPr="002526B6" w:rsidRDefault="00746DD6" w:rsidP="00773E50">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P</w:t>
            </w:r>
          </w:p>
        </w:tc>
        <w:tc>
          <w:tcPr>
            <w:tcW w:w="319" w:type="pct"/>
            <w:shd w:val="clear" w:color="auto" w:fill="auto"/>
            <w:vAlign w:val="bottom"/>
          </w:tcPr>
          <w:p w14:paraId="2A2D1EE5"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137</w:t>
            </w:r>
          </w:p>
        </w:tc>
        <w:tc>
          <w:tcPr>
            <w:tcW w:w="388" w:type="pct"/>
            <w:shd w:val="clear" w:color="auto" w:fill="auto"/>
            <w:vAlign w:val="bottom"/>
          </w:tcPr>
          <w:p w14:paraId="20070CFD"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2 days*</w:t>
            </w:r>
          </w:p>
        </w:tc>
        <w:tc>
          <w:tcPr>
            <w:tcW w:w="370" w:type="pct"/>
            <w:shd w:val="clear" w:color="auto" w:fill="auto"/>
            <w:vAlign w:val="bottom"/>
          </w:tcPr>
          <w:p w14:paraId="4989F890"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4D117E0F" w14:textId="77777777" w:rsidR="00746DD6" w:rsidRPr="002526B6" w:rsidRDefault="00746DD6" w:rsidP="00773E50">
            <w:pPr>
              <w:rPr>
                <w:rFonts w:ascii="Times New Roman" w:eastAsia="Times New Roman" w:hAnsi="Times New Roman" w:cs="Times New Roman"/>
                <w:sz w:val="18"/>
                <w:szCs w:val="18"/>
              </w:rPr>
            </w:pPr>
          </w:p>
        </w:tc>
        <w:tc>
          <w:tcPr>
            <w:tcW w:w="417" w:type="pct"/>
            <w:shd w:val="clear" w:color="auto" w:fill="auto"/>
            <w:vAlign w:val="bottom"/>
          </w:tcPr>
          <w:p w14:paraId="331DE5CF" w14:textId="77777777" w:rsidR="00746DD6" w:rsidRPr="002526B6" w:rsidRDefault="00746DD6" w:rsidP="00773E50">
            <w:pPr>
              <w:rPr>
                <w:rFonts w:ascii="Times New Roman" w:eastAsia="Times New Roman" w:hAnsi="Times New Roman" w:cs="Times New Roman"/>
                <w:sz w:val="18"/>
                <w:szCs w:val="18"/>
              </w:rPr>
            </w:pPr>
          </w:p>
        </w:tc>
        <w:tc>
          <w:tcPr>
            <w:tcW w:w="425" w:type="pct"/>
            <w:shd w:val="clear" w:color="auto" w:fill="auto"/>
            <w:vAlign w:val="bottom"/>
          </w:tcPr>
          <w:p w14:paraId="1D06004E" w14:textId="77777777" w:rsidR="00746DD6" w:rsidRPr="002526B6" w:rsidRDefault="00746DD6" w:rsidP="00773E50">
            <w:pPr>
              <w:rPr>
                <w:rFonts w:ascii="Times New Roman" w:eastAsia="Times New Roman" w:hAnsi="Times New Roman" w:cs="Times New Roman"/>
                <w:sz w:val="18"/>
                <w:szCs w:val="18"/>
              </w:rPr>
            </w:pPr>
          </w:p>
        </w:tc>
        <w:tc>
          <w:tcPr>
            <w:tcW w:w="429" w:type="pct"/>
            <w:shd w:val="clear" w:color="auto" w:fill="auto"/>
            <w:vAlign w:val="bottom"/>
          </w:tcPr>
          <w:p w14:paraId="0A467C77" w14:textId="77777777" w:rsidR="00746DD6" w:rsidRPr="002526B6" w:rsidRDefault="00746DD6" w:rsidP="00773E50">
            <w:pPr>
              <w:rPr>
                <w:rFonts w:ascii="Times New Roman" w:eastAsia="Times New Roman" w:hAnsi="Times New Roman" w:cs="Times New Roman"/>
                <w:sz w:val="18"/>
                <w:szCs w:val="18"/>
              </w:rPr>
            </w:pPr>
          </w:p>
        </w:tc>
        <w:tc>
          <w:tcPr>
            <w:tcW w:w="370" w:type="pct"/>
            <w:shd w:val="clear" w:color="auto" w:fill="auto"/>
            <w:vAlign w:val="bottom"/>
          </w:tcPr>
          <w:p w14:paraId="4D21A9B0" w14:textId="77777777" w:rsidR="00746DD6" w:rsidRPr="002526B6" w:rsidRDefault="00746DD6" w:rsidP="00773E50">
            <w:pPr>
              <w:rPr>
                <w:rFonts w:ascii="Times New Roman" w:eastAsia="Times New Roman" w:hAnsi="Times New Roman" w:cs="Times New Roman"/>
                <w:sz w:val="18"/>
                <w:szCs w:val="18"/>
              </w:rPr>
            </w:pPr>
          </w:p>
        </w:tc>
        <w:tc>
          <w:tcPr>
            <w:tcW w:w="526" w:type="pct"/>
            <w:shd w:val="clear" w:color="auto" w:fill="auto"/>
            <w:vAlign w:val="bottom"/>
          </w:tcPr>
          <w:p w14:paraId="1F779138" w14:textId="77777777" w:rsidR="00746DD6" w:rsidRPr="002526B6" w:rsidRDefault="00746DD6" w:rsidP="00773E50">
            <w:pPr>
              <w:rPr>
                <w:rFonts w:ascii="Times New Roman" w:eastAsia="Times New Roman" w:hAnsi="Times New Roman" w:cs="Times New Roman"/>
                <w:sz w:val="18"/>
                <w:szCs w:val="18"/>
              </w:rPr>
            </w:pPr>
          </w:p>
        </w:tc>
        <w:tc>
          <w:tcPr>
            <w:tcW w:w="522" w:type="pct"/>
            <w:shd w:val="clear" w:color="auto" w:fill="auto"/>
            <w:vAlign w:val="bottom"/>
          </w:tcPr>
          <w:p w14:paraId="490AC15F"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Scratch</w:t>
            </w:r>
          </w:p>
        </w:tc>
      </w:tr>
      <w:tr w:rsidR="00746DD6" w:rsidRPr="002526B6" w14:paraId="299892BC" w14:textId="77777777" w:rsidTr="00CB3319">
        <w:tc>
          <w:tcPr>
            <w:tcW w:w="547" w:type="pct"/>
            <w:shd w:val="clear" w:color="auto" w:fill="auto"/>
            <w:vAlign w:val="bottom"/>
          </w:tcPr>
          <w:p w14:paraId="449F18C9"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{"citationItems":[{"id":"ITEM-1","itemData":{"ISSN":"1310-2230","abstract":"The paper presents results of a study conducted within the Erasmus+project GLAT which promotes the integration of activities for developing computational thinking and programming skills into daily teaching in primary school. The aim of the study is to identify to what extent are primary school junior grade teachers from Croatia prepared for developing these skills among their classroom students. The results show that there is a need for teacher training programmes on applying methods, activities and ICT tools for developing computational thinking in everyday teaching practice.","author":[{"dropping-particle":"","family":"Hoic-Bozic","given":"Natasa","non-dropping-particle":"","parse-names":false,"suffix":""},{"dropping-particle":"","family":"Loncaric","given":"Darko","non-dropping-particle":"","parse-names":false,"suffix":""},{"dropping-particle":"","family":"Dlab","given":"Martina Holenko","non-dropping-particle":"","parse-names":false,"suffix":""}],"container-title":"Mathematics and Informatics","id":"ITEM-1","issue":"5","issued":{"date-parts":[["2019"]]},"page":"487-499","title":"Preparing primary junior grade teachers to teach computational teaching: Experiences from the GLAT project","type":"article-journal","volume":"62"},"uris":["http://www.mendeley.com/documents/?uuid=23744e98-f20e-4742-b54b-a1fd07a9bc7d"]}],"mendeley":{"formattedCitation":"(Hoic-Bozic et al., 2019)","manualFormatting":"Hoic-Bozic et al., 2019","plainTextFormattedCitation":"(Hoic-Bozic et al., 2019)","previouslyFormattedCitation":"(Hoic-Bozic et al., 2019)"},"properties":{"noteIndex":0},"schema":"https://github.com/citation-style-language/schema/raw/master/csl-citation.json"}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Hoic-Bozic et al., 2019</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2686BA60" w14:textId="77777777" w:rsidR="00746DD6" w:rsidRPr="002526B6" w:rsidRDefault="00746DD6" w:rsidP="00773E50">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CT,P</w:t>
            </w:r>
          </w:p>
        </w:tc>
        <w:tc>
          <w:tcPr>
            <w:tcW w:w="319" w:type="pct"/>
            <w:shd w:val="clear" w:color="auto" w:fill="auto"/>
            <w:vAlign w:val="bottom"/>
          </w:tcPr>
          <w:p w14:paraId="19A8C92C"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24</w:t>
            </w:r>
          </w:p>
        </w:tc>
        <w:tc>
          <w:tcPr>
            <w:tcW w:w="388" w:type="pct"/>
            <w:shd w:val="clear" w:color="auto" w:fill="auto"/>
            <w:vAlign w:val="bottom"/>
          </w:tcPr>
          <w:p w14:paraId="7B3A5DB8"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2 days*</w:t>
            </w:r>
          </w:p>
        </w:tc>
        <w:tc>
          <w:tcPr>
            <w:tcW w:w="370" w:type="pct"/>
            <w:shd w:val="clear" w:color="auto" w:fill="auto"/>
            <w:vAlign w:val="bottom"/>
          </w:tcPr>
          <w:p w14:paraId="092A59A7"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38BE0E3F" w14:textId="77777777" w:rsidR="00746DD6" w:rsidRPr="002526B6" w:rsidRDefault="00746DD6" w:rsidP="00773E50">
            <w:pPr>
              <w:rPr>
                <w:rFonts w:ascii="Times New Roman" w:eastAsia="Times New Roman" w:hAnsi="Times New Roman" w:cs="Times New Roman"/>
                <w:sz w:val="18"/>
                <w:szCs w:val="18"/>
              </w:rPr>
            </w:pPr>
          </w:p>
        </w:tc>
        <w:tc>
          <w:tcPr>
            <w:tcW w:w="417" w:type="pct"/>
            <w:shd w:val="clear" w:color="auto" w:fill="auto"/>
            <w:vAlign w:val="bottom"/>
          </w:tcPr>
          <w:p w14:paraId="6E3551AA"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X</w:t>
            </w:r>
          </w:p>
        </w:tc>
        <w:tc>
          <w:tcPr>
            <w:tcW w:w="425" w:type="pct"/>
            <w:shd w:val="clear" w:color="auto" w:fill="auto"/>
            <w:vAlign w:val="bottom"/>
          </w:tcPr>
          <w:p w14:paraId="0E8ACB3D" w14:textId="77777777" w:rsidR="00746DD6" w:rsidRPr="002526B6" w:rsidRDefault="00746DD6" w:rsidP="00773E50">
            <w:pPr>
              <w:rPr>
                <w:rFonts w:ascii="Times New Roman" w:eastAsia="Times New Roman" w:hAnsi="Times New Roman" w:cs="Times New Roman"/>
                <w:sz w:val="18"/>
                <w:szCs w:val="18"/>
              </w:rPr>
            </w:pPr>
          </w:p>
        </w:tc>
        <w:tc>
          <w:tcPr>
            <w:tcW w:w="429" w:type="pct"/>
            <w:shd w:val="clear" w:color="auto" w:fill="auto"/>
            <w:vAlign w:val="bottom"/>
          </w:tcPr>
          <w:p w14:paraId="7DA3ACF6"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0B2F565A" w14:textId="77777777" w:rsidR="00746DD6" w:rsidRPr="002526B6" w:rsidRDefault="00746DD6" w:rsidP="00773E50">
            <w:pPr>
              <w:rPr>
                <w:rFonts w:ascii="Times New Roman" w:eastAsia="Times New Roman" w:hAnsi="Times New Roman" w:cs="Times New Roman"/>
                <w:sz w:val="18"/>
                <w:szCs w:val="18"/>
              </w:rPr>
            </w:pPr>
          </w:p>
        </w:tc>
        <w:tc>
          <w:tcPr>
            <w:tcW w:w="526" w:type="pct"/>
            <w:shd w:val="clear" w:color="auto" w:fill="auto"/>
            <w:vAlign w:val="bottom"/>
          </w:tcPr>
          <w:p w14:paraId="32106D46" w14:textId="77777777" w:rsidR="00746DD6" w:rsidRPr="002526B6" w:rsidRDefault="00746DD6" w:rsidP="00773E50">
            <w:pPr>
              <w:rPr>
                <w:rFonts w:ascii="Times New Roman" w:eastAsia="Times New Roman" w:hAnsi="Times New Roman" w:cs="Times New Roman"/>
                <w:color w:val="000000" w:themeColor="text1"/>
                <w:sz w:val="18"/>
                <w:szCs w:val="18"/>
              </w:rPr>
            </w:pPr>
          </w:p>
        </w:tc>
        <w:tc>
          <w:tcPr>
            <w:tcW w:w="522" w:type="pct"/>
            <w:shd w:val="clear" w:color="auto" w:fill="auto"/>
            <w:vAlign w:val="bottom"/>
          </w:tcPr>
          <w:p w14:paraId="3B3CE135" w14:textId="77777777" w:rsidR="00746DD6" w:rsidRPr="002526B6" w:rsidRDefault="00746DD6" w:rsidP="00773E50">
            <w:pPr>
              <w:rPr>
                <w:rFonts w:ascii="Times New Roman" w:eastAsia="Times New Roman" w:hAnsi="Times New Roman" w:cs="Times New Roman"/>
                <w:sz w:val="18"/>
                <w:szCs w:val="18"/>
              </w:rPr>
            </w:pPr>
          </w:p>
        </w:tc>
      </w:tr>
      <w:tr w:rsidR="00746DD6" w:rsidRPr="002526B6" w14:paraId="50C6457E" w14:textId="77777777" w:rsidTr="00CB3319">
        <w:tc>
          <w:tcPr>
            <w:tcW w:w="547" w:type="pct"/>
            <w:shd w:val="clear" w:color="auto" w:fill="auto"/>
            <w:vAlign w:val="bottom"/>
          </w:tcPr>
          <w:p w14:paraId="5D420006"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{"citationItems":[{"id":"ITEM-1","itemData":{"DOI":"10.1109/RESPECT.2018.8491708","ISBN":"VO -","abstract":"The following topics are dealt with: computer science education; computer aided instruction; educational institutions; educational courses; teaching; gender issues; further education; public domain software; teacher training; computer literacy.","author":[{"dropping-particle":"","family":"Hug","given":"S","non-dropping-particle":"","parse-names":false,"suffix":""},{"dropping-particle":"","family":"Eyerman","given":"S","non-dropping-particle":"","parse-names":false,"suffix":""},{"dropping-particle":"","family":"Cota","given":"R","non-dropping-particle":"","parse-names":false,"suffix":""},{"dropping-particle":"","family":"Pontelli","given":"E","non-dropping-particle":"","parse-names":false,"suffix":""}],"container-title":"2018 Research on Equity and Sustained Participation in Engineering, Computing, and Technology (RESPECT)","id":"ITEM-1","issued":{"date-parts":[["2018"]]},"page":"1-6","title":"Embedding k12 professional development through co-teaching experiences-sustaining computational thinking in interdisciplinary courses","type":"paper-conference"},"uris":["http://www.mendeley.com/documents/?uuid=004590b5-4817-48be-9567-86c6d5ff0093"]}],"mendeley":{"formattedCitation":"(Hug et al., 2018)","manualFormatting":"Hug et al., 2018","plainTextFormattedCitation":"(Hug et al., 2018)","previouslyFormattedCitation":"(Hug et al., 2018)"},"properties":{"noteIndex":0},"schema":"https://github.com/citation-style-language/schema/raw/master/csl-citation.json"}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Hug et al., 2018</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4807DC31" w14:textId="77777777" w:rsidR="00746DD6" w:rsidRPr="002526B6" w:rsidRDefault="00746DD6" w:rsidP="00773E50">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CT,P</w:t>
            </w:r>
          </w:p>
        </w:tc>
        <w:tc>
          <w:tcPr>
            <w:tcW w:w="319" w:type="pct"/>
            <w:shd w:val="clear" w:color="auto" w:fill="auto"/>
            <w:vAlign w:val="bottom"/>
          </w:tcPr>
          <w:p w14:paraId="709720DC"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15</w:t>
            </w:r>
          </w:p>
        </w:tc>
        <w:tc>
          <w:tcPr>
            <w:tcW w:w="388" w:type="pct"/>
            <w:shd w:val="clear" w:color="auto" w:fill="auto"/>
            <w:vAlign w:val="bottom"/>
          </w:tcPr>
          <w:p w14:paraId="70D488B0"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 xml:space="preserve">yearlong </w:t>
            </w:r>
          </w:p>
        </w:tc>
        <w:tc>
          <w:tcPr>
            <w:tcW w:w="370" w:type="pct"/>
            <w:shd w:val="clear" w:color="auto" w:fill="auto"/>
            <w:vAlign w:val="bottom"/>
          </w:tcPr>
          <w:p w14:paraId="248CB004" w14:textId="77777777" w:rsidR="00746DD6" w:rsidRPr="002526B6" w:rsidRDefault="00746DD6" w:rsidP="00773E50">
            <w:pPr>
              <w:rPr>
                <w:rFonts w:ascii="Times New Roman" w:eastAsia="Times New Roman" w:hAnsi="Times New Roman" w:cs="Times New Roman"/>
                <w:sz w:val="18"/>
                <w:szCs w:val="18"/>
              </w:rPr>
            </w:pPr>
          </w:p>
        </w:tc>
        <w:tc>
          <w:tcPr>
            <w:tcW w:w="370" w:type="pct"/>
            <w:shd w:val="clear" w:color="auto" w:fill="auto"/>
            <w:vAlign w:val="bottom"/>
          </w:tcPr>
          <w:p w14:paraId="44494878"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17" w:type="pct"/>
            <w:shd w:val="clear" w:color="auto" w:fill="auto"/>
            <w:vAlign w:val="bottom"/>
          </w:tcPr>
          <w:p w14:paraId="4A6DF437" w14:textId="77777777" w:rsidR="00746DD6" w:rsidRPr="002526B6" w:rsidRDefault="00746DD6" w:rsidP="00773E50">
            <w:pPr>
              <w:rPr>
                <w:rFonts w:ascii="Times New Roman" w:eastAsia="Times New Roman" w:hAnsi="Times New Roman" w:cs="Times New Roman"/>
                <w:sz w:val="18"/>
                <w:szCs w:val="18"/>
              </w:rPr>
            </w:pPr>
          </w:p>
        </w:tc>
        <w:tc>
          <w:tcPr>
            <w:tcW w:w="425" w:type="pct"/>
            <w:shd w:val="clear" w:color="auto" w:fill="auto"/>
            <w:vAlign w:val="bottom"/>
          </w:tcPr>
          <w:p w14:paraId="773ECCE6" w14:textId="77777777" w:rsidR="00746DD6" w:rsidRPr="002526B6" w:rsidRDefault="00746DD6" w:rsidP="00773E50">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X</w:t>
            </w:r>
          </w:p>
        </w:tc>
        <w:tc>
          <w:tcPr>
            <w:tcW w:w="429" w:type="pct"/>
            <w:shd w:val="clear" w:color="auto" w:fill="auto"/>
            <w:vAlign w:val="bottom"/>
          </w:tcPr>
          <w:p w14:paraId="3F479B7A" w14:textId="77777777" w:rsidR="00746DD6" w:rsidRPr="002526B6" w:rsidRDefault="00746DD6" w:rsidP="00773E50">
            <w:pPr>
              <w:rPr>
                <w:rFonts w:ascii="Times New Roman" w:eastAsia="Times New Roman" w:hAnsi="Times New Roman" w:cs="Times New Roman"/>
                <w:sz w:val="18"/>
                <w:szCs w:val="18"/>
              </w:rPr>
            </w:pPr>
          </w:p>
        </w:tc>
        <w:tc>
          <w:tcPr>
            <w:tcW w:w="370" w:type="pct"/>
            <w:shd w:val="clear" w:color="auto" w:fill="auto"/>
            <w:vAlign w:val="bottom"/>
          </w:tcPr>
          <w:p w14:paraId="39245DFA" w14:textId="77777777" w:rsidR="00746DD6" w:rsidRPr="002526B6" w:rsidRDefault="00746DD6" w:rsidP="00773E50">
            <w:pPr>
              <w:rPr>
                <w:rFonts w:ascii="Times New Roman" w:eastAsia="Times New Roman" w:hAnsi="Times New Roman" w:cs="Times New Roman"/>
                <w:sz w:val="18"/>
                <w:szCs w:val="18"/>
              </w:rPr>
            </w:pPr>
          </w:p>
        </w:tc>
        <w:tc>
          <w:tcPr>
            <w:tcW w:w="526" w:type="pct"/>
            <w:shd w:val="clear" w:color="auto" w:fill="auto"/>
            <w:vAlign w:val="bottom"/>
          </w:tcPr>
          <w:p w14:paraId="433624AD" w14:textId="77777777" w:rsidR="00746DD6" w:rsidRPr="002526B6" w:rsidRDefault="00746DD6" w:rsidP="00773E50">
            <w:pPr>
              <w:rPr>
                <w:rFonts w:ascii="Times New Roman" w:eastAsia="Times New Roman" w:hAnsi="Times New Roman" w:cs="Times New Roman"/>
                <w:sz w:val="18"/>
                <w:szCs w:val="18"/>
              </w:rPr>
            </w:pPr>
          </w:p>
        </w:tc>
        <w:tc>
          <w:tcPr>
            <w:tcW w:w="522" w:type="pct"/>
            <w:shd w:val="clear" w:color="auto" w:fill="auto"/>
            <w:vAlign w:val="bottom"/>
          </w:tcPr>
          <w:p w14:paraId="0F29C70F" w14:textId="77777777" w:rsidR="00746DD6" w:rsidRPr="002526B6" w:rsidRDefault="00746DD6" w:rsidP="00773E50">
            <w:pPr>
              <w:rPr>
                <w:rFonts w:ascii="Times New Roman" w:eastAsia="Times New Roman" w:hAnsi="Times New Roman" w:cs="Times New Roman"/>
                <w:sz w:val="18"/>
                <w:szCs w:val="18"/>
              </w:rPr>
            </w:pPr>
          </w:p>
        </w:tc>
      </w:tr>
      <w:tr w:rsidR="00746DD6" w:rsidRPr="002526B6" w14:paraId="70F00951" w14:textId="77777777" w:rsidTr="006A3A52">
        <w:tc>
          <w:tcPr>
            <w:tcW w:w="547" w:type="pct"/>
            <w:shd w:val="clear" w:color="auto" w:fill="auto"/>
          </w:tcPr>
          <w:p w14:paraId="6164D1B5" w14:textId="77777777" w:rsidR="00746DD6" w:rsidRPr="002526B6" w:rsidRDefault="00746DD6" w:rsidP="00073DA3">
            <w:pPr>
              <w:ind w:left="360"/>
              <w:rPr>
                <w:rFonts w:ascii="Times New Roman" w:eastAsia="Times New Roman" w:hAnsi="Times New Roman" w:cs="Times New Roman"/>
                <w:color w:val="000000" w:themeColor="text1"/>
                <w:sz w:val="18"/>
                <w:szCs w:val="18"/>
              </w:rPr>
            </w:pPr>
            <w:proofErr w:type="spellStart"/>
            <w:r w:rsidRPr="002526B6">
              <w:rPr>
                <w:rFonts w:ascii="Times New Roman" w:eastAsia="Times New Roman" w:hAnsi="Times New Roman" w:cs="Times New Roman"/>
                <w:color w:val="000000" w:themeColor="text1"/>
                <w:sz w:val="18"/>
                <w:szCs w:val="18"/>
              </w:rPr>
              <w:t>Jocius</w:t>
            </w:r>
            <w:proofErr w:type="spellEnd"/>
            <w:r w:rsidRPr="002526B6">
              <w:rPr>
                <w:rFonts w:ascii="Times New Roman" w:eastAsia="Times New Roman" w:hAnsi="Times New Roman" w:cs="Times New Roman"/>
                <w:color w:val="000000" w:themeColor="text1"/>
                <w:sz w:val="18"/>
                <w:szCs w:val="18"/>
              </w:rPr>
              <w:t xml:space="preserve"> et al., 2021a</w:t>
            </w:r>
          </w:p>
        </w:tc>
        <w:tc>
          <w:tcPr>
            <w:tcW w:w="316" w:type="pct"/>
            <w:shd w:val="clear" w:color="auto" w:fill="auto"/>
          </w:tcPr>
          <w:p w14:paraId="73CDEBE9" w14:textId="77777777" w:rsidR="00746DD6" w:rsidRPr="002526B6" w:rsidRDefault="00746DD6" w:rsidP="00E97679">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CT, P, T</w:t>
            </w:r>
          </w:p>
        </w:tc>
        <w:tc>
          <w:tcPr>
            <w:tcW w:w="319" w:type="pct"/>
            <w:shd w:val="clear" w:color="auto" w:fill="auto"/>
          </w:tcPr>
          <w:p w14:paraId="3DE03DB5" w14:textId="77777777" w:rsidR="00746DD6" w:rsidRPr="002526B6" w:rsidRDefault="00746DD6" w:rsidP="00E97679">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119</w:t>
            </w:r>
          </w:p>
        </w:tc>
        <w:tc>
          <w:tcPr>
            <w:tcW w:w="388" w:type="pct"/>
            <w:shd w:val="clear" w:color="auto" w:fill="auto"/>
          </w:tcPr>
          <w:p w14:paraId="5EAC3087" w14:textId="77777777" w:rsidR="00746DD6" w:rsidRPr="002526B6" w:rsidRDefault="00746DD6" w:rsidP="00E97679">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1 week</w:t>
            </w:r>
          </w:p>
        </w:tc>
        <w:tc>
          <w:tcPr>
            <w:tcW w:w="370" w:type="pct"/>
            <w:shd w:val="clear" w:color="auto" w:fill="auto"/>
          </w:tcPr>
          <w:p w14:paraId="0ECE9AD7" w14:textId="77777777" w:rsidR="00746DD6" w:rsidRPr="002526B6" w:rsidRDefault="00746DD6" w:rsidP="00E97679">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tcPr>
          <w:p w14:paraId="2716DDE2" w14:textId="77777777" w:rsidR="00746DD6" w:rsidRPr="002526B6" w:rsidRDefault="00746DD6" w:rsidP="00E97679">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417" w:type="pct"/>
            <w:shd w:val="clear" w:color="auto" w:fill="auto"/>
          </w:tcPr>
          <w:p w14:paraId="334AEE49" w14:textId="77777777" w:rsidR="00746DD6" w:rsidRPr="002526B6" w:rsidRDefault="00746DD6" w:rsidP="00E97679">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tcPr>
          <w:p w14:paraId="5CA42F6C" w14:textId="77777777" w:rsidR="00746DD6" w:rsidRPr="002526B6" w:rsidRDefault="00746DD6" w:rsidP="00E97679">
            <w:pPr>
              <w:rPr>
                <w:rFonts w:ascii="Times New Roman" w:eastAsia="Times New Roman" w:hAnsi="Times New Roman" w:cs="Times New Roman"/>
                <w:sz w:val="18"/>
                <w:szCs w:val="18"/>
              </w:rPr>
            </w:pPr>
          </w:p>
        </w:tc>
        <w:tc>
          <w:tcPr>
            <w:tcW w:w="429" w:type="pct"/>
            <w:shd w:val="clear" w:color="auto" w:fill="auto"/>
          </w:tcPr>
          <w:p w14:paraId="21BC3853" w14:textId="77777777" w:rsidR="00746DD6" w:rsidRPr="002526B6" w:rsidRDefault="00746DD6" w:rsidP="00E97679">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tcPr>
          <w:p w14:paraId="4CC985D1" w14:textId="77777777" w:rsidR="00746DD6" w:rsidRPr="002526B6" w:rsidRDefault="00746DD6" w:rsidP="00E97679">
            <w:pPr>
              <w:rPr>
                <w:rFonts w:ascii="Times New Roman" w:eastAsia="Times New Roman" w:hAnsi="Times New Roman" w:cs="Times New Roman"/>
                <w:sz w:val="18"/>
                <w:szCs w:val="18"/>
              </w:rPr>
            </w:pPr>
          </w:p>
        </w:tc>
        <w:tc>
          <w:tcPr>
            <w:tcW w:w="526" w:type="pct"/>
            <w:shd w:val="clear" w:color="auto" w:fill="auto"/>
          </w:tcPr>
          <w:p w14:paraId="6A1F8F92" w14:textId="77777777" w:rsidR="00746DD6" w:rsidRPr="002526B6" w:rsidRDefault="00746DD6" w:rsidP="00E97679">
            <w:pPr>
              <w:rPr>
                <w:rFonts w:ascii="Times New Roman" w:eastAsia="Times New Roman" w:hAnsi="Times New Roman" w:cs="Times New Roman"/>
                <w:sz w:val="18"/>
                <w:szCs w:val="18"/>
              </w:rPr>
            </w:pPr>
          </w:p>
        </w:tc>
        <w:tc>
          <w:tcPr>
            <w:tcW w:w="522" w:type="pct"/>
            <w:shd w:val="clear" w:color="auto" w:fill="auto"/>
          </w:tcPr>
          <w:p w14:paraId="57D3BC6A" w14:textId="77777777" w:rsidR="00746DD6" w:rsidRPr="002526B6" w:rsidRDefault="00746DD6" w:rsidP="00E97679">
            <w:pPr>
              <w:rPr>
                <w:rFonts w:ascii="Times New Roman" w:eastAsia="Times New Roman" w:hAnsi="Times New Roman" w:cs="Times New Roman"/>
                <w:sz w:val="18"/>
                <w:szCs w:val="18"/>
              </w:rPr>
            </w:pPr>
          </w:p>
        </w:tc>
      </w:tr>
      <w:tr w:rsidR="00746DD6" w:rsidRPr="002526B6" w14:paraId="28E4FB12" w14:textId="77777777" w:rsidTr="006A3A52">
        <w:tc>
          <w:tcPr>
            <w:tcW w:w="547" w:type="pct"/>
            <w:shd w:val="clear" w:color="auto" w:fill="auto"/>
          </w:tcPr>
          <w:p w14:paraId="43A26E53" w14:textId="77777777" w:rsidR="00746DD6" w:rsidRPr="002526B6" w:rsidRDefault="00746DD6" w:rsidP="00073DA3">
            <w:pPr>
              <w:ind w:left="360"/>
              <w:rPr>
                <w:rFonts w:ascii="Times New Roman" w:eastAsia="Times New Roman" w:hAnsi="Times New Roman" w:cs="Times New Roman"/>
                <w:color w:val="000000" w:themeColor="text1"/>
                <w:sz w:val="18"/>
                <w:szCs w:val="18"/>
              </w:rPr>
            </w:pPr>
            <w:proofErr w:type="spellStart"/>
            <w:r w:rsidRPr="002526B6">
              <w:rPr>
                <w:rFonts w:ascii="Times New Roman" w:eastAsia="Times New Roman" w:hAnsi="Times New Roman" w:cs="Times New Roman"/>
                <w:color w:val="000000" w:themeColor="text1"/>
                <w:sz w:val="18"/>
                <w:szCs w:val="18"/>
              </w:rPr>
              <w:t>Jocius</w:t>
            </w:r>
            <w:proofErr w:type="spellEnd"/>
            <w:r w:rsidRPr="002526B6">
              <w:rPr>
                <w:rFonts w:ascii="Times New Roman" w:eastAsia="Times New Roman" w:hAnsi="Times New Roman" w:cs="Times New Roman"/>
                <w:color w:val="000000" w:themeColor="text1"/>
                <w:sz w:val="18"/>
                <w:szCs w:val="18"/>
              </w:rPr>
              <w:t xml:space="preserve"> et al., 2021b</w:t>
            </w:r>
          </w:p>
        </w:tc>
        <w:tc>
          <w:tcPr>
            <w:tcW w:w="316" w:type="pct"/>
            <w:shd w:val="clear" w:color="auto" w:fill="auto"/>
          </w:tcPr>
          <w:p w14:paraId="496F3068" w14:textId="77777777" w:rsidR="00746DD6" w:rsidRPr="002526B6" w:rsidRDefault="00746DD6" w:rsidP="00E97679">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CT, P, T</w:t>
            </w:r>
          </w:p>
        </w:tc>
        <w:tc>
          <w:tcPr>
            <w:tcW w:w="319" w:type="pct"/>
            <w:shd w:val="clear" w:color="auto" w:fill="auto"/>
          </w:tcPr>
          <w:p w14:paraId="49A0DFD8" w14:textId="77777777" w:rsidR="00746DD6" w:rsidRPr="002526B6" w:rsidRDefault="00746DD6" w:rsidP="00E97679">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24</w:t>
            </w:r>
          </w:p>
        </w:tc>
        <w:tc>
          <w:tcPr>
            <w:tcW w:w="388" w:type="pct"/>
            <w:shd w:val="clear" w:color="auto" w:fill="auto"/>
          </w:tcPr>
          <w:p w14:paraId="3BB8480C" w14:textId="77777777" w:rsidR="00746DD6" w:rsidRPr="002526B6" w:rsidRDefault="00746DD6" w:rsidP="00E97679">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2 weeks</w:t>
            </w:r>
          </w:p>
        </w:tc>
        <w:tc>
          <w:tcPr>
            <w:tcW w:w="370" w:type="pct"/>
            <w:shd w:val="clear" w:color="auto" w:fill="auto"/>
          </w:tcPr>
          <w:p w14:paraId="27B0C163" w14:textId="77777777" w:rsidR="00746DD6" w:rsidRPr="002526B6" w:rsidRDefault="00746DD6" w:rsidP="00E97679">
            <w:pPr>
              <w:rPr>
                <w:rFonts w:ascii="Times New Roman" w:eastAsia="Times New Roman" w:hAnsi="Times New Roman" w:cs="Times New Roman"/>
                <w:sz w:val="18"/>
                <w:szCs w:val="18"/>
              </w:rPr>
            </w:pPr>
          </w:p>
        </w:tc>
        <w:tc>
          <w:tcPr>
            <w:tcW w:w="370" w:type="pct"/>
            <w:shd w:val="clear" w:color="auto" w:fill="auto"/>
          </w:tcPr>
          <w:p w14:paraId="42F7C250" w14:textId="77777777" w:rsidR="00746DD6" w:rsidRPr="002526B6" w:rsidRDefault="00746DD6" w:rsidP="00E97679">
            <w:pPr>
              <w:rPr>
                <w:rFonts w:ascii="Times New Roman" w:eastAsia="Times New Roman" w:hAnsi="Times New Roman" w:cs="Times New Roman"/>
                <w:color w:val="000000" w:themeColor="text1"/>
                <w:sz w:val="18"/>
                <w:szCs w:val="18"/>
              </w:rPr>
            </w:pPr>
          </w:p>
        </w:tc>
        <w:tc>
          <w:tcPr>
            <w:tcW w:w="417" w:type="pct"/>
            <w:shd w:val="clear" w:color="auto" w:fill="auto"/>
          </w:tcPr>
          <w:p w14:paraId="35E65E9D" w14:textId="77777777" w:rsidR="00746DD6" w:rsidRPr="002526B6" w:rsidRDefault="00746DD6" w:rsidP="00E97679">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tcPr>
          <w:p w14:paraId="61C887EC" w14:textId="77777777" w:rsidR="00746DD6" w:rsidRPr="002526B6" w:rsidRDefault="00746DD6" w:rsidP="00E97679">
            <w:pPr>
              <w:rPr>
                <w:rFonts w:ascii="Times New Roman" w:eastAsia="Times New Roman" w:hAnsi="Times New Roman" w:cs="Times New Roman"/>
                <w:sz w:val="18"/>
                <w:szCs w:val="18"/>
              </w:rPr>
            </w:pPr>
          </w:p>
        </w:tc>
        <w:tc>
          <w:tcPr>
            <w:tcW w:w="429" w:type="pct"/>
            <w:shd w:val="clear" w:color="auto" w:fill="auto"/>
          </w:tcPr>
          <w:p w14:paraId="65134F3C" w14:textId="77777777" w:rsidR="00746DD6" w:rsidRPr="002526B6" w:rsidRDefault="00746DD6" w:rsidP="00E97679">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tcPr>
          <w:p w14:paraId="30D39D38" w14:textId="77777777" w:rsidR="00746DD6" w:rsidRPr="002526B6" w:rsidRDefault="00746DD6" w:rsidP="00E97679">
            <w:pPr>
              <w:rPr>
                <w:rFonts w:ascii="Times New Roman" w:eastAsia="Times New Roman" w:hAnsi="Times New Roman" w:cs="Times New Roman"/>
                <w:sz w:val="18"/>
                <w:szCs w:val="18"/>
              </w:rPr>
            </w:pPr>
          </w:p>
        </w:tc>
        <w:tc>
          <w:tcPr>
            <w:tcW w:w="526" w:type="pct"/>
            <w:shd w:val="clear" w:color="auto" w:fill="auto"/>
          </w:tcPr>
          <w:p w14:paraId="414340D0" w14:textId="77777777" w:rsidR="00746DD6" w:rsidRPr="002526B6" w:rsidRDefault="00746DD6" w:rsidP="00E97679">
            <w:pPr>
              <w:rPr>
                <w:rFonts w:ascii="Times New Roman" w:eastAsia="Times New Roman" w:hAnsi="Times New Roman" w:cs="Times New Roman"/>
                <w:sz w:val="18"/>
                <w:szCs w:val="18"/>
              </w:rPr>
            </w:pPr>
          </w:p>
        </w:tc>
        <w:tc>
          <w:tcPr>
            <w:tcW w:w="522" w:type="pct"/>
            <w:shd w:val="clear" w:color="auto" w:fill="auto"/>
          </w:tcPr>
          <w:p w14:paraId="4C1A52BD" w14:textId="77777777" w:rsidR="00746DD6" w:rsidRPr="002526B6" w:rsidRDefault="00746DD6" w:rsidP="00E97679">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Snap!</w:t>
            </w:r>
          </w:p>
        </w:tc>
      </w:tr>
      <w:tr w:rsidR="00746DD6" w:rsidRPr="002526B6" w14:paraId="5670766C" w14:textId="77777777" w:rsidTr="00CB3319">
        <w:tc>
          <w:tcPr>
            <w:tcW w:w="547" w:type="pct"/>
            <w:shd w:val="clear" w:color="auto" w:fill="auto"/>
            <w:vAlign w:val="bottom"/>
          </w:tcPr>
          <w:p w14:paraId="7380B648" w14:textId="454D75D0" w:rsidR="00746DD6" w:rsidRPr="002526B6" w:rsidRDefault="00746DD6" w:rsidP="00073DA3">
            <w:pPr>
              <w:ind w:left="360"/>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fldChar w:fldCharType="begin" w:fldLock="1"/>
            </w:r>
            <w:r w:rsidRPr="002526B6">
              <w:rPr>
                <w:rFonts w:ascii="Times New Roman" w:eastAsia="Times New Roman" w:hAnsi="Times New Roman" w:cs="Times New Roman"/>
                <w:sz w:val="18"/>
                <w:szCs w:val="18"/>
              </w:rPr>
              <w:instrText>ADDIN CSL_CITATION {"citationItems":[{"id":"ITEM-1","itemData":{"DOI":"10.1109/FIE43999.2019.9028638","ISBN":"9781728117461","ISSN":"15394565","abstract":"In this Research to Practice paper, we present a sustainable model for teaching training in Computer Science. To address issues related to self-efficacy and teacher preparation, we started a formal program (IDoCode) that not only provides teacher training through the academic year, but also provides teachers the opportunity to obtain a Masters in STEM Education degree or a Graduate Certificate in Computer Science Teacher Endorsement.Through our program, we have shown that teachers feel more confident in their ability to teach computer science courses such as Exploring CS, AP CS Principles, and the Java-based AP CS A, as well as leading the students in a capstone project. In this paper, we present a sustainable approach to make a cultural change in the landscape of Computer Science education in the state of Idaho. We discuss various factors including working with the State Board of Education, local software companies, the university, and other invested partners to help CS courses in high school count towards graduation. We have also been active with respect to community engagement by organizing an annual meeting with counselors and principals to encourage women and minorities to take computer science courses and conducting summer professional development workshops for new teachers.","author":[{"dropping-particle":"","family":"Joshi","given":"Alark","non-dropping-particle":"","parse-names":false,"suffix":""},{"dropping-particle":"","family":"Jain","given":"Amit","non-dropping-particle":"","parse-names":false,"suffix":""},{"dropping-particle":"","family":"Covelli","given":"Ernie","non-dropping-particle":"","parse-names":false,"suffix":""},{"dropping-particle":"","family":"Yeh","given":"Jyh Haw","non-dropping-particle":"","parse-names":false,"suffix":""},{"dropping-particle":"","family":"Andersen","given":"Tim","non-dropping-particle":"","parse-names":false,"suffix":""}],"container-title":"Proceedings - Frontiers in Education Conference, FIE","id":"ITEM-1","issue":"June","issued":{"date-parts":[["2019"]]},"title":"A sustainable model for high-school teacher preparation in computer science","type":"article-journal","volume":"2019-Octob"},"uris":["http://www.mendeley.com/documents/?uuid=4993c6cf-f0de-43fa-9b2f-ecd95ea7836f"]}],"mendeley":{"formattedCitation":"(Joshi et al., 2019)","manualFormatting":"Joshi et al., 2019","plainTextFormattedCitation":"(Joshi et al., 2019)","previouslyFormattedCitation":"(Joshi et al., 2019)"},"properties":{"noteIndex":0},"schema":"https://github.com/citation-style-language/schema/raw/master/csl-citation.json"}</w:instrText>
            </w:r>
            <w:r w:rsidRPr="002526B6">
              <w:rPr>
                <w:rFonts w:ascii="Times New Roman" w:eastAsia="Times New Roman" w:hAnsi="Times New Roman" w:cs="Times New Roman"/>
                <w:sz w:val="18"/>
                <w:szCs w:val="18"/>
              </w:rPr>
              <w:fldChar w:fldCharType="separate"/>
            </w:r>
            <w:r w:rsidRPr="002526B6">
              <w:rPr>
                <w:rFonts w:ascii="Times New Roman" w:eastAsia="Times New Roman" w:hAnsi="Times New Roman" w:cs="Times New Roman"/>
                <w:noProof/>
                <w:sz w:val="18"/>
                <w:szCs w:val="18"/>
              </w:rPr>
              <w:t>Joshi et al., 2019</w:t>
            </w:r>
            <w:r w:rsidRPr="002526B6">
              <w:rPr>
                <w:rFonts w:ascii="Times New Roman" w:eastAsia="Times New Roman" w:hAnsi="Times New Roman" w:cs="Times New Roman"/>
                <w:sz w:val="18"/>
                <w:szCs w:val="18"/>
              </w:rPr>
              <w:fldChar w:fldCharType="end"/>
            </w:r>
          </w:p>
        </w:tc>
        <w:tc>
          <w:tcPr>
            <w:tcW w:w="316" w:type="pct"/>
            <w:shd w:val="clear" w:color="auto" w:fill="auto"/>
            <w:vAlign w:val="bottom"/>
          </w:tcPr>
          <w:p w14:paraId="2BDDD2B5" w14:textId="77777777" w:rsidR="00746DD6" w:rsidRPr="002526B6" w:rsidRDefault="00746DD6" w:rsidP="00E97679">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CT</w:t>
            </w:r>
          </w:p>
        </w:tc>
        <w:tc>
          <w:tcPr>
            <w:tcW w:w="319" w:type="pct"/>
            <w:shd w:val="clear" w:color="auto" w:fill="auto"/>
            <w:vAlign w:val="bottom"/>
          </w:tcPr>
          <w:p w14:paraId="77E9289E" w14:textId="77777777" w:rsidR="00746DD6" w:rsidRPr="002526B6" w:rsidRDefault="00746DD6" w:rsidP="00E97679">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74</w:t>
            </w:r>
          </w:p>
        </w:tc>
        <w:tc>
          <w:tcPr>
            <w:tcW w:w="388" w:type="pct"/>
            <w:shd w:val="clear" w:color="auto" w:fill="auto"/>
            <w:vAlign w:val="bottom"/>
          </w:tcPr>
          <w:p w14:paraId="46C81E73" w14:textId="77777777" w:rsidR="00746DD6" w:rsidRPr="002526B6" w:rsidRDefault="00746DD6" w:rsidP="00E97679">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semester courses</w:t>
            </w:r>
          </w:p>
        </w:tc>
        <w:tc>
          <w:tcPr>
            <w:tcW w:w="370" w:type="pct"/>
            <w:shd w:val="clear" w:color="auto" w:fill="auto"/>
            <w:vAlign w:val="bottom"/>
          </w:tcPr>
          <w:p w14:paraId="0644EEBC" w14:textId="77777777" w:rsidR="00746DD6" w:rsidRPr="002526B6" w:rsidRDefault="00746DD6" w:rsidP="00E97679">
            <w:pPr>
              <w:rPr>
                <w:rFonts w:ascii="Times New Roman" w:eastAsia="Times New Roman" w:hAnsi="Times New Roman" w:cs="Times New Roman"/>
                <w:sz w:val="18"/>
                <w:szCs w:val="18"/>
              </w:rPr>
            </w:pPr>
          </w:p>
        </w:tc>
        <w:tc>
          <w:tcPr>
            <w:tcW w:w="370" w:type="pct"/>
            <w:shd w:val="clear" w:color="auto" w:fill="auto"/>
            <w:vAlign w:val="bottom"/>
          </w:tcPr>
          <w:p w14:paraId="1D874451" w14:textId="77777777" w:rsidR="00746DD6" w:rsidRPr="002526B6" w:rsidRDefault="00746DD6" w:rsidP="00E97679">
            <w:pPr>
              <w:rPr>
                <w:rFonts w:ascii="Times New Roman" w:eastAsia="Times New Roman" w:hAnsi="Times New Roman" w:cs="Times New Roman"/>
                <w:sz w:val="18"/>
                <w:szCs w:val="18"/>
              </w:rPr>
            </w:pPr>
          </w:p>
        </w:tc>
        <w:tc>
          <w:tcPr>
            <w:tcW w:w="417" w:type="pct"/>
            <w:shd w:val="clear" w:color="auto" w:fill="auto"/>
            <w:vAlign w:val="bottom"/>
          </w:tcPr>
          <w:p w14:paraId="69549CBB" w14:textId="77777777" w:rsidR="00746DD6" w:rsidRPr="002526B6" w:rsidRDefault="00746DD6" w:rsidP="00E97679">
            <w:pPr>
              <w:rPr>
                <w:rFonts w:ascii="Times New Roman" w:eastAsia="Times New Roman" w:hAnsi="Times New Roman" w:cs="Times New Roman"/>
                <w:sz w:val="18"/>
                <w:szCs w:val="18"/>
              </w:rPr>
            </w:pPr>
          </w:p>
        </w:tc>
        <w:tc>
          <w:tcPr>
            <w:tcW w:w="425" w:type="pct"/>
            <w:shd w:val="clear" w:color="auto" w:fill="auto"/>
            <w:vAlign w:val="bottom"/>
          </w:tcPr>
          <w:p w14:paraId="6E0DB2CF" w14:textId="77777777" w:rsidR="00746DD6" w:rsidRPr="002526B6" w:rsidRDefault="00746DD6" w:rsidP="00E97679">
            <w:pPr>
              <w:rPr>
                <w:rFonts w:ascii="Times New Roman" w:eastAsia="Times New Roman" w:hAnsi="Times New Roman" w:cs="Times New Roman"/>
                <w:sz w:val="18"/>
                <w:szCs w:val="18"/>
              </w:rPr>
            </w:pPr>
          </w:p>
        </w:tc>
        <w:tc>
          <w:tcPr>
            <w:tcW w:w="429" w:type="pct"/>
            <w:shd w:val="clear" w:color="auto" w:fill="auto"/>
            <w:vAlign w:val="bottom"/>
          </w:tcPr>
          <w:p w14:paraId="1E91993A" w14:textId="77777777" w:rsidR="00746DD6" w:rsidRPr="002526B6" w:rsidRDefault="00746DD6" w:rsidP="00E97679">
            <w:pPr>
              <w:rPr>
                <w:rFonts w:ascii="Times New Roman" w:eastAsia="Times New Roman" w:hAnsi="Times New Roman" w:cs="Times New Roman"/>
                <w:sz w:val="18"/>
                <w:szCs w:val="18"/>
              </w:rPr>
            </w:pPr>
          </w:p>
        </w:tc>
        <w:tc>
          <w:tcPr>
            <w:tcW w:w="370" w:type="pct"/>
            <w:shd w:val="clear" w:color="auto" w:fill="auto"/>
            <w:vAlign w:val="bottom"/>
          </w:tcPr>
          <w:p w14:paraId="52AFFA72" w14:textId="77777777" w:rsidR="00746DD6" w:rsidRPr="002526B6" w:rsidRDefault="00746DD6" w:rsidP="00E97679">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X</w:t>
            </w:r>
          </w:p>
        </w:tc>
        <w:tc>
          <w:tcPr>
            <w:tcW w:w="526" w:type="pct"/>
            <w:shd w:val="clear" w:color="auto" w:fill="auto"/>
            <w:vAlign w:val="bottom"/>
          </w:tcPr>
          <w:p w14:paraId="4427BFFB" w14:textId="77777777" w:rsidR="00746DD6" w:rsidRPr="002526B6" w:rsidRDefault="00746DD6" w:rsidP="00E97679">
            <w:pPr>
              <w:rPr>
                <w:rFonts w:ascii="Times New Roman" w:eastAsia="Times New Roman" w:hAnsi="Times New Roman" w:cs="Times New Roman"/>
                <w:sz w:val="18"/>
                <w:szCs w:val="18"/>
              </w:rPr>
            </w:pPr>
            <w:proofErr w:type="spellStart"/>
            <w:r w:rsidRPr="002526B6">
              <w:rPr>
                <w:rFonts w:ascii="Times New Roman" w:eastAsia="Times New Roman" w:hAnsi="Times New Roman" w:cs="Times New Roman"/>
                <w:sz w:val="18"/>
                <w:szCs w:val="18"/>
              </w:rPr>
              <w:t>IdoCode</w:t>
            </w:r>
            <w:proofErr w:type="spellEnd"/>
            <w:r w:rsidRPr="002526B6">
              <w:rPr>
                <w:rFonts w:ascii="Times New Roman" w:eastAsia="Times New Roman" w:hAnsi="Times New Roman" w:cs="Times New Roman"/>
                <w:sz w:val="18"/>
                <w:szCs w:val="18"/>
              </w:rPr>
              <w:t>, Code.org, CS4HS</w:t>
            </w:r>
          </w:p>
        </w:tc>
        <w:tc>
          <w:tcPr>
            <w:tcW w:w="522" w:type="pct"/>
            <w:shd w:val="clear" w:color="auto" w:fill="auto"/>
            <w:vAlign w:val="bottom"/>
          </w:tcPr>
          <w:p w14:paraId="43FCCE7C" w14:textId="77777777" w:rsidR="00746DD6" w:rsidRPr="002526B6" w:rsidRDefault="00746DD6" w:rsidP="00E97679">
            <w:pPr>
              <w:rPr>
                <w:rFonts w:ascii="Times New Roman" w:eastAsia="Times New Roman" w:hAnsi="Times New Roman" w:cs="Times New Roman"/>
                <w:sz w:val="18"/>
                <w:szCs w:val="18"/>
              </w:rPr>
            </w:pPr>
          </w:p>
          <w:p w14:paraId="548A3DC4" w14:textId="77777777" w:rsidR="00746DD6" w:rsidRPr="002526B6" w:rsidRDefault="00746DD6" w:rsidP="00E97679">
            <w:pPr>
              <w:rPr>
                <w:rFonts w:ascii="Times New Roman" w:eastAsia="Times New Roman" w:hAnsi="Times New Roman" w:cs="Times New Roman"/>
                <w:sz w:val="18"/>
                <w:szCs w:val="18"/>
              </w:rPr>
            </w:pPr>
          </w:p>
        </w:tc>
      </w:tr>
      <w:tr w:rsidR="00746DD6" w:rsidRPr="002526B6" w14:paraId="46357B03" w14:textId="77777777" w:rsidTr="00CB3319">
        <w:tc>
          <w:tcPr>
            <w:tcW w:w="547" w:type="pct"/>
            <w:shd w:val="clear" w:color="auto" w:fill="auto"/>
            <w:vAlign w:val="bottom"/>
          </w:tcPr>
          <w:p w14:paraId="337BEE7E"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{"citationItems":[{"id":"ITEM-1","itemData":{"DOI":"10.1145/2556325.2567886","ISBN":"9781450326698","abstract":"Educational Robotics for Absolute Beginners is a MOOC designed to introduce K-12 teachers with no prior computer science or robotics experience to the basics of LEGO NXT Robot programming. The course was developed following several successful in-person workshops on the same topic. This paper introduces some of the issues that arose as we transitioned the material to a MOOC, describes some of the unique challenges we faced by incorporating specialized hardware into a MOOC, and presents some preliminary data evaluating the success of our approach.","author":[{"dropping-particle":"","family":"Kay","given":"Jennifer S","non-dropping-particle":"","parse-names":false,"suffix":""},{"dropping-particle":"","family":"McKlin","given":"Tom","non-dropping-particle":"","parse-names":false,"suffix":""}],"collection-title":"L@S '14","container-title":"Proceedings of the First ACM Conference on Learning @ Scale Conference","id":"ITEM-1","issued":{"date-parts":[["2014"]]},"page":"211–212","publisher":"Association for Computing Machinery","publisher-place":"New York, NY, USA","title":"The challenges of using a MOOC to introduce \"absolute beginners\" to programming on specialized hardware","type":"paper-conference"},"uris":["http://www.mendeley.com/documents/?uuid=e9ae4e55-f360-41ed-b866-16b66f02f6f6"]}],"mendeley":{"formattedCitation":"(Kay &amp; McKlin, 2014)","manualFormatting":"Kay &amp; McKlin, 2014","plainTextFormattedCitation":"(Kay &amp; McKlin, 2014)","previouslyFormattedCitation":"(Kay &amp; McKlin, 2014)"},"properties":{"noteIndex":0},"schema":"https://github.com/citation-style-language/schema/raw/master/csl-citation.json"}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Kay &amp; McKlin, 2014</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347928C6" w14:textId="77777777" w:rsidR="00746DD6" w:rsidRPr="002526B6" w:rsidRDefault="00746DD6" w:rsidP="00E97679">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P,T</w:t>
            </w:r>
          </w:p>
        </w:tc>
        <w:tc>
          <w:tcPr>
            <w:tcW w:w="319" w:type="pct"/>
            <w:shd w:val="clear" w:color="auto" w:fill="auto"/>
            <w:vAlign w:val="bottom"/>
          </w:tcPr>
          <w:p w14:paraId="271DF4F8" w14:textId="77777777" w:rsidR="00746DD6" w:rsidRPr="002526B6" w:rsidRDefault="00746DD6" w:rsidP="00E97679">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75</w:t>
            </w:r>
          </w:p>
        </w:tc>
        <w:tc>
          <w:tcPr>
            <w:tcW w:w="388" w:type="pct"/>
            <w:shd w:val="clear" w:color="auto" w:fill="auto"/>
            <w:vAlign w:val="bottom"/>
          </w:tcPr>
          <w:p w14:paraId="434B9B0C" w14:textId="77777777" w:rsidR="00746DD6" w:rsidRPr="002526B6" w:rsidRDefault="00746DD6" w:rsidP="00E97679">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5 weeklong MOOC</w:t>
            </w:r>
          </w:p>
        </w:tc>
        <w:tc>
          <w:tcPr>
            <w:tcW w:w="370" w:type="pct"/>
            <w:shd w:val="clear" w:color="auto" w:fill="auto"/>
            <w:vAlign w:val="bottom"/>
          </w:tcPr>
          <w:p w14:paraId="4687E3BD" w14:textId="77777777" w:rsidR="00746DD6" w:rsidRPr="002526B6" w:rsidRDefault="00746DD6" w:rsidP="00E97679">
            <w:pPr>
              <w:rPr>
                <w:rFonts w:ascii="Times New Roman" w:eastAsia="Times New Roman" w:hAnsi="Times New Roman" w:cs="Times New Roman"/>
                <w:sz w:val="18"/>
                <w:szCs w:val="18"/>
              </w:rPr>
            </w:pPr>
          </w:p>
        </w:tc>
        <w:tc>
          <w:tcPr>
            <w:tcW w:w="370" w:type="pct"/>
            <w:shd w:val="clear" w:color="auto" w:fill="auto"/>
            <w:vAlign w:val="bottom"/>
          </w:tcPr>
          <w:p w14:paraId="6638B555" w14:textId="77777777" w:rsidR="00746DD6" w:rsidRPr="002526B6" w:rsidRDefault="00746DD6" w:rsidP="00E97679">
            <w:pPr>
              <w:rPr>
                <w:rFonts w:ascii="Times New Roman" w:eastAsia="Times New Roman" w:hAnsi="Times New Roman" w:cs="Times New Roman"/>
                <w:sz w:val="18"/>
                <w:szCs w:val="18"/>
              </w:rPr>
            </w:pPr>
          </w:p>
        </w:tc>
        <w:tc>
          <w:tcPr>
            <w:tcW w:w="417" w:type="pct"/>
            <w:shd w:val="clear" w:color="auto" w:fill="auto"/>
            <w:vAlign w:val="bottom"/>
          </w:tcPr>
          <w:p w14:paraId="28915865" w14:textId="77777777" w:rsidR="00746DD6" w:rsidRPr="002526B6" w:rsidRDefault="00746DD6" w:rsidP="00E97679">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vAlign w:val="bottom"/>
          </w:tcPr>
          <w:p w14:paraId="6AF8DE59" w14:textId="77777777" w:rsidR="00746DD6" w:rsidRPr="002526B6" w:rsidRDefault="00746DD6" w:rsidP="00E97679">
            <w:pPr>
              <w:rPr>
                <w:rFonts w:ascii="Times New Roman" w:eastAsia="Times New Roman" w:hAnsi="Times New Roman" w:cs="Times New Roman"/>
                <w:sz w:val="18"/>
                <w:szCs w:val="18"/>
              </w:rPr>
            </w:pPr>
          </w:p>
        </w:tc>
        <w:tc>
          <w:tcPr>
            <w:tcW w:w="429" w:type="pct"/>
            <w:shd w:val="clear" w:color="auto" w:fill="auto"/>
            <w:vAlign w:val="bottom"/>
          </w:tcPr>
          <w:p w14:paraId="6876FD5B" w14:textId="77777777" w:rsidR="00746DD6" w:rsidRPr="002526B6" w:rsidRDefault="00746DD6" w:rsidP="00E97679">
            <w:pPr>
              <w:rPr>
                <w:rFonts w:ascii="Times New Roman" w:eastAsia="Times New Roman" w:hAnsi="Times New Roman" w:cs="Times New Roman"/>
                <w:sz w:val="18"/>
                <w:szCs w:val="18"/>
              </w:rPr>
            </w:pPr>
          </w:p>
        </w:tc>
        <w:tc>
          <w:tcPr>
            <w:tcW w:w="370" w:type="pct"/>
            <w:shd w:val="clear" w:color="auto" w:fill="auto"/>
            <w:vAlign w:val="bottom"/>
          </w:tcPr>
          <w:p w14:paraId="37E2842B" w14:textId="77777777" w:rsidR="00746DD6" w:rsidRPr="002526B6" w:rsidRDefault="00746DD6" w:rsidP="00E97679">
            <w:pPr>
              <w:rPr>
                <w:rFonts w:ascii="Times New Roman" w:eastAsia="Times New Roman" w:hAnsi="Times New Roman" w:cs="Times New Roman"/>
                <w:sz w:val="18"/>
                <w:szCs w:val="18"/>
              </w:rPr>
            </w:pPr>
          </w:p>
        </w:tc>
        <w:tc>
          <w:tcPr>
            <w:tcW w:w="526" w:type="pct"/>
            <w:shd w:val="clear" w:color="auto" w:fill="auto"/>
            <w:vAlign w:val="bottom"/>
          </w:tcPr>
          <w:p w14:paraId="07F545FC" w14:textId="77777777" w:rsidR="00746DD6" w:rsidRPr="002526B6" w:rsidRDefault="00746DD6" w:rsidP="00E97679">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CS4HS, Educational Robotics for  Absolute  Beginners</w:t>
            </w:r>
          </w:p>
        </w:tc>
        <w:tc>
          <w:tcPr>
            <w:tcW w:w="522" w:type="pct"/>
            <w:shd w:val="clear" w:color="auto" w:fill="auto"/>
            <w:vAlign w:val="bottom"/>
          </w:tcPr>
          <w:p w14:paraId="678A7849" w14:textId="77777777" w:rsidR="00746DD6" w:rsidRPr="002526B6" w:rsidRDefault="00746DD6" w:rsidP="00E97679">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Lego NXT Robot</w:t>
            </w:r>
          </w:p>
        </w:tc>
      </w:tr>
      <w:tr w:rsidR="00746DD6" w:rsidRPr="002526B6" w14:paraId="6D295012" w14:textId="77777777" w:rsidTr="00CB3319">
        <w:tc>
          <w:tcPr>
            <w:tcW w:w="547" w:type="pct"/>
            <w:shd w:val="clear" w:color="auto" w:fill="auto"/>
            <w:vAlign w:val="bottom"/>
          </w:tcPr>
          <w:p w14:paraId="0CBCEA8D" w14:textId="77777777" w:rsidR="00746DD6" w:rsidRPr="002526B6" w:rsidRDefault="00746DD6" w:rsidP="00073DA3">
            <w:pPr>
              <w:ind w:left="360"/>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{"citationItems":[{"id":"ITEM-1","itemData":{"DOI":"10.1145/2538862.2538972","ISBN":"9781450326056","abstract":"Few question the need to offer excellent programs in computer science at the Bachelors and Graduate Levels. But computer science is not just for computer scientists! An understanding of key computer science concepts is essential to comprehending the underpinnings of what drives much of the culture and environment that students will encounter upon graduation. Unfortunately, in the United States most state, regional, and national K-12 standards do not include computer science among the core competencies required of all students. However, careful study reveals many opportunities to satisfy mandatory non-computer-science standards while simultaneously teaching important concepts in computer science. This paper begins with an overview of these standards and suggests that educational robotics could be incorporated into K-12 curricula to satisfy these standards.But even if robots truly are a magic panacea, most K-12 teachers have never used them. The remainder of this paper discusses a pair of 3 day workshops we offered in the summers of 2011 and 2012 which were designed to introduce K-12 teachers with no prior programming experience to LEGO robot programming. We discuss the content of the workshops, how teachers' skills and attitudes changed as a result of these workshops, and how teachers used the material they learned in their schools.","author":[{"dropping-particle":"","family":"Kay","given":"Jennifer S","non-dropping-particle":"","parse-names":false,"suffix":""},{"dropping-particle":"","family":"Moss","given":"Janet G","non-dropping-particle":"","parse-names":false,"suffix":""},{"dropping-particle":"","family":"Engelman","given":"Shelly","non-dropping-particle":"","parse-names":false,"suffix":""},{"dropping-particle":"","family":"McKlin","given":"Tom","non-dropping-particle":"","parse-names":false,"suffix":""}],"collection-title":"SIGCSE '14","container-title":"Proceedings of the 45th ACM Technical Symposium on Computer Science Education","id":"ITEM-1","issued":{"date-parts":[["2014"]]},"page":"499–504","publisher":"Association for Computing Machinery","publisher-place":"New York, NY, USA","title":"Sneaking in through the back door: Introducing k-12 teachers to robot programming","type":"paper-conference"},"uris":["http://www.mendeley.com/documents/?uuid=20163184-cd2e-4359-88b5-0850b2b506a2"]}],"mendeley":{"formattedCitation":"(Kay et al., 2014)","manualFormatting":"Kay et al., 2014","plainTextFormattedCitation":"(Kay et al., 2014)","previouslyFormattedCitation":"(Kay et al., 2014)"},"properties":{"noteIndex":0},"schema":"https://github.com/citation-style-language/schema/raw/master/csl-citation.json"}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Kay et al., 2014</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467EC923" w14:textId="77777777" w:rsidR="00746DD6" w:rsidRPr="002526B6" w:rsidRDefault="00746DD6" w:rsidP="00E97679">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T</w:t>
            </w:r>
          </w:p>
        </w:tc>
        <w:tc>
          <w:tcPr>
            <w:tcW w:w="319" w:type="pct"/>
            <w:shd w:val="clear" w:color="auto" w:fill="auto"/>
            <w:vAlign w:val="bottom"/>
          </w:tcPr>
          <w:p w14:paraId="08F71A1C" w14:textId="77777777" w:rsidR="00746DD6" w:rsidRPr="002526B6" w:rsidRDefault="00746DD6" w:rsidP="00E97679">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44</w:t>
            </w:r>
          </w:p>
        </w:tc>
        <w:tc>
          <w:tcPr>
            <w:tcW w:w="388" w:type="pct"/>
            <w:shd w:val="clear" w:color="auto" w:fill="auto"/>
            <w:vAlign w:val="bottom"/>
          </w:tcPr>
          <w:p w14:paraId="0AB16836" w14:textId="77777777" w:rsidR="00746DD6" w:rsidRPr="002526B6" w:rsidRDefault="00746DD6" w:rsidP="00E97679">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3 days*</w:t>
            </w:r>
          </w:p>
        </w:tc>
        <w:tc>
          <w:tcPr>
            <w:tcW w:w="370" w:type="pct"/>
            <w:shd w:val="clear" w:color="auto" w:fill="auto"/>
            <w:vAlign w:val="bottom"/>
          </w:tcPr>
          <w:p w14:paraId="52F79065" w14:textId="77777777" w:rsidR="00746DD6" w:rsidRPr="002526B6" w:rsidRDefault="00746DD6" w:rsidP="00E97679">
            <w:pPr>
              <w:rPr>
                <w:rFonts w:ascii="Times New Roman" w:eastAsia="Times New Roman" w:hAnsi="Times New Roman" w:cs="Times New Roman"/>
                <w:sz w:val="18"/>
                <w:szCs w:val="18"/>
              </w:rPr>
            </w:pPr>
          </w:p>
        </w:tc>
        <w:tc>
          <w:tcPr>
            <w:tcW w:w="370" w:type="pct"/>
            <w:shd w:val="clear" w:color="auto" w:fill="auto"/>
            <w:vAlign w:val="bottom"/>
          </w:tcPr>
          <w:p w14:paraId="7E6B560B" w14:textId="77777777" w:rsidR="00746DD6" w:rsidRPr="002526B6" w:rsidRDefault="00746DD6" w:rsidP="00E97679">
            <w:pPr>
              <w:rPr>
                <w:rFonts w:ascii="Times New Roman" w:eastAsia="Times New Roman" w:hAnsi="Times New Roman" w:cs="Times New Roman"/>
                <w:sz w:val="18"/>
                <w:szCs w:val="18"/>
              </w:rPr>
            </w:pPr>
          </w:p>
        </w:tc>
        <w:tc>
          <w:tcPr>
            <w:tcW w:w="417" w:type="pct"/>
            <w:shd w:val="clear" w:color="auto" w:fill="auto"/>
            <w:vAlign w:val="bottom"/>
          </w:tcPr>
          <w:p w14:paraId="76D0DEA7" w14:textId="77777777" w:rsidR="00746DD6" w:rsidRPr="002526B6" w:rsidRDefault="00746DD6" w:rsidP="00E97679">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vAlign w:val="bottom"/>
          </w:tcPr>
          <w:p w14:paraId="45FA93D8" w14:textId="77777777" w:rsidR="00746DD6" w:rsidRPr="002526B6" w:rsidRDefault="00746DD6" w:rsidP="00E97679">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9" w:type="pct"/>
            <w:shd w:val="clear" w:color="auto" w:fill="auto"/>
            <w:vAlign w:val="bottom"/>
          </w:tcPr>
          <w:p w14:paraId="3906A3F4" w14:textId="77777777" w:rsidR="00746DD6" w:rsidRPr="002526B6" w:rsidRDefault="00746DD6" w:rsidP="00E97679">
            <w:pPr>
              <w:rPr>
                <w:rFonts w:ascii="Times New Roman" w:eastAsia="Times New Roman" w:hAnsi="Times New Roman" w:cs="Times New Roman"/>
                <w:sz w:val="18"/>
                <w:szCs w:val="18"/>
              </w:rPr>
            </w:pPr>
          </w:p>
        </w:tc>
        <w:tc>
          <w:tcPr>
            <w:tcW w:w="370" w:type="pct"/>
            <w:shd w:val="clear" w:color="auto" w:fill="auto"/>
            <w:vAlign w:val="bottom"/>
          </w:tcPr>
          <w:p w14:paraId="4ECCA35A" w14:textId="77777777" w:rsidR="00746DD6" w:rsidRPr="002526B6" w:rsidRDefault="00746DD6" w:rsidP="00E97679">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X</w:t>
            </w:r>
          </w:p>
        </w:tc>
        <w:tc>
          <w:tcPr>
            <w:tcW w:w="526" w:type="pct"/>
            <w:shd w:val="clear" w:color="auto" w:fill="auto"/>
            <w:vAlign w:val="bottom"/>
          </w:tcPr>
          <w:p w14:paraId="1BA39A20" w14:textId="77777777" w:rsidR="00746DD6" w:rsidRPr="002526B6" w:rsidRDefault="00746DD6" w:rsidP="00E97679">
            <w:pPr>
              <w:rPr>
                <w:rFonts w:ascii="Times New Roman" w:eastAsia="Times New Roman" w:hAnsi="Times New Roman" w:cs="Times New Roman"/>
                <w:sz w:val="18"/>
                <w:szCs w:val="18"/>
              </w:rPr>
            </w:pPr>
          </w:p>
        </w:tc>
        <w:tc>
          <w:tcPr>
            <w:tcW w:w="522" w:type="pct"/>
            <w:shd w:val="clear" w:color="auto" w:fill="auto"/>
            <w:vAlign w:val="bottom"/>
          </w:tcPr>
          <w:p w14:paraId="6E5C7CB6" w14:textId="77777777" w:rsidR="00746DD6" w:rsidRPr="002526B6" w:rsidRDefault="00746DD6" w:rsidP="00E97679">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Mindstorm</w:t>
            </w:r>
          </w:p>
        </w:tc>
      </w:tr>
      <w:tr w:rsidR="00746DD6" w:rsidRPr="002526B6" w14:paraId="7CD4904D" w14:textId="77777777" w:rsidTr="00F53FE9">
        <w:tc>
          <w:tcPr>
            <w:tcW w:w="547" w:type="pct"/>
            <w:shd w:val="clear" w:color="auto" w:fill="auto"/>
          </w:tcPr>
          <w:p w14:paraId="64F1A96A"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Kelter et al., 2021</w:t>
            </w:r>
          </w:p>
        </w:tc>
        <w:tc>
          <w:tcPr>
            <w:tcW w:w="316" w:type="pct"/>
            <w:shd w:val="clear" w:color="auto" w:fill="auto"/>
          </w:tcPr>
          <w:p w14:paraId="25FD307C"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CT, P, T</w:t>
            </w:r>
          </w:p>
        </w:tc>
        <w:tc>
          <w:tcPr>
            <w:tcW w:w="319" w:type="pct"/>
            <w:shd w:val="clear" w:color="auto" w:fill="auto"/>
          </w:tcPr>
          <w:p w14:paraId="7D39CAE0"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8</w:t>
            </w:r>
          </w:p>
        </w:tc>
        <w:tc>
          <w:tcPr>
            <w:tcW w:w="388" w:type="pct"/>
            <w:shd w:val="clear" w:color="auto" w:fill="auto"/>
          </w:tcPr>
          <w:p w14:paraId="2D28FEAB"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20 hours</w:t>
            </w:r>
          </w:p>
        </w:tc>
        <w:tc>
          <w:tcPr>
            <w:tcW w:w="370" w:type="pct"/>
            <w:shd w:val="clear" w:color="auto" w:fill="auto"/>
          </w:tcPr>
          <w:p w14:paraId="18BEB360"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tcPr>
          <w:p w14:paraId="66F427C4"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tcPr>
          <w:p w14:paraId="3FA66564" w14:textId="77777777" w:rsidR="00746DD6" w:rsidRPr="002526B6" w:rsidRDefault="00746DD6" w:rsidP="00EA4605">
            <w:pPr>
              <w:rPr>
                <w:rFonts w:ascii="Times New Roman" w:eastAsia="Times New Roman" w:hAnsi="Times New Roman" w:cs="Times New Roman"/>
                <w:sz w:val="18"/>
                <w:szCs w:val="18"/>
              </w:rPr>
            </w:pPr>
          </w:p>
        </w:tc>
        <w:tc>
          <w:tcPr>
            <w:tcW w:w="425" w:type="pct"/>
            <w:shd w:val="clear" w:color="auto" w:fill="auto"/>
          </w:tcPr>
          <w:p w14:paraId="6D8C8956"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429" w:type="pct"/>
            <w:shd w:val="clear" w:color="auto" w:fill="auto"/>
          </w:tcPr>
          <w:p w14:paraId="437DAA8B"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tcPr>
          <w:p w14:paraId="47046B8A" w14:textId="77777777" w:rsidR="00746DD6" w:rsidRPr="002526B6" w:rsidRDefault="00746DD6" w:rsidP="00EA4605">
            <w:pPr>
              <w:rPr>
                <w:rFonts w:ascii="Times New Roman" w:eastAsia="Times New Roman" w:hAnsi="Times New Roman" w:cs="Times New Roman"/>
                <w:sz w:val="18"/>
                <w:szCs w:val="18"/>
              </w:rPr>
            </w:pPr>
          </w:p>
        </w:tc>
        <w:tc>
          <w:tcPr>
            <w:tcW w:w="526" w:type="pct"/>
            <w:shd w:val="clear" w:color="auto" w:fill="auto"/>
          </w:tcPr>
          <w:p w14:paraId="0F9E6D32" w14:textId="77777777" w:rsidR="00746DD6" w:rsidRPr="002526B6" w:rsidRDefault="00746DD6" w:rsidP="00EA4605">
            <w:pPr>
              <w:rPr>
                <w:rFonts w:ascii="Times New Roman" w:eastAsia="Times New Roman" w:hAnsi="Times New Roman" w:cs="Times New Roman"/>
                <w:sz w:val="18"/>
                <w:szCs w:val="18"/>
              </w:rPr>
            </w:pPr>
          </w:p>
        </w:tc>
        <w:tc>
          <w:tcPr>
            <w:tcW w:w="522" w:type="pct"/>
            <w:shd w:val="clear" w:color="auto" w:fill="auto"/>
          </w:tcPr>
          <w:p w14:paraId="4BCFC565" w14:textId="77777777" w:rsidR="00746DD6" w:rsidRPr="002526B6" w:rsidRDefault="00746DD6" w:rsidP="00EA4605">
            <w:pPr>
              <w:rPr>
                <w:rFonts w:ascii="Times New Roman" w:eastAsia="Times New Roman" w:hAnsi="Times New Roman" w:cs="Times New Roman"/>
                <w:sz w:val="18"/>
                <w:szCs w:val="18"/>
              </w:rPr>
            </w:pPr>
            <w:proofErr w:type="spellStart"/>
            <w:r w:rsidRPr="002526B6">
              <w:rPr>
                <w:rFonts w:ascii="Times New Roman" w:eastAsia="Times New Roman" w:hAnsi="Times New Roman" w:cs="Times New Roman"/>
                <w:color w:val="000000" w:themeColor="text1"/>
                <w:sz w:val="18"/>
                <w:szCs w:val="18"/>
              </w:rPr>
              <w:t>NetLogo</w:t>
            </w:r>
            <w:proofErr w:type="spellEnd"/>
          </w:p>
        </w:tc>
      </w:tr>
      <w:tr w:rsidR="00746DD6" w:rsidRPr="002526B6" w14:paraId="1F875F9B" w14:textId="77777777" w:rsidTr="00CB3319">
        <w:tc>
          <w:tcPr>
            <w:tcW w:w="547" w:type="pct"/>
            <w:shd w:val="clear" w:color="auto" w:fill="auto"/>
            <w:vAlign w:val="bottom"/>
          </w:tcPr>
          <w:p w14:paraId="01B0C74C"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{"citationItems":[{"id":"ITEM-1","itemData":{"DOI":"10.1007/s10956-019-09798-4","ISSN":"15731839","abstract":"Computer science and computer science education are marked by gender and racial disparities. To increase the number and diversity of students engaging in computer science, young children need opportunities to develop interest and foundational understandings, including computational thinking (CT). Accordingly, elementary teachers need to understand CT, and how to integrate it into their practice. We investigate how to best support elementary teachers in learning to integrate CT into their science teaching through a CT professional development experience for elementary teachers. The professional development consisted of two parts: a professional development workshop and a science teacher inquiry group. In this study, we sought to understand if and how teachers’ views on integrating CT into their teaching practice changed following their participation in a yearlong professional development experience on CT. Based on our analysis, we offer suggestions for future research and implications for the design of professional development for integrating CT into science education.","author":[{"dropping-particle":"","family":"Ketelhut","given":"Diane Jass","non-dropping-particle":"","parse-names":false,"suffix":""},{"dropping-particle":"","family":"Mills","given":"Kelly","non-dropping-particle":"","parse-names":false,"suffix":""},{"dropping-particle":"","family":"Hestness","given":"Emily","non-dropping-particle":"","parse-names":false,"suffix":""},{"dropping-particle":"","family":"Cabrera","given":"Lautaro","non-dropping-particle":"","parse-names":false,"suffix":""},{"dropping-particle":"","family":"Plane","given":"Jandelyn","non-dropping-particle":"","parse-names":false,"suffix":""},{"dropping-particle":"","family":"McGinnis","given":"J. Randy","non-dropping-particle":"","parse-names":false,"suffix":""}],"container-title":"Journal of Science Education and Technology","id":"ITEM-1","issue":"1","issued":{"date-parts":[["2020"]]},"page":"174-188","publisher":"Journal of Science Education and Technology","title":"Teacher change following a professional development experience in integrating computational thinking into elementary science","type":"article-journal","volume":"29"},"uris":["http://www.mendeley.com/documents/?uuid=4dd39b73-bf3c-4243-be43-0cafd3cd986c"]}],"mendeley":{"formattedCitation":"(Ketelhut et al., 2020)","manualFormatting":"Ketelhut et al., 2020","plainTextFormattedCitation":"(Ketelhut et al., 2020)","previouslyFormattedCitation":"(Ketelhut et al., 2020)"},"properties":{"noteIndex":0},"schema":"https://github.com/citation-style-language/schema/raw/master/csl-citation.json"}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Ketelhut et al., 2020</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75DA62AE" w14:textId="77777777" w:rsidR="00746DD6" w:rsidRPr="002526B6" w:rsidRDefault="00746DD6" w:rsidP="00E97679">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CT,P</w:t>
            </w:r>
          </w:p>
        </w:tc>
        <w:tc>
          <w:tcPr>
            <w:tcW w:w="319" w:type="pct"/>
            <w:shd w:val="clear" w:color="auto" w:fill="auto"/>
            <w:vAlign w:val="bottom"/>
          </w:tcPr>
          <w:p w14:paraId="5608B6A1" w14:textId="77777777" w:rsidR="00746DD6" w:rsidRPr="002526B6" w:rsidRDefault="00746DD6" w:rsidP="00E97679">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13</w:t>
            </w:r>
          </w:p>
        </w:tc>
        <w:tc>
          <w:tcPr>
            <w:tcW w:w="388" w:type="pct"/>
            <w:shd w:val="clear" w:color="auto" w:fill="auto"/>
            <w:vAlign w:val="bottom"/>
          </w:tcPr>
          <w:p w14:paraId="2753345A" w14:textId="77777777" w:rsidR="00746DD6" w:rsidRPr="002526B6" w:rsidRDefault="00746DD6" w:rsidP="00E97679">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yearlong</w:t>
            </w:r>
          </w:p>
        </w:tc>
        <w:tc>
          <w:tcPr>
            <w:tcW w:w="370" w:type="pct"/>
            <w:shd w:val="clear" w:color="auto" w:fill="auto"/>
            <w:vAlign w:val="bottom"/>
          </w:tcPr>
          <w:p w14:paraId="3E0C2FD2" w14:textId="77777777" w:rsidR="00746DD6" w:rsidRPr="002526B6" w:rsidRDefault="00746DD6" w:rsidP="00E97679">
            <w:pPr>
              <w:rPr>
                <w:rFonts w:ascii="Times New Roman" w:eastAsia="Times New Roman" w:hAnsi="Times New Roman" w:cs="Times New Roman"/>
                <w:sz w:val="18"/>
                <w:szCs w:val="18"/>
              </w:rPr>
            </w:pPr>
          </w:p>
        </w:tc>
        <w:tc>
          <w:tcPr>
            <w:tcW w:w="370" w:type="pct"/>
            <w:shd w:val="clear" w:color="auto" w:fill="auto"/>
            <w:vAlign w:val="bottom"/>
          </w:tcPr>
          <w:p w14:paraId="74935DEF" w14:textId="77777777" w:rsidR="00746DD6" w:rsidRPr="002526B6" w:rsidRDefault="00746DD6" w:rsidP="00E97679">
            <w:pPr>
              <w:rPr>
                <w:rFonts w:ascii="Times New Roman" w:eastAsia="Times New Roman" w:hAnsi="Times New Roman" w:cs="Times New Roman"/>
                <w:sz w:val="18"/>
                <w:szCs w:val="18"/>
              </w:rPr>
            </w:pPr>
          </w:p>
        </w:tc>
        <w:tc>
          <w:tcPr>
            <w:tcW w:w="417" w:type="pct"/>
            <w:shd w:val="clear" w:color="auto" w:fill="auto"/>
            <w:vAlign w:val="bottom"/>
          </w:tcPr>
          <w:p w14:paraId="54878113" w14:textId="77777777" w:rsidR="00746DD6" w:rsidRPr="002526B6" w:rsidRDefault="00746DD6" w:rsidP="00E97679">
            <w:pPr>
              <w:rPr>
                <w:rFonts w:ascii="Times New Roman" w:eastAsia="Times New Roman" w:hAnsi="Times New Roman" w:cs="Times New Roman"/>
                <w:sz w:val="18"/>
                <w:szCs w:val="18"/>
              </w:rPr>
            </w:pPr>
          </w:p>
        </w:tc>
        <w:tc>
          <w:tcPr>
            <w:tcW w:w="425" w:type="pct"/>
            <w:shd w:val="clear" w:color="auto" w:fill="auto"/>
            <w:vAlign w:val="bottom"/>
          </w:tcPr>
          <w:p w14:paraId="6D6F9B6D" w14:textId="77777777" w:rsidR="00746DD6" w:rsidRPr="002526B6" w:rsidRDefault="00746DD6" w:rsidP="00E97679">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9" w:type="pct"/>
            <w:shd w:val="clear" w:color="auto" w:fill="auto"/>
            <w:vAlign w:val="bottom"/>
          </w:tcPr>
          <w:p w14:paraId="6DAAA985" w14:textId="77777777" w:rsidR="00746DD6" w:rsidRPr="002526B6" w:rsidRDefault="00746DD6" w:rsidP="00E97679">
            <w:pPr>
              <w:rPr>
                <w:rFonts w:ascii="Times New Roman" w:eastAsia="Times New Roman" w:hAnsi="Times New Roman" w:cs="Times New Roman"/>
                <w:sz w:val="18"/>
                <w:szCs w:val="18"/>
              </w:rPr>
            </w:pPr>
          </w:p>
        </w:tc>
        <w:tc>
          <w:tcPr>
            <w:tcW w:w="370" w:type="pct"/>
            <w:shd w:val="clear" w:color="auto" w:fill="auto"/>
            <w:vAlign w:val="bottom"/>
          </w:tcPr>
          <w:p w14:paraId="47363626" w14:textId="77777777" w:rsidR="00746DD6" w:rsidRPr="002526B6" w:rsidRDefault="00746DD6" w:rsidP="00E97679">
            <w:pPr>
              <w:rPr>
                <w:rFonts w:ascii="Times New Roman" w:eastAsia="Times New Roman" w:hAnsi="Times New Roman" w:cs="Times New Roman"/>
                <w:sz w:val="18"/>
                <w:szCs w:val="18"/>
              </w:rPr>
            </w:pPr>
          </w:p>
        </w:tc>
        <w:tc>
          <w:tcPr>
            <w:tcW w:w="526" w:type="pct"/>
            <w:shd w:val="clear" w:color="auto" w:fill="auto"/>
            <w:vAlign w:val="bottom"/>
          </w:tcPr>
          <w:p w14:paraId="05C819C3" w14:textId="77777777" w:rsidR="00746DD6" w:rsidRPr="002526B6" w:rsidRDefault="00746DD6" w:rsidP="00E97679">
            <w:pPr>
              <w:rPr>
                <w:rFonts w:ascii="Times New Roman" w:eastAsia="Times New Roman" w:hAnsi="Times New Roman" w:cs="Times New Roman"/>
                <w:sz w:val="18"/>
                <w:szCs w:val="18"/>
              </w:rPr>
            </w:pPr>
          </w:p>
        </w:tc>
        <w:tc>
          <w:tcPr>
            <w:tcW w:w="522" w:type="pct"/>
            <w:shd w:val="clear" w:color="auto" w:fill="auto"/>
            <w:vAlign w:val="bottom"/>
          </w:tcPr>
          <w:p w14:paraId="68910C07" w14:textId="77777777" w:rsidR="00746DD6" w:rsidRPr="002526B6" w:rsidRDefault="00746DD6" w:rsidP="00E97679">
            <w:pPr>
              <w:rPr>
                <w:rFonts w:ascii="Times New Roman" w:eastAsia="Times New Roman" w:hAnsi="Times New Roman" w:cs="Times New Roman"/>
                <w:sz w:val="18"/>
                <w:szCs w:val="18"/>
              </w:rPr>
            </w:pPr>
          </w:p>
        </w:tc>
      </w:tr>
      <w:tr w:rsidR="00746DD6" w:rsidRPr="002526B6" w14:paraId="15578602" w14:textId="77777777" w:rsidTr="00F53FE9">
        <w:tc>
          <w:tcPr>
            <w:tcW w:w="547" w:type="pct"/>
            <w:shd w:val="clear" w:color="auto" w:fill="auto"/>
          </w:tcPr>
          <w:p w14:paraId="276B88D7" w14:textId="77777777" w:rsidR="00746DD6" w:rsidRPr="002526B6" w:rsidRDefault="00746DD6" w:rsidP="00073DA3">
            <w:pPr>
              <w:ind w:left="360"/>
              <w:rPr>
                <w:rFonts w:ascii="Times New Roman" w:eastAsia="Times New Roman" w:hAnsi="Times New Roman" w:cs="Times New Roman"/>
                <w:color w:val="000000" w:themeColor="text1"/>
                <w:sz w:val="18"/>
                <w:szCs w:val="18"/>
              </w:rPr>
            </w:pPr>
            <w:proofErr w:type="spellStart"/>
            <w:r w:rsidRPr="002526B6">
              <w:rPr>
                <w:rFonts w:ascii="Times New Roman" w:eastAsia="Times New Roman" w:hAnsi="Times New Roman" w:cs="Times New Roman"/>
                <w:color w:val="000000" w:themeColor="text1"/>
                <w:sz w:val="18"/>
                <w:szCs w:val="18"/>
              </w:rPr>
              <w:t>Kilic</w:t>
            </w:r>
            <w:proofErr w:type="spellEnd"/>
            <w:r w:rsidRPr="002526B6">
              <w:rPr>
                <w:rFonts w:ascii="Times New Roman" w:eastAsia="Times New Roman" w:hAnsi="Times New Roman" w:cs="Times New Roman"/>
                <w:color w:val="000000" w:themeColor="text1"/>
                <w:sz w:val="18"/>
                <w:szCs w:val="18"/>
              </w:rPr>
              <w:t xml:space="preserve"> &amp; </w:t>
            </w:r>
            <w:proofErr w:type="spellStart"/>
            <w:r w:rsidRPr="002526B6">
              <w:rPr>
                <w:rFonts w:ascii="Times New Roman" w:eastAsia="Times New Roman" w:hAnsi="Times New Roman" w:cs="Times New Roman"/>
                <w:color w:val="000000" w:themeColor="text1"/>
                <w:sz w:val="18"/>
                <w:szCs w:val="18"/>
              </w:rPr>
              <w:t>Cakiroglu</w:t>
            </w:r>
            <w:proofErr w:type="spellEnd"/>
            <w:r w:rsidRPr="002526B6">
              <w:rPr>
                <w:rFonts w:ascii="Times New Roman" w:eastAsia="Times New Roman" w:hAnsi="Times New Roman" w:cs="Times New Roman"/>
                <w:color w:val="000000" w:themeColor="text1"/>
                <w:sz w:val="18"/>
                <w:szCs w:val="18"/>
              </w:rPr>
              <w:t>, 2022</w:t>
            </w:r>
          </w:p>
        </w:tc>
        <w:tc>
          <w:tcPr>
            <w:tcW w:w="316" w:type="pct"/>
            <w:shd w:val="clear" w:color="auto" w:fill="auto"/>
          </w:tcPr>
          <w:p w14:paraId="636D572D"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CT, P</w:t>
            </w:r>
          </w:p>
        </w:tc>
        <w:tc>
          <w:tcPr>
            <w:tcW w:w="319" w:type="pct"/>
            <w:shd w:val="clear" w:color="auto" w:fill="auto"/>
          </w:tcPr>
          <w:p w14:paraId="74B64697"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6</w:t>
            </w:r>
          </w:p>
        </w:tc>
        <w:tc>
          <w:tcPr>
            <w:tcW w:w="388" w:type="pct"/>
            <w:shd w:val="clear" w:color="auto" w:fill="auto"/>
          </w:tcPr>
          <w:p w14:paraId="0FBF089E"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11 weeks</w:t>
            </w:r>
          </w:p>
        </w:tc>
        <w:tc>
          <w:tcPr>
            <w:tcW w:w="370" w:type="pct"/>
            <w:shd w:val="clear" w:color="auto" w:fill="auto"/>
          </w:tcPr>
          <w:p w14:paraId="2EBA4F52" w14:textId="77777777" w:rsidR="00746DD6" w:rsidRPr="002526B6" w:rsidRDefault="00746DD6" w:rsidP="00EA4605">
            <w:pPr>
              <w:rPr>
                <w:rFonts w:ascii="Times New Roman" w:eastAsia="Times New Roman" w:hAnsi="Times New Roman" w:cs="Times New Roman"/>
                <w:sz w:val="18"/>
                <w:szCs w:val="18"/>
              </w:rPr>
            </w:pPr>
          </w:p>
        </w:tc>
        <w:tc>
          <w:tcPr>
            <w:tcW w:w="370" w:type="pct"/>
            <w:shd w:val="clear" w:color="auto" w:fill="auto"/>
          </w:tcPr>
          <w:p w14:paraId="3C81BFED"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tcPr>
          <w:p w14:paraId="58ACB758" w14:textId="77777777" w:rsidR="00746DD6" w:rsidRPr="002526B6" w:rsidRDefault="00746DD6" w:rsidP="00EA4605">
            <w:pPr>
              <w:rPr>
                <w:rFonts w:ascii="Times New Roman" w:eastAsia="Times New Roman" w:hAnsi="Times New Roman" w:cs="Times New Roman"/>
                <w:sz w:val="18"/>
                <w:szCs w:val="18"/>
              </w:rPr>
            </w:pPr>
          </w:p>
        </w:tc>
        <w:tc>
          <w:tcPr>
            <w:tcW w:w="425" w:type="pct"/>
            <w:shd w:val="clear" w:color="auto" w:fill="auto"/>
          </w:tcPr>
          <w:p w14:paraId="75029969"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429" w:type="pct"/>
            <w:shd w:val="clear" w:color="auto" w:fill="auto"/>
          </w:tcPr>
          <w:p w14:paraId="7FC4474E"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tcPr>
          <w:p w14:paraId="27F06669" w14:textId="77777777" w:rsidR="00746DD6" w:rsidRPr="002526B6" w:rsidRDefault="00746DD6" w:rsidP="00EA4605">
            <w:pPr>
              <w:rPr>
                <w:rFonts w:ascii="Times New Roman" w:eastAsia="Times New Roman" w:hAnsi="Times New Roman" w:cs="Times New Roman"/>
                <w:sz w:val="18"/>
                <w:szCs w:val="18"/>
              </w:rPr>
            </w:pPr>
          </w:p>
        </w:tc>
        <w:tc>
          <w:tcPr>
            <w:tcW w:w="526" w:type="pct"/>
            <w:shd w:val="clear" w:color="auto" w:fill="auto"/>
          </w:tcPr>
          <w:p w14:paraId="4C959359"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virtual robot programming curriculum</w:t>
            </w:r>
          </w:p>
        </w:tc>
        <w:tc>
          <w:tcPr>
            <w:tcW w:w="522" w:type="pct"/>
            <w:shd w:val="clear" w:color="auto" w:fill="auto"/>
          </w:tcPr>
          <w:p w14:paraId="2142A8EE"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virtual educational robotics</w:t>
            </w:r>
          </w:p>
        </w:tc>
      </w:tr>
      <w:tr w:rsidR="00746DD6" w:rsidRPr="002526B6" w14:paraId="6E3F20B4" w14:textId="77777777" w:rsidTr="00F53FE9">
        <w:tc>
          <w:tcPr>
            <w:tcW w:w="547" w:type="pct"/>
            <w:shd w:val="clear" w:color="auto" w:fill="auto"/>
          </w:tcPr>
          <w:p w14:paraId="59BCC282"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Kite &amp; Park, 2022</w:t>
            </w:r>
          </w:p>
        </w:tc>
        <w:tc>
          <w:tcPr>
            <w:tcW w:w="316" w:type="pct"/>
            <w:shd w:val="clear" w:color="auto" w:fill="auto"/>
          </w:tcPr>
          <w:p w14:paraId="397ECF84"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CT, T</w:t>
            </w:r>
          </w:p>
        </w:tc>
        <w:tc>
          <w:tcPr>
            <w:tcW w:w="319" w:type="pct"/>
            <w:shd w:val="clear" w:color="auto" w:fill="auto"/>
          </w:tcPr>
          <w:p w14:paraId="50EBD012"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11</w:t>
            </w:r>
          </w:p>
        </w:tc>
        <w:tc>
          <w:tcPr>
            <w:tcW w:w="388" w:type="pct"/>
            <w:shd w:val="clear" w:color="auto" w:fill="auto"/>
          </w:tcPr>
          <w:p w14:paraId="019A2992"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1 week</w:t>
            </w:r>
          </w:p>
        </w:tc>
        <w:tc>
          <w:tcPr>
            <w:tcW w:w="370" w:type="pct"/>
            <w:shd w:val="clear" w:color="auto" w:fill="auto"/>
          </w:tcPr>
          <w:p w14:paraId="12397027" w14:textId="77777777" w:rsidR="00746DD6" w:rsidRPr="002526B6" w:rsidRDefault="00746DD6" w:rsidP="00EA4605">
            <w:pPr>
              <w:rPr>
                <w:rFonts w:ascii="Times New Roman" w:eastAsia="Times New Roman" w:hAnsi="Times New Roman" w:cs="Times New Roman"/>
                <w:sz w:val="18"/>
                <w:szCs w:val="18"/>
              </w:rPr>
            </w:pPr>
          </w:p>
        </w:tc>
        <w:tc>
          <w:tcPr>
            <w:tcW w:w="370" w:type="pct"/>
            <w:shd w:val="clear" w:color="auto" w:fill="auto"/>
          </w:tcPr>
          <w:p w14:paraId="40903ECB"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tcPr>
          <w:p w14:paraId="78C5C0AE"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tcPr>
          <w:p w14:paraId="557DCDF1"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429" w:type="pct"/>
            <w:shd w:val="clear" w:color="auto" w:fill="auto"/>
          </w:tcPr>
          <w:p w14:paraId="565284C5"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tcPr>
          <w:p w14:paraId="36BC5AD3" w14:textId="77777777" w:rsidR="00746DD6" w:rsidRPr="002526B6" w:rsidRDefault="00746DD6" w:rsidP="00EA4605">
            <w:pPr>
              <w:rPr>
                <w:rFonts w:ascii="Times New Roman" w:eastAsia="Times New Roman" w:hAnsi="Times New Roman" w:cs="Times New Roman"/>
                <w:sz w:val="18"/>
                <w:szCs w:val="18"/>
              </w:rPr>
            </w:pPr>
          </w:p>
        </w:tc>
        <w:tc>
          <w:tcPr>
            <w:tcW w:w="526" w:type="pct"/>
            <w:shd w:val="clear" w:color="auto" w:fill="auto"/>
          </w:tcPr>
          <w:p w14:paraId="72F521A6" w14:textId="77777777" w:rsidR="00746DD6" w:rsidRPr="002526B6" w:rsidRDefault="00746DD6" w:rsidP="00EA4605">
            <w:pPr>
              <w:rPr>
                <w:rFonts w:ascii="Times New Roman" w:eastAsia="Times New Roman" w:hAnsi="Times New Roman" w:cs="Times New Roman"/>
                <w:sz w:val="18"/>
                <w:szCs w:val="18"/>
              </w:rPr>
            </w:pPr>
          </w:p>
        </w:tc>
        <w:tc>
          <w:tcPr>
            <w:tcW w:w="522" w:type="pct"/>
            <w:shd w:val="clear" w:color="auto" w:fill="auto"/>
          </w:tcPr>
          <w:p w14:paraId="4118C4B5" w14:textId="77777777" w:rsidR="00746DD6" w:rsidRPr="002526B6" w:rsidRDefault="00746DD6" w:rsidP="00EA4605">
            <w:pPr>
              <w:rPr>
                <w:rFonts w:ascii="Times New Roman" w:eastAsia="Times New Roman" w:hAnsi="Times New Roman" w:cs="Times New Roman"/>
                <w:sz w:val="18"/>
                <w:szCs w:val="18"/>
              </w:rPr>
            </w:pPr>
          </w:p>
        </w:tc>
      </w:tr>
      <w:tr w:rsidR="00746DD6" w:rsidRPr="002526B6" w14:paraId="3FC5E4EF" w14:textId="77777777" w:rsidTr="00F53FE9">
        <w:tc>
          <w:tcPr>
            <w:tcW w:w="547" w:type="pct"/>
            <w:shd w:val="clear" w:color="auto" w:fill="auto"/>
          </w:tcPr>
          <w:p w14:paraId="06D68823"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Knie et al., 2022</w:t>
            </w:r>
          </w:p>
        </w:tc>
        <w:tc>
          <w:tcPr>
            <w:tcW w:w="316" w:type="pct"/>
            <w:shd w:val="clear" w:color="auto" w:fill="auto"/>
          </w:tcPr>
          <w:p w14:paraId="6F316C2C"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CT, P, T</w:t>
            </w:r>
          </w:p>
        </w:tc>
        <w:tc>
          <w:tcPr>
            <w:tcW w:w="319" w:type="pct"/>
            <w:shd w:val="clear" w:color="auto" w:fill="auto"/>
          </w:tcPr>
          <w:p w14:paraId="560FBC6F"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104</w:t>
            </w:r>
          </w:p>
        </w:tc>
        <w:tc>
          <w:tcPr>
            <w:tcW w:w="388" w:type="pct"/>
            <w:shd w:val="clear" w:color="auto" w:fill="auto"/>
          </w:tcPr>
          <w:p w14:paraId="34BCD042"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2 days</w:t>
            </w:r>
          </w:p>
        </w:tc>
        <w:tc>
          <w:tcPr>
            <w:tcW w:w="370" w:type="pct"/>
            <w:shd w:val="clear" w:color="auto" w:fill="auto"/>
          </w:tcPr>
          <w:p w14:paraId="4A8E36F6"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tcPr>
          <w:p w14:paraId="4CDF640B"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tcPr>
          <w:p w14:paraId="310DCA52"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tcPr>
          <w:p w14:paraId="79177AD6" w14:textId="77777777" w:rsidR="00746DD6" w:rsidRPr="002526B6" w:rsidRDefault="00746DD6" w:rsidP="00EA4605">
            <w:pPr>
              <w:rPr>
                <w:rFonts w:ascii="Times New Roman" w:eastAsia="Times New Roman" w:hAnsi="Times New Roman" w:cs="Times New Roman"/>
                <w:color w:val="000000" w:themeColor="text1"/>
                <w:sz w:val="18"/>
                <w:szCs w:val="18"/>
              </w:rPr>
            </w:pPr>
          </w:p>
        </w:tc>
        <w:tc>
          <w:tcPr>
            <w:tcW w:w="429" w:type="pct"/>
            <w:shd w:val="clear" w:color="auto" w:fill="auto"/>
          </w:tcPr>
          <w:p w14:paraId="14D055C9"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tcPr>
          <w:p w14:paraId="1777C52E" w14:textId="77777777" w:rsidR="00746DD6" w:rsidRPr="002526B6" w:rsidRDefault="00746DD6" w:rsidP="00EA4605">
            <w:pPr>
              <w:rPr>
                <w:rFonts w:ascii="Times New Roman" w:eastAsia="Times New Roman" w:hAnsi="Times New Roman" w:cs="Times New Roman"/>
                <w:sz w:val="18"/>
                <w:szCs w:val="18"/>
              </w:rPr>
            </w:pPr>
          </w:p>
        </w:tc>
        <w:tc>
          <w:tcPr>
            <w:tcW w:w="526" w:type="pct"/>
            <w:shd w:val="clear" w:color="auto" w:fill="auto"/>
          </w:tcPr>
          <w:p w14:paraId="68D44249" w14:textId="77777777" w:rsidR="00746DD6" w:rsidRPr="002526B6" w:rsidRDefault="00746DD6" w:rsidP="00EA4605">
            <w:pPr>
              <w:rPr>
                <w:rFonts w:ascii="Times New Roman" w:eastAsia="Times New Roman" w:hAnsi="Times New Roman" w:cs="Times New Roman"/>
                <w:sz w:val="18"/>
                <w:szCs w:val="18"/>
              </w:rPr>
            </w:pPr>
          </w:p>
        </w:tc>
        <w:tc>
          <w:tcPr>
            <w:tcW w:w="522" w:type="pct"/>
            <w:shd w:val="clear" w:color="auto" w:fill="auto"/>
          </w:tcPr>
          <w:p w14:paraId="31FFDCC9"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Arduino</w:t>
            </w:r>
          </w:p>
        </w:tc>
      </w:tr>
      <w:tr w:rsidR="00746DD6" w:rsidRPr="002526B6" w14:paraId="2ADE17CE" w14:textId="77777777" w:rsidTr="00F53FE9">
        <w:tc>
          <w:tcPr>
            <w:tcW w:w="547" w:type="pct"/>
            <w:shd w:val="clear" w:color="auto" w:fill="auto"/>
          </w:tcPr>
          <w:p w14:paraId="25EC7D77"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Kong &amp; Lai, 2023</w:t>
            </w:r>
          </w:p>
        </w:tc>
        <w:tc>
          <w:tcPr>
            <w:tcW w:w="316" w:type="pct"/>
            <w:shd w:val="clear" w:color="auto" w:fill="auto"/>
          </w:tcPr>
          <w:p w14:paraId="7C96137F"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CT, P, T</w:t>
            </w:r>
          </w:p>
        </w:tc>
        <w:tc>
          <w:tcPr>
            <w:tcW w:w="319" w:type="pct"/>
            <w:shd w:val="clear" w:color="auto" w:fill="auto"/>
          </w:tcPr>
          <w:p w14:paraId="2476E41A"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81</w:t>
            </w:r>
          </w:p>
        </w:tc>
        <w:tc>
          <w:tcPr>
            <w:tcW w:w="388" w:type="pct"/>
            <w:shd w:val="clear" w:color="auto" w:fill="auto"/>
          </w:tcPr>
          <w:p w14:paraId="001981C1"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78 hours</w:t>
            </w:r>
          </w:p>
        </w:tc>
        <w:tc>
          <w:tcPr>
            <w:tcW w:w="370" w:type="pct"/>
            <w:shd w:val="clear" w:color="auto" w:fill="auto"/>
          </w:tcPr>
          <w:p w14:paraId="6D938773" w14:textId="77777777" w:rsidR="00746DD6" w:rsidRPr="002526B6" w:rsidRDefault="00746DD6" w:rsidP="00EA4605">
            <w:pPr>
              <w:rPr>
                <w:rFonts w:ascii="Times New Roman" w:eastAsia="Times New Roman" w:hAnsi="Times New Roman" w:cs="Times New Roman"/>
                <w:color w:val="000000" w:themeColor="text1"/>
                <w:sz w:val="18"/>
                <w:szCs w:val="18"/>
              </w:rPr>
            </w:pPr>
          </w:p>
        </w:tc>
        <w:tc>
          <w:tcPr>
            <w:tcW w:w="370" w:type="pct"/>
            <w:shd w:val="clear" w:color="auto" w:fill="auto"/>
          </w:tcPr>
          <w:p w14:paraId="4FC04BC7"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tcPr>
          <w:p w14:paraId="1F27E24B" w14:textId="77777777" w:rsidR="00746DD6" w:rsidRPr="002526B6" w:rsidRDefault="00746DD6" w:rsidP="00EA4605">
            <w:pPr>
              <w:rPr>
                <w:rFonts w:ascii="Times New Roman" w:eastAsia="Times New Roman" w:hAnsi="Times New Roman" w:cs="Times New Roman"/>
                <w:color w:val="000000" w:themeColor="text1"/>
                <w:sz w:val="18"/>
                <w:szCs w:val="18"/>
              </w:rPr>
            </w:pPr>
          </w:p>
        </w:tc>
        <w:tc>
          <w:tcPr>
            <w:tcW w:w="425" w:type="pct"/>
            <w:shd w:val="clear" w:color="auto" w:fill="auto"/>
          </w:tcPr>
          <w:p w14:paraId="58211848"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429" w:type="pct"/>
            <w:shd w:val="clear" w:color="auto" w:fill="auto"/>
          </w:tcPr>
          <w:p w14:paraId="08AD7579"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tcPr>
          <w:p w14:paraId="01806B58"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526" w:type="pct"/>
            <w:shd w:val="clear" w:color="auto" w:fill="auto"/>
          </w:tcPr>
          <w:p w14:paraId="36A2ADEA"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self-invented curriculum</w:t>
            </w:r>
          </w:p>
        </w:tc>
        <w:tc>
          <w:tcPr>
            <w:tcW w:w="522" w:type="pct"/>
            <w:shd w:val="clear" w:color="auto" w:fill="auto"/>
          </w:tcPr>
          <w:p w14:paraId="19F6C486"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Scratch and App Inventor</w:t>
            </w:r>
          </w:p>
        </w:tc>
      </w:tr>
      <w:tr w:rsidR="00746DD6" w:rsidRPr="002526B6" w14:paraId="3A8EED1B" w14:textId="77777777" w:rsidTr="00CB3319">
        <w:tc>
          <w:tcPr>
            <w:tcW w:w="547" w:type="pct"/>
            <w:shd w:val="clear" w:color="auto" w:fill="auto"/>
            <w:vAlign w:val="bottom"/>
          </w:tcPr>
          <w:p w14:paraId="25440C7C"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{"citationItems":[{"id":"ITEM-1","itemData":{"DOI":"10.1145/3287324.3287470","ISBN":"9781450358903","abstract":"To promote computational thinking (CT) education in primary schools, in-service teachers need to attend CT teacher development programmes. One of the intended learning outcomes of the programme is to improve CT practices of teachers, which is one of the three key elements in the CT framework proposed by Brennan and Resnick. Assessing one's CT practices is challenging because there is no universally agreed-upon assessment method on CT practices in the existing literature. This study adopted the Evidence-centered Assessment Design (ECD) method to design test questions to evaluate teachers' development of CT practices. This study provided two Teacher Development Courses (TDCs) to enable teachers to teach CT through programming. TDC 1 focused on developing CT concepts, practices and perspectives of teachers, while TDC 2 put emphasis on pedagogies of teaching CT. 80 teachers participated in the two courses. The CT practices tests were administered before the courses, between the two courses and after the courses respectively. Results indicated that CT practices were improved progressively when the in-service teachers attended the two courses. It indicated that it is useful for teachers to experience programming practices in their initial learning as well as during their pedagogical development.","author":[{"dropping-particle":"","family":"Kong","given":"Siu-Cheung","non-dropping-particle":"","parse-names":false,"suffix":""},{"dropping-particle":"","family":"Lao","given":"Andrew Chan-Chio","non-dropping-particle":"","parse-names":false,"suffix":""}],"collection-title":"SIGCSE '19","container-title":"Proceedings of the 50th ACM Technical Symposium on Computer Science Education","id":"ITEM-1","issued":{"date-parts":[["2019"]]},"page":"976–982","publisher":"Association for Computing Machinery","publisher-place":"New York, NY, USA","title":"Assessing in-service teachers' development of computational thinking practices in teacher development courses","type":"paper-conference"},"uris":["http://www.mendeley.com/documents/?uuid=65fe3392-b632-44f4-9167-e3271f143d57"]}],"mendeley":{"formattedCitation":"(Kong &amp; Lao, 2019)","manualFormatting":"Kong &amp; Lao, 2019","plainTextFormattedCitation":"(Kong &amp; Lao, 2019)","previouslyFormattedCitation":"(Kong &amp; Lao, 2019)"},"properties":{"noteIndex":0},"schema":"https://github.com/citation-style-language/schema/raw/master/csl-citation.json"}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Kong &amp; Lao, 2019</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3E9FB1EF" w14:textId="77777777" w:rsidR="00746DD6" w:rsidRPr="002526B6" w:rsidRDefault="00746DD6" w:rsidP="00EA4605">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CT,P</w:t>
            </w:r>
          </w:p>
        </w:tc>
        <w:tc>
          <w:tcPr>
            <w:tcW w:w="319" w:type="pct"/>
            <w:shd w:val="clear" w:color="auto" w:fill="auto"/>
            <w:vAlign w:val="bottom"/>
          </w:tcPr>
          <w:p w14:paraId="0F7A0335"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80</w:t>
            </w:r>
          </w:p>
        </w:tc>
        <w:tc>
          <w:tcPr>
            <w:tcW w:w="388" w:type="pct"/>
            <w:shd w:val="clear" w:color="auto" w:fill="auto"/>
            <w:vAlign w:val="bottom"/>
          </w:tcPr>
          <w:p w14:paraId="56D9B283" w14:textId="77777777" w:rsidR="00746DD6" w:rsidRPr="002526B6" w:rsidRDefault="00746DD6" w:rsidP="00EA4605">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78 hours</w:t>
            </w:r>
          </w:p>
        </w:tc>
        <w:tc>
          <w:tcPr>
            <w:tcW w:w="370" w:type="pct"/>
            <w:shd w:val="clear" w:color="auto" w:fill="auto"/>
            <w:vAlign w:val="bottom"/>
          </w:tcPr>
          <w:p w14:paraId="78A23682" w14:textId="77777777" w:rsidR="00746DD6" w:rsidRPr="002526B6" w:rsidRDefault="00746DD6" w:rsidP="00EA4605">
            <w:pPr>
              <w:rPr>
                <w:rFonts w:ascii="Times New Roman" w:eastAsia="Times New Roman" w:hAnsi="Times New Roman" w:cs="Times New Roman"/>
                <w:sz w:val="18"/>
                <w:szCs w:val="18"/>
              </w:rPr>
            </w:pPr>
          </w:p>
        </w:tc>
        <w:tc>
          <w:tcPr>
            <w:tcW w:w="370" w:type="pct"/>
            <w:shd w:val="clear" w:color="auto" w:fill="auto"/>
            <w:vAlign w:val="bottom"/>
          </w:tcPr>
          <w:p w14:paraId="02122127"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vAlign w:val="bottom"/>
          </w:tcPr>
          <w:p w14:paraId="0C8E7577" w14:textId="77777777" w:rsidR="00746DD6" w:rsidRPr="002526B6" w:rsidRDefault="00746DD6" w:rsidP="00EA4605">
            <w:pPr>
              <w:rPr>
                <w:rFonts w:ascii="Times New Roman" w:eastAsia="Times New Roman" w:hAnsi="Times New Roman" w:cs="Times New Roman"/>
                <w:sz w:val="18"/>
                <w:szCs w:val="18"/>
              </w:rPr>
            </w:pPr>
          </w:p>
        </w:tc>
        <w:tc>
          <w:tcPr>
            <w:tcW w:w="425" w:type="pct"/>
            <w:shd w:val="clear" w:color="auto" w:fill="auto"/>
            <w:vAlign w:val="bottom"/>
          </w:tcPr>
          <w:p w14:paraId="503D14B9" w14:textId="77777777" w:rsidR="00746DD6" w:rsidRPr="002526B6" w:rsidRDefault="00746DD6" w:rsidP="00EA4605">
            <w:pPr>
              <w:rPr>
                <w:rFonts w:ascii="Times New Roman" w:eastAsia="Times New Roman" w:hAnsi="Times New Roman" w:cs="Times New Roman"/>
                <w:sz w:val="18"/>
                <w:szCs w:val="18"/>
              </w:rPr>
            </w:pPr>
          </w:p>
        </w:tc>
        <w:tc>
          <w:tcPr>
            <w:tcW w:w="429" w:type="pct"/>
            <w:shd w:val="clear" w:color="auto" w:fill="auto"/>
            <w:vAlign w:val="bottom"/>
          </w:tcPr>
          <w:p w14:paraId="5250DA68"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02D7B734" w14:textId="77777777" w:rsidR="00746DD6" w:rsidRPr="002526B6" w:rsidRDefault="00746DD6" w:rsidP="00EA4605">
            <w:pPr>
              <w:rPr>
                <w:rFonts w:ascii="Times New Roman" w:eastAsia="Times New Roman" w:hAnsi="Times New Roman" w:cs="Times New Roman"/>
                <w:sz w:val="18"/>
                <w:szCs w:val="18"/>
              </w:rPr>
            </w:pPr>
          </w:p>
        </w:tc>
        <w:tc>
          <w:tcPr>
            <w:tcW w:w="526" w:type="pct"/>
            <w:shd w:val="clear" w:color="auto" w:fill="auto"/>
            <w:vAlign w:val="bottom"/>
          </w:tcPr>
          <w:p w14:paraId="289BFD31" w14:textId="77777777" w:rsidR="00746DD6" w:rsidRPr="002526B6" w:rsidRDefault="00746DD6" w:rsidP="00EA4605">
            <w:pPr>
              <w:rPr>
                <w:rFonts w:ascii="Times New Roman" w:eastAsia="Times New Roman" w:hAnsi="Times New Roman" w:cs="Times New Roman"/>
                <w:sz w:val="18"/>
                <w:szCs w:val="18"/>
              </w:rPr>
            </w:pPr>
          </w:p>
        </w:tc>
        <w:tc>
          <w:tcPr>
            <w:tcW w:w="522" w:type="pct"/>
            <w:shd w:val="clear" w:color="auto" w:fill="auto"/>
            <w:vAlign w:val="bottom"/>
          </w:tcPr>
          <w:p w14:paraId="034CF63B" w14:textId="77777777" w:rsidR="00746DD6" w:rsidRPr="002526B6" w:rsidRDefault="00746DD6" w:rsidP="00EA4605">
            <w:pPr>
              <w:rPr>
                <w:rFonts w:ascii="Times New Roman" w:eastAsia="Times New Roman" w:hAnsi="Times New Roman" w:cs="Times New Roman"/>
                <w:sz w:val="18"/>
                <w:szCs w:val="18"/>
              </w:rPr>
            </w:pPr>
          </w:p>
        </w:tc>
      </w:tr>
      <w:tr w:rsidR="00746DD6" w:rsidRPr="002526B6" w14:paraId="59EB31F9" w14:textId="77777777" w:rsidTr="00CB3319">
        <w:tc>
          <w:tcPr>
            <w:tcW w:w="547" w:type="pct"/>
            <w:shd w:val="clear" w:color="auto" w:fill="auto"/>
            <w:vAlign w:val="bottom"/>
          </w:tcPr>
          <w:p w14:paraId="182AFD14"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{"citationItems":[{"id":"ITEM-1","itemData":{"DOI":"10.1016/j.compedu.2020.103872","ISSN":"03601315","abstract":"The implementation of effective professional development courses for K-12 teachers on computational thinking (CT) in relation to programming remains a challenge. There is a lack of high-quality empirical research on teacher development in CT in relation to programming. This study addressed that situation by providing empirical evidence of the design and evaluation of such a teacher development program in primary schools. Seventy-six in-service teachers participated in a program comprising two 39-h courses. One course focused on the fundamental subject knowledge of programming for CT development together with pedagogy. The other focused on the development of advanced knowledge while providing opportunities to practice teaching in the classroom and to reflect on the practice. The results indicate that the participants developed a better understanding of CT concepts and practices and improved in three of the four content knowledge related dimensions of technological pedagogical content knowledge (TPACK) across the two courses. The three dimensions were content knowledge of programming for CT development, technological content knowledge of the use of block-based programming environments for programming for CT development, and use of the environment to teach programming for CT development with the appropriate pedagogy in context. Analysis of the participants' self-reported reflections suggested that the two courses and the teaching experience acquired during the prolonged second course were the two main sources of improvement. This study demonstrates the importance of providing an effective teacher development program with a focus on CT concepts and practices. The program offers teachers a sustained period in which to practice in the classroom and reflect on their teaching while developing their capacity to implement CT in relation to programming.","author":[{"dropping-particle":"","family":"Kong","given":"Siu-Cheung","non-dropping-particle":"","parse-names":false,"suffix":""},{"dropping-particle":"","family":"Lai","given":"Ming","non-dropping-particle":"","parse-names":false,"suffix":""},{"dropping-particle":"","family":"Sun","given":"Daner","non-dropping-particle":"","parse-names":false,"suffix":""}],"container-title":"Computers &amp; Education","id":"ITEM-1","issued":{"date-parts":[["2020","7"]]},"page":"1-19","publisher":"PERGAMON-ELSEVIER SCIENCE LTD","publisher-place":"THE BOULEVARD, LANGFORD LANE, KIDLINGTON, OXFORD OX5 1GB, ENGLAND","title":"Teacher development in computational thinking: Design and learning outcomes of programming concepts, practices and pedagogy","type":"article-journal","volume":"151"},"uris":["http://www.mendeley.com/documents/?uuid=27611c8a-7610-4553-bd49-82640bf45d93"]}],"mendeley":{"formattedCitation":"(Kong et al., 2020)","manualFormatting":"Kong et al., 2020","plainTextFormattedCitation":"(Kong et al., 2020)","previouslyFormattedCitation":"(Kong et al., 2020)"},"properties":{"noteIndex":0},"schema":"https://github.com/citation-style-language/schema/raw/master/csl-citation.json"}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Kong et al., 2020</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443BB1B2" w14:textId="77777777" w:rsidR="00746DD6" w:rsidRPr="002526B6" w:rsidRDefault="00746DD6" w:rsidP="00EA4605">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CT,P</w:t>
            </w:r>
          </w:p>
        </w:tc>
        <w:tc>
          <w:tcPr>
            <w:tcW w:w="319" w:type="pct"/>
            <w:shd w:val="clear" w:color="auto" w:fill="auto"/>
            <w:vAlign w:val="bottom"/>
          </w:tcPr>
          <w:p w14:paraId="411CD3CE"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76</w:t>
            </w:r>
          </w:p>
        </w:tc>
        <w:tc>
          <w:tcPr>
            <w:tcW w:w="388" w:type="pct"/>
            <w:shd w:val="clear" w:color="auto" w:fill="auto"/>
            <w:vAlign w:val="bottom"/>
          </w:tcPr>
          <w:p w14:paraId="09F64D05"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 xml:space="preserve">78 hours </w:t>
            </w:r>
          </w:p>
        </w:tc>
        <w:tc>
          <w:tcPr>
            <w:tcW w:w="370" w:type="pct"/>
            <w:shd w:val="clear" w:color="auto" w:fill="auto"/>
            <w:vAlign w:val="bottom"/>
          </w:tcPr>
          <w:p w14:paraId="48F581B9" w14:textId="77777777" w:rsidR="00746DD6" w:rsidRPr="002526B6" w:rsidRDefault="00746DD6" w:rsidP="00EA4605">
            <w:pPr>
              <w:rPr>
                <w:rFonts w:ascii="Times New Roman" w:eastAsia="Times New Roman" w:hAnsi="Times New Roman" w:cs="Times New Roman"/>
                <w:sz w:val="18"/>
                <w:szCs w:val="18"/>
              </w:rPr>
            </w:pPr>
          </w:p>
        </w:tc>
        <w:tc>
          <w:tcPr>
            <w:tcW w:w="370" w:type="pct"/>
            <w:shd w:val="clear" w:color="auto" w:fill="auto"/>
            <w:vAlign w:val="bottom"/>
          </w:tcPr>
          <w:p w14:paraId="0D7E65EF"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vAlign w:val="bottom"/>
          </w:tcPr>
          <w:p w14:paraId="45193F7D"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vAlign w:val="bottom"/>
          </w:tcPr>
          <w:p w14:paraId="74A58B0E"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9" w:type="pct"/>
            <w:shd w:val="clear" w:color="auto" w:fill="auto"/>
            <w:vAlign w:val="bottom"/>
          </w:tcPr>
          <w:p w14:paraId="0DD48077"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2C5109C2" w14:textId="77777777" w:rsidR="00746DD6" w:rsidRPr="002526B6" w:rsidRDefault="00746DD6" w:rsidP="00EA4605">
            <w:pPr>
              <w:rPr>
                <w:rFonts w:ascii="Times New Roman" w:eastAsia="Times New Roman" w:hAnsi="Times New Roman" w:cs="Times New Roman"/>
                <w:sz w:val="18"/>
                <w:szCs w:val="18"/>
              </w:rPr>
            </w:pPr>
          </w:p>
        </w:tc>
        <w:tc>
          <w:tcPr>
            <w:tcW w:w="526" w:type="pct"/>
            <w:shd w:val="clear" w:color="auto" w:fill="auto"/>
            <w:vAlign w:val="bottom"/>
          </w:tcPr>
          <w:p w14:paraId="3BF0179E" w14:textId="77777777" w:rsidR="00746DD6" w:rsidRPr="002526B6" w:rsidRDefault="00746DD6" w:rsidP="00EA4605">
            <w:pPr>
              <w:rPr>
                <w:rFonts w:ascii="Times New Roman" w:eastAsia="Times New Roman" w:hAnsi="Times New Roman" w:cs="Times New Roman"/>
                <w:sz w:val="18"/>
                <w:szCs w:val="18"/>
              </w:rPr>
            </w:pPr>
          </w:p>
        </w:tc>
        <w:tc>
          <w:tcPr>
            <w:tcW w:w="522" w:type="pct"/>
            <w:shd w:val="clear" w:color="auto" w:fill="auto"/>
            <w:vAlign w:val="bottom"/>
          </w:tcPr>
          <w:p w14:paraId="04C6CE76"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Scratch, App Inventor</w:t>
            </w:r>
          </w:p>
        </w:tc>
      </w:tr>
      <w:tr w:rsidR="00746DD6" w:rsidRPr="002526B6" w14:paraId="349F715D" w14:textId="77777777" w:rsidTr="00F53FE9">
        <w:tc>
          <w:tcPr>
            <w:tcW w:w="547" w:type="pct"/>
            <w:shd w:val="clear" w:color="auto" w:fill="auto"/>
          </w:tcPr>
          <w:p w14:paraId="2EE904A2"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Kong et al., 2023</w:t>
            </w:r>
          </w:p>
        </w:tc>
        <w:tc>
          <w:tcPr>
            <w:tcW w:w="316" w:type="pct"/>
            <w:shd w:val="clear" w:color="auto" w:fill="auto"/>
          </w:tcPr>
          <w:p w14:paraId="3C639943"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P</w:t>
            </w:r>
          </w:p>
        </w:tc>
        <w:tc>
          <w:tcPr>
            <w:tcW w:w="319" w:type="pct"/>
            <w:shd w:val="clear" w:color="auto" w:fill="auto"/>
          </w:tcPr>
          <w:p w14:paraId="53FB7415"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245</w:t>
            </w:r>
          </w:p>
        </w:tc>
        <w:tc>
          <w:tcPr>
            <w:tcW w:w="388" w:type="pct"/>
            <w:shd w:val="clear" w:color="auto" w:fill="auto"/>
          </w:tcPr>
          <w:p w14:paraId="70A1342D"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10 months</w:t>
            </w:r>
          </w:p>
        </w:tc>
        <w:tc>
          <w:tcPr>
            <w:tcW w:w="370" w:type="pct"/>
            <w:shd w:val="clear" w:color="auto" w:fill="auto"/>
          </w:tcPr>
          <w:p w14:paraId="735B876C" w14:textId="77777777" w:rsidR="00746DD6" w:rsidRPr="002526B6" w:rsidRDefault="00746DD6" w:rsidP="00EA4605">
            <w:pPr>
              <w:rPr>
                <w:rFonts w:ascii="Times New Roman" w:eastAsia="Times New Roman" w:hAnsi="Times New Roman" w:cs="Times New Roman"/>
                <w:color w:val="000000" w:themeColor="text1"/>
                <w:sz w:val="18"/>
                <w:szCs w:val="18"/>
              </w:rPr>
            </w:pPr>
          </w:p>
        </w:tc>
        <w:tc>
          <w:tcPr>
            <w:tcW w:w="370" w:type="pct"/>
            <w:shd w:val="clear" w:color="auto" w:fill="auto"/>
          </w:tcPr>
          <w:p w14:paraId="19673BCA"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tcPr>
          <w:p w14:paraId="286D6A1C" w14:textId="77777777" w:rsidR="00746DD6" w:rsidRPr="002526B6" w:rsidRDefault="00746DD6" w:rsidP="00EA4605">
            <w:pPr>
              <w:rPr>
                <w:rFonts w:ascii="Times New Roman" w:eastAsia="Times New Roman" w:hAnsi="Times New Roman" w:cs="Times New Roman"/>
                <w:color w:val="000000" w:themeColor="text1"/>
                <w:sz w:val="18"/>
                <w:szCs w:val="18"/>
              </w:rPr>
            </w:pPr>
          </w:p>
        </w:tc>
        <w:tc>
          <w:tcPr>
            <w:tcW w:w="425" w:type="pct"/>
            <w:shd w:val="clear" w:color="auto" w:fill="auto"/>
          </w:tcPr>
          <w:p w14:paraId="088C70B8"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429" w:type="pct"/>
            <w:shd w:val="clear" w:color="auto" w:fill="auto"/>
          </w:tcPr>
          <w:p w14:paraId="0ECCED55"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tcPr>
          <w:p w14:paraId="66B988FA" w14:textId="77777777" w:rsidR="00746DD6" w:rsidRPr="002526B6" w:rsidRDefault="00746DD6" w:rsidP="00EA4605">
            <w:pPr>
              <w:rPr>
                <w:rFonts w:ascii="Times New Roman" w:eastAsia="Times New Roman" w:hAnsi="Times New Roman" w:cs="Times New Roman"/>
                <w:sz w:val="18"/>
                <w:szCs w:val="18"/>
              </w:rPr>
            </w:pPr>
          </w:p>
        </w:tc>
        <w:tc>
          <w:tcPr>
            <w:tcW w:w="526" w:type="pct"/>
            <w:shd w:val="clear" w:color="auto" w:fill="auto"/>
          </w:tcPr>
          <w:p w14:paraId="76C8DA60"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self-invented curriculum</w:t>
            </w:r>
          </w:p>
        </w:tc>
        <w:tc>
          <w:tcPr>
            <w:tcW w:w="522" w:type="pct"/>
            <w:shd w:val="clear" w:color="auto" w:fill="auto"/>
          </w:tcPr>
          <w:p w14:paraId="126E82DF"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Scratch and App Inventor</w:t>
            </w:r>
          </w:p>
        </w:tc>
      </w:tr>
      <w:tr w:rsidR="00746DD6" w:rsidRPr="002526B6" w14:paraId="7832EC20" w14:textId="77777777" w:rsidTr="00CB3319">
        <w:tc>
          <w:tcPr>
            <w:tcW w:w="547" w:type="pct"/>
            <w:shd w:val="clear" w:color="auto" w:fill="auto"/>
            <w:vAlign w:val="bottom"/>
          </w:tcPr>
          <w:p w14:paraId="63CCDA25"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{"citationItems":[{"id":"ITEM-1","itemData":{"DOI":"10.1145/3311890.3311906","ISBN":"9781450362443","abstract":"Innokas Network works with schools and other stakeholders to develop 21st Century Competences in education. In this work we present a maker pilot study in which Innokas Network introduced Finnish teachers to the Innovation Process and the Micro:bit programmable device for supporting students’ 21st Century Competences. We show preliminary results of the study and discuss the relevance of maker projects and the Innovation Process for learning 21st Century Competences in the Finnish educational context. 100 participating Finnish teachers received in-service training in Micro:bit technology and learned to apply the technology within the Innovation Process. After the training, the teachers used the technology in class projects. They reported on their projects using blog narratives and research questionnaires. In addition, 850 participating students answered a questionnaire on their experiences. The results of an initial analysis point to a positive view of the maker-related Innovation Process and Micro:bit technology as a way for both teachers and students to learn 21st Century Competences. © 2019 Association for Computing Machinery.","author":[{"dropping-particle":"","family":"Korhonen","given":"Tiina","non-dropping-particle":"","parse-names":false,"suffix":""},{"dropping-particle":"","family":"Salo","given":"Laura","non-dropping-particle":"","parse-names":false,"suffix":""},{"dropping-particle":"","family":"Sormunen","given":"Kati","non-dropping-particle":"","parse-names":false,"suffix":""}],"container-title":"Proceedings of FabLearn 2019","id":"ITEM-1","issued":{"date-parts":[["2019","3","9"]]},"page":"120-123","publisher":"ACM","publisher-place":"New York, NY, USA","title":"Making with Micro:bit: Teachers and students learning 21st Century competences through the innovation process","type":"paper-conference"},"uris":["http://www.mendeley.com/documents/?uuid=00df32ce-fbec-47e7-abe1-af1379dbbf53"]}],"mendeley":{"formattedCitation":"(Korhonen et al., 2019)","manualFormatting":"Korhonen et al., 2019","plainTextFormattedCitation":"(Korhonen et al., 2019)","previouslyFormattedCitation":"(Korhonen et al., 2019)"},"properties":{"noteIndex":0},"schema":"https://github.com/citation-style-language/schema/raw/master/csl-citation.json"}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Korhonen et al., 2019</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44D9A3B8" w14:textId="77777777" w:rsidR="00746DD6" w:rsidRPr="002526B6" w:rsidRDefault="00746DD6" w:rsidP="00EA4605">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T</w:t>
            </w:r>
          </w:p>
        </w:tc>
        <w:tc>
          <w:tcPr>
            <w:tcW w:w="319" w:type="pct"/>
            <w:shd w:val="clear" w:color="auto" w:fill="auto"/>
            <w:vAlign w:val="bottom"/>
          </w:tcPr>
          <w:p w14:paraId="6C6AA15C"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100</w:t>
            </w:r>
          </w:p>
        </w:tc>
        <w:tc>
          <w:tcPr>
            <w:tcW w:w="388" w:type="pct"/>
            <w:shd w:val="clear" w:color="auto" w:fill="auto"/>
            <w:vAlign w:val="bottom"/>
          </w:tcPr>
          <w:p w14:paraId="51BD2641" w14:textId="77777777" w:rsidR="00746DD6" w:rsidRPr="002526B6" w:rsidRDefault="00746DD6" w:rsidP="00EA4605">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2 days*</w:t>
            </w:r>
          </w:p>
        </w:tc>
        <w:tc>
          <w:tcPr>
            <w:tcW w:w="370" w:type="pct"/>
            <w:shd w:val="clear" w:color="auto" w:fill="auto"/>
            <w:vAlign w:val="bottom"/>
          </w:tcPr>
          <w:p w14:paraId="607171BD" w14:textId="77777777" w:rsidR="00746DD6" w:rsidRPr="002526B6" w:rsidRDefault="00746DD6" w:rsidP="00EA4605">
            <w:pPr>
              <w:rPr>
                <w:rFonts w:ascii="Times New Roman" w:eastAsia="Times New Roman" w:hAnsi="Times New Roman" w:cs="Times New Roman"/>
                <w:sz w:val="18"/>
                <w:szCs w:val="18"/>
              </w:rPr>
            </w:pPr>
          </w:p>
        </w:tc>
        <w:tc>
          <w:tcPr>
            <w:tcW w:w="370" w:type="pct"/>
            <w:shd w:val="clear" w:color="auto" w:fill="auto"/>
            <w:vAlign w:val="bottom"/>
          </w:tcPr>
          <w:p w14:paraId="7B254F9A"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vAlign w:val="bottom"/>
          </w:tcPr>
          <w:p w14:paraId="616BAF05"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vAlign w:val="bottom"/>
          </w:tcPr>
          <w:p w14:paraId="7B263831" w14:textId="77777777" w:rsidR="00746DD6" w:rsidRPr="002526B6" w:rsidRDefault="00746DD6" w:rsidP="00EA4605">
            <w:pPr>
              <w:rPr>
                <w:rFonts w:ascii="Times New Roman" w:eastAsia="Times New Roman" w:hAnsi="Times New Roman" w:cs="Times New Roman"/>
                <w:sz w:val="18"/>
                <w:szCs w:val="18"/>
              </w:rPr>
            </w:pPr>
          </w:p>
        </w:tc>
        <w:tc>
          <w:tcPr>
            <w:tcW w:w="429" w:type="pct"/>
            <w:shd w:val="clear" w:color="auto" w:fill="auto"/>
            <w:vAlign w:val="bottom"/>
          </w:tcPr>
          <w:p w14:paraId="0446A6CA" w14:textId="77777777" w:rsidR="00746DD6" w:rsidRPr="002526B6" w:rsidRDefault="00746DD6" w:rsidP="00EA4605">
            <w:pPr>
              <w:rPr>
                <w:rFonts w:ascii="Times New Roman" w:eastAsia="Times New Roman" w:hAnsi="Times New Roman" w:cs="Times New Roman"/>
                <w:sz w:val="18"/>
                <w:szCs w:val="18"/>
              </w:rPr>
            </w:pPr>
          </w:p>
        </w:tc>
        <w:tc>
          <w:tcPr>
            <w:tcW w:w="370" w:type="pct"/>
            <w:shd w:val="clear" w:color="auto" w:fill="auto"/>
            <w:vAlign w:val="bottom"/>
          </w:tcPr>
          <w:p w14:paraId="257957F2" w14:textId="77777777" w:rsidR="00746DD6" w:rsidRPr="002526B6" w:rsidRDefault="00746DD6" w:rsidP="00EA4605">
            <w:pPr>
              <w:rPr>
                <w:rFonts w:ascii="Times New Roman" w:eastAsia="Times New Roman" w:hAnsi="Times New Roman" w:cs="Times New Roman"/>
                <w:sz w:val="18"/>
                <w:szCs w:val="18"/>
              </w:rPr>
            </w:pPr>
          </w:p>
        </w:tc>
        <w:tc>
          <w:tcPr>
            <w:tcW w:w="526" w:type="pct"/>
            <w:shd w:val="clear" w:color="auto" w:fill="auto"/>
            <w:vAlign w:val="bottom"/>
          </w:tcPr>
          <w:p w14:paraId="3B2F9A1C" w14:textId="77777777" w:rsidR="00746DD6" w:rsidRPr="002526B6" w:rsidRDefault="00746DD6" w:rsidP="00EA4605">
            <w:pPr>
              <w:rPr>
                <w:rFonts w:ascii="Times New Roman" w:eastAsia="Times New Roman" w:hAnsi="Times New Roman" w:cs="Times New Roman"/>
                <w:sz w:val="18"/>
                <w:szCs w:val="18"/>
              </w:rPr>
            </w:pPr>
          </w:p>
        </w:tc>
        <w:tc>
          <w:tcPr>
            <w:tcW w:w="522" w:type="pct"/>
            <w:shd w:val="clear" w:color="auto" w:fill="auto"/>
            <w:vAlign w:val="bottom"/>
          </w:tcPr>
          <w:p w14:paraId="2C37EAAE" w14:textId="77777777" w:rsidR="00746DD6" w:rsidRPr="002526B6" w:rsidRDefault="00746DD6" w:rsidP="00EA4605">
            <w:pPr>
              <w:rPr>
                <w:rFonts w:ascii="Times New Roman" w:eastAsia="Times New Roman" w:hAnsi="Times New Roman" w:cs="Times New Roman"/>
                <w:sz w:val="18"/>
                <w:szCs w:val="18"/>
              </w:rPr>
            </w:pPr>
            <w:proofErr w:type="spellStart"/>
            <w:r w:rsidRPr="002526B6">
              <w:rPr>
                <w:rFonts w:ascii="Times New Roman" w:eastAsia="Times New Roman" w:hAnsi="Times New Roman" w:cs="Times New Roman"/>
                <w:color w:val="000000" w:themeColor="text1"/>
                <w:sz w:val="18"/>
                <w:szCs w:val="18"/>
              </w:rPr>
              <w:t>Microbit</w:t>
            </w:r>
            <w:proofErr w:type="spellEnd"/>
          </w:p>
        </w:tc>
      </w:tr>
      <w:tr w:rsidR="00746DD6" w:rsidRPr="002526B6" w14:paraId="5F60DB0D" w14:textId="77777777" w:rsidTr="00CB3319">
        <w:tc>
          <w:tcPr>
            <w:tcW w:w="547" w:type="pct"/>
            <w:shd w:val="clear" w:color="auto" w:fill="auto"/>
            <w:vAlign w:val="bottom"/>
          </w:tcPr>
          <w:p w14:paraId="54997C70"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{"citationItems":[{"id":"ITEM-1","itemData":{"DOI":"10.1145/3059009.3059017","ISBN":"9781450347044","abstract":"Currently Switzerland is going through a major reform in its education system. One of its most ambitious and important goals is the inclusion of Computer Science Education already on the primary school level, an important measure in achieving the establishment of an information society. Such a reform raises questions about the appropriate types of approaches to be developed and employed for an effective implementation of Computer Science Education concepts in Swiss primary schools. To this end, the project \"Scalable Game Design Solothurn\" was developed and evaluated. This project both trained teachers and exposed students to Computational Thinking concepts through the two Computational Thinking Tools AgentSheets and AgentCubes online. Results show that teaching Computational Thinking through Scalable Game Design is not only feasible on the primary school level but also enjoyable, with AgentSheets and AgentCubes online proving to be sustainable and effective tools for the implementation of Computer Science Education on this school level. Further analysis of the data enables us to make recommendations regarding optimal ways of implementation for the Swiss reality and point towards new research directions.","author":[{"dropping-particle":"","family":"Lamprou","given":"Anna","non-dropping-particle":"","parse-names":false,"suffix":""},{"dropping-particle":"","family":"Repenning","given":"Alexander","non-dropping-particle":"","parse-names":false,"suffix":""},{"dropping-particle":"","family":"Escherle","given":"Nora A","non-dropping-particle":"","parse-names":false,"suffix":""}],"collection-title":"ITiCSE '17","container-title":"Proceedings of the 2017 ACM Conference on Innovation and Technology in Computer Science Education","id":"ITEM-1","issued":{"date-parts":[["2017"]]},"page":"218–223","publisher":"Association for Computing Machinery","publisher-place":"New York, NY, USA","title":"The Solothurn project: Bringing computer science education to primary schools in Switzerland","type":"paper-conference"},"uris":["http://www.mendeley.com/documents/?uuid=336c4d6f-9348-4221-ada1-b8846b783516"]}],"mendeley":{"formattedCitation":"(Lamprou et al., 2017)","manualFormatting":"Lamprou et al., 2017","plainTextFormattedCitation":"(Lamprou et al., 2017)","previouslyFormattedCitation":"(Lamprou et al., 2017)"},"properties":{"noteIndex":0},"schema":"https://github.com/citation-style-language/schema/raw/master/csl-citation.json"}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Lamprou et al., 2017</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1F47B56C" w14:textId="77777777" w:rsidR="00746DD6" w:rsidRPr="002526B6" w:rsidRDefault="00746DD6" w:rsidP="00EA4605">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T</w:t>
            </w:r>
          </w:p>
        </w:tc>
        <w:tc>
          <w:tcPr>
            <w:tcW w:w="319" w:type="pct"/>
            <w:shd w:val="clear" w:color="auto" w:fill="auto"/>
            <w:vAlign w:val="bottom"/>
          </w:tcPr>
          <w:p w14:paraId="1D07B6D2"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NA</w:t>
            </w:r>
          </w:p>
        </w:tc>
        <w:tc>
          <w:tcPr>
            <w:tcW w:w="388" w:type="pct"/>
            <w:shd w:val="clear" w:color="auto" w:fill="auto"/>
            <w:vAlign w:val="bottom"/>
          </w:tcPr>
          <w:p w14:paraId="4BFD4DCF"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7 days</w:t>
            </w:r>
          </w:p>
        </w:tc>
        <w:tc>
          <w:tcPr>
            <w:tcW w:w="370" w:type="pct"/>
            <w:shd w:val="clear" w:color="auto" w:fill="auto"/>
            <w:vAlign w:val="bottom"/>
          </w:tcPr>
          <w:p w14:paraId="4F9EEEE4"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1F3F81DD"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vAlign w:val="bottom"/>
          </w:tcPr>
          <w:p w14:paraId="6265B760" w14:textId="77777777" w:rsidR="00746DD6" w:rsidRPr="002526B6" w:rsidRDefault="00746DD6" w:rsidP="00EA4605">
            <w:pPr>
              <w:rPr>
                <w:rFonts w:ascii="Times New Roman" w:eastAsia="Times New Roman" w:hAnsi="Times New Roman" w:cs="Times New Roman"/>
                <w:sz w:val="18"/>
                <w:szCs w:val="18"/>
              </w:rPr>
            </w:pPr>
          </w:p>
        </w:tc>
        <w:tc>
          <w:tcPr>
            <w:tcW w:w="425" w:type="pct"/>
            <w:shd w:val="clear" w:color="auto" w:fill="auto"/>
            <w:vAlign w:val="bottom"/>
          </w:tcPr>
          <w:p w14:paraId="7338D1A3" w14:textId="77777777" w:rsidR="00746DD6" w:rsidRPr="002526B6" w:rsidRDefault="00746DD6" w:rsidP="00EA4605">
            <w:pPr>
              <w:rPr>
                <w:rFonts w:ascii="Times New Roman" w:eastAsia="Times New Roman" w:hAnsi="Times New Roman" w:cs="Times New Roman"/>
                <w:sz w:val="18"/>
                <w:szCs w:val="18"/>
              </w:rPr>
            </w:pPr>
          </w:p>
        </w:tc>
        <w:tc>
          <w:tcPr>
            <w:tcW w:w="429" w:type="pct"/>
            <w:shd w:val="clear" w:color="auto" w:fill="auto"/>
            <w:vAlign w:val="bottom"/>
          </w:tcPr>
          <w:p w14:paraId="65CF4C67" w14:textId="77777777" w:rsidR="00746DD6" w:rsidRPr="002526B6" w:rsidRDefault="00746DD6" w:rsidP="00EA4605">
            <w:pPr>
              <w:rPr>
                <w:rFonts w:ascii="Times New Roman" w:eastAsia="Times New Roman" w:hAnsi="Times New Roman" w:cs="Times New Roman"/>
                <w:sz w:val="18"/>
                <w:szCs w:val="18"/>
              </w:rPr>
            </w:pPr>
          </w:p>
        </w:tc>
        <w:tc>
          <w:tcPr>
            <w:tcW w:w="370" w:type="pct"/>
            <w:shd w:val="clear" w:color="auto" w:fill="auto"/>
            <w:vAlign w:val="bottom"/>
          </w:tcPr>
          <w:p w14:paraId="5CB304BA" w14:textId="77777777" w:rsidR="00746DD6" w:rsidRPr="002526B6" w:rsidRDefault="00746DD6" w:rsidP="00EA4605">
            <w:pPr>
              <w:rPr>
                <w:rFonts w:ascii="Times New Roman" w:eastAsia="Times New Roman" w:hAnsi="Times New Roman" w:cs="Times New Roman"/>
                <w:sz w:val="18"/>
                <w:szCs w:val="18"/>
              </w:rPr>
            </w:pPr>
          </w:p>
        </w:tc>
        <w:tc>
          <w:tcPr>
            <w:tcW w:w="526" w:type="pct"/>
            <w:shd w:val="clear" w:color="auto" w:fill="auto"/>
            <w:vAlign w:val="bottom"/>
          </w:tcPr>
          <w:p w14:paraId="5AC93055" w14:textId="77777777" w:rsidR="00746DD6" w:rsidRPr="002526B6" w:rsidRDefault="00746DD6" w:rsidP="00EA4605">
            <w:pPr>
              <w:rPr>
                <w:rFonts w:ascii="Times New Roman" w:eastAsia="Times New Roman" w:hAnsi="Times New Roman" w:cs="Times New Roman"/>
                <w:sz w:val="18"/>
                <w:szCs w:val="18"/>
              </w:rPr>
            </w:pPr>
          </w:p>
        </w:tc>
        <w:tc>
          <w:tcPr>
            <w:tcW w:w="522" w:type="pct"/>
            <w:shd w:val="clear" w:color="auto" w:fill="auto"/>
            <w:vAlign w:val="bottom"/>
          </w:tcPr>
          <w:p w14:paraId="735001C5" w14:textId="77777777" w:rsidR="00746DD6" w:rsidRPr="002526B6" w:rsidRDefault="00746DD6" w:rsidP="00EA4605">
            <w:pPr>
              <w:rPr>
                <w:rFonts w:ascii="Times New Roman" w:eastAsia="Times New Roman" w:hAnsi="Times New Roman" w:cs="Times New Roman"/>
                <w:sz w:val="18"/>
                <w:szCs w:val="18"/>
              </w:rPr>
            </w:pPr>
            <w:proofErr w:type="spellStart"/>
            <w:r w:rsidRPr="002526B6">
              <w:rPr>
                <w:rFonts w:ascii="Times New Roman" w:eastAsia="Times New Roman" w:hAnsi="Times New Roman" w:cs="Times New Roman"/>
                <w:color w:val="000000" w:themeColor="text1"/>
                <w:sz w:val="18"/>
                <w:szCs w:val="18"/>
              </w:rPr>
              <w:t>AgentSheet</w:t>
            </w:r>
            <w:proofErr w:type="spellEnd"/>
            <w:r w:rsidRPr="002526B6">
              <w:rPr>
                <w:rFonts w:ascii="Times New Roman" w:eastAsia="Times New Roman" w:hAnsi="Times New Roman" w:cs="Times New Roman"/>
                <w:color w:val="000000" w:themeColor="text1"/>
                <w:sz w:val="18"/>
                <w:szCs w:val="18"/>
              </w:rPr>
              <w:t xml:space="preserve">, </w:t>
            </w:r>
            <w:proofErr w:type="spellStart"/>
            <w:r w:rsidRPr="002526B6">
              <w:rPr>
                <w:rFonts w:ascii="Times New Roman" w:eastAsia="Times New Roman" w:hAnsi="Times New Roman" w:cs="Times New Roman"/>
                <w:color w:val="000000" w:themeColor="text1"/>
                <w:sz w:val="18"/>
                <w:szCs w:val="18"/>
              </w:rPr>
              <w:t>AgentCubes</w:t>
            </w:r>
            <w:proofErr w:type="spellEnd"/>
            <w:r w:rsidRPr="002526B6">
              <w:rPr>
                <w:rFonts w:ascii="Times New Roman" w:eastAsia="Times New Roman" w:hAnsi="Times New Roman" w:cs="Times New Roman"/>
                <w:color w:val="000000" w:themeColor="text1"/>
                <w:sz w:val="18"/>
                <w:szCs w:val="18"/>
              </w:rPr>
              <w:t xml:space="preserve"> </w:t>
            </w:r>
          </w:p>
        </w:tc>
      </w:tr>
      <w:tr w:rsidR="00746DD6" w:rsidRPr="002526B6" w14:paraId="5F3C9F01" w14:textId="77777777" w:rsidTr="00CB3319">
        <w:tc>
          <w:tcPr>
            <w:tcW w:w="547" w:type="pct"/>
            <w:shd w:val="clear" w:color="auto" w:fill="auto"/>
            <w:vAlign w:val="bottom"/>
          </w:tcPr>
          <w:p w14:paraId="21C05E90"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{"citationItems":[{"id":"ITEM-1","itemData":{"DOI":"10.1007/s10639-018-9823-2","ISBN":"1063901898","ISSN":"15737608","abstract":"In this paper we report our experiences from a University outreach program with primary and secondary education teachers of various specialties. Our goal was to improve the coding abilities of teachers through Scratch activities. The participants can in turn teach their students, multiplying that way the benefitted population. To increase the participation and the completion percentage, the activities are designed as a course in Moodle realized in discrete runs with manageable groups, in a blended learning approach. The educational material was a combination of learning objects with specific objectives, video material and try-out activities. The course has been completed by 559 teachers from various Greek districts, mainly of regional areas, with a high completion rate of 65%. The participants found the experience highly satisfying, interesting and agreed that they had been supported effectively throughout the process. In the paper we describe the rational of our approach, the design and implementation phases of the project, the outcomes and the main findings of the evaluation of the user opinions.","author":[{"dropping-particle":"","family":"Lazarinis","given":"Fotis","non-dropping-particle":"","parse-names":false,"suffix":""},{"dropping-particle":"V.","family":"Karachristos","given":"Christoforos","non-dropping-particle":"","parse-names":false,"suffix":""},{"dropping-particle":"","family":"Stavropoulos","given":"Elias C.","non-dropping-particle":"","parse-names":false,"suffix":""},{"dropping-particle":"","family":"Verykios","given":"Vassilios S.","non-dropping-particle":"","parse-names":false,"suffix":""}],"container-title":"Education and Information Technologies","id":"ITEM-1","issue":"2","issued":{"date-parts":[["2019"]]},"page":"1237-1249","publisher":"Education and Information Technologies","title":"A blended learning course for playfully teaching programming concepts to school teachers","type":"article-journal","volume":"24"},"uris":["http://www.mendeley.com/documents/?uuid=1c739230-a5ee-476c-b2cd-3b7923cd85e9"]}],"mendeley":{"formattedCitation":"(Lazarinis et al., 2019)","manualFormatting":"Lazarinis et al., 2019","plainTextFormattedCitation":"(Lazarinis et al., 2019)","previouslyFormattedCitation":"(Lazarinis et al., 2019)"},"properties":{"noteIndex":0},"schema":"https://github.com/citation-style-language/schema/raw/master/csl-citation.json"}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Lazarinis et al., 2019</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6BF86FCF" w14:textId="77777777" w:rsidR="00746DD6" w:rsidRPr="002526B6" w:rsidRDefault="00746DD6" w:rsidP="00EA4605">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T</w:t>
            </w:r>
          </w:p>
        </w:tc>
        <w:tc>
          <w:tcPr>
            <w:tcW w:w="319" w:type="pct"/>
            <w:shd w:val="clear" w:color="auto" w:fill="auto"/>
            <w:vAlign w:val="bottom"/>
          </w:tcPr>
          <w:p w14:paraId="34E64C90"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559</w:t>
            </w:r>
          </w:p>
        </w:tc>
        <w:tc>
          <w:tcPr>
            <w:tcW w:w="388" w:type="pct"/>
            <w:shd w:val="clear" w:color="auto" w:fill="auto"/>
            <w:vAlign w:val="bottom"/>
          </w:tcPr>
          <w:p w14:paraId="02140D9A"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2-month MOOC</w:t>
            </w:r>
          </w:p>
        </w:tc>
        <w:tc>
          <w:tcPr>
            <w:tcW w:w="370" w:type="pct"/>
            <w:shd w:val="clear" w:color="auto" w:fill="auto"/>
            <w:vAlign w:val="bottom"/>
          </w:tcPr>
          <w:p w14:paraId="565A85E4"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69CF5777"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vAlign w:val="bottom"/>
          </w:tcPr>
          <w:p w14:paraId="525B66B1"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vAlign w:val="bottom"/>
          </w:tcPr>
          <w:p w14:paraId="177F74D0" w14:textId="77777777" w:rsidR="00746DD6" w:rsidRPr="002526B6" w:rsidRDefault="00746DD6" w:rsidP="00EA4605">
            <w:pPr>
              <w:rPr>
                <w:rFonts w:ascii="Times New Roman" w:eastAsia="Times New Roman" w:hAnsi="Times New Roman" w:cs="Times New Roman"/>
                <w:sz w:val="18"/>
                <w:szCs w:val="18"/>
              </w:rPr>
            </w:pPr>
          </w:p>
        </w:tc>
        <w:tc>
          <w:tcPr>
            <w:tcW w:w="429" w:type="pct"/>
            <w:shd w:val="clear" w:color="auto" w:fill="auto"/>
            <w:vAlign w:val="bottom"/>
          </w:tcPr>
          <w:p w14:paraId="0FB1013E" w14:textId="77777777" w:rsidR="00746DD6" w:rsidRPr="002526B6" w:rsidRDefault="00746DD6" w:rsidP="00EA4605">
            <w:pPr>
              <w:rPr>
                <w:rFonts w:ascii="Times New Roman" w:eastAsia="Times New Roman" w:hAnsi="Times New Roman" w:cs="Times New Roman"/>
                <w:sz w:val="18"/>
                <w:szCs w:val="18"/>
              </w:rPr>
            </w:pPr>
          </w:p>
        </w:tc>
        <w:tc>
          <w:tcPr>
            <w:tcW w:w="370" w:type="pct"/>
            <w:shd w:val="clear" w:color="auto" w:fill="auto"/>
            <w:vAlign w:val="bottom"/>
          </w:tcPr>
          <w:p w14:paraId="14896B69" w14:textId="77777777" w:rsidR="00746DD6" w:rsidRPr="002526B6" w:rsidRDefault="00746DD6" w:rsidP="00EA4605">
            <w:pPr>
              <w:rPr>
                <w:rFonts w:ascii="Times New Roman" w:eastAsia="Times New Roman" w:hAnsi="Times New Roman" w:cs="Times New Roman"/>
                <w:sz w:val="18"/>
                <w:szCs w:val="18"/>
              </w:rPr>
            </w:pPr>
          </w:p>
        </w:tc>
        <w:tc>
          <w:tcPr>
            <w:tcW w:w="526" w:type="pct"/>
            <w:shd w:val="clear" w:color="auto" w:fill="auto"/>
            <w:vAlign w:val="bottom"/>
          </w:tcPr>
          <w:p w14:paraId="76EA6459" w14:textId="77777777" w:rsidR="00746DD6" w:rsidRPr="002526B6" w:rsidRDefault="00746DD6" w:rsidP="00EA4605">
            <w:pPr>
              <w:rPr>
                <w:rFonts w:ascii="Times New Roman" w:eastAsia="Times New Roman" w:hAnsi="Times New Roman" w:cs="Times New Roman"/>
                <w:sz w:val="18"/>
                <w:szCs w:val="18"/>
              </w:rPr>
            </w:pPr>
          </w:p>
        </w:tc>
        <w:tc>
          <w:tcPr>
            <w:tcW w:w="522" w:type="pct"/>
            <w:shd w:val="clear" w:color="auto" w:fill="auto"/>
            <w:vAlign w:val="bottom"/>
          </w:tcPr>
          <w:p w14:paraId="191895EF"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Scratch</w:t>
            </w:r>
          </w:p>
        </w:tc>
      </w:tr>
      <w:tr w:rsidR="00746DD6" w:rsidRPr="002526B6" w14:paraId="2282A0B7" w14:textId="77777777" w:rsidTr="00CB3319">
        <w:tc>
          <w:tcPr>
            <w:tcW w:w="547" w:type="pct"/>
            <w:shd w:val="clear" w:color="auto" w:fill="auto"/>
            <w:vAlign w:val="bottom"/>
          </w:tcPr>
          <w:p w14:paraId="33ACD782" w14:textId="5C1CB43D"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{"citationItems":[{"id":"ITEM-1","itemData":{"DOI":"10.1145/3017680.3017719","ISBN":"9781450346986","abstract":"In this paper, we describe a new teacher professional development program, New Mexico Computer Science for All (NM-CSforAll), that prepares high school science, technology, engineering and math (STEM) teachers to serve as learning coaches / teaching assistants for a dual credit Computer Science (CS) course. The dual credit course for students follows a \"flipped classroom\" model with the lecture portion delivered online through University of New Mexico (UNM) and the lab portion offered by participating teachers at local high schools. The course utilized a novel curriculum focusing on teaching CS concepts through computer modeling of complex adaptive systems. We reflect on what we learned while preparing STEM teachers to become CS teachers and discuss the affordances and barriers to bringing CS education to rural and under-resourced schools across the state of New Mexico.","author":[{"dropping-particle":"","family":"Lee","given":"Irene A","non-dropping-particle":"","parse-names":false,"suffix":""},{"dropping-particle":"","family":"Psaila Dombrowski","given":"Maureen","non-dropping-particle":"","parse-names":false,"suffix":""},{"dropping-particle":"","family":"Angel","given":"Ed","non-dropping-particle":"","parse-names":false,"suffix":""}],"collection-title":"SIGCSE '17","container-title":"Proceedings of the 2017 ACM SIGCSE Technical Symposium on Computer Science Education","id":"ITEM-1","issued":{"date-parts":[["2017"]]},"page":"363–368","publisher":"Association for Computing Machinery","publisher-place":"New York, NY, USA","title":"Preparing STEM teachers to offer New Mexico Computer Science for All","type":"paper-conference"},"uris":["http://www.mendeley.com/documents/?uuid=c80035db-9132-4abf-88c6-9d70cc1ffe2b"]}],"mendeley":{"formattedCitation":"(Lee et al., 2017)","manualFormatting":"Lee et al., 2017","plainTextFormattedCitation":"(Lee et al., 2017)","previouslyFormattedCitation":"(Lee et al., 2017)"},"properties":{"noteIndex":0},"schema":"https://github.com/citation-style-language/schema/raw/master/csl-citation.json"}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Lee et al., 2017</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08D47085" w14:textId="77777777" w:rsidR="00746DD6" w:rsidRPr="002526B6" w:rsidRDefault="00746DD6" w:rsidP="00EA4605">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P,T</w:t>
            </w:r>
          </w:p>
        </w:tc>
        <w:tc>
          <w:tcPr>
            <w:tcW w:w="319" w:type="pct"/>
            <w:shd w:val="clear" w:color="auto" w:fill="auto"/>
            <w:vAlign w:val="bottom"/>
          </w:tcPr>
          <w:p w14:paraId="58ED4D12"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66</w:t>
            </w:r>
          </w:p>
        </w:tc>
        <w:tc>
          <w:tcPr>
            <w:tcW w:w="388" w:type="pct"/>
            <w:shd w:val="clear" w:color="auto" w:fill="auto"/>
            <w:vAlign w:val="bottom"/>
          </w:tcPr>
          <w:p w14:paraId="22B29291" w14:textId="77777777" w:rsidR="00746DD6" w:rsidRPr="002526B6" w:rsidRDefault="00746DD6" w:rsidP="00EA4605">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5 days</w:t>
            </w:r>
          </w:p>
        </w:tc>
        <w:tc>
          <w:tcPr>
            <w:tcW w:w="370" w:type="pct"/>
            <w:shd w:val="clear" w:color="auto" w:fill="auto"/>
            <w:vAlign w:val="bottom"/>
          </w:tcPr>
          <w:p w14:paraId="37AD9526"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193FAFCB"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vAlign w:val="bottom"/>
          </w:tcPr>
          <w:p w14:paraId="3B47C22F" w14:textId="77777777" w:rsidR="00746DD6" w:rsidRPr="002526B6" w:rsidRDefault="00746DD6" w:rsidP="00EA4605">
            <w:pPr>
              <w:rPr>
                <w:rFonts w:ascii="Times New Roman" w:eastAsia="Times New Roman" w:hAnsi="Times New Roman" w:cs="Times New Roman"/>
                <w:sz w:val="18"/>
                <w:szCs w:val="18"/>
              </w:rPr>
            </w:pPr>
          </w:p>
        </w:tc>
        <w:tc>
          <w:tcPr>
            <w:tcW w:w="425" w:type="pct"/>
            <w:shd w:val="clear" w:color="auto" w:fill="auto"/>
            <w:vAlign w:val="bottom"/>
          </w:tcPr>
          <w:p w14:paraId="4AF14AD5"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9" w:type="pct"/>
            <w:shd w:val="clear" w:color="auto" w:fill="auto"/>
            <w:vAlign w:val="bottom"/>
          </w:tcPr>
          <w:p w14:paraId="25D0AB57" w14:textId="77777777" w:rsidR="00746DD6" w:rsidRPr="002526B6" w:rsidRDefault="00746DD6" w:rsidP="00EA4605">
            <w:pPr>
              <w:rPr>
                <w:rFonts w:ascii="Times New Roman" w:eastAsia="Times New Roman" w:hAnsi="Times New Roman" w:cs="Times New Roman"/>
                <w:sz w:val="18"/>
                <w:szCs w:val="18"/>
              </w:rPr>
            </w:pPr>
          </w:p>
        </w:tc>
        <w:tc>
          <w:tcPr>
            <w:tcW w:w="370" w:type="pct"/>
            <w:shd w:val="clear" w:color="auto" w:fill="auto"/>
            <w:vAlign w:val="bottom"/>
          </w:tcPr>
          <w:p w14:paraId="5149F9E7" w14:textId="77777777" w:rsidR="00746DD6" w:rsidRPr="002526B6" w:rsidRDefault="00746DD6" w:rsidP="00EA4605">
            <w:pPr>
              <w:rPr>
                <w:rFonts w:ascii="Times New Roman" w:eastAsia="Times New Roman" w:hAnsi="Times New Roman" w:cs="Times New Roman"/>
                <w:sz w:val="18"/>
                <w:szCs w:val="18"/>
              </w:rPr>
            </w:pPr>
          </w:p>
        </w:tc>
        <w:tc>
          <w:tcPr>
            <w:tcW w:w="526" w:type="pct"/>
            <w:shd w:val="clear" w:color="auto" w:fill="auto"/>
            <w:vAlign w:val="bottom"/>
          </w:tcPr>
          <w:p w14:paraId="1E04EFD5" w14:textId="77777777" w:rsidR="00746DD6" w:rsidRPr="002526B6" w:rsidRDefault="00746DD6" w:rsidP="00EA4605">
            <w:pPr>
              <w:rPr>
                <w:rFonts w:ascii="Times New Roman" w:eastAsia="Times New Roman" w:hAnsi="Times New Roman" w:cs="Times New Roman"/>
                <w:sz w:val="18"/>
                <w:szCs w:val="18"/>
              </w:rPr>
            </w:pPr>
            <w:proofErr w:type="spellStart"/>
            <w:r w:rsidRPr="002526B6">
              <w:rPr>
                <w:rFonts w:ascii="Times New Roman" w:eastAsia="Times New Roman" w:hAnsi="Times New Roman" w:cs="Times New Roman"/>
                <w:color w:val="000000" w:themeColor="text1"/>
                <w:sz w:val="18"/>
                <w:szCs w:val="18"/>
              </w:rPr>
              <w:t>CSforAll</w:t>
            </w:r>
            <w:proofErr w:type="spellEnd"/>
          </w:p>
        </w:tc>
        <w:tc>
          <w:tcPr>
            <w:tcW w:w="522" w:type="pct"/>
            <w:shd w:val="clear" w:color="auto" w:fill="auto"/>
            <w:vAlign w:val="bottom"/>
          </w:tcPr>
          <w:p w14:paraId="3E717AD9"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Simulations</w:t>
            </w:r>
          </w:p>
        </w:tc>
      </w:tr>
      <w:tr w:rsidR="00746DD6" w:rsidRPr="002526B6" w14:paraId="7D20455B" w14:textId="77777777" w:rsidTr="00CB3319">
        <w:tc>
          <w:tcPr>
            <w:tcW w:w="547" w:type="pct"/>
            <w:shd w:val="clear" w:color="auto" w:fill="auto"/>
            <w:vAlign w:val="bottom"/>
          </w:tcPr>
          <w:p w14:paraId="085C43B5"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{"citationItems":[{"id":"ITEM-1","itemData":{"DOI":"10.1109/FIE.2018.8658580","ISBN":"2377-634X VO  -","abstract":"This Innovative Practice, Work in Progress paper outlines an Instructional Framework for integrating computing into science instruction in 4th-12th grade classrooms. It presents a model lesson example and results from two years of implementing a Professional Learning (PL) program for teachers developed and offered by the STEM Education Office of the College of Science at San José State University and teachers from eight high need school districts. The program model focuses on increasing teachers' skills and improving practices related to Scientific Computational Modeling as the Next Generation Science Standards and Science and Engineering Practices 2 (develop and use models), 4 (analyze and interpret data), and 5 (use math and computational thinking) are implemented.","author":[{"dropping-particle":"V","family":"Lehmkuhl-Dakhwe","given":"K","non-dropping-particle":"","parse-names":false,"suffix":""}],"container-title":"2018 IEEE Frontiers in Education Conference (FIE)","id":"ITEM-1","issued":{"date-parts":[["2018"]]},"page":"1-5","title":"An instructional framework, model lessons, and professional learning program for science standards-aligned computing in 4th-12th grade classrooms","type":"paper-conference"},"uris":["http://www.mendeley.com/documents/?uuid=289807e0-9ef3-4718-a4fa-67790fe14cdf"]}],"mendeley":{"formattedCitation":"(Lehmkuhl-Dakhwe, 2018)","manualFormatting":"Lehmkuhl-Dakhwe, 2018","plainTextFormattedCitation":"(Lehmkuhl-Dakhwe, 2018)","previouslyFormattedCitation":"(Lehmkuhl-Dakhwe, 2018)"},"properties":{"noteIndex":0},"schema":"https://github.com/citation-style-language/schema/raw/master/csl-citation.json"}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Lehmkuhl-Dakhwe, 2018</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569E2535" w14:textId="77777777" w:rsidR="00746DD6" w:rsidRPr="002526B6" w:rsidRDefault="00746DD6" w:rsidP="00EA4605">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CT,P</w:t>
            </w:r>
          </w:p>
        </w:tc>
        <w:tc>
          <w:tcPr>
            <w:tcW w:w="319" w:type="pct"/>
            <w:shd w:val="clear" w:color="auto" w:fill="auto"/>
            <w:vAlign w:val="bottom"/>
          </w:tcPr>
          <w:p w14:paraId="0C0653C6"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40, 150</w:t>
            </w:r>
          </w:p>
        </w:tc>
        <w:tc>
          <w:tcPr>
            <w:tcW w:w="388" w:type="pct"/>
            <w:shd w:val="clear" w:color="auto" w:fill="auto"/>
            <w:vAlign w:val="bottom"/>
          </w:tcPr>
          <w:p w14:paraId="69C88D85" w14:textId="77777777" w:rsidR="00746DD6" w:rsidRPr="002526B6" w:rsidRDefault="00746DD6" w:rsidP="00EA4605">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yearlong</w:t>
            </w:r>
          </w:p>
        </w:tc>
        <w:tc>
          <w:tcPr>
            <w:tcW w:w="370" w:type="pct"/>
            <w:shd w:val="clear" w:color="auto" w:fill="auto"/>
            <w:vAlign w:val="bottom"/>
          </w:tcPr>
          <w:p w14:paraId="4DEA292B" w14:textId="77777777" w:rsidR="00746DD6" w:rsidRPr="002526B6" w:rsidRDefault="00746DD6" w:rsidP="00EA4605">
            <w:pPr>
              <w:rPr>
                <w:rFonts w:ascii="Times New Roman" w:eastAsia="Times New Roman" w:hAnsi="Times New Roman" w:cs="Times New Roman"/>
                <w:sz w:val="18"/>
                <w:szCs w:val="18"/>
              </w:rPr>
            </w:pPr>
          </w:p>
        </w:tc>
        <w:tc>
          <w:tcPr>
            <w:tcW w:w="370" w:type="pct"/>
            <w:shd w:val="clear" w:color="auto" w:fill="auto"/>
            <w:vAlign w:val="bottom"/>
          </w:tcPr>
          <w:p w14:paraId="2B3A2825"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vAlign w:val="bottom"/>
          </w:tcPr>
          <w:p w14:paraId="7122DEE4"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vAlign w:val="bottom"/>
          </w:tcPr>
          <w:p w14:paraId="61CDCDA8" w14:textId="77777777" w:rsidR="00746DD6" w:rsidRPr="002526B6" w:rsidRDefault="00746DD6" w:rsidP="00EA4605">
            <w:pPr>
              <w:rPr>
                <w:rFonts w:ascii="Times New Roman" w:eastAsia="Times New Roman" w:hAnsi="Times New Roman" w:cs="Times New Roman"/>
                <w:sz w:val="18"/>
                <w:szCs w:val="18"/>
              </w:rPr>
            </w:pPr>
          </w:p>
        </w:tc>
        <w:tc>
          <w:tcPr>
            <w:tcW w:w="429" w:type="pct"/>
            <w:shd w:val="clear" w:color="auto" w:fill="auto"/>
            <w:vAlign w:val="bottom"/>
          </w:tcPr>
          <w:p w14:paraId="2F57978D" w14:textId="77777777" w:rsidR="00746DD6" w:rsidRPr="002526B6" w:rsidRDefault="00746DD6" w:rsidP="00EA4605">
            <w:pPr>
              <w:rPr>
                <w:rFonts w:ascii="Times New Roman" w:eastAsia="Times New Roman" w:hAnsi="Times New Roman" w:cs="Times New Roman"/>
                <w:sz w:val="18"/>
                <w:szCs w:val="18"/>
              </w:rPr>
            </w:pPr>
          </w:p>
        </w:tc>
        <w:tc>
          <w:tcPr>
            <w:tcW w:w="370" w:type="pct"/>
            <w:shd w:val="clear" w:color="auto" w:fill="auto"/>
            <w:vAlign w:val="bottom"/>
          </w:tcPr>
          <w:p w14:paraId="4E5DB6D1" w14:textId="77777777" w:rsidR="00746DD6" w:rsidRPr="002526B6" w:rsidRDefault="00746DD6" w:rsidP="00EA4605">
            <w:pPr>
              <w:rPr>
                <w:rFonts w:ascii="Times New Roman" w:eastAsia="Times New Roman" w:hAnsi="Times New Roman" w:cs="Times New Roman"/>
                <w:sz w:val="18"/>
                <w:szCs w:val="18"/>
              </w:rPr>
            </w:pPr>
          </w:p>
        </w:tc>
        <w:tc>
          <w:tcPr>
            <w:tcW w:w="526" w:type="pct"/>
            <w:shd w:val="clear" w:color="auto" w:fill="auto"/>
            <w:vAlign w:val="bottom"/>
          </w:tcPr>
          <w:p w14:paraId="7C3B4B69" w14:textId="77777777" w:rsidR="00746DD6" w:rsidRPr="002526B6" w:rsidRDefault="00746DD6" w:rsidP="00EA4605">
            <w:pPr>
              <w:rPr>
                <w:rFonts w:ascii="Times New Roman" w:eastAsia="Times New Roman" w:hAnsi="Times New Roman" w:cs="Times New Roman"/>
                <w:sz w:val="18"/>
                <w:szCs w:val="18"/>
              </w:rPr>
            </w:pPr>
          </w:p>
        </w:tc>
        <w:tc>
          <w:tcPr>
            <w:tcW w:w="522" w:type="pct"/>
            <w:shd w:val="clear" w:color="auto" w:fill="auto"/>
            <w:vAlign w:val="bottom"/>
          </w:tcPr>
          <w:p w14:paraId="09C8F309"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Scratch</w:t>
            </w:r>
          </w:p>
        </w:tc>
      </w:tr>
      <w:tr w:rsidR="00746DD6" w:rsidRPr="002526B6" w14:paraId="0369677F" w14:textId="77777777" w:rsidTr="006A2C5A">
        <w:tc>
          <w:tcPr>
            <w:tcW w:w="547" w:type="pct"/>
            <w:shd w:val="clear" w:color="auto" w:fill="auto"/>
          </w:tcPr>
          <w:p w14:paraId="5A11B0E3"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Lehtimäki et al., 2022</w:t>
            </w:r>
          </w:p>
        </w:tc>
        <w:tc>
          <w:tcPr>
            <w:tcW w:w="316" w:type="pct"/>
            <w:shd w:val="clear" w:color="auto" w:fill="auto"/>
          </w:tcPr>
          <w:p w14:paraId="73BBE5FA"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 xml:space="preserve">CT, P, </w:t>
            </w:r>
          </w:p>
        </w:tc>
        <w:tc>
          <w:tcPr>
            <w:tcW w:w="319" w:type="pct"/>
            <w:shd w:val="clear" w:color="auto" w:fill="auto"/>
          </w:tcPr>
          <w:p w14:paraId="0A72AF25"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20</w:t>
            </w:r>
          </w:p>
        </w:tc>
        <w:tc>
          <w:tcPr>
            <w:tcW w:w="388" w:type="pct"/>
            <w:shd w:val="clear" w:color="auto" w:fill="auto"/>
          </w:tcPr>
          <w:p w14:paraId="6CB5D3B7"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8 sessions</w:t>
            </w:r>
          </w:p>
        </w:tc>
        <w:tc>
          <w:tcPr>
            <w:tcW w:w="370" w:type="pct"/>
            <w:shd w:val="clear" w:color="auto" w:fill="auto"/>
          </w:tcPr>
          <w:p w14:paraId="1687F2F1"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370" w:type="pct"/>
            <w:shd w:val="clear" w:color="auto" w:fill="auto"/>
          </w:tcPr>
          <w:p w14:paraId="787FCAE8"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17" w:type="pct"/>
            <w:shd w:val="clear" w:color="auto" w:fill="auto"/>
          </w:tcPr>
          <w:p w14:paraId="599831CC"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25" w:type="pct"/>
            <w:shd w:val="clear" w:color="auto" w:fill="auto"/>
          </w:tcPr>
          <w:p w14:paraId="3EBB4157"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29" w:type="pct"/>
            <w:shd w:val="clear" w:color="auto" w:fill="auto"/>
          </w:tcPr>
          <w:p w14:paraId="30C68577"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370" w:type="pct"/>
            <w:shd w:val="clear" w:color="auto" w:fill="auto"/>
          </w:tcPr>
          <w:p w14:paraId="4AFAFE6C"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6" w:type="pct"/>
            <w:shd w:val="clear" w:color="auto" w:fill="auto"/>
          </w:tcPr>
          <w:p w14:paraId="19FF470F"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2" w:type="pct"/>
            <w:shd w:val="clear" w:color="auto" w:fill="auto"/>
          </w:tcPr>
          <w:p w14:paraId="7155CB69"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r>
      <w:tr w:rsidR="00746DD6" w:rsidRPr="002526B6" w14:paraId="02A63C66" w14:textId="77777777" w:rsidTr="00CB3319">
        <w:tc>
          <w:tcPr>
            <w:tcW w:w="547" w:type="pct"/>
            <w:shd w:val="clear" w:color="auto" w:fill="auto"/>
            <w:vAlign w:val="bottom"/>
          </w:tcPr>
          <w:p w14:paraId="7DB4196C"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{"citationItems":[{"id":"ITEM-1","itemData":{"DOI":"10.1145/1953163.1953277","ISBN":"9781450305006","abstract":"In this paper, we describe a one-week summer computing workshop for teachers to improve computer science education in K-12. Our workshop focuses on using Scratch and Alice, two programs used to make simple games and animations, to introduce computing concepts to teachers in computer, technology, math, and science at all K-12 levels to expose students to computing at an early age and to reach more students. During the workshop the teachers developed curriculum materials for the subjects they will teach in the following semesters with the help of our workshop tutors. We present our workshop strategies, lessons learned, and assessment results in this paper.","author":[{"dropping-particle":"","family":"Liu","given":"Jiangjiang","non-dropping-particle":"","parse-names":false,"suffix":""},{"dropping-particle":"","family":"Lin","given":"Cheng-Hsien","non-dropping-particle":"","parse-names":false,"suffix":""},{"dropping-particle":"","family":"Hasson","given":"Ethan Philip","non-dropping-particle":"","parse-names":false,"suffix":""},{"dropping-particle":"","family":"Barnett","given":"Zebulun David","non-dropping-particle":"","parse-names":false,"suffix":""}],"collection-title":"SIGCSE '11","container-title":"Proceedings of the 42nd ACM Technical Symposium on Computer Science Education","id":"ITEM-1","issued":{"date-parts":[["2011"]]},"page":"389–394","publisher":"Association for Computing Machinery","publisher-place":"New York, NY, USA","title":"Introducing computer science to K-12 through a summer computing workshop for teachers","type":"paper-conference"},"uris":["http://www.mendeley.com/documents/?uuid=0ba39d75-c985-449d-86ba-f1eca38e7343"]}],"mendeley":{"formattedCitation":"(Liu et al., 2011)","manualFormatting":"Liu et al., 2011","plainTextFormattedCitation":"(Liu et al., 2011)","previouslyFormattedCitation":"(Liu et al., 2011)"},"properties":{"noteIndex":0},"schema":"https://github.com/citation-style-language/schema/raw/master/csl-citation.json"}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Liu et al., 2011</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01403D79" w14:textId="77777777" w:rsidR="00746DD6" w:rsidRPr="002526B6" w:rsidRDefault="00746DD6" w:rsidP="00EA4605">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T</w:t>
            </w:r>
          </w:p>
        </w:tc>
        <w:tc>
          <w:tcPr>
            <w:tcW w:w="319" w:type="pct"/>
            <w:shd w:val="clear" w:color="auto" w:fill="auto"/>
            <w:vAlign w:val="bottom"/>
          </w:tcPr>
          <w:p w14:paraId="1882FA8A"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7</w:t>
            </w:r>
          </w:p>
        </w:tc>
        <w:tc>
          <w:tcPr>
            <w:tcW w:w="388" w:type="pct"/>
            <w:shd w:val="clear" w:color="auto" w:fill="auto"/>
            <w:vAlign w:val="bottom"/>
          </w:tcPr>
          <w:p w14:paraId="73D240B8" w14:textId="77777777" w:rsidR="00746DD6" w:rsidRPr="002526B6" w:rsidRDefault="00746DD6" w:rsidP="00EA4605">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5 days*</w:t>
            </w:r>
          </w:p>
        </w:tc>
        <w:tc>
          <w:tcPr>
            <w:tcW w:w="370" w:type="pct"/>
            <w:shd w:val="clear" w:color="auto" w:fill="auto"/>
            <w:vAlign w:val="bottom"/>
          </w:tcPr>
          <w:p w14:paraId="6409CE36"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6738DD7C"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vAlign w:val="bottom"/>
          </w:tcPr>
          <w:p w14:paraId="0B95BF28"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vAlign w:val="bottom"/>
          </w:tcPr>
          <w:p w14:paraId="0AD32498"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9" w:type="pct"/>
            <w:shd w:val="clear" w:color="auto" w:fill="auto"/>
            <w:vAlign w:val="bottom"/>
          </w:tcPr>
          <w:p w14:paraId="612FA47F"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X</w:t>
            </w:r>
          </w:p>
        </w:tc>
        <w:tc>
          <w:tcPr>
            <w:tcW w:w="370" w:type="pct"/>
            <w:shd w:val="clear" w:color="auto" w:fill="auto"/>
            <w:vAlign w:val="bottom"/>
          </w:tcPr>
          <w:p w14:paraId="7BC68EB3" w14:textId="77777777" w:rsidR="00746DD6" w:rsidRPr="002526B6" w:rsidRDefault="00746DD6" w:rsidP="00EA4605">
            <w:pPr>
              <w:rPr>
                <w:rFonts w:ascii="Times New Roman" w:eastAsia="Times New Roman" w:hAnsi="Times New Roman" w:cs="Times New Roman"/>
                <w:sz w:val="18"/>
                <w:szCs w:val="18"/>
              </w:rPr>
            </w:pPr>
          </w:p>
        </w:tc>
        <w:tc>
          <w:tcPr>
            <w:tcW w:w="526" w:type="pct"/>
            <w:shd w:val="clear" w:color="auto" w:fill="auto"/>
            <w:vAlign w:val="bottom"/>
          </w:tcPr>
          <w:p w14:paraId="0B5D5ED1" w14:textId="77777777" w:rsidR="00746DD6" w:rsidRPr="002526B6" w:rsidRDefault="00746DD6" w:rsidP="00EA4605">
            <w:pPr>
              <w:rPr>
                <w:rFonts w:ascii="Times New Roman" w:eastAsia="Times New Roman" w:hAnsi="Times New Roman" w:cs="Times New Roman"/>
                <w:sz w:val="18"/>
                <w:szCs w:val="18"/>
              </w:rPr>
            </w:pPr>
          </w:p>
        </w:tc>
        <w:tc>
          <w:tcPr>
            <w:tcW w:w="522" w:type="pct"/>
            <w:shd w:val="clear" w:color="auto" w:fill="auto"/>
            <w:vAlign w:val="bottom"/>
          </w:tcPr>
          <w:p w14:paraId="180B4016"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Scratch, Alice</w:t>
            </w:r>
          </w:p>
        </w:tc>
      </w:tr>
      <w:tr w:rsidR="00746DD6" w:rsidRPr="002526B6" w14:paraId="262F70D4" w14:textId="77777777" w:rsidTr="00CB3319">
        <w:tc>
          <w:tcPr>
            <w:tcW w:w="547" w:type="pct"/>
            <w:shd w:val="clear" w:color="auto" w:fill="auto"/>
            <w:vAlign w:val="bottom"/>
          </w:tcPr>
          <w:p w14:paraId="3E67D592"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{"citationItems":[{"id":"ITEM-1","itemData":{"DOI":"10.1109/FIE.2012.6462505","ISBN":"2377-634X VO  -","abstract":"In this paper, we present our experience, findings, and lessons learned from conducting a one-week Alice summer computing workshop for K-12 teachers. Our workshop focuses on using Alice, a 3D programming environment, to introduce computing concepts to K-12 teachers in all subjects so that these teachers can pass on their knowledge and inspiration to their students. During the workshop, the teachers developed curriculum materials for the subjects they will teach in the following semesters with the help of our workshop tutors. Workshop assessment results show a 52% increase in confidence level in teaching computer science and a 44% computing knowledge level increase.","author":[{"dropping-particle":"","family":"Liu","given":"Jiangjiang","non-dropping-particle":"","parse-names":false,"suffix":""},{"dropping-particle":"","family":"Lin","given":"C","non-dropping-particle":"","parse-names":false,"suffix":""},{"dropping-particle":"","family":"Hasson","given":"E P","non-dropping-particle":"","parse-names":false,"suffix":""},{"dropping-particle":"","family":"Barnett","given":"Z David","non-dropping-particle":"","parse-names":false,"suffix":""}],"container-title":"2012 Frontiers in Education Conference Proceedings","id":"ITEM-1","issued":{"date-parts":[["2012"]]},"page":"1-6","title":"Computer science learning made interactive — A one-week alice summer computing workshop for K-12 teachers","type":"paper-conference"},"uris":["http://www.mendeley.com/documents/?uuid=0a50c7a8-7b1d-4eff-8715-1baa13e9c665"]}],"mendeley":{"formattedCitation":"(Liu et al., 2012)","manualFormatting":"Liu et al., 2012","plainTextFormattedCitation":"(Liu et al., 2012)","previouslyFormattedCitation":"(Liu et al., 2012)"},"properties":{"noteIndex":0},"schema":"https://github.com/citation-style-language/schema/raw/master/csl-citation.json"}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Liu et al., 2012</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30790494" w14:textId="77777777" w:rsidR="00746DD6" w:rsidRPr="002526B6" w:rsidRDefault="00746DD6" w:rsidP="00EA4605">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T</w:t>
            </w:r>
          </w:p>
        </w:tc>
        <w:tc>
          <w:tcPr>
            <w:tcW w:w="319" w:type="pct"/>
            <w:shd w:val="clear" w:color="auto" w:fill="auto"/>
            <w:vAlign w:val="bottom"/>
          </w:tcPr>
          <w:p w14:paraId="2DB177A3"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10</w:t>
            </w:r>
          </w:p>
        </w:tc>
        <w:tc>
          <w:tcPr>
            <w:tcW w:w="388" w:type="pct"/>
            <w:shd w:val="clear" w:color="auto" w:fill="auto"/>
            <w:vAlign w:val="bottom"/>
          </w:tcPr>
          <w:p w14:paraId="0C4761D7" w14:textId="77777777" w:rsidR="00746DD6" w:rsidRPr="002526B6" w:rsidRDefault="00746DD6" w:rsidP="00EA4605">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5 days*</w:t>
            </w:r>
          </w:p>
        </w:tc>
        <w:tc>
          <w:tcPr>
            <w:tcW w:w="370" w:type="pct"/>
            <w:shd w:val="clear" w:color="auto" w:fill="auto"/>
            <w:vAlign w:val="bottom"/>
          </w:tcPr>
          <w:p w14:paraId="29811C5F"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592A22E1"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vAlign w:val="bottom"/>
          </w:tcPr>
          <w:p w14:paraId="4088FEAF"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vAlign w:val="bottom"/>
          </w:tcPr>
          <w:p w14:paraId="629F5D75"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9" w:type="pct"/>
            <w:shd w:val="clear" w:color="auto" w:fill="auto"/>
            <w:vAlign w:val="bottom"/>
          </w:tcPr>
          <w:p w14:paraId="16D14233"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X</w:t>
            </w:r>
          </w:p>
        </w:tc>
        <w:tc>
          <w:tcPr>
            <w:tcW w:w="370" w:type="pct"/>
            <w:shd w:val="clear" w:color="auto" w:fill="auto"/>
            <w:vAlign w:val="bottom"/>
          </w:tcPr>
          <w:p w14:paraId="74E55931" w14:textId="77777777" w:rsidR="00746DD6" w:rsidRPr="002526B6" w:rsidRDefault="00746DD6" w:rsidP="00EA4605">
            <w:pPr>
              <w:rPr>
                <w:rFonts w:ascii="Times New Roman" w:eastAsia="Times New Roman" w:hAnsi="Times New Roman" w:cs="Times New Roman"/>
                <w:sz w:val="18"/>
                <w:szCs w:val="18"/>
              </w:rPr>
            </w:pPr>
          </w:p>
        </w:tc>
        <w:tc>
          <w:tcPr>
            <w:tcW w:w="526" w:type="pct"/>
            <w:shd w:val="clear" w:color="auto" w:fill="auto"/>
            <w:vAlign w:val="bottom"/>
          </w:tcPr>
          <w:p w14:paraId="1D9BB59F" w14:textId="77777777" w:rsidR="00746DD6" w:rsidRPr="002526B6" w:rsidRDefault="00746DD6" w:rsidP="00EA4605">
            <w:pPr>
              <w:rPr>
                <w:rFonts w:ascii="Times New Roman" w:eastAsia="Times New Roman" w:hAnsi="Times New Roman" w:cs="Times New Roman"/>
                <w:sz w:val="18"/>
                <w:szCs w:val="18"/>
              </w:rPr>
            </w:pPr>
          </w:p>
        </w:tc>
        <w:tc>
          <w:tcPr>
            <w:tcW w:w="522" w:type="pct"/>
            <w:shd w:val="clear" w:color="auto" w:fill="auto"/>
            <w:vAlign w:val="bottom"/>
          </w:tcPr>
          <w:p w14:paraId="7993624F"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Alice</w:t>
            </w:r>
          </w:p>
        </w:tc>
      </w:tr>
      <w:tr w:rsidR="00746DD6" w:rsidRPr="002526B6" w14:paraId="0808B331" w14:textId="77777777" w:rsidTr="00CB3319">
        <w:tc>
          <w:tcPr>
            <w:tcW w:w="547" w:type="pct"/>
            <w:shd w:val="clear" w:color="auto" w:fill="auto"/>
            <w:vAlign w:val="bottom"/>
          </w:tcPr>
          <w:p w14:paraId="05083FDF" w14:textId="77777777" w:rsidR="00746DD6" w:rsidRPr="002526B6" w:rsidRDefault="00746DD6" w:rsidP="00073DA3">
            <w:pPr>
              <w:ind w:left="360"/>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Liu et al., 2013</w:t>
            </w:r>
          </w:p>
        </w:tc>
        <w:tc>
          <w:tcPr>
            <w:tcW w:w="316" w:type="pct"/>
            <w:shd w:val="clear" w:color="auto" w:fill="auto"/>
            <w:vAlign w:val="bottom"/>
          </w:tcPr>
          <w:p w14:paraId="28871319" w14:textId="77777777" w:rsidR="00746DD6" w:rsidRPr="002526B6" w:rsidRDefault="00746DD6" w:rsidP="00EA4605">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T</w:t>
            </w:r>
          </w:p>
        </w:tc>
        <w:tc>
          <w:tcPr>
            <w:tcW w:w="319" w:type="pct"/>
            <w:shd w:val="clear" w:color="auto" w:fill="auto"/>
            <w:vAlign w:val="bottom"/>
          </w:tcPr>
          <w:p w14:paraId="60F46BB0"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14</w:t>
            </w:r>
          </w:p>
        </w:tc>
        <w:tc>
          <w:tcPr>
            <w:tcW w:w="388" w:type="pct"/>
            <w:shd w:val="clear" w:color="auto" w:fill="auto"/>
            <w:vAlign w:val="bottom"/>
          </w:tcPr>
          <w:p w14:paraId="1BD43554" w14:textId="77777777" w:rsidR="00746DD6" w:rsidRPr="002526B6" w:rsidRDefault="00746DD6" w:rsidP="00EA4605">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5 days*</w:t>
            </w:r>
          </w:p>
        </w:tc>
        <w:tc>
          <w:tcPr>
            <w:tcW w:w="370" w:type="pct"/>
            <w:shd w:val="clear" w:color="auto" w:fill="auto"/>
            <w:vAlign w:val="bottom"/>
          </w:tcPr>
          <w:p w14:paraId="370E8AB1"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43EB8476"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vAlign w:val="bottom"/>
          </w:tcPr>
          <w:p w14:paraId="3D458CBE"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vAlign w:val="bottom"/>
          </w:tcPr>
          <w:p w14:paraId="303521C0"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9" w:type="pct"/>
            <w:shd w:val="clear" w:color="auto" w:fill="auto"/>
            <w:vAlign w:val="bottom"/>
          </w:tcPr>
          <w:p w14:paraId="015C9C98"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X</w:t>
            </w:r>
          </w:p>
        </w:tc>
        <w:tc>
          <w:tcPr>
            <w:tcW w:w="370" w:type="pct"/>
            <w:shd w:val="clear" w:color="auto" w:fill="auto"/>
            <w:vAlign w:val="bottom"/>
          </w:tcPr>
          <w:p w14:paraId="58F01E87" w14:textId="77777777" w:rsidR="00746DD6" w:rsidRPr="002526B6" w:rsidRDefault="00746DD6" w:rsidP="00EA4605">
            <w:pPr>
              <w:rPr>
                <w:rFonts w:ascii="Times New Roman" w:eastAsia="Times New Roman" w:hAnsi="Times New Roman" w:cs="Times New Roman"/>
                <w:sz w:val="18"/>
                <w:szCs w:val="18"/>
              </w:rPr>
            </w:pPr>
          </w:p>
        </w:tc>
        <w:tc>
          <w:tcPr>
            <w:tcW w:w="526" w:type="pct"/>
            <w:shd w:val="clear" w:color="auto" w:fill="auto"/>
            <w:vAlign w:val="bottom"/>
          </w:tcPr>
          <w:p w14:paraId="0ECFFA70" w14:textId="77777777" w:rsidR="00746DD6" w:rsidRPr="002526B6" w:rsidRDefault="00746DD6" w:rsidP="00EA4605">
            <w:pPr>
              <w:rPr>
                <w:rFonts w:ascii="Times New Roman" w:eastAsia="Times New Roman" w:hAnsi="Times New Roman" w:cs="Times New Roman"/>
                <w:sz w:val="18"/>
                <w:szCs w:val="18"/>
              </w:rPr>
            </w:pPr>
          </w:p>
        </w:tc>
        <w:tc>
          <w:tcPr>
            <w:tcW w:w="522" w:type="pct"/>
            <w:shd w:val="clear" w:color="auto" w:fill="auto"/>
            <w:vAlign w:val="bottom"/>
          </w:tcPr>
          <w:p w14:paraId="5BC74E03"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App Inventor</w:t>
            </w:r>
          </w:p>
        </w:tc>
      </w:tr>
      <w:tr w:rsidR="00746DD6" w:rsidRPr="002526B6" w14:paraId="76F67DAF" w14:textId="77777777" w:rsidTr="00CB3319">
        <w:tc>
          <w:tcPr>
            <w:tcW w:w="547" w:type="pct"/>
            <w:shd w:val="clear" w:color="auto" w:fill="auto"/>
            <w:vAlign w:val="bottom"/>
          </w:tcPr>
          <w:p w14:paraId="50CF1A12"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{"citationItems":[{"id":"ITEM-1","itemData":{"DOI":"10.1145/2538862.2538978","ISBN":"9781450326056","abstract":"Game design is becoming increasingly popular among K-12 teachers and students. In this paper, we present our experience, findings, and lessons learned from conducting a one-week Stencyl Game Design Summer Computing Workshop for K-12 teachers. Our workshop focused on introducing fundamental computing concepts to K-12 teachers using Stencyl, a drag-and-drop game development environment. During the workshop, the teachers developed curriculum games for the subjects they will teach in the following semesters with the help of our workshop tutors. Our assessment results show that the average score of Stencyl knowledge in the pre-workshop survey was 1.26 out of 5, which was increased to 3.76 in the post-workshop survey and the average score of computing knowledge was improved by 61%.","author":[{"dropping-particle":"","family":"Liu","given":"Jiangjiang","non-dropping-particle":"","parse-names":false,"suffix":""},{"dropping-particle":"","family":"Lin","given":"Cheng-Hsien","non-dropping-particle":"","parse-names":false,"suffix":""},{"dropping-particle":"","family":"Wilson","given":"Joshua","non-dropping-particle":"","parse-names":false,"suffix":""},{"dropping-particle":"","family":"Hemmenway","given":"David","non-dropping-particle":"","parse-names":false,"suffix":""},{"dropping-particle":"","family":"Hasson","given":"Ethan","non-dropping-particle":"","parse-names":false,"suffix":""},{"dropping-particle":"","family":"Barnett","given":"Zebulun","non-dropping-particle":"","parse-names":false,"suffix":""},{"dropping-particle":"","family":"Xu","given":"Yingbo","non-dropping-particle":"","parse-names":false,"suffix":""}],"collection-title":"SIGCSE '14","container-title":"Proceedings of the 45th ACM Technical Symposium on Computer Science Education","id":"ITEM-1","issued":{"date-parts":[["2014"]]},"page":"169–174","publisher":"Association for Computing Machinery","publisher-place":"New York, NY, USA","title":"Making games a \"Snap\" with Stencyl: A summer computing workshop for K-12 teachers","type":"paper-conference"},"uris":["http://www.mendeley.com/documents/?uuid=92a6fa33-b72a-4a7e-b515-5455f4974f92"]}],"mendeley":{"formattedCitation":"(Liu et al., 2014)","manualFormatting":"Liu et al., 2014","plainTextFormattedCitation":"(Liu et al., 2014)","previouslyFormattedCitation":"(Liu et al., 2014)"},"properties":{"noteIndex":0},"schema":"https://github.com/citation-style-language/schema/raw/master/csl-citation.json"}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Liu et al., 2014</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3427F204" w14:textId="77777777" w:rsidR="00746DD6" w:rsidRPr="002526B6" w:rsidRDefault="00746DD6" w:rsidP="00EA4605">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T</w:t>
            </w:r>
          </w:p>
        </w:tc>
        <w:tc>
          <w:tcPr>
            <w:tcW w:w="319" w:type="pct"/>
            <w:shd w:val="clear" w:color="auto" w:fill="auto"/>
            <w:vAlign w:val="bottom"/>
          </w:tcPr>
          <w:p w14:paraId="7B7C563F"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16</w:t>
            </w:r>
          </w:p>
        </w:tc>
        <w:tc>
          <w:tcPr>
            <w:tcW w:w="388" w:type="pct"/>
            <w:shd w:val="clear" w:color="auto" w:fill="auto"/>
            <w:vAlign w:val="bottom"/>
          </w:tcPr>
          <w:p w14:paraId="6C05A412" w14:textId="77777777" w:rsidR="00746DD6" w:rsidRPr="002526B6" w:rsidRDefault="00746DD6" w:rsidP="00EA4605">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5 days*</w:t>
            </w:r>
          </w:p>
        </w:tc>
        <w:tc>
          <w:tcPr>
            <w:tcW w:w="370" w:type="pct"/>
            <w:shd w:val="clear" w:color="auto" w:fill="auto"/>
            <w:vAlign w:val="bottom"/>
          </w:tcPr>
          <w:p w14:paraId="2F744A0A"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X</w:t>
            </w:r>
          </w:p>
        </w:tc>
        <w:tc>
          <w:tcPr>
            <w:tcW w:w="370" w:type="pct"/>
            <w:shd w:val="clear" w:color="auto" w:fill="auto"/>
            <w:vAlign w:val="bottom"/>
          </w:tcPr>
          <w:p w14:paraId="1B493315"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vAlign w:val="bottom"/>
          </w:tcPr>
          <w:p w14:paraId="6239711D"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vAlign w:val="bottom"/>
          </w:tcPr>
          <w:p w14:paraId="50B5401F" w14:textId="77777777" w:rsidR="00746DD6" w:rsidRPr="002526B6" w:rsidRDefault="00746DD6" w:rsidP="00EA4605">
            <w:pPr>
              <w:rPr>
                <w:rFonts w:ascii="Times New Roman" w:eastAsia="Times New Roman" w:hAnsi="Times New Roman" w:cs="Times New Roman"/>
                <w:sz w:val="18"/>
                <w:szCs w:val="18"/>
              </w:rPr>
            </w:pPr>
          </w:p>
        </w:tc>
        <w:tc>
          <w:tcPr>
            <w:tcW w:w="429" w:type="pct"/>
            <w:shd w:val="clear" w:color="auto" w:fill="auto"/>
            <w:vAlign w:val="bottom"/>
          </w:tcPr>
          <w:p w14:paraId="5469D641" w14:textId="77777777" w:rsidR="00746DD6" w:rsidRPr="002526B6" w:rsidRDefault="00746DD6" w:rsidP="00EA4605">
            <w:pPr>
              <w:rPr>
                <w:rFonts w:ascii="Times New Roman" w:eastAsia="Times New Roman" w:hAnsi="Times New Roman" w:cs="Times New Roman"/>
                <w:sz w:val="18"/>
                <w:szCs w:val="18"/>
              </w:rPr>
            </w:pPr>
          </w:p>
        </w:tc>
        <w:tc>
          <w:tcPr>
            <w:tcW w:w="370" w:type="pct"/>
            <w:shd w:val="clear" w:color="auto" w:fill="auto"/>
            <w:vAlign w:val="bottom"/>
          </w:tcPr>
          <w:p w14:paraId="7B4D5227" w14:textId="77777777" w:rsidR="00746DD6" w:rsidRPr="002526B6" w:rsidRDefault="00746DD6" w:rsidP="00EA4605">
            <w:pPr>
              <w:rPr>
                <w:rFonts w:ascii="Times New Roman" w:eastAsia="Times New Roman" w:hAnsi="Times New Roman" w:cs="Times New Roman"/>
                <w:sz w:val="18"/>
                <w:szCs w:val="18"/>
              </w:rPr>
            </w:pPr>
          </w:p>
        </w:tc>
        <w:tc>
          <w:tcPr>
            <w:tcW w:w="526" w:type="pct"/>
            <w:shd w:val="clear" w:color="auto" w:fill="auto"/>
            <w:vAlign w:val="bottom"/>
          </w:tcPr>
          <w:p w14:paraId="60559A80" w14:textId="77777777" w:rsidR="00746DD6" w:rsidRPr="002526B6" w:rsidRDefault="00746DD6" w:rsidP="00EA4605">
            <w:pPr>
              <w:rPr>
                <w:rFonts w:ascii="Times New Roman" w:eastAsia="Times New Roman" w:hAnsi="Times New Roman" w:cs="Times New Roman"/>
                <w:sz w:val="18"/>
                <w:szCs w:val="18"/>
              </w:rPr>
            </w:pPr>
          </w:p>
        </w:tc>
        <w:tc>
          <w:tcPr>
            <w:tcW w:w="522" w:type="pct"/>
            <w:shd w:val="clear" w:color="auto" w:fill="auto"/>
            <w:vAlign w:val="bottom"/>
          </w:tcPr>
          <w:p w14:paraId="4F1515E9" w14:textId="77777777" w:rsidR="00746DD6" w:rsidRPr="002526B6" w:rsidRDefault="00746DD6" w:rsidP="00EA4605">
            <w:pPr>
              <w:rPr>
                <w:rFonts w:ascii="Times New Roman" w:eastAsia="Times New Roman" w:hAnsi="Times New Roman" w:cs="Times New Roman"/>
                <w:sz w:val="18"/>
                <w:szCs w:val="18"/>
              </w:rPr>
            </w:pPr>
            <w:proofErr w:type="spellStart"/>
            <w:r w:rsidRPr="002526B6">
              <w:rPr>
                <w:rFonts w:ascii="Times New Roman" w:eastAsia="Times New Roman" w:hAnsi="Times New Roman" w:cs="Times New Roman"/>
                <w:color w:val="000000" w:themeColor="text1"/>
                <w:sz w:val="18"/>
                <w:szCs w:val="18"/>
              </w:rPr>
              <w:t>Stencyl</w:t>
            </w:r>
            <w:proofErr w:type="spellEnd"/>
          </w:p>
        </w:tc>
      </w:tr>
      <w:tr w:rsidR="00746DD6" w:rsidRPr="002526B6" w14:paraId="09AAC5D7" w14:textId="77777777" w:rsidTr="00CB3319">
        <w:tc>
          <w:tcPr>
            <w:tcW w:w="547" w:type="pct"/>
            <w:shd w:val="clear" w:color="auto" w:fill="auto"/>
            <w:vAlign w:val="bottom"/>
          </w:tcPr>
          <w:p w14:paraId="69408DF2"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{"citationItems":[{"id":"ITEM-1","itemData":{"DOI":"10.1109/ICCSE.2015.7250329","ISBN":"VO  -","abstract":"Drag-and-drop programming is becoming increasingly popular among K-12 teachers and students. In this paper, we present our experience, findings, and lessons learned from conducting a one-week SNAP! summer computing workshop for K-12 teachers. Our workshop focused on introducing fundamental computing concepts to K-12 teachers using SNAP! a drag-and-drop programming development environment. During the workshop, the participants developed curricula for the subjects they will teach in the following semesters with the help of our workshop tutors. Our assessment results show that the average scores of computing knowledge in the pre-workshop survey was 2.52 out of 5, which increased to 3.76 in the post-workshop survey, and the average score of computing knowledge improved by 25%.","author":[{"dropping-particle":"","family":"Liu","given":"Jiangjiang","non-dropping-particle":"","parse-names":false,"suffix":""},{"dropping-particle":"","family":"Wilson","given":"J","non-dropping-particle":"","parse-names":false,"suffix":""},{"dropping-particle":"","family":"Hemmenway","given":"D","non-dropping-particle":"","parse-names":false,"suffix":""},{"dropping-particle":"","family":"Xu","given":"Y","non-dropping-particle":"","parse-names":false,"suffix":""},{"dropping-particle":"","family":"Lin","given":"C","non-dropping-particle":"","parse-names":false,"suffix":""}],"container-title":"2015 10th International Conference on Computer Science &amp; Education (ICCSE)","id":"ITEM-1","issued":{"date-parts":[["2015"]]},"page":"663-668","title":"Oh SNAP! A one-week summer computing workshop for K-12 teachers","type":"paper-conference"},"uris":["http://www.mendeley.com/documents/?uuid=92c398eb-06e5-4d6a-b93e-e6904f8e3547"]}],"mendeley":{"formattedCitation":"(Liu et al., 2015)","manualFormatting":"Liu et al., 2015","plainTextFormattedCitation":"(Liu et al., 2015)","previouslyFormattedCitation":"(Liu et al., 2015)"},"properties":{"noteIndex":0},"schema":"https://github.com/citation-style-language/schema/raw/master/csl-citation.json"}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Liu et al., 2015</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6C9261FD" w14:textId="77777777" w:rsidR="00746DD6" w:rsidRPr="002526B6" w:rsidRDefault="00746DD6" w:rsidP="00EA4605">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T</w:t>
            </w:r>
          </w:p>
        </w:tc>
        <w:tc>
          <w:tcPr>
            <w:tcW w:w="319" w:type="pct"/>
            <w:shd w:val="clear" w:color="auto" w:fill="auto"/>
            <w:vAlign w:val="bottom"/>
          </w:tcPr>
          <w:p w14:paraId="46C62863"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13</w:t>
            </w:r>
          </w:p>
        </w:tc>
        <w:tc>
          <w:tcPr>
            <w:tcW w:w="388" w:type="pct"/>
            <w:shd w:val="clear" w:color="auto" w:fill="auto"/>
            <w:vAlign w:val="bottom"/>
          </w:tcPr>
          <w:p w14:paraId="3B083302" w14:textId="77777777" w:rsidR="00746DD6" w:rsidRPr="002526B6" w:rsidRDefault="00746DD6" w:rsidP="00EA4605">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5 days*</w:t>
            </w:r>
          </w:p>
        </w:tc>
        <w:tc>
          <w:tcPr>
            <w:tcW w:w="370" w:type="pct"/>
            <w:shd w:val="clear" w:color="auto" w:fill="auto"/>
            <w:vAlign w:val="bottom"/>
          </w:tcPr>
          <w:p w14:paraId="4499B3C9"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5792FA9D"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vAlign w:val="bottom"/>
          </w:tcPr>
          <w:p w14:paraId="3CA535A6"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vAlign w:val="bottom"/>
          </w:tcPr>
          <w:p w14:paraId="2907E843"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9" w:type="pct"/>
            <w:shd w:val="clear" w:color="auto" w:fill="auto"/>
            <w:vAlign w:val="bottom"/>
          </w:tcPr>
          <w:p w14:paraId="2F662CB4"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X</w:t>
            </w:r>
          </w:p>
        </w:tc>
        <w:tc>
          <w:tcPr>
            <w:tcW w:w="370" w:type="pct"/>
            <w:shd w:val="clear" w:color="auto" w:fill="auto"/>
            <w:vAlign w:val="bottom"/>
          </w:tcPr>
          <w:p w14:paraId="7DCDD179" w14:textId="77777777" w:rsidR="00746DD6" w:rsidRPr="002526B6" w:rsidRDefault="00746DD6" w:rsidP="00EA4605">
            <w:pPr>
              <w:rPr>
                <w:rFonts w:ascii="Times New Roman" w:eastAsia="Times New Roman" w:hAnsi="Times New Roman" w:cs="Times New Roman"/>
                <w:sz w:val="18"/>
                <w:szCs w:val="18"/>
              </w:rPr>
            </w:pPr>
          </w:p>
        </w:tc>
        <w:tc>
          <w:tcPr>
            <w:tcW w:w="526" w:type="pct"/>
            <w:shd w:val="clear" w:color="auto" w:fill="auto"/>
            <w:vAlign w:val="bottom"/>
          </w:tcPr>
          <w:p w14:paraId="5BEA1839" w14:textId="77777777" w:rsidR="00746DD6" w:rsidRPr="002526B6" w:rsidRDefault="00746DD6" w:rsidP="00EA4605">
            <w:pPr>
              <w:rPr>
                <w:rFonts w:ascii="Times New Roman" w:eastAsia="Times New Roman" w:hAnsi="Times New Roman" w:cs="Times New Roman"/>
                <w:sz w:val="18"/>
                <w:szCs w:val="18"/>
              </w:rPr>
            </w:pPr>
          </w:p>
        </w:tc>
        <w:tc>
          <w:tcPr>
            <w:tcW w:w="522" w:type="pct"/>
            <w:shd w:val="clear" w:color="auto" w:fill="auto"/>
            <w:vAlign w:val="bottom"/>
          </w:tcPr>
          <w:p w14:paraId="3EB039EB"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Snap!</w:t>
            </w:r>
          </w:p>
        </w:tc>
      </w:tr>
      <w:tr w:rsidR="00746DD6" w:rsidRPr="002526B6" w14:paraId="7EA5F83E" w14:textId="77777777" w:rsidTr="006A2C5A">
        <w:tc>
          <w:tcPr>
            <w:tcW w:w="547" w:type="pct"/>
            <w:shd w:val="clear" w:color="auto" w:fill="auto"/>
          </w:tcPr>
          <w:p w14:paraId="777477EF"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Mansour et al., 2023</w:t>
            </w:r>
          </w:p>
        </w:tc>
        <w:tc>
          <w:tcPr>
            <w:tcW w:w="316" w:type="pct"/>
            <w:shd w:val="clear" w:color="auto" w:fill="auto"/>
          </w:tcPr>
          <w:p w14:paraId="4A29F9D2"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P</w:t>
            </w:r>
          </w:p>
        </w:tc>
        <w:tc>
          <w:tcPr>
            <w:tcW w:w="319" w:type="pct"/>
            <w:shd w:val="clear" w:color="auto" w:fill="auto"/>
          </w:tcPr>
          <w:p w14:paraId="4761B9A4"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27</w:t>
            </w:r>
          </w:p>
        </w:tc>
        <w:tc>
          <w:tcPr>
            <w:tcW w:w="388" w:type="pct"/>
            <w:shd w:val="clear" w:color="auto" w:fill="auto"/>
          </w:tcPr>
          <w:p w14:paraId="0B1BA5F1"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1 year</w:t>
            </w:r>
          </w:p>
        </w:tc>
        <w:tc>
          <w:tcPr>
            <w:tcW w:w="370" w:type="pct"/>
            <w:shd w:val="clear" w:color="auto" w:fill="auto"/>
          </w:tcPr>
          <w:p w14:paraId="3EB9CE77"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370" w:type="pct"/>
            <w:shd w:val="clear" w:color="auto" w:fill="auto"/>
          </w:tcPr>
          <w:p w14:paraId="793282BE"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17" w:type="pct"/>
            <w:shd w:val="clear" w:color="auto" w:fill="auto"/>
          </w:tcPr>
          <w:p w14:paraId="21CEB939"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tcPr>
          <w:p w14:paraId="12A47F79"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429" w:type="pct"/>
            <w:shd w:val="clear" w:color="auto" w:fill="auto"/>
          </w:tcPr>
          <w:p w14:paraId="4BBB0E89"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tcPr>
          <w:p w14:paraId="622985D8"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526" w:type="pct"/>
            <w:shd w:val="clear" w:color="auto" w:fill="auto"/>
          </w:tcPr>
          <w:p w14:paraId="6E0094C5"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AP CSP course</w:t>
            </w:r>
          </w:p>
        </w:tc>
        <w:tc>
          <w:tcPr>
            <w:tcW w:w="522" w:type="pct"/>
            <w:shd w:val="clear" w:color="auto" w:fill="auto"/>
          </w:tcPr>
          <w:p w14:paraId="27583996"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r>
      <w:tr w:rsidR="00746DD6" w:rsidRPr="002526B6" w14:paraId="774CDF76" w14:textId="77777777" w:rsidTr="00CB3319">
        <w:tc>
          <w:tcPr>
            <w:tcW w:w="547" w:type="pct"/>
            <w:shd w:val="clear" w:color="auto" w:fill="auto"/>
            <w:vAlign w:val="bottom"/>
          </w:tcPr>
          <w:p w14:paraId="4031710A"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10.1145/3304221.3319779","ISBN":"9781450368957","author":[{"dropping-particle":"","family":"Milliken","given":"Alexandra","non-dropping-particle":"","parse-names":false,"suffix":""},{"dropping-particle":"","family":"Cody","given":"Christa","non-dropping-particle":"","parse-names":false,"suffix":""},{"dropping-particle":"","family":"Catete","given":"Veronica","non-dropping-particle":"","parse-names":false,"suffix":""},{"dropping-particle":"","family":"Barnes","given":"Tiffany","non-dropping-particle":"","parse-names":false,"suffix":""}],"container-title":"Proceedings of the 2019 ACM Conference on Innovation and Technology in Computer Science Education","id":"ITEM-1","issued":{"date-parts":[["2019","7","2"]]},"page":"271-277","publisher":"ACM","publisher-place":"New York, NY, USA","title":"Effective computer science teacher professional development","type":"paper-conference"},"uris":["http://www.mendeley.com/documents/?uuid=f529be0e-70e1-4ffd-896b-3e0e85f3e33c"]}],"mendeley":{"formattedCitation":"(Milliken et al., 2019)","manualFormatting":"Milliken et al., 2019","plainTextFormattedCitation":"(Milliken et al., 2019)","previouslyFormattedCitation":"(Milliken et al., 2019)"},"properties":{"noteIndex":0},"schema":"https://github.com/citation-style-language/schema/raw/master/csl-citation.json"}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Milliken et al., 2019</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43CA52B1" w14:textId="77777777" w:rsidR="00746DD6" w:rsidRPr="002526B6" w:rsidRDefault="00746DD6" w:rsidP="00EA4605">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P,T</w:t>
            </w:r>
          </w:p>
        </w:tc>
        <w:tc>
          <w:tcPr>
            <w:tcW w:w="319" w:type="pct"/>
            <w:shd w:val="clear" w:color="auto" w:fill="auto"/>
            <w:vAlign w:val="bottom"/>
          </w:tcPr>
          <w:p w14:paraId="43D323C5"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155</w:t>
            </w:r>
          </w:p>
        </w:tc>
        <w:tc>
          <w:tcPr>
            <w:tcW w:w="388" w:type="pct"/>
            <w:shd w:val="clear" w:color="auto" w:fill="auto"/>
            <w:vAlign w:val="bottom"/>
          </w:tcPr>
          <w:p w14:paraId="161023BF" w14:textId="77777777" w:rsidR="00746DD6" w:rsidRPr="002526B6" w:rsidRDefault="00746DD6" w:rsidP="00EA4605">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5 days*</w:t>
            </w:r>
          </w:p>
        </w:tc>
        <w:tc>
          <w:tcPr>
            <w:tcW w:w="370" w:type="pct"/>
            <w:shd w:val="clear" w:color="auto" w:fill="auto"/>
            <w:vAlign w:val="bottom"/>
          </w:tcPr>
          <w:p w14:paraId="04380E70"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758E8D11"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vAlign w:val="bottom"/>
          </w:tcPr>
          <w:p w14:paraId="78C6AFB8"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vAlign w:val="bottom"/>
          </w:tcPr>
          <w:p w14:paraId="7950316F" w14:textId="77777777" w:rsidR="00746DD6" w:rsidRPr="002526B6" w:rsidRDefault="00746DD6" w:rsidP="00EA4605">
            <w:pPr>
              <w:rPr>
                <w:rFonts w:ascii="Times New Roman" w:eastAsia="Times New Roman" w:hAnsi="Times New Roman" w:cs="Times New Roman"/>
                <w:sz w:val="18"/>
                <w:szCs w:val="18"/>
              </w:rPr>
            </w:pPr>
          </w:p>
        </w:tc>
        <w:tc>
          <w:tcPr>
            <w:tcW w:w="429" w:type="pct"/>
            <w:shd w:val="clear" w:color="auto" w:fill="auto"/>
            <w:vAlign w:val="bottom"/>
          </w:tcPr>
          <w:p w14:paraId="14855874" w14:textId="77777777" w:rsidR="00746DD6" w:rsidRPr="002526B6" w:rsidRDefault="00746DD6" w:rsidP="00EA4605">
            <w:pPr>
              <w:rPr>
                <w:rFonts w:ascii="Times New Roman" w:eastAsia="Times New Roman" w:hAnsi="Times New Roman" w:cs="Times New Roman"/>
                <w:sz w:val="18"/>
                <w:szCs w:val="18"/>
              </w:rPr>
            </w:pPr>
          </w:p>
        </w:tc>
        <w:tc>
          <w:tcPr>
            <w:tcW w:w="370" w:type="pct"/>
            <w:shd w:val="clear" w:color="auto" w:fill="auto"/>
            <w:vAlign w:val="bottom"/>
          </w:tcPr>
          <w:p w14:paraId="5A9F079F" w14:textId="77777777" w:rsidR="00746DD6" w:rsidRPr="002526B6" w:rsidRDefault="00746DD6" w:rsidP="00EA4605">
            <w:pPr>
              <w:rPr>
                <w:rFonts w:ascii="Times New Roman" w:eastAsia="Times New Roman" w:hAnsi="Times New Roman" w:cs="Times New Roman"/>
                <w:sz w:val="18"/>
                <w:szCs w:val="18"/>
              </w:rPr>
            </w:pPr>
          </w:p>
        </w:tc>
        <w:tc>
          <w:tcPr>
            <w:tcW w:w="526" w:type="pct"/>
            <w:shd w:val="clear" w:color="auto" w:fill="auto"/>
            <w:vAlign w:val="bottom"/>
          </w:tcPr>
          <w:p w14:paraId="21F4426B"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BJC</w:t>
            </w:r>
          </w:p>
        </w:tc>
        <w:tc>
          <w:tcPr>
            <w:tcW w:w="522" w:type="pct"/>
            <w:shd w:val="clear" w:color="auto" w:fill="auto"/>
            <w:vAlign w:val="bottom"/>
          </w:tcPr>
          <w:p w14:paraId="32A4CCAD" w14:textId="77777777" w:rsidR="00746DD6" w:rsidRPr="002526B6" w:rsidRDefault="00746DD6" w:rsidP="00EA4605">
            <w:pPr>
              <w:rPr>
                <w:rFonts w:ascii="Times New Roman" w:eastAsia="Times New Roman" w:hAnsi="Times New Roman" w:cs="Times New Roman"/>
                <w:sz w:val="18"/>
                <w:szCs w:val="18"/>
              </w:rPr>
            </w:pPr>
          </w:p>
        </w:tc>
      </w:tr>
      <w:tr w:rsidR="00746DD6" w:rsidRPr="002526B6" w14:paraId="64E15977" w14:textId="77777777" w:rsidTr="00CB3319">
        <w:tc>
          <w:tcPr>
            <w:tcW w:w="547" w:type="pct"/>
            <w:shd w:val="clear" w:color="auto" w:fill="auto"/>
            <w:vAlign w:val="bottom"/>
          </w:tcPr>
          <w:p w14:paraId="5B25B12B"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{"citationItems":[{"id":"ITEM-1","itemData":{"DOI":"10.1007/s10639-020-10098-3","ISSN":"1360-2357","abstract":"Acknowledgements was not included in the original article and is now provided to this article.","author":[{"dropping-particle":"","family":"Monjelat","given":"Natalia","non-dropping-particle":"","parse-names":false,"suffix":""},{"dropping-particle":"","family":"Lantz-Andersson","given":"Annika","non-dropping-particle":"","parse-names":false,"suffix":""}],"container-title":"Education and Information Technologies","id":"ITEM-1","issue":"6","issued":{"date-parts":[["2020","11","8"]]},"page":"5899-5899","publisher":"SPRINGER","publisher-place":"ONE NEW YORK PLAZA, SUITE 4600, NEW YORK, NY, UNITED STATES","title":"Teachers’ narrative of learning to program in a professional development effort and the relation to the rhetoric of computational thinking","type":"article-journal","volume":"25"},"uris":["http://www.mendeley.com/documents/?uuid=47d37f4c-04a1-40ca-bd9f-207bedb054df"]}],"mendeley":{"formattedCitation":"(Monjelat &amp; Lantz-Andersson, 2020)","manualFormatting":"Monjelat &amp; Lantz-Andersson, 2020","plainTextFormattedCitation":"(Monjelat &amp; Lantz-Andersson, 2020)","previouslyFormattedCitation":"(Monjelat &amp; Lantz-Andersson, 2020)"},"properties":{"noteIndex":0},"schema":"https://github.com/citation-style-language/schema/raw/master/csl-citation.json"}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Monjelat &amp; Lantz-Andersson, 2020</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500AAFD6" w14:textId="77777777" w:rsidR="00746DD6" w:rsidRPr="002526B6" w:rsidRDefault="00746DD6" w:rsidP="00EA4605">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T</w:t>
            </w:r>
          </w:p>
        </w:tc>
        <w:tc>
          <w:tcPr>
            <w:tcW w:w="319" w:type="pct"/>
            <w:shd w:val="clear" w:color="auto" w:fill="auto"/>
            <w:vAlign w:val="bottom"/>
          </w:tcPr>
          <w:p w14:paraId="45089030"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43</w:t>
            </w:r>
          </w:p>
        </w:tc>
        <w:tc>
          <w:tcPr>
            <w:tcW w:w="388" w:type="pct"/>
            <w:shd w:val="clear" w:color="auto" w:fill="auto"/>
            <w:vAlign w:val="bottom"/>
          </w:tcPr>
          <w:p w14:paraId="74906D68" w14:textId="77777777" w:rsidR="00746DD6" w:rsidRPr="002526B6" w:rsidRDefault="00746DD6" w:rsidP="00EA4605">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11 days</w:t>
            </w:r>
          </w:p>
        </w:tc>
        <w:tc>
          <w:tcPr>
            <w:tcW w:w="370" w:type="pct"/>
            <w:shd w:val="clear" w:color="auto" w:fill="auto"/>
            <w:vAlign w:val="bottom"/>
          </w:tcPr>
          <w:p w14:paraId="63C2252B"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2A18BC29"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vAlign w:val="bottom"/>
          </w:tcPr>
          <w:p w14:paraId="11F74D0F" w14:textId="77777777" w:rsidR="00746DD6" w:rsidRPr="002526B6" w:rsidRDefault="00746DD6" w:rsidP="00EA4605">
            <w:pPr>
              <w:rPr>
                <w:rFonts w:ascii="Times New Roman" w:eastAsia="Times New Roman" w:hAnsi="Times New Roman" w:cs="Times New Roman"/>
                <w:sz w:val="18"/>
                <w:szCs w:val="18"/>
              </w:rPr>
            </w:pPr>
          </w:p>
        </w:tc>
        <w:tc>
          <w:tcPr>
            <w:tcW w:w="425" w:type="pct"/>
            <w:shd w:val="clear" w:color="auto" w:fill="auto"/>
            <w:vAlign w:val="bottom"/>
          </w:tcPr>
          <w:p w14:paraId="5753FBF5" w14:textId="77777777" w:rsidR="00746DD6" w:rsidRPr="002526B6" w:rsidRDefault="00746DD6" w:rsidP="00EA4605">
            <w:pPr>
              <w:rPr>
                <w:rFonts w:ascii="Times New Roman" w:eastAsia="Times New Roman" w:hAnsi="Times New Roman" w:cs="Times New Roman"/>
                <w:sz w:val="18"/>
                <w:szCs w:val="18"/>
              </w:rPr>
            </w:pPr>
          </w:p>
        </w:tc>
        <w:tc>
          <w:tcPr>
            <w:tcW w:w="429" w:type="pct"/>
            <w:shd w:val="clear" w:color="auto" w:fill="auto"/>
            <w:vAlign w:val="bottom"/>
          </w:tcPr>
          <w:p w14:paraId="4BF5D918" w14:textId="77777777" w:rsidR="00746DD6" w:rsidRPr="002526B6" w:rsidRDefault="00746DD6" w:rsidP="00EA4605">
            <w:pPr>
              <w:rPr>
                <w:rFonts w:ascii="Times New Roman" w:eastAsia="Times New Roman" w:hAnsi="Times New Roman" w:cs="Times New Roman"/>
                <w:sz w:val="18"/>
                <w:szCs w:val="18"/>
              </w:rPr>
            </w:pPr>
          </w:p>
        </w:tc>
        <w:tc>
          <w:tcPr>
            <w:tcW w:w="370" w:type="pct"/>
            <w:shd w:val="clear" w:color="auto" w:fill="auto"/>
            <w:vAlign w:val="bottom"/>
          </w:tcPr>
          <w:p w14:paraId="3196478F" w14:textId="77777777" w:rsidR="00746DD6" w:rsidRPr="002526B6" w:rsidRDefault="00746DD6" w:rsidP="00EA4605">
            <w:pPr>
              <w:rPr>
                <w:rFonts w:ascii="Times New Roman" w:eastAsia="Times New Roman" w:hAnsi="Times New Roman" w:cs="Times New Roman"/>
                <w:sz w:val="18"/>
                <w:szCs w:val="18"/>
              </w:rPr>
            </w:pPr>
          </w:p>
        </w:tc>
        <w:tc>
          <w:tcPr>
            <w:tcW w:w="526" w:type="pct"/>
            <w:shd w:val="clear" w:color="auto" w:fill="auto"/>
            <w:vAlign w:val="bottom"/>
          </w:tcPr>
          <w:p w14:paraId="6D440A9E" w14:textId="77777777" w:rsidR="00746DD6" w:rsidRPr="002526B6" w:rsidRDefault="00746DD6" w:rsidP="00EA4605">
            <w:pPr>
              <w:rPr>
                <w:rFonts w:ascii="Times New Roman" w:eastAsia="Times New Roman" w:hAnsi="Times New Roman" w:cs="Times New Roman"/>
                <w:sz w:val="18"/>
                <w:szCs w:val="18"/>
              </w:rPr>
            </w:pPr>
          </w:p>
        </w:tc>
        <w:tc>
          <w:tcPr>
            <w:tcW w:w="522" w:type="pct"/>
            <w:shd w:val="clear" w:color="auto" w:fill="auto"/>
            <w:vAlign w:val="bottom"/>
          </w:tcPr>
          <w:p w14:paraId="66584F26"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 xml:space="preserve">Light-Bot, </w:t>
            </w:r>
            <w:proofErr w:type="spellStart"/>
            <w:r w:rsidRPr="002526B6">
              <w:rPr>
                <w:rFonts w:ascii="Times New Roman" w:eastAsia="Times New Roman" w:hAnsi="Times New Roman" w:cs="Times New Roman"/>
                <w:color w:val="000000" w:themeColor="text1"/>
                <w:sz w:val="18"/>
                <w:szCs w:val="18"/>
              </w:rPr>
              <w:t>Pilas-Bloques</w:t>
            </w:r>
            <w:proofErr w:type="spellEnd"/>
            <w:r w:rsidRPr="002526B6">
              <w:rPr>
                <w:rFonts w:ascii="Times New Roman" w:eastAsia="Times New Roman" w:hAnsi="Times New Roman" w:cs="Times New Roman"/>
                <w:color w:val="000000" w:themeColor="text1"/>
                <w:sz w:val="18"/>
                <w:szCs w:val="18"/>
              </w:rPr>
              <w:t>, Scratch,</w:t>
            </w:r>
          </w:p>
        </w:tc>
      </w:tr>
      <w:tr w:rsidR="00746DD6" w:rsidRPr="002526B6" w14:paraId="07B4DCAE" w14:textId="77777777" w:rsidTr="00CB3319">
        <w:tc>
          <w:tcPr>
            <w:tcW w:w="547" w:type="pct"/>
            <w:shd w:val="clear" w:color="auto" w:fill="auto"/>
            <w:vAlign w:val="bottom"/>
          </w:tcPr>
          <w:p w14:paraId="34322351"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{"citationItems":[{"id":"ITEM-1","itemData":{"DOI":"10.1109/ISECon.2019.8882115","ISBN":"2330-331X VO -","abstract":"Computational thinking and computer science are instrumental in learning how to creatively solve problems and develop thought out solutions. Over the years, workshops have been held to provide high school teachers the ability to teach high school students computer science, however not much has been done for middle school teachers. Funded by Google, the three day CS Educator Professional Development Workshop for Middle School Teachers at Kean University brought together teachers to learn about key computer science concepts and work with tools that were previously not known to them, such as Scratch, the Makey Makey tool kit, and the Cue robot. The results of this research find that middle school teachers need access to curriculum materials and digital tools in order to successfully teach computer science to their students. Furthermore, more work should be done to get middle school teachers access to materials and lesson plans aimed at teaching middle school students.","author":[{"dropping-particle":"","family":"Morais","given":"I","non-dropping-particle":"","parse-names":false,"suffix":""},{"dropping-particle":"","family":"Bachrach","given":"M S","non-dropping-particle":"","parse-names":false,"suffix":""}],"container-title":"2019 IEEE Integrated STEM Education Conference (ISEC)","id":"ITEM-1","issued":{"date-parts":[["2019"]]},"page":"57-61","title":"Analyzing the impact of computer science workshops on middle school teachers","type":"paper-conference"},"uris":["http://www.mendeley.com/documents/?uuid=a6875452-b4a1-40d5-a547-f28dca751360"]}],"mendeley":{"formattedCitation":"(Morais &amp; Bachrach, 2019)","manualFormatting":"Morais &amp; Bachrach, 2019","plainTextFormattedCitation":"(Morais &amp; Bachrach, 2019)","previouslyFormattedCitation":"(Morais &amp; Bachrach, 2019)"},"properties":{"noteIndex":0},"schema":"https://github.com/citation-style-language/schema/raw/master/csl-citation.json"}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Morais &amp; Bachrach, 2019</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0281A249" w14:textId="77777777" w:rsidR="00746DD6" w:rsidRPr="002526B6" w:rsidRDefault="00746DD6" w:rsidP="00EA4605">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T</w:t>
            </w:r>
          </w:p>
        </w:tc>
        <w:tc>
          <w:tcPr>
            <w:tcW w:w="319" w:type="pct"/>
            <w:shd w:val="clear" w:color="auto" w:fill="auto"/>
            <w:vAlign w:val="bottom"/>
          </w:tcPr>
          <w:p w14:paraId="423B856A"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20</w:t>
            </w:r>
          </w:p>
        </w:tc>
        <w:tc>
          <w:tcPr>
            <w:tcW w:w="388" w:type="pct"/>
            <w:shd w:val="clear" w:color="auto" w:fill="auto"/>
            <w:vAlign w:val="bottom"/>
          </w:tcPr>
          <w:p w14:paraId="007A0483"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3 days*</w:t>
            </w:r>
          </w:p>
        </w:tc>
        <w:tc>
          <w:tcPr>
            <w:tcW w:w="370" w:type="pct"/>
            <w:shd w:val="clear" w:color="auto" w:fill="auto"/>
            <w:vAlign w:val="bottom"/>
          </w:tcPr>
          <w:p w14:paraId="640BC744"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32E865F4"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17" w:type="pct"/>
            <w:shd w:val="clear" w:color="auto" w:fill="auto"/>
            <w:vAlign w:val="bottom"/>
          </w:tcPr>
          <w:p w14:paraId="189C1650" w14:textId="77777777" w:rsidR="00746DD6" w:rsidRPr="002526B6" w:rsidRDefault="00746DD6" w:rsidP="00EA4605">
            <w:pPr>
              <w:rPr>
                <w:rFonts w:ascii="Times New Roman" w:eastAsia="Times New Roman" w:hAnsi="Times New Roman" w:cs="Times New Roman"/>
                <w:sz w:val="18"/>
                <w:szCs w:val="18"/>
              </w:rPr>
            </w:pPr>
          </w:p>
        </w:tc>
        <w:tc>
          <w:tcPr>
            <w:tcW w:w="425" w:type="pct"/>
            <w:shd w:val="clear" w:color="auto" w:fill="auto"/>
            <w:vAlign w:val="bottom"/>
          </w:tcPr>
          <w:p w14:paraId="3710B848" w14:textId="77777777" w:rsidR="00746DD6" w:rsidRPr="002526B6" w:rsidRDefault="00746DD6" w:rsidP="00EA4605">
            <w:pPr>
              <w:rPr>
                <w:rFonts w:ascii="Times New Roman" w:eastAsia="Times New Roman" w:hAnsi="Times New Roman" w:cs="Times New Roman"/>
                <w:sz w:val="18"/>
                <w:szCs w:val="18"/>
              </w:rPr>
            </w:pPr>
          </w:p>
        </w:tc>
        <w:tc>
          <w:tcPr>
            <w:tcW w:w="429" w:type="pct"/>
            <w:shd w:val="clear" w:color="auto" w:fill="auto"/>
            <w:vAlign w:val="bottom"/>
          </w:tcPr>
          <w:p w14:paraId="177A64FF" w14:textId="77777777" w:rsidR="00746DD6" w:rsidRPr="002526B6" w:rsidRDefault="00746DD6" w:rsidP="00EA4605">
            <w:pPr>
              <w:rPr>
                <w:rFonts w:ascii="Times New Roman" w:eastAsia="Times New Roman" w:hAnsi="Times New Roman" w:cs="Times New Roman"/>
                <w:sz w:val="18"/>
                <w:szCs w:val="18"/>
              </w:rPr>
            </w:pPr>
          </w:p>
        </w:tc>
        <w:tc>
          <w:tcPr>
            <w:tcW w:w="370" w:type="pct"/>
            <w:shd w:val="clear" w:color="auto" w:fill="auto"/>
            <w:vAlign w:val="bottom"/>
          </w:tcPr>
          <w:p w14:paraId="4D813F03" w14:textId="77777777" w:rsidR="00746DD6" w:rsidRPr="002526B6" w:rsidRDefault="00746DD6" w:rsidP="00EA4605">
            <w:pPr>
              <w:rPr>
                <w:rFonts w:ascii="Times New Roman" w:eastAsia="Times New Roman" w:hAnsi="Times New Roman" w:cs="Times New Roman"/>
                <w:sz w:val="18"/>
                <w:szCs w:val="18"/>
              </w:rPr>
            </w:pPr>
          </w:p>
        </w:tc>
        <w:tc>
          <w:tcPr>
            <w:tcW w:w="526" w:type="pct"/>
            <w:shd w:val="clear" w:color="auto" w:fill="auto"/>
            <w:vAlign w:val="bottom"/>
          </w:tcPr>
          <w:p w14:paraId="725B2EA7" w14:textId="77777777" w:rsidR="00746DD6" w:rsidRPr="002526B6" w:rsidRDefault="00746DD6" w:rsidP="00EA4605">
            <w:pPr>
              <w:rPr>
                <w:rFonts w:ascii="Times New Roman" w:eastAsia="Times New Roman" w:hAnsi="Times New Roman" w:cs="Times New Roman"/>
                <w:sz w:val="18"/>
                <w:szCs w:val="18"/>
              </w:rPr>
            </w:pPr>
          </w:p>
        </w:tc>
        <w:tc>
          <w:tcPr>
            <w:tcW w:w="522" w:type="pct"/>
            <w:shd w:val="clear" w:color="auto" w:fill="auto"/>
            <w:vAlign w:val="bottom"/>
          </w:tcPr>
          <w:p w14:paraId="2F19B155"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 xml:space="preserve">Scratch, </w:t>
            </w:r>
            <w:proofErr w:type="spellStart"/>
            <w:r w:rsidRPr="002526B6">
              <w:rPr>
                <w:rFonts w:ascii="Times New Roman" w:eastAsia="Times New Roman" w:hAnsi="Times New Roman" w:cs="Times New Roman"/>
                <w:color w:val="000000" w:themeColor="text1"/>
                <w:sz w:val="18"/>
                <w:szCs w:val="18"/>
              </w:rPr>
              <w:t>Makey</w:t>
            </w:r>
            <w:proofErr w:type="spellEnd"/>
            <w:r w:rsidRPr="002526B6">
              <w:rPr>
                <w:rFonts w:ascii="Times New Roman" w:eastAsia="Times New Roman" w:hAnsi="Times New Roman" w:cs="Times New Roman"/>
                <w:color w:val="000000" w:themeColor="text1"/>
                <w:sz w:val="18"/>
                <w:szCs w:val="18"/>
              </w:rPr>
              <w:t xml:space="preserve"> </w:t>
            </w:r>
            <w:proofErr w:type="spellStart"/>
            <w:r w:rsidRPr="002526B6">
              <w:rPr>
                <w:rFonts w:ascii="Times New Roman" w:eastAsia="Times New Roman" w:hAnsi="Times New Roman" w:cs="Times New Roman"/>
                <w:color w:val="000000" w:themeColor="text1"/>
                <w:sz w:val="18"/>
                <w:szCs w:val="18"/>
              </w:rPr>
              <w:t>Makey</w:t>
            </w:r>
            <w:proofErr w:type="spellEnd"/>
            <w:r w:rsidRPr="002526B6">
              <w:rPr>
                <w:rFonts w:ascii="Times New Roman" w:eastAsia="Times New Roman" w:hAnsi="Times New Roman" w:cs="Times New Roman"/>
                <w:color w:val="000000" w:themeColor="text1"/>
                <w:sz w:val="18"/>
                <w:szCs w:val="18"/>
              </w:rPr>
              <w:t>, Cue Robot</w:t>
            </w:r>
          </w:p>
        </w:tc>
      </w:tr>
      <w:tr w:rsidR="00746DD6" w:rsidRPr="002526B6" w14:paraId="0565E2AB" w14:textId="77777777" w:rsidTr="00CB3319">
        <w:tc>
          <w:tcPr>
            <w:tcW w:w="547" w:type="pct"/>
            <w:shd w:val="clear" w:color="auto" w:fill="auto"/>
            <w:vAlign w:val="bottom"/>
          </w:tcPr>
          <w:p w14:paraId="4082A7AC"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{"citationItems":[{"id":"ITEM-1","itemData":{"DOI":"10.1145/2839509.2844585","ISBN":"9781450336857","abstract":"One of the greatest challenges in broadening participation in computer science is teacher preparation, as few middle and high school teachers have a formal background in computing. Further, without a credentialing program, there are limited ways to learn content and pedagogical strategies for effective computer science instruction. As a result, professional development is key to successful reform in the teaching of computer science. In this paper, we describe our three-pronged approach to the design of a professional development model for middle and high school teachers interested in implementing the Computer Science Principles (CSP) curriculum in their classrooms or infusing CSP modules into STEM curricula. We describe our model focusing on content, pedagogical strategies and follow-up classroom support during the academic year. We subsequently report on participating teacher outcomes, in terms of self-rated understandings, attitudes and implementation practices. We share lessons learned and offer recommendations for professional development designers.","author":[{"dropping-particle":"","family":"Mouza","given":"Chrystalla","non-dropping-particle":"","parse-names":false,"suffix":""},{"dropping-particle":"","family":"Pollock","given":"Lori","non-dropping-particle":"","parse-names":false,"suffix":""},{"dropping-particle":"","family":"Pusecker","given":"Kathleen","non-dropping-particle":"","parse-names":false,"suffix":""},{"dropping-particle":"","family":"Guidry","given":"Kevin","non-dropping-particle":"","parse-names":false,"suffix":""},{"dropping-particle":"","family":"Yeh","given":"Ching-Yi","non-dropping-particle":"","parse-names":false,"suffix":""},{"dropping-particle":"","family":"Atlas","given":"James","non-dropping-particle":"","parse-names":false,"suffix":""},{"dropping-particle":"","family":"Harvey","given":"Terry","non-dropping-particle":"","parse-names":false,"suffix":""}],"collection-title":"SIGCSE '16","container-title":"Proceedings of the 47th ACM Technical Symposium on Computing Science Education","id":"ITEM-1","issued":{"date-parts":[["2016"]]},"page":"66–71","publisher":"Association for Computing Machinery","publisher-place":"New York, NY, USA","title":"Implementation and outcomes of a three-pronged approach to professional development for CS Principles","type":"paper-conference"},"uris":["http://www.mendeley.com/documents/?uuid=266d859d-aebe-4441-aaaf-14a62caae314"]}],"mendeley":{"formattedCitation":"(Mouza et al., 2016)","manualFormatting":"Mouza et al., 2016","plainTextFormattedCitation":"(Mouza et al., 2016)","previouslyFormattedCitation":"(Mouza et al., 2016)"},"properties":{"noteIndex":0},"schema":"https://github.com/citation-style-language/schema/raw/master/csl-citation.json"}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Mouza et al., 2016</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6F674E9E" w14:textId="77777777" w:rsidR="00746DD6" w:rsidRPr="002526B6" w:rsidRDefault="00746DD6" w:rsidP="00EA4605">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P</w:t>
            </w:r>
          </w:p>
        </w:tc>
        <w:tc>
          <w:tcPr>
            <w:tcW w:w="319" w:type="pct"/>
            <w:shd w:val="clear" w:color="auto" w:fill="auto"/>
            <w:vAlign w:val="bottom"/>
          </w:tcPr>
          <w:p w14:paraId="693FFB22"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93</w:t>
            </w:r>
          </w:p>
        </w:tc>
        <w:tc>
          <w:tcPr>
            <w:tcW w:w="388" w:type="pct"/>
            <w:shd w:val="clear" w:color="auto" w:fill="auto"/>
            <w:vAlign w:val="bottom"/>
          </w:tcPr>
          <w:p w14:paraId="56922B61"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5 days*</w:t>
            </w:r>
          </w:p>
        </w:tc>
        <w:tc>
          <w:tcPr>
            <w:tcW w:w="370" w:type="pct"/>
            <w:shd w:val="clear" w:color="auto" w:fill="auto"/>
            <w:vAlign w:val="bottom"/>
          </w:tcPr>
          <w:p w14:paraId="409714E2" w14:textId="77777777" w:rsidR="00746DD6" w:rsidRPr="002526B6" w:rsidRDefault="00746DD6" w:rsidP="00EA4605">
            <w:pPr>
              <w:rPr>
                <w:rFonts w:ascii="Times New Roman" w:eastAsia="Times New Roman" w:hAnsi="Times New Roman" w:cs="Times New Roman"/>
                <w:sz w:val="18"/>
                <w:szCs w:val="18"/>
              </w:rPr>
            </w:pPr>
          </w:p>
        </w:tc>
        <w:tc>
          <w:tcPr>
            <w:tcW w:w="370" w:type="pct"/>
            <w:shd w:val="clear" w:color="auto" w:fill="auto"/>
            <w:vAlign w:val="bottom"/>
          </w:tcPr>
          <w:p w14:paraId="7F090A79"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17" w:type="pct"/>
            <w:shd w:val="clear" w:color="auto" w:fill="auto"/>
            <w:vAlign w:val="bottom"/>
          </w:tcPr>
          <w:p w14:paraId="18E3C523" w14:textId="77777777" w:rsidR="00746DD6" w:rsidRPr="002526B6" w:rsidRDefault="00746DD6" w:rsidP="00EA4605">
            <w:pPr>
              <w:rPr>
                <w:rFonts w:ascii="Times New Roman" w:eastAsia="Times New Roman" w:hAnsi="Times New Roman" w:cs="Times New Roman"/>
                <w:sz w:val="18"/>
                <w:szCs w:val="18"/>
              </w:rPr>
            </w:pPr>
          </w:p>
        </w:tc>
        <w:tc>
          <w:tcPr>
            <w:tcW w:w="425" w:type="pct"/>
            <w:shd w:val="clear" w:color="auto" w:fill="auto"/>
            <w:vAlign w:val="bottom"/>
          </w:tcPr>
          <w:p w14:paraId="750E88E2" w14:textId="77777777" w:rsidR="00746DD6" w:rsidRPr="002526B6" w:rsidRDefault="00746DD6" w:rsidP="00EA4605">
            <w:pPr>
              <w:rPr>
                <w:rFonts w:ascii="Times New Roman" w:eastAsia="Times New Roman" w:hAnsi="Times New Roman" w:cs="Times New Roman"/>
                <w:sz w:val="18"/>
                <w:szCs w:val="18"/>
              </w:rPr>
            </w:pPr>
          </w:p>
        </w:tc>
        <w:tc>
          <w:tcPr>
            <w:tcW w:w="429" w:type="pct"/>
            <w:shd w:val="clear" w:color="auto" w:fill="auto"/>
            <w:vAlign w:val="bottom"/>
          </w:tcPr>
          <w:p w14:paraId="49A636A5" w14:textId="77777777" w:rsidR="00746DD6" w:rsidRPr="002526B6" w:rsidRDefault="00746DD6" w:rsidP="00EA4605">
            <w:pPr>
              <w:rPr>
                <w:rFonts w:ascii="Times New Roman" w:eastAsia="Times New Roman" w:hAnsi="Times New Roman" w:cs="Times New Roman"/>
                <w:sz w:val="18"/>
                <w:szCs w:val="18"/>
              </w:rPr>
            </w:pPr>
          </w:p>
        </w:tc>
        <w:tc>
          <w:tcPr>
            <w:tcW w:w="370" w:type="pct"/>
            <w:shd w:val="clear" w:color="auto" w:fill="auto"/>
            <w:vAlign w:val="bottom"/>
          </w:tcPr>
          <w:p w14:paraId="088B2B31" w14:textId="77777777" w:rsidR="00746DD6" w:rsidRPr="002526B6" w:rsidRDefault="00746DD6" w:rsidP="00EA4605">
            <w:pPr>
              <w:rPr>
                <w:rFonts w:ascii="Times New Roman" w:eastAsia="Times New Roman" w:hAnsi="Times New Roman" w:cs="Times New Roman"/>
                <w:sz w:val="18"/>
                <w:szCs w:val="18"/>
              </w:rPr>
            </w:pPr>
          </w:p>
        </w:tc>
        <w:tc>
          <w:tcPr>
            <w:tcW w:w="526" w:type="pct"/>
            <w:shd w:val="clear" w:color="auto" w:fill="auto"/>
            <w:vAlign w:val="bottom"/>
          </w:tcPr>
          <w:p w14:paraId="5E04A2B5"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CSP</w:t>
            </w:r>
          </w:p>
        </w:tc>
        <w:tc>
          <w:tcPr>
            <w:tcW w:w="522" w:type="pct"/>
            <w:shd w:val="clear" w:color="auto" w:fill="auto"/>
            <w:vAlign w:val="bottom"/>
          </w:tcPr>
          <w:p w14:paraId="72E2E486" w14:textId="77777777" w:rsidR="00746DD6" w:rsidRPr="002526B6" w:rsidRDefault="00746DD6" w:rsidP="00EA4605">
            <w:pPr>
              <w:rPr>
                <w:rFonts w:ascii="Times New Roman" w:eastAsia="Times New Roman" w:hAnsi="Times New Roman" w:cs="Times New Roman"/>
                <w:sz w:val="18"/>
                <w:szCs w:val="18"/>
              </w:rPr>
            </w:pPr>
          </w:p>
        </w:tc>
      </w:tr>
      <w:tr w:rsidR="00746DD6" w:rsidRPr="002526B6" w14:paraId="3DA6A322" w14:textId="77777777" w:rsidTr="006A2C5A">
        <w:tc>
          <w:tcPr>
            <w:tcW w:w="547" w:type="pct"/>
            <w:shd w:val="clear" w:color="auto" w:fill="auto"/>
          </w:tcPr>
          <w:p w14:paraId="30B56282" w14:textId="77777777" w:rsidR="00746DD6" w:rsidRPr="002526B6" w:rsidRDefault="00746DD6" w:rsidP="00073DA3">
            <w:pPr>
              <w:ind w:left="360"/>
              <w:rPr>
                <w:rFonts w:ascii="Times New Roman" w:eastAsia="Times New Roman" w:hAnsi="Times New Roman" w:cs="Times New Roman"/>
                <w:color w:val="000000" w:themeColor="text1"/>
                <w:sz w:val="18"/>
                <w:szCs w:val="18"/>
              </w:rPr>
            </w:pPr>
            <w:proofErr w:type="spellStart"/>
            <w:r w:rsidRPr="002526B6">
              <w:rPr>
                <w:rFonts w:ascii="Times New Roman" w:eastAsia="Times New Roman" w:hAnsi="Times New Roman" w:cs="Times New Roman"/>
                <w:color w:val="000000" w:themeColor="text1"/>
                <w:sz w:val="18"/>
                <w:szCs w:val="18"/>
              </w:rPr>
              <w:t>Mumcu</w:t>
            </w:r>
            <w:proofErr w:type="spellEnd"/>
            <w:r w:rsidRPr="002526B6">
              <w:rPr>
                <w:rFonts w:ascii="Times New Roman" w:eastAsia="Times New Roman" w:hAnsi="Times New Roman" w:cs="Times New Roman"/>
                <w:color w:val="000000" w:themeColor="text1"/>
                <w:sz w:val="18"/>
                <w:szCs w:val="18"/>
              </w:rPr>
              <w:t xml:space="preserve"> et al., 2023</w:t>
            </w:r>
          </w:p>
        </w:tc>
        <w:tc>
          <w:tcPr>
            <w:tcW w:w="316" w:type="pct"/>
            <w:shd w:val="clear" w:color="auto" w:fill="auto"/>
          </w:tcPr>
          <w:p w14:paraId="3990EB65"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CT, P</w:t>
            </w:r>
          </w:p>
        </w:tc>
        <w:tc>
          <w:tcPr>
            <w:tcW w:w="319" w:type="pct"/>
            <w:shd w:val="clear" w:color="auto" w:fill="auto"/>
          </w:tcPr>
          <w:p w14:paraId="07A35730"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40</w:t>
            </w:r>
          </w:p>
        </w:tc>
        <w:tc>
          <w:tcPr>
            <w:tcW w:w="388" w:type="pct"/>
            <w:shd w:val="clear" w:color="auto" w:fill="auto"/>
          </w:tcPr>
          <w:p w14:paraId="20548995"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48 hours</w:t>
            </w:r>
          </w:p>
        </w:tc>
        <w:tc>
          <w:tcPr>
            <w:tcW w:w="370" w:type="pct"/>
            <w:shd w:val="clear" w:color="auto" w:fill="auto"/>
          </w:tcPr>
          <w:p w14:paraId="662ED4FF"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tcPr>
          <w:p w14:paraId="2DAE197F"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17" w:type="pct"/>
            <w:shd w:val="clear" w:color="auto" w:fill="auto"/>
          </w:tcPr>
          <w:p w14:paraId="0B14F555"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25" w:type="pct"/>
            <w:shd w:val="clear" w:color="auto" w:fill="auto"/>
          </w:tcPr>
          <w:p w14:paraId="3E146956"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29" w:type="pct"/>
            <w:shd w:val="clear" w:color="auto" w:fill="auto"/>
          </w:tcPr>
          <w:p w14:paraId="3019EF92"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tcPr>
          <w:p w14:paraId="6E087A05"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6" w:type="pct"/>
            <w:shd w:val="clear" w:color="auto" w:fill="auto"/>
          </w:tcPr>
          <w:p w14:paraId="563E04AE"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2" w:type="pct"/>
            <w:shd w:val="clear" w:color="auto" w:fill="auto"/>
          </w:tcPr>
          <w:p w14:paraId="24467296"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r>
      <w:tr w:rsidR="00746DD6" w:rsidRPr="002526B6" w14:paraId="0F78C1A2" w14:textId="77777777" w:rsidTr="00CB3319">
        <w:tc>
          <w:tcPr>
            <w:tcW w:w="547" w:type="pct"/>
            <w:shd w:val="clear" w:color="auto" w:fill="auto"/>
            <w:vAlign w:val="bottom"/>
          </w:tcPr>
          <w:p w14:paraId="3CCD237F"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ISBN":"9781450351034","author":[{"dropping-particle":"","family":"Neutens","given":"Tom","non-dropping-particle":"","parse-names":false,"suffix":""},{"dropping-particle":"","family":"Wyffels","given":"Francis","non-dropping-particle":"","parse-names":false,"suffix":""}],"container-title":"Proceedings of the 49th ACM Technical Symposium on Computer Science Education - SIGCSE '18","id":"ITEM-1","issue":"1","issued":{"date-parts":[["2018"]]},"page":"840-845","title":"Bringing computer science education to secondary school","type":"article-journal"},"uris":["http://www.mendeley.com/documents/?uuid=ad01fec1-f0d7-4947-9f0b-1db4f5cc2205"]}],"mendeley":{"formattedCitation":"(Neutens &amp; Wyffels, 2018)","manualFormatting":"Neutens &amp; Wyffels, 2018","plainTextFormattedCitation":"(Neutens &amp; Wyffels, 2018)","previouslyFormattedCitation":"(Neutens &amp; Wyffels, 2018)"},"properties":{"noteIndex":0},"schema":"https://github.com/citation-style-language/schema/raw/master/csl-citation.json"}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Neutens &amp; Wyffels, 2018</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24D7984E" w14:textId="77777777" w:rsidR="00746DD6" w:rsidRPr="002526B6" w:rsidRDefault="00746DD6" w:rsidP="00EA4605">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T</w:t>
            </w:r>
          </w:p>
        </w:tc>
        <w:tc>
          <w:tcPr>
            <w:tcW w:w="319" w:type="pct"/>
            <w:shd w:val="clear" w:color="auto" w:fill="auto"/>
            <w:vAlign w:val="bottom"/>
          </w:tcPr>
          <w:p w14:paraId="7DFAA1A7"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NA</w:t>
            </w:r>
          </w:p>
        </w:tc>
        <w:tc>
          <w:tcPr>
            <w:tcW w:w="388" w:type="pct"/>
            <w:shd w:val="clear" w:color="auto" w:fill="auto"/>
            <w:vAlign w:val="bottom"/>
          </w:tcPr>
          <w:p w14:paraId="13188226" w14:textId="77777777" w:rsidR="00746DD6" w:rsidRPr="002526B6" w:rsidRDefault="00746DD6" w:rsidP="00EA4605">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5 days</w:t>
            </w:r>
          </w:p>
        </w:tc>
        <w:tc>
          <w:tcPr>
            <w:tcW w:w="370" w:type="pct"/>
            <w:shd w:val="clear" w:color="auto" w:fill="auto"/>
            <w:vAlign w:val="bottom"/>
          </w:tcPr>
          <w:p w14:paraId="2E45B6A9" w14:textId="77777777" w:rsidR="00746DD6" w:rsidRPr="002526B6" w:rsidRDefault="00746DD6" w:rsidP="00EA4605">
            <w:pPr>
              <w:rPr>
                <w:rFonts w:ascii="Times New Roman" w:eastAsia="Times New Roman" w:hAnsi="Times New Roman" w:cs="Times New Roman"/>
                <w:sz w:val="18"/>
                <w:szCs w:val="18"/>
              </w:rPr>
            </w:pPr>
          </w:p>
        </w:tc>
        <w:tc>
          <w:tcPr>
            <w:tcW w:w="370" w:type="pct"/>
            <w:shd w:val="clear" w:color="auto" w:fill="auto"/>
            <w:vAlign w:val="bottom"/>
          </w:tcPr>
          <w:p w14:paraId="437D367B"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vAlign w:val="bottom"/>
          </w:tcPr>
          <w:p w14:paraId="359FD24B" w14:textId="77777777" w:rsidR="00746DD6" w:rsidRPr="002526B6" w:rsidRDefault="00746DD6" w:rsidP="00EA4605">
            <w:pPr>
              <w:rPr>
                <w:rFonts w:ascii="Times New Roman" w:eastAsia="Times New Roman" w:hAnsi="Times New Roman" w:cs="Times New Roman"/>
                <w:sz w:val="18"/>
                <w:szCs w:val="18"/>
              </w:rPr>
            </w:pPr>
          </w:p>
        </w:tc>
        <w:tc>
          <w:tcPr>
            <w:tcW w:w="425" w:type="pct"/>
            <w:shd w:val="clear" w:color="auto" w:fill="auto"/>
            <w:vAlign w:val="bottom"/>
          </w:tcPr>
          <w:p w14:paraId="4F535745" w14:textId="77777777" w:rsidR="00746DD6" w:rsidRPr="002526B6" w:rsidRDefault="00746DD6" w:rsidP="00EA4605">
            <w:pPr>
              <w:rPr>
                <w:rFonts w:ascii="Times New Roman" w:eastAsia="Times New Roman" w:hAnsi="Times New Roman" w:cs="Times New Roman"/>
                <w:sz w:val="18"/>
                <w:szCs w:val="18"/>
              </w:rPr>
            </w:pPr>
          </w:p>
        </w:tc>
        <w:tc>
          <w:tcPr>
            <w:tcW w:w="429" w:type="pct"/>
            <w:shd w:val="clear" w:color="auto" w:fill="auto"/>
            <w:vAlign w:val="bottom"/>
          </w:tcPr>
          <w:p w14:paraId="4B47CB9B" w14:textId="77777777" w:rsidR="00746DD6" w:rsidRPr="002526B6" w:rsidRDefault="00746DD6" w:rsidP="00EA4605">
            <w:pPr>
              <w:rPr>
                <w:rFonts w:ascii="Times New Roman" w:eastAsia="Times New Roman" w:hAnsi="Times New Roman" w:cs="Times New Roman"/>
                <w:sz w:val="18"/>
                <w:szCs w:val="18"/>
              </w:rPr>
            </w:pPr>
          </w:p>
        </w:tc>
        <w:tc>
          <w:tcPr>
            <w:tcW w:w="370" w:type="pct"/>
            <w:shd w:val="clear" w:color="auto" w:fill="auto"/>
            <w:vAlign w:val="bottom"/>
          </w:tcPr>
          <w:p w14:paraId="1C5AD579"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526" w:type="pct"/>
            <w:shd w:val="clear" w:color="auto" w:fill="auto"/>
            <w:vAlign w:val="bottom"/>
          </w:tcPr>
          <w:p w14:paraId="63BC4677" w14:textId="77777777" w:rsidR="00746DD6" w:rsidRPr="002526B6" w:rsidRDefault="00746DD6" w:rsidP="00EA4605">
            <w:pPr>
              <w:rPr>
                <w:rFonts w:ascii="Times New Roman" w:eastAsia="Times New Roman" w:hAnsi="Times New Roman" w:cs="Times New Roman"/>
                <w:sz w:val="18"/>
                <w:szCs w:val="18"/>
              </w:rPr>
            </w:pPr>
          </w:p>
        </w:tc>
        <w:tc>
          <w:tcPr>
            <w:tcW w:w="522" w:type="pct"/>
            <w:shd w:val="clear" w:color="auto" w:fill="auto"/>
            <w:vAlign w:val="bottom"/>
          </w:tcPr>
          <w:p w14:paraId="48E83652"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App Inventor</w:t>
            </w:r>
          </w:p>
        </w:tc>
      </w:tr>
      <w:tr w:rsidR="00746DD6" w:rsidRPr="002526B6" w14:paraId="229D20C8" w14:textId="77777777" w:rsidTr="00CB3319">
        <w:tc>
          <w:tcPr>
            <w:tcW w:w="547" w:type="pct"/>
            <w:shd w:val="clear" w:color="auto" w:fill="auto"/>
            <w:vAlign w:val="bottom"/>
          </w:tcPr>
          <w:p w14:paraId="26A90F29"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{"citationItems":[{"id":"ITEM-1","itemData":{"DOI":"10.1145/3159450.3159520","ISBN":"9781450351034","abstract":"Many programs offer informal experiences in programming for select students who may qualify or whose parents pay fees for attending. Integrating computational thinking (CT) in the formal classroom setting provides equal opportunities to develop valuable problem-solving skills for all students. However, such integration poses challenges since teachers may have limited experiences in computing and may be pressured by time constraints due to the need to cover Common Core and Next Generation Science Standards (NGSS) as well as district specific initiatives. A 2-year intervention has been designed to target upper elementary level self-contained classrooms to increase teachers' knowledge and ability for integrating CT into science lessons. Twenty teachers from four school districts in Southern California participated in the first year of the project's professional development activities. These schools have varying levels of diversity and socioeconomic status of student populations. Instead of using popular drag-and-drop programming tools such as Scratch or Tynker, the first year of the project focused on key CT concepts and helped teachers connect these concepts with skills important for student success in science activities. This paper reports on the study of the project's impact on student learning of key CT concepts among students from project classrooms. The main elements of the professional development are also described.","author":[{"dropping-particle":"","family":"Ouyang","given":"Youwen","non-dropping-particle":"","parse-names":false,"suffix":""},{"dropping-particle":"","family":"Hayden","given":"Katherine L","non-dropping-particle":"","parse-names":false,"suffix":""},{"dropping-particle":"","family":"Remold","given":"Julie","non-dropping-particle":"","parse-names":false,"suffix":""}],"collection-title":"SIGCSE '18","container-title":"Proceedings of the 49th ACM Technical Symposium on Computer Science Education","id":"ITEM-1","issued":{"date-parts":[["2018"]]},"page":"308–313","publisher":"Association for Computing Machinery","publisher-place":"New York, NY, USA","title":"Introducing computational thinking through non-programming science activities","type":"paper-conference"},"uris":["http://www.mendeley.com/documents/?uuid=9cb07a0c-d0ed-445d-a410-090375406b06"]}],"mendeley":{"formattedCitation":"(Ouyang et al., 2018)","manualFormatting":"Ouyang et al., 2018","plainTextFormattedCitation":"(Ouyang et al., 2018)","previouslyFormattedCitation":"(Ouyang et al., 2018)"},"properties":{"noteIndex":0},"schema":"https://github.com/citation-style-language/schema/raw/master/csl-citation.json"}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Ouyang et al., 2018</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3EB77149" w14:textId="77777777" w:rsidR="00746DD6" w:rsidRPr="002526B6" w:rsidRDefault="00746DD6" w:rsidP="00EA4605">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CT,T</w:t>
            </w:r>
          </w:p>
        </w:tc>
        <w:tc>
          <w:tcPr>
            <w:tcW w:w="319" w:type="pct"/>
            <w:shd w:val="clear" w:color="auto" w:fill="auto"/>
            <w:vAlign w:val="bottom"/>
          </w:tcPr>
          <w:p w14:paraId="1E81CBBF"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20</w:t>
            </w:r>
          </w:p>
        </w:tc>
        <w:tc>
          <w:tcPr>
            <w:tcW w:w="388" w:type="pct"/>
            <w:shd w:val="clear" w:color="auto" w:fill="auto"/>
            <w:vAlign w:val="bottom"/>
          </w:tcPr>
          <w:p w14:paraId="74722A23" w14:textId="77777777" w:rsidR="00746DD6" w:rsidRPr="002526B6" w:rsidRDefault="00746DD6" w:rsidP="00EA4605">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yearlong</w:t>
            </w:r>
          </w:p>
        </w:tc>
        <w:tc>
          <w:tcPr>
            <w:tcW w:w="370" w:type="pct"/>
            <w:shd w:val="clear" w:color="auto" w:fill="auto"/>
            <w:vAlign w:val="bottom"/>
          </w:tcPr>
          <w:p w14:paraId="5AC7730E" w14:textId="77777777" w:rsidR="00746DD6" w:rsidRPr="002526B6" w:rsidRDefault="00746DD6" w:rsidP="00EA4605">
            <w:pPr>
              <w:rPr>
                <w:rFonts w:ascii="Times New Roman" w:eastAsia="Times New Roman" w:hAnsi="Times New Roman" w:cs="Times New Roman"/>
                <w:sz w:val="18"/>
                <w:szCs w:val="18"/>
              </w:rPr>
            </w:pPr>
          </w:p>
        </w:tc>
        <w:tc>
          <w:tcPr>
            <w:tcW w:w="370" w:type="pct"/>
            <w:shd w:val="clear" w:color="auto" w:fill="auto"/>
            <w:vAlign w:val="bottom"/>
          </w:tcPr>
          <w:p w14:paraId="3095C11F"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vAlign w:val="bottom"/>
          </w:tcPr>
          <w:p w14:paraId="7C1E7E5A" w14:textId="77777777" w:rsidR="00746DD6" w:rsidRPr="002526B6" w:rsidRDefault="00746DD6" w:rsidP="00EA4605">
            <w:pPr>
              <w:rPr>
                <w:rFonts w:ascii="Times New Roman" w:eastAsia="Times New Roman" w:hAnsi="Times New Roman" w:cs="Times New Roman"/>
                <w:sz w:val="18"/>
                <w:szCs w:val="18"/>
              </w:rPr>
            </w:pPr>
          </w:p>
        </w:tc>
        <w:tc>
          <w:tcPr>
            <w:tcW w:w="425" w:type="pct"/>
            <w:shd w:val="clear" w:color="auto" w:fill="auto"/>
            <w:vAlign w:val="bottom"/>
          </w:tcPr>
          <w:p w14:paraId="38E23676" w14:textId="77777777" w:rsidR="00746DD6" w:rsidRPr="002526B6" w:rsidRDefault="00746DD6" w:rsidP="00EA4605">
            <w:pPr>
              <w:rPr>
                <w:rFonts w:ascii="Times New Roman" w:eastAsia="Times New Roman" w:hAnsi="Times New Roman" w:cs="Times New Roman"/>
                <w:sz w:val="18"/>
                <w:szCs w:val="18"/>
              </w:rPr>
            </w:pPr>
          </w:p>
        </w:tc>
        <w:tc>
          <w:tcPr>
            <w:tcW w:w="429" w:type="pct"/>
            <w:shd w:val="clear" w:color="auto" w:fill="auto"/>
            <w:vAlign w:val="bottom"/>
          </w:tcPr>
          <w:p w14:paraId="595018C5"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sz w:val="18"/>
                <w:szCs w:val="18"/>
              </w:rPr>
              <w:t>X</w:t>
            </w:r>
          </w:p>
        </w:tc>
        <w:tc>
          <w:tcPr>
            <w:tcW w:w="370" w:type="pct"/>
            <w:shd w:val="clear" w:color="auto" w:fill="auto"/>
            <w:vAlign w:val="bottom"/>
          </w:tcPr>
          <w:p w14:paraId="70D3177A"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526" w:type="pct"/>
            <w:shd w:val="clear" w:color="auto" w:fill="auto"/>
            <w:vAlign w:val="bottom"/>
          </w:tcPr>
          <w:p w14:paraId="6D38A252" w14:textId="77777777" w:rsidR="00746DD6" w:rsidRPr="002526B6" w:rsidRDefault="00746DD6" w:rsidP="00EA4605">
            <w:pPr>
              <w:rPr>
                <w:rFonts w:ascii="Times New Roman" w:eastAsia="Times New Roman" w:hAnsi="Times New Roman" w:cs="Times New Roman"/>
                <w:sz w:val="18"/>
                <w:szCs w:val="18"/>
              </w:rPr>
            </w:pPr>
          </w:p>
        </w:tc>
        <w:tc>
          <w:tcPr>
            <w:tcW w:w="522" w:type="pct"/>
            <w:shd w:val="clear" w:color="auto" w:fill="auto"/>
            <w:vAlign w:val="bottom"/>
          </w:tcPr>
          <w:p w14:paraId="30B81F7F"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Hour of Code</w:t>
            </w:r>
          </w:p>
        </w:tc>
      </w:tr>
      <w:tr w:rsidR="00746DD6" w:rsidRPr="002526B6" w14:paraId="794A29C7" w14:textId="77777777" w:rsidTr="00CB3319">
        <w:tc>
          <w:tcPr>
            <w:tcW w:w="547" w:type="pct"/>
            <w:shd w:val="clear" w:color="auto" w:fill="auto"/>
            <w:vAlign w:val="bottom"/>
          </w:tcPr>
          <w:p w14:paraId="00FF63BD"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{"citationItems":[{"id":"ITEM-1","itemData":{"DOI":"10.1080/15391523.2018.1431573","ISSN":"1539-1523","abstract":"The purpose of this study was to investigate how elementary teachers with little knowledge of computer science (CS) and project-based learning (PBL) experienced integrating CS through PBL as a part of a standards-based elementary curriculum in Grades 3-5. The researchers used qualitative constant comparison methods on field notes and reflections to describe the teachers' participation in professional development to create CS-infused projects to be implemented with their students. Categories that emerged included standards integration, student autonomy, and challenges of infrastructure and time. The data are from the first 6 months of a 3-year, National Science Foundation-funded project.","author":[{"dropping-particle":"","family":"Ozturk","given":"Zehra","non-dropping-particle":"","parse-names":false,"suffix":""},{"dropping-particle":"","family":"Dooley","given":"Caitlin McMunn","non-dropping-particle":"","parse-names":false,"suffix":""},{"dropping-particle":"","family":"Welch","given":"Meghan","non-dropping-particle":"","parse-names":false,"suffix":""}],"container-title":"Journal of Research on Technology in Education","id":"ITEM-1","issue":"2","issued":{"date-parts":[["2018","4","3"]]},"page":"149-163","publisher":"ROUTLEDGE JOURNALS, TAYLOR &amp; FRANCIS LTD","publisher-place":"2-4 PARK SQUARE, MILTON PARK, ABINGDON OX14 4RN, OXON, ENGLAND","title":"Finding the hook: Computer science education in elementary contexts","type":"article-journal","volume":"50"},"uris":["http://www.mendeley.com/documents/?uuid=2512439c-b9db-4b2b-8a99-11345ba810c2"]}],"mendeley":{"formattedCitation":"(Ozturk et al., 2018)","manualFormatting":"Ozturk et al., 2018","plainTextFormattedCitation":"(Ozturk et al., 2018)","previouslyFormattedCitation":"(Ozturk et al., 2018)"},"properties":{"noteIndex":0},"schema":"https://github.com/citation-style-language/schema/raw/master/csl-citation.json"}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Ozturk et al., 2018</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60A1FD49" w14:textId="77777777" w:rsidR="00746DD6" w:rsidRPr="002526B6" w:rsidRDefault="00746DD6" w:rsidP="00EA4605">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P</w:t>
            </w:r>
          </w:p>
        </w:tc>
        <w:tc>
          <w:tcPr>
            <w:tcW w:w="319" w:type="pct"/>
            <w:shd w:val="clear" w:color="auto" w:fill="auto"/>
            <w:vAlign w:val="bottom"/>
          </w:tcPr>
          <w:p w14:paraId="417EB921"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11</w:t>
            </w:r>
          </w:p>
        </w:tc>
        <w:tc>
          <w:tcPr>
            <w:tcW w:w="388" w:type="pct"/>
            <w:shd w:val="clear" w:color="auto" w:fill="auto"/>
            <w:vAlign w:val="bottom"/>
          </w:tcPr>
          <w:p w14:paraId="3591039A" w14:textId="77777777" w:rsidR="00746DD6" w:rsidRPr="002526B6" w:rsidRDefault="00746DD6" w:rsidP="00EA4605">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yearlong</w:t>
            </w:r>
          </w:p>
        </w:tc>
        <w:tc>
          <w:tcPr>
            <w:tcW w:w="370" w:type="pct"/>
            <w:shd w:val="clear" w:color="auto" w:fill="auto"/>
            <w:vAlign w:val="bottom"/>
          </w:tcPr>
          <w:p w14:paraId="1743F1E8" w14:textId="77777777" w:rsidR="00746DD6" w:rsidRPr="002526B6" w:rsidRDefault="00746DD6" w:rsidP="00EA4605">
            <w:pPr>
              <w:rPr>
                <w:rFonts w:ascii="Times New Roman" w:eastAsia="Times New Roman" w:hAnsi="Times New Roman" w:cs="Times New Roman"/>
                <w:sz w:val="18"/>
                <w:szCs w:val="18"/>
              </w:rPr>
            </w:pPr>
          </w:p>
        </w:tc>
        <w:tc>
          <w:tcPr>
            <w:tcW w:w="370" w:type="pct"/>
            <w:shd w:val="clear" w:color="auto" w:fill="auto"/>
            <w:vAlign w:val="bottom"/>
          </w:tcPr>
          <w:p w14:paraId="24A40549"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vAlign w:val="bottom"/>
          </w:tcPr>
          <w:p w14:paraId="436B773E" w14:textId="77777777" w:rsidR="00746DD6" w:rsidRPr="002526B6" w:rsidRDefault="00746DD6" w:rsidP="00EA4605">
            <w:pPr>
              <w:rPr>
                <w:rFonts w:ascii="Times New Roman" w:eastAsia="Times New Roman" w:hAnsi="Times New Roman" w:cs="Times New Roman"/>
                <w:sz w:val="18"/>
                <w:szCs w:val="18"/>
              </w:rPr>
            </w:pPr>
          </w:p>
        </w:tc>
        <w:tc>
          <w:tcPr>
            <w:tcW w:w="425" w:type="pct"/>
            <w:shd w:val="clear" w:color="auto" w:fill="auto"/>
            <w:vAlign w:val="bottom"/>
          </w:tcPr>
          <w:p w14:paraId="0CCA686F" w14:textId="77777777" w:rsidR="00746DD6" w:rsidRPr="002526B6" w:rsidRDefault="00746DD6" w:rsidP="00EA4605">
            <w:pPr>
              <w:rPr>
                <w:rFonts w:ascii="Times New Roman" w:eastAsia="Times New Roman" w:hAnsi="Times New Roman" w:cs="Times New Roman"/>
                <w:sz w:val="18"/>
                <w:szCs w:val="18"/>
              </w:rPr>
            </w:pPr>
          </w:p>
        </w:tc>
        <w:tc>
          <w:tcPr>
            <w:tcW w:w="429" w:type="pct"/>
            <w:shd w:val="clear" w:color="auto" w:fill="auto"/>
            <w:vAlign w:val="bottom"/>
          </w:tcPr>
          <w:p w14:paraId="4C1514CF"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5FCC22A9"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526" w:type="pct"/>
            <w:shd w:val="clear" w:color="auto" w:fill="auto"/>
            <w:vAlign w:val="bottom"/>
          </w:tcPr>
          <w:p w14:paraId="355AA8F4"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 xml:space="preserve">PBL, </w:t>
            </w:r>
            <w:proofErr w:type="spellStart"/>
            <w:r w:rsidRPr="002526B6">
              <w:rPr>
                <w:rFonts w:ascii="Times New Roman" w:eastAsia="Times New Roman" w:hAnsi="Times New Roman" w:cs="Times New Roman"/>
                <w:color w:val="000000" w:themeColor="text1"/>
                <w:sz w:val="18"/>
                <w:szCs w:val="18"/>
              </w:rPr>
              <w:t>iCS</w:t>
            </w:r>
            <w:proofErr w:type="spellEnd"/>
          </w:p>
        </w:tc>
        <w:tc>
          <w:tcPr>
            <w:tcW w:w="522" w:type="pct"/>
            <w:shd w:val="clear" w:color="auto" w:fill="auto"/>
            <w:vAlign w:val="bottom"/>
          </w:tcPr>
          <w:p w14:paraId="72106045"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CS unplugged</w:t>
            </w:r>
          </w:p>
        </w:tc>
      </w:tr>
      <w:tr w:rsidR="00746DD6" w:rsidRPr="002526B6" w14:paraId="12CF8E12" w14:textId="77777777" w:rsidTr="006A2C5A">
        <w:tc>
          <w:tcPr>
            <w:tcW w:w="547" w:type="pct"/>
            <w:shd w:val="clear" w:color="auto" w:fill="auto"/>
          </w:tcPr>
          <w:p w14:paraId="2D31BB18"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Peters-Burton et al., 2022</w:t>
            </w:r>
          </w:p>
        </w:tc>
        <w:tc>
          <w:tcPr>
            <w:tcW w:w="316" w:type="pct"/>
            <w:shd w:val="clear" w:color="auto" w:fill="auto"/>
          </w:tcPr>
          <w:p w14:paraId="67E34EAC"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CT, P</w:t>
            </w:r>
          </w:p>
        </w:tc>
        <w:tc>
          <w:tcPr>
            <w:tcW w:w="319" w:type="pct"/>
            <w:shd w:val="clear" w:color="auto" w:fill="auto"/>
          </w:tcPr>
          <w:p w14:paraId="164E1D37"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9</w:t>
            </w:r>
          </w:p>
        </w:tc>
        <w:tc>
          <w:tcPr>
            <w:tcW w:w="388" w:type="pct"/>
            <w:shd w:val="clear" w:color="auto" w:fill="auto"/>
          </w:tcPr>
          <w:p w14:paraId="4DC37CB4"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6 months</w:t>
            </w:r>
          </w:p>
        </w:tc>
        <w:tc>
          <w:tcPr>
            <w:tcW w:w="370" w:type="pct"/>
            <w:shd w:val="clear" w:color="auto" w:fill="auto"/>
          </w:tcPr>
          <w:p w14:paraId="5F93E84B"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370" w:type="pct"/>
            <w:shd w:val="clear" w:color="auto" w:fill="auto"/>
          </w:tcPr>
          <w:p w14:paraId="48437C75"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17" w:type="pct"/>
            <w:shd w:val="clear" w:color="auto" w:fill="auto"/>
          </w:tcPr>
          <w:p w14:paraId="600A6DF7"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25" w:type="pct"/>
            <w:shd w:val="clear" w:color="auto" w:fill="auto"/>
          </w:tcPr>
          <w:p w14:paraId="0B29984A"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429" w:type="pct"/>
            <w:shd w:val="clear" w:color="auto" w:fill="auto"/>
          </w:tcPr>
          <w:p w14:paraId="55C41683"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tcPr>
          <w:p w14:paraId="5EA0924E"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6" w:type="pct"/>
            <w:shd w:val="clear" w:color="auto" w:fill="auto"/>
          </w:tcPr>
          <w:p w14:paraId="511997B2"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2" w:type="pct"/>
            <w:shd w:val="clear" w:color="auto" w:fill="auto"/>
          </w:tcPr>
          <w:p w14:paraId="5DDD6DF1"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r>
      <w:tr w:rsidR="00746DD6" w:rsidRPr="002526B6" w14:paraId="2B79453D" w14:textId="77777777" w:rsidTr="006A2C5A">
        <w:tc>
          <w:tcPr>
            <w:tcW w:w="547" w:type="pct"/>
            <w:shd w:val="clear" w:color="auto" w:fill="auto"/>
          </w:tcPr>
          <w:p w14:paraId="3F8A0202"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Peters-Burton et al., 2023</w:t>
            </w:r>
          </w:p>
        </w:tc>
        <w:tc>
          <w:tcPr>
            <w:tcW w:w="316" w:type="pct"/>
            <w:shd w:val="clear" w:color="auto" w:fill="auto"/>
          </w:tcPr>
          <w:p w14:paraId="2C7BECC8"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CT, P</w:t>
            </w:r>
          </w:p>
        </w:tc>
        <w:tc>
          <w:tcPr>
            <w:tcW w:w="319" w:type="pct"/>
            <w:shd w:val="clear" w:color="auto" w:fill="auto"/>
          </w:tcPr>
          <w:p w14:paraId="29377745"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20</w:t>
            </w:r>
          </w:p>
        </w:tc>
        <w:tc>
          <w:tcPr>
            <w:tcW w:w="388" w:type="pct"/>
            <w:shd w:val="clear" w:color="auto" w:fill="auto"/>
          </w:tcPr>
          <w:p w14:paraId="4FE757E6"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6 months</w:t>
            </w:r>
          </w:p>
        </w:tc>
        <w:tc>
          <w:tcPr>
            <w:tcW w:w="370" w:type="pct"/>
            <w:shd w:val="clear" w:color="auto" w:fill="auto"/>
          </w:tcPr>
          <w:p w14:paraId="7923F77B"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370" w:type="pct"/>
            <w:shd w:val="clear" w:color="auto" w:fill="auto"/>
          </w:tcPr>
          <w:p w14:paraId="73DA1D38"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17" w:type="pct"/>
            <w:shd w:val="clear" w:color="auto" w:fill="auto"/>
          </w:tcPr>
          <w:p w14:paraId="119FF125"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25" w:type="pct"/>
            <w:shd w:val="clear" w:color="auto" w:fill="auto"/>
          </w:tcPr>
          <w:p w14:paraId="3FF2DF66"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29" w:type="pct"/>
            <w:shd w:val="clear" w:color="auto" w:fill="auto"/>
          </w:tcPr>
          <w:p w14:paraId="6371266B"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tcPr>
          <w:p w14:paraId="06DBB2F6"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6" w:type="pct"/>
            <w:shd w:val="clear" w:color="auto" w:fill="auto"/>
          </w:tcPr>
          <w:p w14:paraId="356D43E9"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2" w:type="pct"/>
            <w:shd w:val="clear" w:color="auto" w:fill="auto"/>
          </w:tcPr>
          <w:p w14:paraId="3BD3127E"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r>
      <w:tr w:rsidR="00746DD6" w:rsidRPr="002526B6" w14:paraId="33F23C12" w14:textId="77777777" w:rsidTr="00CB3319">
        <w:tc>
          <w:tcPr>
            <w:tcW w:w="547" w:type="pct"/>
            <w:shd w:val="clear" w:color="auto" w:fill="auto"/>
            <w:vAlign w:val="bottom"/>
          </w:tcPr>
          <w:p w14:paraId="66620A5A"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{"citationItems":[{"id":"ITEM-1","itemData":{"ISSN":"1937-4771","abstract":"Recruiting a precollege audience into computing disciplines can be challenging. One approach is to engage those that have a strong influence with the precollege students, K-12 teachers [16]. To engage these teachers, we held a Google-sponsored Computer Science for High School (CS4HS) workshop at our small university. The workshop, scheduled over a two day period, included presentations on the Computer Science Teachers Association (CSTA) K-12 computer science curriculum standards, recruiting woman into computing disciplines, and careers in technology. Additionally, there were hands-on sessions with Scratch programming, FIRST robotics, computer hardware, programming in Excel, and CS Unplugged. A unique aspect of this workshop was that high school, middle school, and elementary school teachers, both in and out of technology-related disciplines, were invited to attend. Another unique aspect of our workshop was the inclusion of several sessions with activities for participants to create action plans for incorporating computational thinking components into the curriculum at their respective schools. This included a presentation from a former school superintendent on how to work with school districts in considering computer science as a component in the curriculum and several small-group working sessions to develop the action plans. Discussions with the attendees and subsequent surveys revealed some surprising information about perceptions that K-12 teachers had surrounding computer science and technology. This paper describes our experience with the workshop.","author":[{"dropping-particle":"","family":"Pokorny","given":"Kian","non-dropping-particle":"","parse-names":false,"suffix":""},{"dropping-particle":"","family":"White","given":"Nathan","non-dropping-particle":"","parse-names":false,"suffix":""}],"container-title":"Journal of Computing Sciences in Colleges","id":"ITEM-1","issue":"5","issued":{"date-parts":[["2012"]]},"page":"234-242","title":"Computational thinking outreach: reaching across the K-12 curriculum","type":"article-journal","volume":"27"},"uris":["http://www.mendeley.com/documents/?uuid=232400c1-e6f2-4f06-ae71-245cfd443549"]}],"mendeley":{"formattedCitation":"(Pokorny &amp; White, 2012)","manualFormatting":"Pokorny &amp; White, 2012","plainTextFormattedCitation":"(Pokorny &amp; White, 2012)","previouslyFormattedCitation":"(Pokorny &amp; White, 2012)"},"properties":{"noteIndex":0},"schema":"https://github.com/citation-style-language/schema/raw/master/csl-citation.json"}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Pokorny &amp; White, 2012</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5A340CB0" w14:textId="77777777" w:rsidR="00746DD6" w:rsidRPr="002526B6" w:rsidRDefault="00746DD6" w:rsidP="00EA4605">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CT,P</w:t>
            </w:r>
          </w:p>
        </w:tc>
        <w:tc>
          <w:tcPr>
            <w:tcW w:w="319" w:type="pct"/>
            <w:shd w:val="clear" w:color="auto" w:fill="auto"/>
            <w:vAlign w:val="bottom"/>
          </w:tcPr>
          <w:p w14:paraId="19D7AEA8"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21</w:t>
            </w:r>
          </w:p>
        </w:tc>
        <w:tc>
          <w:tcPr>
            <w:tcW w:w="388" w:type="pct"/>
            <w:shd w:val="clear" w:color="auto" w:fill="auto"/>
            <w:vAlign w:val="bottom"/>
          </w:tcPr>
          <w:p w14:paraId="02541A08"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2 days*</w:t>
            </w:r>
          </w:p>
        </w:tc>
        <w:tc>
          <w:tcPr>
            <w:tcW w:w="370" w:type="pct"/>
            <w:shd w:val="clear" w:color="auto" w:fill="auto"/>
            <w:vAlign w:val="bottom"/>
          </w:tcPr>
          <w:p w14:paraId="6F7764D1"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5263A3CF"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vAlign w:val="bottom"/>
          </w:tcPr>
          <w:p w14:paraId="53900CBF" w14:textId="77777777" w:rsidR="00746DD6" w:rsidRPr="002526B6" w:rsidRDefault="00746DD6" w:rsidP="00EA4605">
            <w:pPr>
              <w:rPr>
                <w:rFonts w:ascii="Times New Roman" w:eastAsia="Times New Roman" w:hAnsi="Times New Roman" w:cs="Times New Roman"/>
                <w:sz w:val="18"/>
                <w:szCs w:val="18"/>
              </w:rPr>
            </w:pPr>
          </w:p>
        </w:tc>
        <w:tc>
          <w:tcPr>
            <w:tcW w:w="425" w:type="pct"/>
            <w:shd w:val="clear" w:color="auto" w:fill="auto"/>
            <w:vAlign w:val="bottom"/>
          </w:tcPr>
          <w:p w14:paraId="5845DF57" w14:textId="77777777" w:rsidR="00746DD6" w:rsidRPr="002526B6" w:rsidRDefault="00746DD6" w:rsidP="00EA4605">
            <w:pPr>
              <w:rPr>
                <w:rFonts w:ascii="Times New Roman" w:eastAsia="Times New Roman" w:hAnsi="Times New Roman" w:cs="Times New Roman"/>
                <w:sz w:val="18"/>
                <w:szCs w:val="18"/>
              </w:rPr>
            </w:pPr>
          </w:p>
        </w:tc>
        <w:tc>
          <w:tcPr>
            <w:tcW w:w="429" w:type="pct"/>
            <w:shd w:val="clear" w:color="auto" w:fill="auto"/>
            <w:vAlign w:val="bottom"/>
          </w:tcPr>
          <w:p w14:paraId="0B95F249"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127CA0A8" w14:textId="77777777" w:rsidR="00746DD6" w:rsidRPr="002526B6" w:rsidRDefault="00746DD6" w:rsidP="00EA4605">
            <w:pPr>
              <w:rPr>
                <w:rFonts w:ascii="Times New Roman" w:eastAsia="Times New Roman" w:hAnsi="Times New Roman" w:cs="Times New Roman"/>
                <w:sz w:val="18"/>
                <w:szCs w:val="18"/>
              </w:rPr>
            </w:pPr>
          </w:p>
        </w:tc>
        <w:tc>
          <w:tcPr>
            <w:tcW w:w="526" w:type="pct"/>
            <w:shd w:val="clear" w:color="auto" w:fill="auto"/>
            <w:vAlign w:val="bottom"/>
          </w:tcPr>
          <w:p w14:paraId="522C011B"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CS4HS</w:t>
            </w:r>
          </w:p>
        </w:tc>
        <w:tc>
          <w:tcPr>
            <w:tcW w:w="522" w:type="pct"/>
            <w:shd w:val="clear" w:color="auto" w:fill="auto"/>
            <w:vAlign w:val="bottom"/>
          </w:tcPr>
          <w:p w14:paraId="7D334BDC"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Scratch, Excel &amp; VBA, CS unplugged</w:t>
            </w:r>
          </w:p>
        </w:tc>
      </w:tr>
      <w:tr w:rsidR="00746DD6" w:rsidRPr="002526B6" w14:paraId="77FCA3C3" w14:textId="77777777" w:rsidTr="00CB3319">
        <w:tc>
          <w:tcPr>
            <w:tcW w:w="547" w:type="pct"/>
            <w:shd w:val="clear" w:color="auto" w:fill="auto"/>
            <w:vAlign w:val="bottom"/>
          </w:tcPr>
          <w:p w14:paraId="6EF74FD5"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{"citationItems":[{"id":"ITEM-1","itemData":{"DOI":"10.1145/3017680.3017739","ISBN":"9781450346986","abstract":"The CS for All initiative places increased emphasis on the need to prepare K-12 teachers of computer science (CS). Professional development (PD) programs continue to be an essential mechanism for preparing in-service teachers who have little formal background in CS content, skills, and teaching pedagogy. While increased investment by federal agencies and the industry has raised the number of CS PD opportunities for K-12 teachers, there has been limited study of how teachers apply what they learn back in their classroom. This paper describes an in-depth qualitative study through interviews of 28 elementary, middle and high school teachers who participated in summer PD in preparation of teaching a full CS course or integrate CS modules into existing courses (e.g., science, engineering, business, technology, etc). The interview protocol focused on educators' involvement in the PD, specific skills and strategies they learned, whether and how they have been able to apply these new skills in the classroom, what facilitated or impeded this application, and how students have responded. CCS Concepts • Social and professional topics-computing education Keywords","author":[{"dropping-particle":"","family":"Pollock","given":"Lori","non-dropping-particle":"","parse-names":false,"suffix":""},{"dropping-particle":"","family":"Mouza","given":"Crystalla","non-dropping-particle":"","parse-names":false,"suffix":""},{"dropping-particle":"","family":"Czik","given":"Amanda","non-dropping-particle":"","parse-names":false,"suffix":""},{"dropping-particle":"","family":"Little","given":"Alexis","non-dropping-particle":"","parse-names":false,"suffix":""},{"dropping-particle":"","family":"Coffey","given":"Debra","non-dropping-particle":"","parse-names":false,"suffix":""},{"dropping-particle":"","family":"Buttram","given":"Joan","non-dropping-particle":"","parse-names":false,"suffix":""}],"container-title":"Proceedings of the 2017 ACM SIGCSE Technical Symposium on Computer Science Education","id":"ITEM-1","issued":{"date-parts":[["2017","3","8"]]},"page":"477-482","publisher":"ACM","publisher-place":"New York, NY, USA","title":"From professional development to the classroom","type":"paper-conference"},"uris":["http://www.mendeley.com/documents/?uuid=cda0d099-7bc3-326d-8600-5326b6e362d5"]}],"mendeley":{"formattedCitation":"(Pollock et al., 2017)","manualFormatting":"Pollock et al., 2017","plainTextFormattedCitation":"(Pollock et al., 2017)","previouslyFormattedCitation":"(Pollock et al., 2017)"},"properties":{"noteIndex":0},"schema":"https://github.com/citation-style-language/schema/raw/master/csl-citation.json"}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Pollock et al., 2017</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20BEA1A8" w14:textId="77777777" w:rsidR="00746DD6" w:rsidRPr="002526B6" w:rsidRDefault="00746DD6" w:rsidP="00EA4605">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CT,P</w:t>
            </w:r>
          </w:p>
        </w:tc>
        <w:tc>
          <w:tcPr>
            <w:tcW w:w="319" w:type="pct"/>
            <w:shd w:val="clear" w:color="auto" w:fill="auto"/>
            <w:vAlign w:val="bottom"/>
          </w:tcPr>
          <w:p w14:paraId="4C4C667F"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28</w:t>
            </w:r>
          </w:p>
        </w:tc>
        <w:tc>
          <w:tcPr>
            <w:tcW w:w="388" w:type="pct"/>
            <w:shd w:val="clear" w:color="auto" w:fill="auto"/>
            <w:vAlign w:val="bottom"/>
          </w:tcPr>
          <w:p w14:paraId="2A050662"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5 days*</w:t>
            </w:r>
          </w:p>
        </w:tc>
        <w:tc>
          <w:tcPr>
            <w:tcW w:w="370" w:type="pct"/>
            <w:shd w:val="clear" w:color="auto" w:fill="auto"/>
            <w:vAlign w:val="bottom"/>
          </w:tcPr>
          <w:p w14:paraId="1DD294D3" w14:textId="77777777" w:rsidR="00746DD6" w:rsidRPr="002526B6" w:rsidRDefault="00746DD6" w:rsidP="00EA4605">
            <w:pPr>
              <w:rPr>
                <w:rFonts w:ascii="Times New Roman" w:eastAsia="Times New Roman" w:hAnsi="Times New Roman" w:cs="Times New Roman"/>
                <w:sz w:val="18"/>
                <w:szCs w:val="18"/>
              </w:rPr>
            </w:pPr>
          </w:p>
        </w:tc>
        <w:tc>
          <w:tcPr>
            <w:tcW w:w="370" w:type="pct"/>
            <w:shd w:val="clear" w:color="auto" w:fill="auto"/>
            <w:vAlign w:val="bottom"/>
          </w:tcPr>
          <w:p w14:paraId="32A43779"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vAlign w:val="bottom"/>
          </w:tcPr>
          <w:p w14:paraId="60F0E81C" w14:textId="77777777" w:rsidR="00746DD6" w:rsidRPr="002526B6" w:rsidRDefault="00746DD6" w:rsidP="00EA4605">
            <w:pPr>
              <w:rPr>
                <w:rFonts w:ascii="Times New Roman" w:eastAsia="Times New Roman" w:hAnsi="Times New Roman" w:cs="Times New Roman"/>
                <w:sz w:val="18"/>
                <w:szCs w:val="18"/>
              </w:rPr>
            </w:pPr>
          </w:p>
        </w:tc>
        <w:tc>
          <w:tcPr>
            <w:tcW w:w="425" w:type="pct"/>
            <w:shd w:val="clear" w:color="auto" w:fill="auto"/>
            <w:vAlign w:val="bottom"/>
          </w:tcPr>
          <w:p w14:paraId="15055B22" w14:textId="77777777" w:rsidR="00746DD6" w:rsidRPr="002526B6" w:rsidRDefault="00746DD6" w:rsidP="00EA4605">
            <w:pPr>
              <w:rPr>
                <w:rFonts w:ascii="Times New Roman" w:eastAsia="Times New Roman" w:hAnsi="Times New Roman" w:cs="Times New Roman"/>
                <w:sz w:val="18"/>
                <w:szCs w:val="18"/>
              </w:rPr>
            </w:pPr>
          </w:p>
        </w:tc>
        <w:tc>
          <w:tcPr>
            <w:tcW w:w="429" w:type="pct"/>
            <w:shd w:val="clear" w:color="auto" w:fill="auto"/>
            <w:vAlign w:val="bottom"/>
          </w:tcPr>
          <w:p w14:paraId="0985DC7B"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6F6805D7"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526" w:type="pct"/>
            <w:shd w:val="clear" w:color="auto" w:fill="auto"/>
            <w:vAlign w:val="bottom"/>
          </w:tcPr>
          <w:p w14:paraId="04B4FAED" w14:textId="77777777" w:rsidR="00746DD6" w:rsidRPr="002526B6" w:rsidRDefault="00746DD6" w:rsidP="00EA4605">
            <w:pPr>
              <w:rPr>
                <w:rFonts w:ascii="Times New Roman" w:eastAsia="Times New Roman" w:hAnsi="Times New Roman" w:cs="Times New Roman"/>
                <w:sz w:val="18"/>
                <w:szCs w:val="18"/>
              </w:rPr>
            </w:pPr>
          </w:p>
        </w:tc>
        <w:tc>
          <w:tcPr>
            <w:tcW w:w="522" w:type="pct"/>
            <w:shd w:val="clear" w:color="auto" w:fill="auto"/>
            <w:vAlign w:val="bottom"/>
          </w:tcPr>
          <w:p w14:paraId="2E0B0647" w14:textId="77777777" w:rsidR="00746DD6" w:rsidRPr="002526B6" w:rsidRDefault="00746DD6" w:rsidP="00EA4605">
            <w:pPr>
              <w:rPr>
                <w:rFonts w:ascii="Times New Roman" w:eastAsia="Times New Roman" w:hAnsi="Times New Roman" w:cs="Times New Roman"/>
                <w:sz w:val="18"/>
                <w:szCs w:val="18"/>
              </w:rPr>
            </w:pPr>
          </w:p>
        </w:tc>
      </w:tr>
      <w:tr w:rsidR="00746DD6" w:rsidRPr="002526B6" w14:paraId="3981160E" w14:textId="77777777" w:rsidTr="006A2C5A">
        <w:tc>
          <w:tcPr>
            <w:tcW w:w="547" w:type="pct"/>
            <w:shd w:val="clear" w:color="auto" w:fill="auto"/>
          </w:tcPr>
          <w:p w14:paraId="3223651B" w14:textId="77777777" w:rsidR="00746DD6" w:rsidRPr="002526B6" w:rsidRDefault="00746DD6" w:rsidP="00073DA3">
            <w:pPr>
              <w:ind w:left="360"/>
              <w:rPr>
                <w:rFonts w:ascii="Times New Roman" w:eastAsia="Times New Roman" w:hAnsi="Times New Roman" w:cs="Times New Roman"/>
                <w:color w:val="000000" w:themeColor="text1"/>
                <w:sz w:val="18"/>
                <w:szCs w:val="18"/>
              </w:rPr>
            </w:pPr>
            <w:proofErr w:type="spellStart"/>
            <w:r w:rsidRPr="002526B6">
              <w:rPr>
                <w:rFonts w:ascii="Times New Roman" w:eastAsia="Times New Roman" w:hAnsi="Times New Roman" w:cs="Times New Roman"/>
                <w:color w:val="000000" w:themeColor="text1"/>
                <w:sz w:val="18"/>
                <w:szCs w:val="18"/>
              </w:rPr>
              <w:t>Rachmatullah</w:t>
            </w:r>
            <w:proofErr w:type="spellEnd"/>
            <w:r w:rsidRPr="002526B6">
              <w:rPr>
                <w:rFonts w:ascii="Times New Roman" w:eastAsia="Times New Roman" w:hAnsi="Times New Roman" w:cs="Times New Roman"/>
                <w:color w:val="000000" w:themeColor="text1"/>
                <w:sz w:val="18"/>
                <w:szCs w:val="18"/>
              </w:rPr>
              <w:t xml:space="preserve"> &amp; Wiebe, 2023</w:t>
            </w:r>
          </w:p>
        </w:tc>
        <w:tc>
          <w:tcPr>
            <w:tcW w:w="316" w:type="pct"/>
            <w:shd w:val="clear" w:color="auto" w:fill="auto"/>
          </w:tcPr>
          <w:p w14:paraId="12EA7AA1"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CT, P, T</w:t>
            </w:r>
          </w:p>
        </w:tc>
        <w:tc>
          <w:tcPr>
            <w:tcW w:w="319" w:type="pct"/>
            <w:shd w:val="clear" w:color="auto" w:fill="auto"/>
          </w:tcPr>
          <w:p w14:paraId="486F2058"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7</w:t>
            </w:r>
          </w:p>
        </w:tc>
        <w:tc>
          <w:tcPr>
            <w:tcW w:w="388" w:type="pct"/>
            <w:shd w:val="clear" w:color="auto" w:fill="auto"/>
          </w:tcPr>
          <w:p w14:paraId="6A38B019"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5 hours</w:t>
            </w:r>
          </w:p>
        </w:tc>
        <w:tc>
          <w:tcPr>
            <w:tcW w:w="370" w:type="pct"/>
            <w:shd w:val="clear" w:color="auto" w:fill="auto"/>
          </w:tcPr>
          <w:p w14:paraId="1BC8B103"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370" w:type="pct"/>
            <w:shd w:val="clear" w:color="auto" w:fill="auto"/>
          </w:tcPr>
          <w:p w14:paraId="7D3B7237"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17" w:type="pct"/>
            <w:shd w:val="clear" w:color="auto" w:fill="auto"/>
          </w:tcPr>
          <w:p w14:paraId="6C9995AC"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tcPr>
          <w:p w14:paraId="5B0FE4B0"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29" w:type="pct"/>
            <w:shd w:val="clear" w:color="auto" w:fill="auto"/>
          </w:tcPr>
          <w:p w14:paraId="0BC521DC"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370" w:type="pct"/>
            <w:shd w:val="clear" w:color="auto" w:fill="auto"/>
          </w:tcPr>
          <w:p w14:paraId="24B0BA4F"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6" w:type="pct"/>
            <w:shd w:val="clear" w:color="auto" w:fill="auto"/>
          </w:tcPr>
          <w:p w14:paraId="2AE823D2"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2" w:type="pct"/>
            <w:shd w:val="clear" w:color="auto" w:fill="auto"/>
          </w:tcPr>
          <w:p w14:paraId="26B2EED5"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r>
      <w:tr w:rsidR="00746DD6" w:rsidRPr="002526B6" w14:paraId="13A73FEC" w14:textId="77777777" w:rsidTr="00CB3319">
        <w:tc>
          <w:tcPr>
            <w:tcW w:w="547" w:type="pct"/>
            <w:shd w:val="clear" w:color="auto" w:fill="auto"/>
            <w:vAlign w:val="bottom"/>
          </w:tcPr>
          <w:p w14:paraId="2837E52A"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{"citationItems":[{"id":"ITEM-1","itemData":{"DOI":"10.1145/3105726.3106185","ISBN":"9781450349680","abstract":"The increasing awareness for the need of effective Computer Science Education (CSE) Professional Development (PD) at the K-12 grade levels has been demonstrated by the increase in grant funding for CSE PD programs, public awareness campaigns by industry, and scale-up initiatives in schools. While the increase in funding has led to increasing availability of PD programs, funding alone does not guarantee a successful experience for teachers. This study investigates the affective experiences of a cohort of ten in-service teachers (nine middle school and one high school) as they participate in an intensive, multi-faceted summer CSE PD program at a Midwestern metropolitan university in North America. Teachers' experiences were documented in their written daily journals, which were analyzed qualitatively using thematic and sentiment analysis techniques. We find five cognitive themes that recurred throughout the program along with sentiment values associated with daily activities. Through the examination of these results, recommendations regarding how to best engage teachers by understanding their concerns and affective responses are included to help design more effective CSE PD implementations.","author":[{"dropping-particle":"","family":"Reding","given":"Tracie Evans","non-dropping-particle":"","parse-names":false,"suffix":""},{"dropping-particle":"","family":"Dorn","given":"Brian","non-dropping-particle":"","parse-names":false,"suffix":""}],"collection-title":"ICER '17","container-title":"Proceedings of the 2017 ACM Conference on International Computing Education Research","id":"ITEM-1","issued":{"date-parts":[["2017","8","14"]]},"page":"155-163","publisher":"ACM","publisher-place":"New York, NY, USA","title":"Understanding the \"teacher experience\" in primary and secondary CS professional development","type":"paper-conference"},"uris":["http://www.mendeley.com/documents/?uuid=54898f72-8665-4966-a95e-226f5fd1ce6f"]}],"mendeley":{"formattedCitation":"(Reding &amp; Dorn, 2017)","manualFormatting":"Reding &amp; Dorn, 2017","plainTextFormattedCitation":"(Reding &amp; Dorn, 2017)","previouslyFormattedCitation":"(Reding &amp; Dorn, 2017)"},"properties":{"noteIndex":0},"schema":"https://github.com/citation-style-language/schema/raw/master/csl-citation.json"}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Reding &amp; Dorn, 2017</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035F3A14" w14:textId="77777777" w:rsidR="00746DD6" w:rsidRPr="002526B6" w:rsidRDefault="00746DD6" w:rsidP="00EA4605">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CT,P</w:t>
            </w:r>
          </w:p>
        </w:tc>
        <w:tc>
          <w:tcPr>
            <w:tcW w:w="319" w:type="pct"/>
            <w:shd w:val="clear" w:color="auto" w:fill="auto"/>
            <w:vAlign w:val="bottom"/>
          </w:tcPr>
          <w:p w14:paraId="7743BF1E"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10</w:t>
            </w:r>
          </w:p>
        </w:tc>
        <w:tc>
          <w:tcPr>
            <w:tcW w:w="388" w:type="pct"/>
            <w:shd w:val="clear" w:color="auto" w:fill="auto"/>
            <w:vAlign w:val="bottom"/>
          </w:tcPr>
          <w:p w14:paraId="7D07E864" w14:textId="77777777" w:rsidR="00746DD6" w:rsidRPr="002526B6" w:rsidRDefault="00746DD6" w:rsidP="00EA4605">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Online course + 10 days</w:t>
            </w:r>
          </w:p>
        </w:tc>
        <w:tc>
          <w:tcPr>
            <w:tcW w:w="370" w:type="pct"/>
            <w:shd w:val="clear" w:color="auto" w:fill="auto"/>
            <w:vAlign w:val="bottom"/>
          </w:tcPr>
          <w:p w14:paraId="336B4654" w14:textId="77777777" w:rsidR="00746DD6" w:rsidRPr="002526B6" w:rsidRDefault="00746DD6" w:rsidP="00EA4605">
            <w:pPr>
              <w:rPr>
                <w:rFonts w:ascii="Times New Roman" w:eastAsia="Times New Roman" w:hAnsi="Times New Roman" w:cs="Times New Roman"/>
                <w:sz w:val="18"/>
                <w:szCs w:val="18"/>
              </w:rPr>
            </w:pPr>
          </w:p>
        </w:tc>
        <w:tc>
          <w:tcPr>
            <w:tcW w:w="370" w:type="pct"/>
            <w:shd w:val="clear" w:color="auto" w:fill="auto"/>
            <w:vAlign w:val="bottom"/>
          </w:tcPr>
          <w:p w14:paraId="3575E40D"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vAlign w:val="bottom"/>
          </w:tcPr>
          <w:p w14:paraId="06BA90E8"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vAlign w:val="bottom"/>
          </w:tcPr>
          <w:p w14:paraId="3E55C104" w14:textId="77777777" w:rsidR="00746DD6" w:rsidRPr="002526B6" w:rsidRDefault="00746DD6" w:rsidP="00EA4605">
            <w:pPr>
              <w:rPr>
                <w:rFonts w:ascii="Times New Roman" w:eastAsia="Times New Roman" w:hAnsi="Times New Roman" w:cs="Times New Roman"/>
                <w:sz w:val="18"/>
                <w:szCs w:val="18"/>
              </w:rPr>
            </w:pPr>
          </w:p>
        </w:tc>
        <w:tc>
          <w:tcPr>
            <w:tcW w:w="429" w:type="pct"/>
            <w:shd w:val="clear" w:color="auto" w:fill="auto"/>
            <w:vAlign w:val="bottom"/>
          </w:tcPr>
          <w:p w14:paraId="7ADA7AC9" w14:textId="77777777" w:rsidR="00746DD6" w:rsidRPr="002526B6" w:rsidRDefault="00746DD6" w:rsidP="00EA4605">
            <w:pPr>
              <w:rPr>
                <w:rFonts w:ascii="Times New Roman" w:eastAsia="Times New Roman" w:hAnsi="Times New Roman" w:cs="Times New Roman"/>
                <w:sz w:val="18"/>
                <w:szCs w:val="18"/>
              </w:rPr>
            </w:pPr>
          </w:p>
        </w:tc>
        <w:tc>
          <w:tcPr>
            <w:tcW w:w="370" w:type="pct"/>
            <w:shd w:val="clear" w:color="auto" w:fill="auto"/>
            <w:vAlign w:val="bottom"/>
          </w:tcPr>
          <w:p w14:paraId="2AA56409"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526" w:type="pct"/>
            <w:shd w:val="clear" w:color="auto" w:fill="auto"/>
            <w:vAlign w:val="bottom"/>
          </w:tcPr>
          <w:p w14:paraId="25FB8038" w14:textId="77777777" w:rsidR="00746DD6" w:rsidRPr="002526B6" w:rsidRDefault="00746DD6" w:rsidP="00EA4605">
            <w:pPr>
              <w:rPr>
                <w:rFonts w:ascii="Times New Roman" w:eastAsia="Times New Roman" w:hAnsi="Times New Roman" w:cs="Times New Roman"/>
                <w:sz w:val="18"/>
                <w:szCs w:val="18"/>
              </w:rPr>
            </w:pPr>
          </w:p>
        </w:tc>
        <w:tc>
          <w:tcPr>
            <w:tcW w:w="522" w:type="pct"/>
            <w:shd w:val="clear" w:color="auto" w:fill="auto"/>
            <w:vAlign w:val="bottom"/>
          </w:tcPr>
          <w:p w14:paraId="3C729ABE"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 xml:space="preserve">Scratch, </w:t>
            </w:r>
            <w:proofErr w:type="spellStart"/>
            <w:r w:rsidRPr="002526B6">
              <w:rPr>
                <w:rFonts w:ascii="Times New Roman" w:eastAsia="Times New Roman" w:hAnsi="Times New Roman" w:cs="Times New Roman"/>
                <w:color w:val="000000" w:themeColor="text1"/>
                <w:sz w:val="18"/>
                <w:szCs w:val="18"/>
              </w:rPr>
              <w:t>StarLego</w:t>
            </w:r>
            <w:proofErr w:type="spellEnd"/>
            <w:r w:rsidRPr="002526B6">
              <w:rPr>
                <w:rFonts w:ascii="Times New Roman" w:eastAsia="Times New Roman" w:hAnsi="Times New Roman" w:cs="Times New Roman"/>
                <w:color w:val="000000" w:themeColor="text1"/>
                <w:sz w:val="18"/>
                <w:szCs w:val="18"/>
              </w:rPr>
              <w:t xml:space="preserve"> Nova</w:t>
            </w:r>
          </w:p>
        </w:tc>
      </w:tr>
      <w:tr w:rsidR="00746DD6" w:rsidRPr="002526B6" w14:paraId="44ED6879" w14:textId="77777777" w:rsidTr="006A2C5A">
        <w:tc>
          <w:tcPr>
            <w:tcW w:w="547" w:type="pct"/>
            <w:shd w:val="clear" w:color="auto" w:fill="auto"/>
          </w:tcPr>
          <w:p w14:paraId="124BEC7F"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Rich et al., 2021</w:t>
            </w:r>
          </w:p>
        </w:tc>
        <w:tc>
          <w:tcPr>
            <w:tcW w:w="316" w:type="pct"/>
            <w:shd w:val="clear" w:color="auto" w:fill="auto"/>
          </w:tcPr>
          <w:p w14:paraId="05BC7A9D"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CT, P</w:t>
            </w:r>
          </w:p>
        </w:tc>
        <w:tc>
          <w:tcPr>
            <w:tcW w:w="319" w:type="pct"/>
            <w:shd w:val="clear" w:color="auto" w:fill="auto"/>
          </w:tcPr>
          <w:p w14:paraId="2AB88E89"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291</w:t>
            </w:r>
          </w:p>
        </w:tc>
        <w:tc>
          <w:tcPr>
            <w:tcW w:w="388" w:type="pct"/>
            <w:shd w:val="clear" w:color="auto" w:fill="auto"/>
          </w:tcPr>
          <w:p w14:paraId="0540EBC6"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3 years</w:t>
            </w:r>
          </w:p>
        </w:tc>
        <w:tc>
          <w:tcPr>
            <w:tcW w:w="370" w:type="pct"/>
            <w:shd w:val="clear" w:color="auto" w:fill="auto"/>
          </w:tcPr>
          <w:p w14:paraId="26A1C1C7"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370" w:type="pct"/>
            <w:shd w:val="clear" w:color="auto" w:fill="auto"/>
          </w:tcPr>
          <w:p w14:paraId="2693C7A3"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17" w:type="pct"/>
            <w:shd w:val="clear" w:color="auto" w:fill="auto"/>
          </w:tcPr>
          <w:p w14:paraId="0E5E719D"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tcPr>
          <w:p w14:paraId="58394CC1"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29" w:type="pct"/>
            <w:shd w:val="clear" w:color="auto" w:fill="auto"/>
          </w:tcPr>
          <w:p w14:paraId="29427536"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370" w:type="pct"/>
            <w:shd w:val="clear" w:color="auto" w:fill="auto"/>
          </w:tcPr>
          <w:p w14:paraId="75975E13"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6" w:type="pct"/>
            <w:shd w:val="clear" w:color="auto" w:fill="auto"/>
          </w:tcPr>
          <w:p w14:paraId="4B00E75A"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roofErr w:type="spellStart"/>
            <w:r w:rsidRPr="002526B6">
              <w:rPr>
                <w:rFonts w:ascii="Times New Roman" w:eastAsia="Times New Roman" w:hAnsi="Times New Roman" w:cs="Times New Roman"/>
                <w:color w:val="000000" w:themeColor="text1"/>
                <w:sz w:val="18"/>
                <w:szCs w:val="18"/>
              </w:rPr>
              <w:t>BootUp</w:t>
            </w:r>
            <w:proofErr w:type="spellEnd"/>
            <w:r w:rsidRPr="002526B6">
              <w:rPr>
                <w:rFonts w:ascii="Times New Roman" w:eastAsia="Times New Roman" w:hAnsi="Times New Roman" w:cs="Times New Roman"/>
                <w:color w:val="000000" w:themeColor="text1"/>
                <w:sz w:val="18"/>
                <w:szCs w:val="18"/>
              </w:rPr>
              <w:t xml:space="preserve"> curriculum</w:t>
            </w:r>
          </w:p>
        </w:tc>
        <w:tc>
          <w:tcPr>
            <w:tcW w:w="522" w:type="pct"/>
            <w:shd w:val="clear" w:color="auto" w:fill="auto"/>
          </w:tcPr>
          <w:p w14:paraId="7CB849A0"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Scratch Jr</w:t>
            </w:r>
          </w:p>
        </w:tc>
      </w:tr>
      <w:tr w:rsidR="00746DD6" w:rsidRPr="002526B6" w14:paraId="66CBC034" w14:textId="77777777" w:rsidTr="006A2C5A">
        <w:tc>
          <w:tcPr>
            <w:tcW w:w="547" w:type="pct"/>
            <w:shd w:val="clear" w:color="auto" w:fill="auto"/>
          </w:tcPr>
          <w:p w14:paraId="62CDD2C8"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Sherwood et al., 2021</w:t>
            </w:r>
          </w:p>
        </w:tc>
        <w:tc>
          <w:tcPr>
            <w:tcW w:w="316" w:type="pct"/>
            <w:shd w:val="clear" w:color="auto" w:fill="auto"/>
          </w:tcPr>
          <w:p w14:paraId="0D1C20EB"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CT, P, T</w:t>
            </w:r>
          </w:p>
        </w:tc>
        <w:tc>
          <w:tcPr>
            <w:tcW w:w="319" w:type="pct"/>
            <w:shd w:val="clear" w:color="auto" w:fill="auto"/>
          </w:tcPr>
          <w:p w14:paraId="0B279E2F"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46</w:t>
            </w:r>
          </w:p>
        </w:tc>
        <w:tc>
          <w:tcPr>
            <w:tcW w:w="388" w:type="pct"/>
            <w:shd w:val="clear" w:color="auto" w:fill="auto"/>
          </w:tcPr>
          <w:p w14:paraId="09EC1724"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NA</w:t>
            </w:r>
          </w:p>
        </w:tc>
        <w:tc>
          <w:tcPr>
            <w:tcW w:w="370" w:type="pct"/>
            <w:shd w:val="clear" w:color="auto" w:fill="auto"/>
          </w:tcPr>
          <w:p w14:paraId="41407E0B"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370" w:type="pct"/>
            <w:shd w:val="clear" w:color="auto" w:fill="auto"/>
          </w:tcPr>
          <w:p w14:paraId="62304E27"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17" w:type="pct"/>
            <w:shd w:val="clear" w:color="auto" w:fill="auto"/>
          </w:tcPr>
          <w:p w14:paraId="7233060E"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tcPr>
          <w:p w14:paraId="2A7C49C3"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29" w:type="pct"/>
            <w:shd w:val="clear" w:color="auto" w:fill="auto"/>
          </w:tcPr>
          <w:p w14:paraId="7D268F49"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tcPr>
          <w:p w14:paraId="4B53CE5E"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6" w:type="pct"/>
            <w:shd w:val="clear" w:color="auto" w:fill="auto"/>
          </w:tcPr>
          <w:p w14:paraId="6920C6E2"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2" w:type="pct"/>
            <w:shd w:val="clear" w:color="auto" w:fill="auto"/>
          </w:tcPr>
          <w:p w14:paraId="297ACB08"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r>
      <w:tr w:rsidR="00746DD6" w:rsidRPr="002526B6" w14:paraId="6881F36E" w14:textId="77777777" w:rsidTr="00CB3319">
        <w:tc>
          <w:tcPr>
            <w:tcW w:w="547" w:type="pct"/>
            <w:shd w:val="clear" w:color="auto" w:fill="auto"/>
            <w:vAlign w:val="bottom"/>
          </w:tcPr>
          <w:p w14:paraId="319983FA"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{"citationItems":[{"id":"ITEM-1","itemData":{"DOI":"10.1145/3287324.3287456","ISBN":"9781450358903","abstract":"In Latin America, computational thinking workshops are mostly developed in urban areas, charging participation fees. And although teachers are increasingly being expected to include technology in their classrooms, computational thinking and programming are not mandatory topics in teacher training programs. This hinders the development of digital skills among Latino students, and we expect that the digital gap between urban and rural populations will expand over time, especially in socio-economically vulnerable populations. Believing that teachers can be agents of change, we designed a 12 hour workshop to train the K-8 teaching staff in a rural and vulnerable school. The goal of this experience was to help these teachers develop basic computational thinking skills and devise new ways to incorporate what they learned in their classrooms. In this paper, we report our experience facilitating this workshop, and analyze the teacher perceptions before and after the intervention. Teacher attitudes changed drastically during the execution of the workshop, and they were able to come up with creative ways of incorporating computational thinking activities into their subjects. The reported experience can be used as input to develop public policies with respect to how computational thinking should be introduced in rural and vulnerable environments.","author":[{"dropping-particle":"","family":"Simmonds","given":"Jocelyn","non-dropping-particle":"","parse-names":false,"suffix":""},{"dropping-particle":"","family":"Gutierrez","given":"Francisco J.","non-dropping-particle":"","parse-names":false,"suffix":""},{"dropping-particle":"","family":"Casanova","given":"Cecilia","non-dropping-particle":"","parse-names":false,"suffix":""},{"dropping-particle":"","family":"Sotomayor","given":"Cecilia","non-dropping-particle":"","parse-names":false,"suffix":""},{"dropping-particle":"","family":"Hitschfeld","given":"Nancy","non-dropping-particle":"","parse-names":false,"suffix":""}],"container-title":"SIGCSE 2019 - Proceedings of the 50th ACM Technical Symposium on Computer Science Education","id":"ITEM-1","issued":{"date-parts":[["2019","2","22"]]},"page":"1143-1149","publisher":"Association for Computing Machinery, Inc","title":"A teacher workshop for introducing computational thinking in rural and vulnerable environments","type":"paper-conference"},"uris":["http://www.mendeley.com/documents/?uuid=4b9bb3ff-9942-4735-bd1a-cc6b0e2d8dd3"]}],"mendeley":{"formattedCitation":"(Simmonds et al., 2019)","manualFormatting":"Simmonds et al., 2019","plainTextFormattedCitation":"(Simmonds et al., 2019)","previouslyFormattedCitation":"(Simmonds et al., 2019)"},"properties":{"noteIndex":0},"schema":"https://github.com/citation-style-language/schema/raw/master/csl-citation.json"}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Simmonds et al., 2019</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6968D5AD" w14:textId="77777777" w:rsidR="00746DD6" w:rsidRPr="002526B6" w:rsidRDefault="00746DD6" w:rsidP="00EA4605">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CT,P</w:t>
            </w:r>
          </w:p>
        </w:tc>
        <w:tc>
          <w:tcPr>
            <w:tcW w:w="319" w:type="pct"/>
            <w:shd w:val="clear" w:color="auto" w:fill="auto"/>
            <w:vAlign w:val="bottom"/>
          </w:tcPr>
          <w:p w14:paraId="75DA2F1A"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17</w:t>
            </w:r>
          </w:p>
        </w:tc>
        <w:tc>
          <w:tcPr>
            <w:tcW w:w="388" w:type="pct"/>
            <w:shd w:val="clear" w:color="auto" w:fill="auto"/>
            <w:vAlign w:val="bottom"/>
          </w:tcPr>
          <w:p w14:paraId="4E4DEFCE"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3 days*</w:t>
            </w:r>
          </w:p>
        </w:tc>
        <w:tc>
          <w:tcPr>
            <w:tcW w:w="370" w:type="pct"/>
            <w:shd w:val="clear" w:color="auto" w:fill="auto"/>
            <w:vAlign w:val="bottom"/>
          </w:tcPr>
          <w:p w14:paraId="1EF59950"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4F0765FB"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17" w:type="pct"/>
            <w:shd w:val="clear" w:color="auto" w:fill="auto"/>
            <w:vAlign w:val="bottom"/>
          </w:tcPr>
          <w:p w14:paraId="69E038CE" w14:textId="77777777" w:rsidR="00746DD6" w:rsidRPr="002526B6" w:rsidRDefault="00746DD6" w:rsidP="00EA4605">
            <w:pPr>
              <w:rPr>
                <w:rFonts w:ascii="Times New Roman" w:eastAsia="Times New Roman" w:hAnsi="Times New Roman" w:cs="Times New Roman"/>
                <w:sz w:val="18"/>
                <w:szCs w:val="18"/>
              </w:rPr>
            </w:pPr>
          </w:p>
        </w:tc>
        <w:tc>
          <w:tcPr>
            <w:tcW w:w="425" w:type="pct"/>
            <w:shd w:val="clear" w:color="auto" w:fill="auto"/>
            <w:vAlign w:val="bottom"/>
          </w:tcPr>
          <w:p w14:paraId="59F022E2" w14:textId="77777777" w:rsidR="00746DD6" w:rsidRPr="002526B6" w:rsidRDefault="00746DD6" w:rsidP="00EA4605">
            <w:pPr>
              <w:rPr>
                <w:rFonts w:ascii="Times New Roman" w:eastAsia="Times New Roman" w:hAnsi="Times New Roman" w:cs="Times New Roman"/>
                <w:sz w:val="18"/>
                <w:szCs w:val="18"/>
              </w:rPr>
            </w:pPr>
          </w:p>
        </w:tc>
        <w:tc>
          <w:tcPr>
            <w:tcW w:w="429" w:type="pct"/>
            <w:shd w:val="clear" w:color="auto" w:fill="auto"/>
            <w:vAlign w:val="bottom"/>
          </w:tcPr>
          <w:p w14:paraId="6C770F17"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2E8AE123" w14:textId="77777777" w:rsidR="00746DD6" w:rsidRPr="002526B6" w:rsidRDefault="00746DD6" w:rsidP="00EA4605">
            <w:pPr>
              <w:rPr>
                <w:rFonts w:ascii="Times New Roman" w:eastAsia="Times New Roman" w:hAnsi="Times New Roman" w:cs="Times New Roman"/>
                <w:sz w:val="18"/>
                <w:szCs w:val="18"/>
              </w:rPr>
            </w:pPr>
          </w:p>
        </w:tc>
        <w:tc>
          <w:tcPr>
            <w:tcW w:w="526" w:type="pct"/>
            <w:shd w:val="clear" w:color="auto" w:fill="auto"/>
            <w:vAlign w:val="bottom"/>
          </w:tcPr>
          <w:p w14:paraId="20EBD841" w14:textId="77777777" w:rsidR="00746DD6" w:rsidRPr="002526B6" w:rsidRDefault="00746DD6" w:rsidP="00EA4605">
            <w:pPr>
              <w:rPr>
                <w:rFonts w:ascii="Times New Roman" w:eastAsia="Times New Roman" w:hAnsi="Times New Roman" w:cs="Times New Roman"/>
                <w:sz w:val="18"/>
                <w:szCs w:val="18"/>
              </w:rPr>
            </w:pPr>
          </w:p>
        </w:tc>
        <w:tc>
          <w:tcPr>
            <w:tcW w:w="522" w:type="pct"/>
            <w:shd w:val="clear" w:color="auto" w:fill="auto"/>
            <w:vAlign w:val="bottom"/>
          </w:tcPr>
          <w:p w14:paraId="12D3F59B"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Scratch</w:t>
            </w:r>
          </w:p>
        </w:tc>
      </w:tr>
      <w:tr w:rsidR="00746DD6" w:rsidRPr="002526B6" w14:paraId="2E373C5B" w14:textId="77777777" w:rsidTr="006A2C5A">
        <w:tc>
          <w:tcPr>
            <w:tcW w:w="547" w:type="pct"/>
            <w:shd w:val="clear" w:color="auto" w:fill="auto"/>
          </w:tcPr>
          <w:p w14:paraId="5C649EAC"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Simmonds et al., 2021</w:t>
            </w:r>
          </w:p>
        </w:tc>
        <w:tc>
          <w:tcPr>
            <w:tcW w:w="316" w:type="pct"/>
            <w:shd w:val="clear" w:color="auto" w:fill="auto"/>
          </w:tcPr>
          <w:p w14:paraId="1B2812EA"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CT, P</w:t>
            </w:r>
          </w:p>
        </w:tc>
        <w:tc>
          <w:tcPr>
            <w:tcW w:w="319" w:type="pct"/>
            <w:shd w:val="clear" w:color="auto" w:fill="auto"/>
          </w:tcPr>
          <w:p w14:paraId="6B6A5A18"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931</w:t>
            </w:r>
          </w:p>
        </w:tc>
        <w:tc>
          <w:tcPr>
            <w:tcW w:w="388" w:type="pct"/>
            <w:shd w:val="clear" w:color="auto" w:fill="auto"/>
          </w:tcPr>
          <w:p w14:paraId="6A0F48AC"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30 hours</w:t>
            </w:r>
          </w:p>
        </w:tc>
        <w:tc>
          <w:tcPr>
            <w:tcW w:w="370" w:type="pct"/>
            <w:shd w:val="clear" w:color="auto" w:fill="auto"/>
          </w:tcPr>
          <w:p w14:paraId="6763D55C"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370" w:type="pct"/>
            <w:shd w:val="clear" w:color="auto" w:fill="auto"/>
          </w:tcPr>
          <w:p w14:paraId="7BFD1351"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17" w:type="pct"/>
            <w:shd w:val="clear" w:color="auto" w:fill="auto"/>
          </w:tcPr>
          <w:p w14:paraId="36DB1605"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tcPr>
          <w:p w14:paraId="0DE88095"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29" w:type="pct"/>
            <w:shd w:val="clear" w:color="auto" w:fill="auto"/>
          </w:tcPr>
          <w:p w14:paraId="2B998189"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370" w:type="pct"/>
            <w:shd w:val="clear" w:color="auto" w:fill="auto"/>
          </w:tcPr>
          <w:p w14:paraId="3B0B4175"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6" w:type="pct"/>
            <w:shd w:val="clear" w:color="auto" w:fill="auto"/>
          </w:tcPr>
          <w:p w14:paraId="39DAF36E"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2" w:type="pct"/>
            <w:shd w:val="clear" w:color="auto" w:fill="auto"/>
          </w:tcPr>
          <w:p w14:paraId="1FB99935"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Code.org</w:t>
            </w:r>
          </w:p>
        </w:tc>
      </w:tr>
      <w:tr w:rsidR="00746DD6" w:rsidRPr="002526B6" w14:paraId="501E975F" w14:textId="77777777" w:rsidTr="006A2C5A">
        <w:tc>
          <w:tcPr>
            <w:tcW w:w="547" w:type="pct"/>
            <w:shd w:val="clear" w:color="auto" w:fill="auto"/>
          </w:tcPr>
          <w:p w14:paraId="18132815" w14:textId="77777777" w:rsidR="00746DD6" w:rsidRPr="002526B6" w:rsidRDefault="00746DD6" w:rsidP="00073DA3">
            <w:pPr>
              <w:ind w:left="360"/>
              <w:rPr>
                <w:rFonts w:ascii="Times New Roman" w:eastAsia="Times New Roman" w:hAnsi="Times New Roman" w:cs="Times New Roman"/>
                <w:color w:val="000000" w:themeColor="text1"/>
                <w:sz w:val="18"/>
                <w:szCs w:val="18"/>
              </w:rPr>
            </w:pPr>
            <w:proofErr w:type="spellStart"/>
            <w:r w:rsidRPr="002526B6">
              <w:rPr>
                <w:rFonts w:ascii="Times New Roman" w:eastAsia="Times New Roman" w:hAnsi="Times New Roman" w:cs="Times New Roman"/>
                <w:color w:val="000000" w:themeColor="text1"/>
                <w:sz w:val="18"/>
                <w:szCs w:val="18"/>
              </w:rPr>
              <w:t>Skuratowicz</w:t>
            </w:r>
            <w:proofErr w:type="spellEnd"/>
            <w:r w:rsidRPr="002526B6">
              <w:rPr>
                <w:rFonts w:ascii="Times New Roman" w:eastAsia="Times New Roman" w:hAnsi="Times New Roman" w:cs="Times New Roman"/>
                <w:color w:val="000000" w:themeColor="text1"/>
                <w:sz w:val="18"/>
                <w:szCs w:val="18"/>
              </w:rPr>
              <w:t xml:space="preserve"> et al., 2021</w:t>
            </w:r>
          </w:p>
        </w:tc>
        <w:tc>
          <w:tcPr>
            <w:tcW w:w="316" w:type="pct"/>
            <w:shd w:val="clear" w:color="auto" w:fill="auto"/>
          </w:tcPr>
          <w:p w14:paraId="31F569DF"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P, T</w:t>
            </w:r>
          </w:p>
        </w:tc>
        <w:tc>
          <w:tcPr>
            <w:tcW w:w="319" w:type="pct"/>
            <w:shd w:val="clear" w:color="auto" w:fill="auto"/>
          </w:tcPr>
          <w:p w14:paraId="2EEB6B5A"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15</w:t>
            </w:r>
          </w:p>
        </w:tc>
        <w:tc>
          <w:tcPr>
            <w:tcW w:w="388" w:type="pct"/>
            <w:shd w:val="clear" w:color="auto" w:fill="auto"/>
          </w:tcPr>
          <w:p w14:paraId="18821F49"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5 days</w:t>
            </w:r>
          </w:p>
        </w:tc>
        <w:tc>
          <w:tcPr>
            <w:tcW w:w="370" w:type="pct"/>
            <w:shd w:val="clear" w:color="auto" w:fill="auto"/>
          </w:tcPr>
          <w:p w14:paraId="52F6E0DA"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tcPr>
          <w:p w14:paraId="641CE0E9"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17" w:type="pct"/>
            <w:shd w:val="clear" w:color="auto" w:fill="auto"/>
          </w:tcPr>
          <w:p w14:paraId="42ED430E"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25" w:type="pct"/>
            <w:shd w:val="clear" w:color="auto" w:fill="auto"/>
          </w:tcPr>
          <w:p w14:paraId="233245F5"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429" w:type="pct"/>
            <w:shd w:val="clear" w:color="auto" w:fill="auto"/>
          </w:tcPr>
          <w:p w14:paraId="5AB2819F"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370" w:type="pct"/>
            <w:shd w:val="clear" w:color="auto" w:fill="auto"/>
          </w:tcPr>
          <w:p w14:paraId="0D23A4C1"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6" w:type="pct"/>
            <w:shd w:val="clear" w:color="auto" w:fill="auto"/>
          </w:tcPr>
          <w:p w14:paraId="2B743A7C"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2" w:type="pct"/>
            <w:shd w:val="clear" w:color="auto" w:fill="auto"/>
          </w:tcPr>
          <w:p w14:paraId="24F46DA2"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r>
      <w:tr w:rsidR="00746DD6" w:rsidRPr="002526B6" w14:paraId="2716D9EA" w14:textId="77777777" w:rsidTr="006A2C5A">
        <w:tc>
          <w:tcPr>
            <w:tcW w:w="547" w:type="pct"/>
            <w:shd w:val="clear" w:color="auto" w:fill="auto"/>
          </w:tcPr>
          <w:p w14:paraId="40A20834"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Tengler et al., 2021</w:t>
            </w:r>
          </w:p>
        </w:tc>
        <w:tc>
          <w:tcPr>
            <w:tcW w:w="316" w:type="pct"/>
            <w:shd w:val="clear" w:color="auto" w:fill="auto"/>
          </w:tcPr>
          <w:p w14:paraId="232193ED"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CT, P</w:t>
            </w:r>
          </w:p>
        </w:tc>
        <w:tc>
          <w:tcPr>
            <w:tcW w:w="319" w:type="pct"/>
            <w:shd w:val="clear" w:color="auto" w:fill="auto"/>
          </w:tcPr>
          <w:p w14:paraId="5A34A730"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16</w:t>
            </w:r>
          </w:p>
        </w:tc>
        <w:tc>
          <w:tcPr>
            <w:tcW w:w="388" w:type="pct"/>
            <w:shd w:val="clear" w:color="auto" w:fill="auto"/>
          </w:tcPr>
          <w:p w14:paraId="30FED034"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1 year</w:t>
            </w:r>
          </w:p>
        </w:tc>
        <w:tc>
          <w:tcPr>
            <w:tcW w:w="370" w:type="pct"/>
            <w:shd w:val="clear" w:color="auto" w:fill="auto"/>
          </w:tcPr>
          <w:p w14:paraId="3A8626B8"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370" w:type="pct"/>
            <w:shd w:val="clear" w:color="auto" w:fill="auto"/>
          </w:tcPr>
          <w:p w14:paraId="478833CA"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417" w:type="pct"/>
            <w:shd w:val="clear" w:color="auto" w:fill="auto"/>
          </w:tcPr>
          <w:p w14:paraId="4F37A925"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tcPr>
          <w:p w14:paraId="2560C556"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429" w:type="pct"/>
            <w:shd w:val="clear" w:color="auto" w:fill="auto"/>
          </w:tcPr>
          <w:p w14:paraId="0C7F465E"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370" w:type="pct"/>
            <w:shd w:val="clear" w:color="auto" w:fill="auto"/>
          </w:tcPr>
          <w:p w14:paraId="09BB3AA0"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6" w:type="pct"/>
            <w:shd w:val="clear" w:color="auto" w:fill="auto"/>
          </w:tcPr>
          <w:p w14:paraId="6EC4C19F"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2" w:type="pct"/>
            <w:shd w:val="clear" w:color="auto" w:fill="auto"/>
          </w:tcPr>
          <w:p w14:paraId="0D44E521"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 xml:space="preserve">Bee-Bot, Blue-bot, </w:t>
            </w:r>
            <w:proofErr w:type="spellStart"/>
            <w:r w:rsidRPr="002526B6">
              <w:rPr>
                <w:rFonts w:ascii="Times New Roman" w:eastAsia="Times New Roman" w:hAnsi="Times New Roman" w:cs="Times New Roman"/>
                <w:color w:val="000000" w:themeColor="text1"/>
                <w:sz w:val="18"/>
                <w:szCs w:val="18"/>
              </w:rPr>
              <w:t>Ozobot</w:t>
            </w:r>
            <w:proofErr w:type="spellEnd"/>
            <w:r w:rsidRPr="002526B6">
              <w:rPr>
                <w:rFonts w:ascii="Times New Roman" w:eastAsia="Times New Roman" w:hAnsi="Times New Roman" w:cs="Times New Roman"/>
                <w:color w:val="000000" w:themeColor="text1"/>
                <w:sz w:val="18"/>
                <w:szCs w:val="18"/>
              </w:rPr>
              <w:t>.</w:t>
            </w:r>
          </w:p>
        </w:tc>
      </w:tr>
      <w:tr w:rsidR="00746DD6" w:rsidRPr="002526B6" w14:paraId="26FE05BF" w14:textId="77777777" w:rsidTr="006A2C5A">
        <w:tc>
          <w:tcPr>
            <w:tcW w:w="547" w:type="pct"/>
            <w:shd w:val="clear" w:color="auto" w:fill="auto"/>
            <w:vAlign w:val="bottom"/>
          </w:tcPr>
          <w:p w14:paraId="32B29EF4"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{"citationItems":[{"id":"ITEM-1","itemData":{"DOI":"10.1145/3136907.3136951","ISBN":"9781450352550","abstract":"The paper reports the main insights from a study aimed at equipping a group of in-service teachers with the knowledge, skills, and practical experience required to effectively integrate mobile devices within the mathematics curriculum. A professional development program based on the Technological Pedagogical and Content Knowledge (TPACK) framework was designed and implemented in Cyprus. Six (6) primary school teachers participated in the program. Participants experimented with different ways in which coding apps, and other types of constructivist mobile applications, could help students internalize key mathematical concepts across the primary curriculum. They also worked in small groups to develop and/or deliver instructional interventions integrating the use of mobile devices. Findings indicate a positive impact on in-service teachers' perceptions regarding mobile-enhanced mathematics, and on their competence in productively utilizing mobile apps as an instructional tool.","author":[{"dropping-particle":"","family":"Tsouccas","given":"Loucas","non-dropping-particle":"","parse-names":false,"suffix":""},{"dropping-particle":"","family":"Meletiou-Mavrotheris","given":"Maria","non-dropping-particle":"","parse-names":false,"suffix":""}],"collection-title":"mLearn 2017","container-title":"Proceedings of the 16th World Conference on Mobile and Contextual Learning","id":"ITEM-1","issued":{"date-parts":[["2017"]]},"publisher":"Association for Computing Machinery","publisher-place":"New York, NY, USA","title":"Enhancing the technological, pedagogical and content knowledge (TPACK) of in-service primary teachers in the use of tablet technologies","type":"paper-conference"},"uris":["http://www.mendeley.com/documents/?uuid=cc59e577-4076-4461-b928-c69fe320eea8"]}],"mendeley":{"formattedCitation":"(Tsouccas &amp; Meletiou-Mavrotheris, 2017)","manualFormatting":"Tsouccas &amp; Meletiou-Mavrotheris, 2017","plainTextFormattedCitation":"(Tsouccas &amp; Meletiou-Mavrotheris, 2017)","previouslyFormattedCitation":"(Tsouccas &amp; Meletiou-Mavrotheris, 2017)"},"properties":{"noteIndex":0},"schema":"https://github.com/citation-style-language/schema/raw/master/csl-citation.json"}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Tsouccas &amp; Meletiou-Mavrotheris, 2017</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0988D248" w14:textId="77777777" w:rsidR="00746DD6" w:rsidRPr="002526B6" w:rsidRDefault="00746DD6" w:rsidP="006A2C5A">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P,T</w:t>
            </w:r>
          </w:p>
        </w:tc>
        <w:tc>
          <w:tcPr>
            <w:tcW w:w="319" w:type="pct"/>
            <w:shd w:val="clear" w:color="auto" w:fill="auto"/>
            <w:vAlign w:val="bottom"/>
          </w:tcPr>
          <w:p w14:paraId="60F7CD40" w14:textId="77777777" w:rsidR="00746DD6" w:rsidRPr="002526B6" w:rsidRDefault="00746DD6" w:rsidP="006A2C5A">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6</w:t>
            </w:r>
          </w:p>
        </w:tc>
        <w:tc>
          <w:tcPr>
            <w:tcW w:w="388" w:type="pct"/>
            <w:shd w:val="clear" w:color="auto" w:fill="auto"/>
            <w:vAlign w:val="bottom"/>
          </w:tcPr>
          <w:p w14:paraId="1D89F9D4"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8 hours</w:t>
            </w:r>
          </w:p>
        </w:tc>
        <w:tc>
          <w:tcPr>
            <w:tcW w:w="370" w:type="pct"/>
            <w:shd w:val="clear" w:color="auto" w:fill="auto"/>
            <w:vAlign w:val="bottom"/>
          </w:tcPr>
          <w:p w14:paraId="5141EADE" w14:textId="77777777" w:rsidR="00746DD6" w:rsidRPr="002526B6" w:rsidRDefault="00746DD6" w:rsidP="006A2C5A">
            <w:pPr>
              <w:rPr>
                <w:rFonts w:ascii="Times New Roman" w:eastAsia="Times New Roman" w:hAnsi="Times New Roman" w:cs="Times New Roman"/>
                <w:sz w:val="18"/>
                <w:szCs w:val="18"/>
              </w:rPr>
            </w:pPr>
          </w:p>
        </w:tc>
        <w:tc>
          <w:tcPr>
            <w:tcW w:w="370" w:type="pct"/>
            <w:shd w:val="clear" w:color="auto" w:fill="auto"/>
            <w:vAlign w:val="bottom"/>
          </w:tcPr>
          <w:p w14:paraId="68DC30F8" w14:textId="77777777" w:rsidR="00746DD6" w:rsidRPr="002526B6" w:rsidRDefault="00746DD6" w:rsidP="006A2C5A">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17" w:type="pct"/>
            <w:shd w:val="clear" w:color="auto" w:fill="auto"/>
            <w:vAlign w:val="bottom"/>
          </w:tcPr>
          <w:p w14:paraId="624F90A1" w14:textId="77777777" w:rsidR="00746DD6" w:rsidRPr="002526B6" w:rsidRDefault="00746DD6" w:rsidP="006A2C5A">
            <w:pPr>
              <w:rPr>
                <w:rFonts w:ascii="Times New Roman" w:eastAsia="Times New Roman" w:hAnsi="Times New Roman" w:cs="Times New Roman"/>
                <w:sz w:val="18"/>
                <w:szCs w:val="18"/>
              </w:rPr>
            </w:pPr>
          </w:p>
        </w:tc>
        <w:tc>
          <w:tcPr>
            <w:tcW w:w="425" w:type="pct"/>
            <w:shd w:val="clear" w:color="auto" w:fill="auto"/>
            <w:vAlign w:val="bottom"/>
          </w:tcPr>
          <w:p w14:paraId="216C57F7" w14:textId="77777777" w:rsidR="00746DD6" w:rsidRPr="002526B6" w:rsidRDefault="00746DD6" w:rsidP="006A2C5A">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29" w:type="pct"/>
            <w:shd w:val="clear" w:color="auto" w:fill="auto"/>
            <w:vAlign w:val="bottom"/>
          </w:tcPr>
          <w:p w14:paraId="547772A6" w14:textId="77777777" w:rsidR="00746DD6" w:rsidRPr="002526B6" w:rsidRDefault="00746DD6" w:rsidP="006A2C5A">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057634EE" w14:textId="77777777" w:rsidR="00746DD6" w:rsidRPr="002526B6" w:rsidRDefault="00746DD6" w:rsidP="006A2C5A">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526" w:type="pct"/>
            <w:shd w:val="clear" w:color="auto" w:fill="auto"/>
            <w:vAlign w:val="bottom"/>
          </w:tcPr>
          <w:p w14:paraId="22D95425" w14:textId="77777777" w:rsidR="00746DD6" w:rsidRPr="002526B6" w:rsidRDefault="00746DD6" w:rsidP="006A2C5A">
            <w:pPr>
              <w:rPr>
                <w:rFonts w:ascii="Times New Roman" w:eastAsia="Times New Roman" w:hAnsi="Times New Roman" w:cs="Times New Roman"/>
                <w:sz w:val="18"/>
                <w:szCs w:val="18"/>
              </w:rPr>
            </w:pPr>
          </w:p>
        </w:tc>
        <w:tc>
          <w:tcPr>
            <w:tcW w:w="522" w:type="pct"/>
            <w:shd w:val="clear" w:color="auto" w:fill="auto"/>
            <w:vAlign w:val="bottom"/>
          </w:tcPr>
          <w:p w14:paraId="067DE670" w14:textId="77777777" w:rsidR="00746DD6" w:rsidRPr="002526B6" w:rsidRDefault="00746DD6" w:rsidP="006A2C5A">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Hopscotch</w:t>
            </w:r>
          </w:p>
        </w:tc>
      </w:tr>
      <w:tr w:rsidR="00746DD6" w:rsidRPr="002526B6" w14:paraId="14C865C2" w14:textId="77777777" w:rsidTr="006A2C5A">
        <w:tc>
          <w:tcPr>
            <w:tcW w:w="547" w:type="pct"/>
            <w:shd w:val="clear" w:color="auto" w:fill="auto"/>
          </w:tcPr>
          <w:p w14:paraId="7A2F268F"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Ung et al., 2022</w:t>
            </w:r>
          </w:p>
        </w:tc>
        <w:tc>
          <w:tcPr>
            <w:tcW w:w="316" w:type="pct"/>
            <w:shd w:val="clear" w:color="auto" w:fill="auto"/>
          </w:tcPr>
          <w:p w14:paraId="7DE7224C"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CT, T</w:t>
            </w:r>
          </w:p>
        </w:tc>
        <w:tc>
          <w:tcPr>
            <w:tcW w:w="319" w:type="pct"/>
            <w:shd w:val="clear" w:color="auto" w:fill="auto"/>
          </w:tcPr>
          <w:p w14:paraId="271BC29C"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369</w:t>
            </w:r>
          </w:p>
        </w:tc>
        <w:tc>
          <w:tcPr>
            <w:tcW w:w="388" w:type="pct"/>
            <w:shd w:val="clear" w:color="auto" w:fill="auto"/>
          </w:tcPr>
          <w:p w14:paraId="6F059E08"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2 weeks</w:t>
            </w:r>
          </w:p>
        </w:tc>
        <w:tc>
          <w:tcPr>
            <w:tcW w:w="370" w:type="pct"/>
            <w:shd w:val="clear" w:color="auto" w:fill="auto"/>
          </w:tcPr>
          <w:p w14:paraId="458C7E0F"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370" w:type="pct"/>
            <w:shd w:val="clear" w:color="auto" w:fill="auto"/>
          </w:tcPr>
          <w:p w14:paraId="39CCE7AE"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417" w:type="pct"/>
            <w:shd w:val="clear" w:color="auto" w:fill="auto"/>
          </w:tcPr>
          <w:p w14:paraId="04E0DD13"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tcPr>
          <w:p w14:paraId="418DD3BB"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429" w:type="pct"/>
            <w:shd w:val="clear" w:color="auto" w:fill="auto"/>
          </w:tcPr>
          <w:p w14:paraId="79007EC1"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370" w:type="pct"/>
            <w:shd w:val="clear" w:color="auto" w:fill="auto"/>
          </w:tcPr>
          <w:p w14:paraId="230B9971"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6" w:type="pct"/>
            <w:shd w:val="clear" w:color="auto" w:fill="auto"/>
          </w:tcPr>
          <w:p w14:paraId="0F0A4A1D"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c>
          <w:tcPr>
            <w:tcW w:w="522" w:type="pct"/>
            <w:shd w:val="clear" w:color="auto" w:fill="auto"/>
          </w:tcPr>
          <w:p w14:paraId="18C9E7A5" w14:textId="77777777" w:rsidR="00746DD6" w:rsidRPr="002526B6" w:rsidRDefault="00746DD6" w:rsidP="006A2C5A">
            <w:pPr>
              <w:spacing w:line="259" w:lineRule="auto"/>
              <w:rPr>
                <w:rFonts w:ascii="Times New Roman" w:eastAsia="Times New Roman" w:hAnsi="Times New Roman" w:cs="Times New Roman"/>
                <w:color w:val="000000" w:themeColor="text1"/>
                <w:sz w:val="18"/>
                <w:szCs w:val="18"/>
              </w:rPr>
            </w:pPr>
          </w:p>
        </w:tc>
      </w:tr>
      <w:tr w:rsidR="00746DD6" w:rsidRPr="002526B6" w14:paraId="0FC572CD" w14:textId="77777777" w:rsidTr="00CB3319">
        <w:tc>
          <w:tcPr>
            <w:tcW w:w="547" w:type="pct"/>
            <w:shd w:val="clear" w:color="auto" w:fill="auto"/>
            <w:vAlign w:val="bottom"/>
          </w:tcPr>
          <w:p w14:paraId="66F47B85"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{"citationItems":[{"id":"ITEM-1","itemData":{"DOI":"10.1109/FIE.2013.6684950","ISBN":"2377-634X VO  -","abstract":"This paper describes the outcomes of a three-day teacher professional development workshop aimed at introducing concepts, principles and practices of computational thinking. The guiding research question for this study was: How teachers implement the backwards design process embodying elements of CS Principles (i.e., computational thinking big ideas and computational thinking practices) in the context of their classrooms? The participants of this study included 15 elementary, high school and college level teachers who are also graduate students from a master program in engineering. As part of the workshop participants developed a learning activity that included a set of learning objectives, the design of computational thinking related activities considering appropriate pedagogical strategies, and the integration of mechanisms to evaluate students' performance. Here we describe (a) how participants embodied the CS Principles in the design of learning activities to be integrated into their classrooms, (b) how they used the backwards design process as a tool to implement elements of the CS Principles and (c) what is teachers' performance in integrating CS Principles to the design of learning activities as evidenced by their peer evaluations. Finally, we propose the use of backwards design process together with the CS Principles as a framework for the design of computing learning activities and the development of teacher professional development programs in computing education.","author":[{"dropping-particle":"","family":"Vieira","given":"C","non-dropping-particle":"","parse-names":false,"suffix":""},{"dropping-particle":"","family":"Magana","given":"A J","non-dropping-particle":"","parse-names":false,"suffix":""}],"container-title":"2013 IEEE Frontiers in Education Conference (FIE)","id":"ITEM-1","issued":{"date-parts":[["2013"]]},"page":"879-885","title":"Using backwards design process for the design and implementation of computer science (CS) principles: A case study of a colombian elementary and secondary teacher development program","type":"paper-conference"},"uris":["http://www.mendeley.com/documents/?uuid=67e20e88-3552-4341-9f3b-b63d78e57e36"]}],"mendeley":{"formattedCitation":"(Vieira &amp; Magana, 2013)","manualFormatting":"Vieira &amp; Magana, 2013","plainTextFormattedCitation":"(Vieira &amp; Magana, 2013)","previouslyFormattedCitation":"(Vieira &amp; Magana, 2013)"},"properties":{"noteIndex":0},"schema":"https://github.com/citation-style-language/schema/raw/master/csl-citation.json"}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Vieira &amp; Magana, 2013</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4C33986C" w14:textId="77777777" w:rsidR="00746DD6" w:rsidRPr="002526B6" w:rsidRDefault="00746DD6" w:rsidP="00EA4605">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CT,P</w:t>
            </w:r>
          </w:p>
        </w:tc>
        <w:tc>
          <w:tcPr>
            <w:tcW w:w="319" w:type="pct"/>
            <w:shd w:val="clear" w:color="auto" w:fill="auto"/>
            <w:vAlign w:val="bottom"/>
          </w:tcPr>
          <w:p w14:paraId="726B51C8"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15</w:t>
            </w:r>
          </w:p>
        </w:tc>
        <w:tc>
          <w:tcPr>
            <w:tcW w:w="388" w:type="pct"/>
            <w:shd w:val="clear" w:color="auto" w:fill="auto"/>
            <w:vAlign w:val="bottom"/>
          </w:tcPr>
          <w:p w14:paraId="1A2D4ABD" w14:textId="77777777" w:rsidR="00746DD6" w:rsidRPr="002526B6" w:rsidRDefault="00746DD6" w:rsidP="00EA4605">
            <w:pPr>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3 days* + 2-weeks</w:t>
            </w:r>
          </w:p>
        </w:tc>
        <w:tc>
          <w:tcPr>
            <w:tcW w:w="370" w:type="pct"/>
            <w:shd w:val="clear" w:color="auto" w:fill="auto"/>
            <w:vAlign w:val="bottom"/>
          </w:tcPr>
          <w:p w14:paraId="5698E97C" w14:textId="77777777" w:rsidR="00746DD6" w:rsidRPr="002526B6" w:rsidRDefault="00746DD6" w:rsidP="00EA4605">
            <w:pPr>
              <w:rPr>
                <w:rFonts w:ascii="Times New Roman" w:eastAsia="Times New Roman" w:hAnsi="Times New Roman" w:cs="Times New Roman"/>
                <w:sz w:val="18"/>
                <w:szCs w:val="18"/>
              </w:rPr>
            </w:pPr>
          </w:p>
        </w:tc>
        <w:tc>
          <w:tcPr>
            <w:tcW w:w="370" w:type="pct"/>
            <w:shd w:val="clear" w:color="auto" w:fill="auto"/>
            <w:vAlign w:val="bottom"/>
          </w:tcPr>
          <w:p w14:paraId="4342160F" w14:textId="77777777" w:rsidR="00746DD6" w:rsidRPr="002526B6" w:rsidRDefault="00746DD6" w:rsidP="00EA4605">
            <w:pPr>
              <w:rPr>
                <w:rFonts w:ascii="Times New Roman" w:eastAsia="Times New Roman" w:hAnsi="Times New Roman" w:cs="Times New Roman"/>
                <w:sz w:val="18"/>
                <w:szCs w:val="18"/>
              </w:rPr>
            </w:pPr>
          </w:p>
        </w:tc>
        <w:tc>
          <w:tcPr>
            <w:tcW w:w="417" w:type="pct"/>
            <w:shd w:val="clear" w:color="auto" w:fill="auto"/>
            <w:vAlign w:val="bottom"/>
          </w:tcPr>
          <w:p w14:paraId="59551963" w14:textId="77777777" w:rsidR="00746DD6" w:rsidRPr="002526B6" w:rsidRDefault="00746DD6" w:rsidP="00EA4605">
            <w:pPr>
              <w:rPr>
                <w:rFonts w:ascii="Times New Roman" w:eastAsia="Times New Roman" w:hAnsi="Times New Roman" w:cs="Times New Roman"/>
                <w:sz w:val="18"/>
                <w:szCs w:val="18"/>
              </w:rPr>
            </w:pPr>
          </w:p>
        </w:tc>
        <w:tc>
          <w:tcPr>
            <w:tcW w:w="425" w:type="pct"/>
            <w:shd w:val="clear" w:color="auto" w:fill="auto"/>
            <w:vAlign w:val="bottom"/>
          </w:tcPr>
          <w:p w14:paraId="30BBBFEF" w14:textId="77777777" w:rsidR="00746DD6" w:rsidRPr="002526B6" w:rsidRDefault="00746DD6" w:rsidP="00EA4605">
            <w:pPr>
              <w:rPr>
                <w:rFonts w:ascii="Times New Roman" w:eastAsia="Times New Roman" w:hAnsi="Times New Roman" w:cs="Times New Roman"/>
                <w:sz w:val="18"/>
                <w:szCs w:val="18"/>
              </w:rPr>
            </w:pPr>
          </w:p>
        </w:tc>
        <w:tc>
          <w:tcPr>
            <w:tcW w:w="429" w:type="pct"/>
            <w:shd w:val="clear" w:color="auto" w:fill="auto"/>
            <w:vAlign w:val="bottom"/>
          </w:tcPr>
          <w:p w14:paraId="2DBF0CEA"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155F45BA" w14:textId="77777777" w:rsidR="00746DD6" w:rsidRPr="002526B6" w:rsidRDefault="00746DD6" w:rsidP="00EA4605">
            <w:pPr>
              <w:rPr>
                <w:rFonts w:ascii="Times New Roman" w:eastAsia="Times New Roman" w:hAnsi="Times New Roman" w:cs="Times New Roman"/>
                <w:sz w:val="18"/>
                <w:szCs w:val="18"/>
              </w:rPr>
            </w:pPr>
          </w:p>
        </w:tc>
        <w:tc>
          <w:tcPr>
            <w:tcW w:w="526" w:type="pct"/>
            <w:shd w:val="clear" w:color="auto" w:fill="auto"/>
            <w:vAlign w:val="bottom"/>
          </w:tcPr>
          <w:p w14:paraId="0302A673"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CSP</w:t>
            </w:r>
          </w:p>
        </w:tc>
        <w:tc>
          <w:tcPr>
            <w:tcW w:w="522" w:type="pct"/>
            <w:shd w:val="clear" w:color="auto" w:fill="auto"/>
            <w:vAlign w:val="bottom"/>
          </w:tcPr>
          <w:p w14:paraId="17B82DE5"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Scratch</w:t>
            </w:r>
          </w:p>
        </w:tc>
      </w:tr>
      <w:tr w:rsidR="00746DD6" w:rsidRPr="002526B6" w14:paraId="31F0D1D3" w14:textId="77777777" w:rsidTr="00CB3319">
        <w:tc>
          <w:tcPr>
            <w:tcW w:w="547" w:type="pct"/>
            <w:shd w:val="clear" w:color="auto" w:fill="auto"/>
            <w:vAlign w:val="bottom"/>
          </w:tcPr>
          <w:p w14:paraId="24D1ED54"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fldChar w:fldCharType="begin" w:fldLock="1"/>
            </w:r>
            <w:r w:rsidRPr="002526B6">
              <w:rPr>
                <w:rFonts w:ascii="Times New Roman" w:eastAsia="Times New Roman" w:hAnsi="Times New Roman" w:cs="Times New Roman"/>
                <w:color w:val="000000" w:themeColor="text1"/>
                <w:sz w:val="18"/>
                <w:szCs w:val="18"/>
              </w:rPr>
              <w:instrText>ADDIN CSL_CITATION {"citationItems":[{"id":"ITEM-1","itemData":{"DOI":"10.21585/ijcses.v1i4.17","ISSN":"2513-8359","abstract":"Computing education in schools faces several problems, such as a lack of computing teachers and time in an already overloaded curriculum. A solution can be a multidisciplinary approach, integrating the teaching of computing within other subjects, creating the need to motivate teachers from other disciplines to teach computing in middle school. Therefore, the motivation and training of in-service teachers becomes crucial, as they need to have computing content and technological knowledge as well as pedagogical content knowledge. Yet, so far there exist very few training programs. Thus, as part of a comprehensive outreach program, we present a study on a one-day taster workshop for middle school teachers on physical computing education. Participants learn computer programming practice and computational thinking by programming an interactive robot. The workshop also approaches pedagogical aspects for teaching computing and technical issues regarding the installation and preparation of the required hardware/software. Preliminary results of its application with public school teachers in Florianopolis/Brazil are positive, motivating the majority of participants to introduce computing into their classes. However, our results also highlight that in order to enable teacher to apply the workshops effectively, longer training courses and ongoing support is required.","author":[{"dropping-particle":"","family":"Wangenheim","given":"Aldo","non-dropping-particle":"von","parse-names":false,"suffix":""},{"dropping-particle":"","family":"Gresse von Wangenheim","given":"Christiane","non-dropping-particle":"","parse-names":false,"suffix":""},{"dropping-particle":"","family":"Pacheco","given":"Fernando S","non-dropping-particle":"","parse-names":false,"suffix":""},{"dropping-particle":"","family":"Hauck","given":"Jean C R","non-dropping-particle":"","parse-names":false,"suffix":""},{"dropping-particle":"","family":"Ferreira","given":"Miriam Nathalie F.","non-dropping-particle":"","parse-names":false,"suffix":""}],"container-title":"International Journal of Computer Science Education in Schools","id":"ITEM-1","issue":"4","issued":{"date-parts":[["2017","10","31"]]},"page":"35-49","title":"Motivating teachers to teach computing in middle school: A case study of a physical computing taster workshop for k-12 teachers","type":"article-journal","volume":"1"},"uris":["http://www.mendeley.com/documents/?uuid=03b258c5-282b-32bf-896c-6bcd5c059f82"]}],"mendeley":{"formattedCitation":"(von Wangenheim et al., 2017)","manualFormatting":"von Wangenheim et al., 2017","plainTextFormattedCitation":"(von Wangenheim et al., 2017)","previouslyFormattedCitation":"(von Wangenheim et al., 2017)"},"properties":{"noteIndex":0},"schema":"https://github.com/citation-style-language/schema/raw/master/csl-citation.json"}</w:instrText>
            </w:r>
            <w:r w:rsidRPr="002526B6">
              <w:rPr>
                <w:rFonts w:ascii="Times New Roman" w:eastAsia="Times New Roman" w:hAnsi="Times New Roman" w:cs="Times New Roman"/>
                <w:color w:val="000000" w:themeColor="text1"/>
                <w:sz w:val="18"/>
                <w:szCs w:val="18"/>
              </w:rPr>
              <w:fldChar w:fldCharType="separate"/>
            </w:r>
            <w:r w:rsidRPr="002526B6">
              <w:rPr>
                <w:rFonts w:ascii="Times New Roman" w:eastAsia="Times New Roman" w:hAnsi="Times New Roman" w:cs="Times New Roman"/>
                <w:noProof/>
                <w:color w:val="000000" w:themeColor="text1"/>
                <w:sz w:val="18"/>
                <w:szCs w:val="18"/>
              </w:rPr>
              <w:t>von Wangenheim et al., 2017</w:t>
            </w:r>
            <w:r w:rsidRPr="002526B6">
              <w:rPr>
                <w:rFonts w:ascii="Times New Roman" w:eastAsia="Times New Roman" w:hAnsi="Times New Roman" w:cs="Times New Roman"/>
                <w:color w:val="000000" w:themeColor="text1"/>
                <w:sz w:val="18"/>
                <w:szCs w:val="18"/>
              </w:rPr>
              <w:fldChar w:fldCharType="end"/>
            </w:r>
          </w:p>
        </w:tc>
        <w:tc>
          <w:tcPr>
            <w:tcW w:w="316" w:type="pct"/>
            <w:shd w:val="clear" w:color="auto" w:fill="auto"/>
            <w:vAlign w:val="bottom"/>
          </w:tcPr>
          <w:p w14:paraId="248A749A" w14:textId="77777777" w:rsidR="00746DD6" w:rsidRPr="002526B6" w:rsidRDefault="00746DD6" w:rsidP="00EA4605">
            <w:pPr>
              <w:rPr>
                <w:rFonts w:ascii="Times New Roman" w:eastAsia="Times New Roman" w:hAnsi="Times New Roman" w:cs="Times New Roman"/>
                <w:color w:val="000000"/>
                <w:sz w:val="18"/>
                <w:szCs w:val="18"/>
              </w:rPr>
            </w:pPr>
            <w:r w:rsidRPr="002526B6">
              <w:rPr>
                <w:rFonts w:ascii="Times New Roman" w:eastAsia="Times New Roman" w:hAnsi="Times New Roman" w:cs="Times New Roman"/>
                <w:color w:val="000000" w:themeColor="text1"/>
                <w:sz w:val="18"/>
                <w:szCs w:val="18"/>
              </w:rPr>
              <w:t>CT,P,T</w:t>
            </w:r>
          </w:p>
        </w:tc>
        <w:tc>
          <w:tcPr>
            <w:tcW w:w="319" w:type="pct"/>
            <w:shd w:val="clear" w:color="auto" w:fill="auto"/>
            <w:vAlign w:val="bottom"/>
          </w:tcPr>
          <w:p w14:paraId="6EA7FD8D"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19</w:t>
            </w:r>
          </w:p>
        </w:tc>
        <w:tc>
          <w:tcPr>
            <w:tcW w:w="388" w:type="pct"/>
            <w:shd w:val="clear" w:color="auto" w:fill="auto"/>
            <w:vAlign w:val="bottom"/>
          </w:tcPr>
          <w:p w14:paraId="3DB7009C"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1 day</w:t>
            </w:r>
          </w:p>
        </w:tc>
        <w:tc>
          <w:tcPr>
            <w:tcW w:w="370" w:type="pct"/>
            <w:shd w:val="clear" w:color="auto" w:fill="auto"/>
            <w:vAlign w:val="bottom"/>
          </w:tcPr>
          <w:p w14:paraId="309F3A36"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vAlign w:val="bottom"/>
          </w:tcPr>
          <w:p w14:paraId="678905C7"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X</w:t>
            </w:r>
          </w:p>
        </w:tc>
        <w:tc>
          <w:tcPr>
            <w:tcW w:w="417" w:type="pct"/>
            <w:shd w:val="clear" w:color="auto" w:fill="auto"/>
            <w:vAlign w:val="bottom"/>
          </w:tcPr>
          <w:p w14:paraId="0EAF8D2C" w14:textId="77777777" w:rsidR="00746DD6" w:rsidRPr="002526B6" w:rsidRDefault="00746DD6" w:rsidP="00EA4605">
            <w:pPr>
              <w:rPr>
                <w:rFonts w:ascii="Times New Roman" w:eastAsia="Times New Roman" w:hAnsi="Times New Roman" w:cs="Times New Roman"/>
                <w:sz w:val="18"/>
                <w:szCs w:val="18"/>
              </w:rPr>
            </w:pPr>
          </w:p>
        </w:tc>
        <w:tc>
          <w:tcPr>
            <w:tcW w:w="425" w:type="pct"/>
            <w:shd w:val="clear" w:color="auto" w:fill="auto"/>
            <w:vAlign w:val="bottom"/>
          </w:tcPr>
          <w:p w14:paraId="7FC77758" w14:textId="77777777" w:rsidR="00746DD6" w:rsidRPr="002526B6" w:rsidRDefault="00746DD6" w:rsidP="00EA4605">
            <w:pPr>
              <w:rPr>
                <w:rFonts w:ascii="Times New Roman" w:eastAsia="Times New Roman" w:hAnsi="Times New Roman" w:cs="Times New Roman"/>
                <w:sz w:val="18"/>
                <w:szCs w:val="18"/>
              </w:rPr>
            </w:pPr>
          </w:p>
        </w:tc>
        <w:tc>
          <w:tcPr>
            <w:tcW w:w="429" w:type="pct"/>
            <w:shd w:val="clear" w:color="auto" w:fill="auto"/>
            <w:vAlign w:val="bottom"/>
          </w:tcPr>
          <w:p w14:paraId="223A6B2C" w14:textId="77777777" w:rsidR="00746DD6" w:rsidRPr="002526B6" w:rsidRDefault="00746DD6" w:rsidP="00EA4605">
            <w:pPr>
              <w:rPr>
                <w:rFonts w:ascii="Times New Roman" w:eastAsia="Times New Roman" w:hAnsi="Times New Roman" w:cs="Times New Roman"/>
                <w:sz w:val="18"/>
                <w:szCs w:val="18"/>
              </w:rPr>
            </w:pPr>
          </w:p>
        </w:tc>
        <w:tc>
          <w:tcPr>
            <w:tcW w:w="370" w:type="pct"/>
            <w:shd w:val="clear" w:color="auto" w:fill="auto"/>
            <w:vAlign w:val="bottom"/>
          </w:tcPr>
          <w:p w14:paraId="362E48BB" w14:textId="77777777" w:rsidR="00746DD6" w:rsidRPr="002526B6" w:rsidRDefault="00746DD6" w:rsidP="00EA4605">
            <w:pPr>
              <w:rPr>
                <w:rFonts w:ascii="Times New Roman" w:eastAsia="Times New Roman" w:hAnsi="Times New Roman" w:cs="Times New Roman"/>
                <w:sz w:val="18"/>
                <w:szCs w:val="18"/>
              </w:rPr>
            </w:pPr>
          </w:p>
        </w:tc>
        <w:tc>
          <w:tcPr>
            <w:tcW w:w="526" w:type="pct"/>
            <w:shd w:val="clear" w:color="auto" w:fill="auto"/>
            <w:vAlign w:val="bottom"/>
          </w:tcPr>
          <w:p w14:paraId="28A90E4B" w14:textId="77777777" w:rsidR="00746DD6" w:rsidRPr="002526B6" w:rsidRDefault="00746DD6" w:rsidP="00EA4605">
            <w:pPr>
              <w:rPr>
                <w:rFonts w:ascii="Times New Roman" w:eastAsia="Times New Roman" w:hAnsi="Times New Roman" w:cs="Times New Roman"/>
                <w:sz w:val="18"/>
                <w:szCs w:val="18"/>
              </w:rPr>
            </w:pPr>
          </w:p>
        </w:tc>
        <w:tc>
          <w:tcPr>
            <w:tcW w:w="522" w:type="pct"/>
            <w:shd w:val="clear" w:color="auto" w:fill="auto"/>
            <w:vAlign w:val="bottom"/>
          </w:tcPr>
          <w:p w14:paraId="78961D59" w14:textId="77777777" w:rsidR="00746DD6" w:rsidRPr="002526B6" w:rsidRDefault="00746DD6" w:rsidP="00EA4605">
            <w:pPr>
              <w:rPr>
                <w:rFonts w:ascii="Times New Roman" w:eastAsia="Times New Roman" w:hAnsi="Times New Roman" w:cs="Times New Roman"/>
                <w:sz w:val="18"/>
                <w:szCs w:val="18"/>
              </w:rPr>
            </w:pPr>
            <w:r w:rsidRPr="002526B6">
              <w:rPr>
                <w:rFonts w:ascii="Times New Roman" w:eastAsia="Times New Roman" w:hAnsi="Times New Roman" w:cs="Times New Roman"/>
                <w:color w:val="000000" w:themeColor="text1"/>
                <w:sz w:val="18"/>
                <w:szCs w:val="18"/>
              </w:rPr>
              <w:t>Scratch; Snap!, Arduino</w:t>
            </w:r>
          </w:p>
        </w:tc>
      </w:tr>
      <w:tr w:rsidR="00746DD6" w:rsidRPr="002526B6" w14:paraId="482957A9" w14:textId="77777777" w:rsidTr="00CB3319">
        <w:tc>
          <w:tcPr>
            <w:tcW w:w="547" w:type="pct"/>
            <w:shd w:val="clear" w:color="auto" w:fill="auto"/>
          </w:tcPr>
          <w:p w14:paraId="7EAE541B" w14:textId="77777777" w:rsidR="00746DD6" w:rsidRPr="002526B6" w:rsidRDefault="00746DD6" w:rsidP="00073DA3">
            <w:pPr>
              <w:ind w:left="360"/>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Zhao et al., 2020</w:t>
            </w:r>
          </w:p>
        </w:tc>
        <w:tc>
          <w:tcPr>
            <w:tcW w:w="316" w:type="pct"/>
            <w:shd w:val="clear" w:color="auto" w:fill="auto"/>
          </w:tcPr>
          <w:p w14:paraId="00DD8274" w14:textId="77777777" w:rsidR="00746DD6" w:rsidRPr="002526B6" w:rsidRDefault="00746DD6" w:rsidP="00EA4605">
            <w:pPr>
              <w:spacing w:line="259" w:lineRule="auto"/>
              <w:rPr>
                <w:rFonts w:ascii="Times New Roman" w:eastAsia="Times New Roman" w:hAnsi="Times New Roman" w:cs="Times New Roman"/>
                <w:color w:val="000000" w:themeColor="text1"/>
                <w:sz w:val="18"/>
                <w:szCs w:val="18"/>
              </w:rPr>
            </w:pPr>
          </w:p>
        </w:tc>
        <w:tc>
          <w:tcPr>
            <w:tcW w:w="319" w:type="pct"/>
            <w:shd w:val="clear" w:color="auto" w:fill="auto"/>
          </w:tcPr>
          <w:p w14:paraId="4CE24C52" w14:textId="77777777" w:rsidR="00746DD6" w:rsidRPr="002526B6" w:rsidRDefault="00746DD6" w:rsidP="00EA4605">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84</w:t>
            </w:r>
          </w:p>
        </w:tc>
        <w:tc>
          <w:tcPr>
            <w:tcW w:w="388" w:type="pct"/>
            <w:shd w:val="clear" w:color="auto" w:fill="auto"/>
          </w:tcPr>
          <w:p w14:paraId="2096B7C4" w14:textId="77777777" w:rsidR="00746DD6" w:rsidRPr="002526B6" w:rsidRDefault="00746DD6" w:rsidP="00EA4605">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21 hours</w:t>
            </w:r>
          </w:p>
        </w:tc>
        <w:tc>
          <w:tcPr>
            <w:tcW w:w="370" w:type="pct"/>
            <w:shd w:val="clear" w:color="auto" w:fill="auto"/>
          </w:tcPr>
          <w:p w14:paraId="51148E34" w14:textId="77777777" w:rsidR="00746DD6" w:rsidRPr="002526B6" w:rsidRDefault="00746DD6" w:rsidP="00EA4605">
            <w:pPr>
              <w:spacing w:line="259" w:lineRule="auto"/>
              <w:rPr>
                <w:rFonts w:ascii="Times New Roman" w:eastAsia="Times New Roman" w:hAnsi="Times New Roman" w:cs="Times New Roman"/>
                <w:color w:val="000000" w:themeColor="text1"/>
                <w:sz w:val="18"/>
                <w:szCs w:val="18"/>
              </w:rPr>
            </w:pPr>
          </w:p>
        </w:tc>
        <w:tc>
          <w:tcPr>
            <w:tcW w:w="370" w:type="pct"/>
            <w:shd w:val="clear" w:color="auto" w:fill="auto"/>
          </w:tcPr>
          <w:p w14:paraId="1CA03CFB" w14:textId="77777777" w:rsidR="00746DD6" w:rsidRPr="002526B6" w:rsidRDefault="00746DD6" w:rsidP="00EA4605">
            <w:pPr>
              <w:spacing w:line="259" w:lineRule="auto"/>
              <w:rPr>
                <w:rFonts w:ascii="Times New Roman" w:eastAsia="Times New Roman" w:hAnsi="Times New Roman" w:cs="Times New Roman"/>
                <w:color w:val="000000" w:themeColor="text1"/>
                <w:sz w:val="18"/>
                <w:szCs w:val="18"/>
              </w:rPr>
            </w:pPr>
          </w:p>
        </w:tc>
        <w:tc>
          <w:tcPr>
            <w:tcW w:w="417" w:type="pct"/>
            <w:shd w:val="clear" w:color="auto" w:fill="auto"/>
          </w:tcPr>
          <w:p w14:paraId="4A5025BA" w14:textId="77777777" w:rsidR="00746DD6" w:rsidRPr="002526B6" w:rsidRDefault="00746DD6" w:rsidP="00EA4605">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425" w:type="pct"/>
            <w:shd w:val="clear" w:color="auto" w:fill="auto"/>
          </w:tcPr>
          <w:p w14:paraId="7FC4216A" w14:textId="77777777" w:rsidR="00746DD6" w:rsidRPr="002526B6" w:rsidRDefault="00746DD6" w:rsidP="00EA4605">
            <w:pPr>
              <w:spacing w:line="259" w:lineRule="auto"/>
              <w:rPr>
                <w:rFonts w:ascii="Times New Roman" w:eastAsia="Times New Roman" w:hAnsi="Times New Roman" w:cs="Times New Roman"/>
                <w:color w:val="000000" w:themeColor="text1"/>
                <w:sz w:val="18"/>
                <w:szCs w:val="18"/>
              </w:rPr>
            </w:pPr>
          </w:p>
        </w:tc>
        <w:tc>
          <w:tcPr>
            <w:tcW w:w="429" w:type="pct"/>
            <w:shd w:val="clear" w:color="auto" w:fill="auto"/>
          </w:tcPr>
          <w:p w14:paraId="2242DF56" w14:textId="77777777" w:rsidR="00746DD6" w:rsidRPr="002526B6" w:rsidRDefault="00746DD6" w:rsidP="00EA4605">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X</w:t>
            </w:r>
          </w:p>
        </w:tc>
        <w:tc>
          <w:tcPr>
            <w:tcW w:w="370" w:type="pct"/>
            <w:shd w:val="clear" w:color="auto" w:fill="auto"/>
          </w:tcPr>
          <w:p w14:paraId="7A7EBB95" w14:textId="77777777" w:rsidR="00746DD6" w:rsidRPr="002526B6" w:rsidRDefault="00746DD6" w:rsidP="00EA4605">
            <w:pPr>
              <w:spacing w:line="259" w:lineRule="auto"/>
              <w:rPr>
                <w:rFonts w:ascii="Times New Roman" w:eastAsia="Times New Roman" w:hAnsi="Times New Roman" w:cs="Times New Roman"/>
                <w:color w:val="000000" w:themeColor="text1"/>
                <w:sz w:val="18"/>
                <w:szCs w:val="18"/>
              </w:rPr>
            </w:pPr>
          </w:p>
        </w:tc>
        <w:tc>
          <w:tcPr>
            <w:tcW w:w="526" w:type="pct"/>
            <w:shd w:val="clear" w:color="auto" w:fill="auto"/>
          </w:tcPr>
          <w:p w14:paraId="6AEF3F0F" w14:textId="77777777" w:rsidR="00746DD6" w:rsidRPr="002526B6" w:rsidRDefault="00746DD6" w:rsidP="00EA4605">
            <w:pPr>
              <w:spacing w:line="259" w:lineRule="auto"/>
              <w:rPr>
                <w:rFonts w:ascii="Times New Roman" w:eastAsia="Times New Roman" w:hAnsi="Times New Roman" w:cs="Times New Roman"/>
                <w:color w:val="000000" w:themeColor="text1"/>
                <w:sz w:val="18"/>
                <w:szCs w:val="18"/>
              </w:rPr>
            </w:pPr>
          </w:p>
        </w:tc>
        <w:tc>
          <w:tcPr>
            <w:tcW w:w="522" w:type="pct"/>
            <w:shd w:val="clear" w:color="auto" w:fill="auto"/>
          </w:tcPr>
          <w:p w14:paraId="77530D12" w14:textId="77777777" w:rsidR="00746DD6" w:rsidRPr="002526B6" w:rsidRDefault="00746DD6" w:rsidP="00EA4605">
            <w:pPr>
              <w:spacing w:line="259" w:lineRule="auto"/>
              <w:rPr>
                <w:rFonts w:ascii="Times New Roman" w:eastAsia="Times New Roman" w:hAnsi="Times New Roman" w:cs="Times New Roman"/>
                <w:color w:val="000000" w:themeColor="text1"/>
                <w:sz w:val="18"/>
                <w:szCs w:val="18"/>
              </w:rPr>
            </w:pPr>
            <w:r w:rsidRPr="002526B6">
              <w:rPr>
                <w:rFonts w:ascii="Times New Roman" w:eastAsia="Times New Roman" w:hAnsi="Times New Roman" w:cs="Times New Roman"/>
                <w:color w:val="000000" w:themeColor="text1"/>
                <w:sz w:val="18"/>
                <w:szCs w:val="18"/>
              </w:rPr>
              <w:t>Scratch</w:t>
            </w:r>
          </w:p>
        </w:tc>
      </w:tr>
    </w:tbl>
    <w:p w14:paraId="6D190E18" w14:textId="12EF70D7" w:rsidR="00B02CC5" w:rsidRPr="002526B6" w:rsidRDefault="00B02CC5" w:rsidP="00B02CC5">
      <w:pPr>
        <w:spacing w:after="120"/>
        <w:rPr>
          <w:rFonts w:ascii="Times New Roman" w:hAnsi="Times New Roman" w:cs="Times New Roman"/>
        </w:rPr>
      </w:pPr>
      <w:r w:rsidRPr="002526B6">
        <w:rPr>
          <w:rFonts w:ascii="Times New Roman" w:hAnsi="Times New Roman" w:cs="Times New Roman"/>
          <w:i/>
          <w:iCs/>
        </w:rPr>
        <w:t>Note.</w:t>
      </w:r>
      <w:r w:rsidRPr="002526B6">
        <w:rPr>
          <w:rFonts w:ascii="Times New Roman" w:hAnsi="Times New Roman" w:cs="Times New Roman"/>
        </w:rPr>
        <w:t xml:space="preserve"> CT = Computational Thinking, P = Pedagogy, T = Technology. * indicates consecutive days. </w:t>
      </w:r>
      <w:proofErr w:type="spellStart"/>
      <w:r w:rsidRPr="002526B6">
        <w:rPr>
          <w:rFonts w:ascii="Times New Roman" w:hAnsi="Times New Roman" w:cs="Times New Roman"/>
        </w:rPr>
        <w:t>Lehmkuhl-Dakhwe</w:t>
      </w:r>
      <w:proofErr w:type="spellEnd"/>
      <w:r w:rsidRPr="002526B6">
        <w:rPr>
          <w:rFonts w:ascii="Times New Roman" w:hAnsi="Times New Roman" w:cs="Times New Roman"/>
        </w:rPr>
        <w:t xml:space="preserve"> (2018) had 40 participants in the PLE and 150 participants involved in the community of practice. Some studies only reported the total number of participants across multiple workshops (i.e., Curzon et al., 2014, Milliken et al., 2019, Mouza et al., 2016). Ketelhut et al., (2020) and </w:t>
      </w:r>
      <w:proofErr w:type="spellStart"/>
      <w:r w:rsidRPr="002526B6">
        <w:rPr>
          <w:rFonts w:ascii="Times New Roman" w:hAnsi="Times New Roman" w:cs="Times New Roman"/>
        </w:rPr>
        <w:t>Hestness</w:t>
      </w:r>
      <w:proofErr w:type="spellEnd"/>
      <w:r w:rsidRPr="002526B6">
        <w:rPr>
          <w:rFonts w:ascii="Times New Roman" w:hAnsi="Times New Roman" w:cs="Times New Roman"/>
        </w:rPr>
        <w:t xml:space="preserve"> et al., (2018) were two different studies based on the same PLE.</w:t>
      </w:r>
    </w:p>
    <w:p w14:paraId="40EFFB15" w14:textId="77777777" w:rsidR="004F2D9B" w:rsidRPr="002526B6" w:rsidRDefault="004F2D9B" w:rsidP="00B02CC5">
      <w:pPr>
        <w:spacing w:after="120"/>
        <w:rPr>
          <w:rFonts w:ascii="Times New Roman" w:hAnsi="Times New Roman" w:cs="Times New Roman"/>
        </w:rPr>
      </w:pPr>
    </w:p>
    <w:p w14:paraId="3F387B13" w14:textId="77777777" w:rsidR="004F2D9B" w:rsidRPr="002526B6" w:rsidRDefault="004F2D9B" w:rsidP="00B02CC5">
      <w:pPr>
        <w:spacing w:after="120"/>
        <w:rPr>
          <w:rFonts w:ascii="Times New Roman" w:hAnsi="Times New Roman" w:cs="Times New Roman"/>
        </w:rPr>
      </w:pPr>
    </w:p>
    <w:p w14:paraId="5C48CC09" w14:textId="57B82401" w:rsidR="004F2D9B" w:rsidRPr="002526B6" w:rsidRDefault="00746DD6" w:rsidP="00B02CC5">
      <w:pPr>
        <w:spacing w:after="120"/>
        <w:rPr>
          <w:rFonts w:ascii="Times New Roman" w:hAnsi="Times New Roman" w:cs="Times New Roman"/>
          <w:b/>
          <w:bCs/>
        </w:rPr>
      </w:pPr>
      <w:r w:rsidRPr="002526B6">
        <w:rPr>
          <w:rFonts w:ascii="Times New Roman" w:hAnsi="Times New Roman" w:cs="Times New Roman"/>
          <w:b/>
          <w:bCs/>
        </w:rPr>
        <w:t>References</w:t>
      </w:r>
    </w:p>
    <w:p w14:paraId="589E0E47" w14:textId="77777777" w:rsidR="00746DD6" w:rsidRPr="002526B6" w:rsidRDefault="00746DD6" w:rsidP="00073DA3">
      <w:pPr>
        <w:ind w:left="720" w:hanging="720"/>
        <w:rPr>
          <w:rFonts w:ascii="Times New Roman" w:hAnsi="Times New Roman" w:cs="Times New Roman"/>
        </w:rPr>
      </w:pPr>
      <w:bookmarkStart w:id="0" w:name="_Hlk147008902"/>
      <w:r w:rsidRPr="002526B6">
        <w:rPr>
          <w:rFonts w:ascii="Times New Roman" w:hAnsi="Times New Roman" w:cs="Times New Roman"/>
        </w:rPr>
        <w:t xml:space="preserve">Ahamed, S. I., </w:t>
      </w:r>
      <w:proofErr w:type="spellStart"/>
      <w:r w:rsidRPr="002526B6">
        <w:rPr>
          <w:rFonts w:ascii="Times New Roman" w:hAnsi="Times New Roman" w:cs="Times New Roman"/>
        </w:rPr>
        <w:t>Brylow</w:t>
      </w:r>
      <w:proofErr w:type="spellEnd"/>
      <w:r w:rsidRPr="002526B6">
        <w:rPr>
          <w:rFonts w:ascii="Times New Roman" w:hAnsi="Times New Roman" w:cs="Times New Roman"/>
        </w:rPr>
        <w:t xml:space="preserve">, D., Ge, R., Madiraju, P., Merrill, S. J., Struble, C. A., &amp; Early, J. P. (2010). Computational thinking for the sciences: A three day workshop for high school science teachers. </w:t>
      </w:r>
      <w:r w:rsidRPr="002526B6">
        <w:rPr>
          <w:rFonts w:ascii="Times New Roman" w:hAnsi="Times New Roman" w:cs="Times New Roman"/>
          <w:i/>
          <w:iCs/>
        </w:rPr>
        <w:t>Proceedings of the 41st ACM Technical Symposium on Computer Science Education</w:t>
      </w:r>
      <w:r w:rsidRPr="002526B6">
        <w:rPr>
          <w:rFonts w:ascii="Times New Roman" w:hAnsi="Times New Roman" w:cs="Times New Roman"/>
        </w:rPr>
        <w:t xml:space="preserve">, 42–46. </w:t>
      </w:r>
      <w:hyperlink r:id="rId8" w:history="1">
        <w:r w:rsidRPr="002526B6">
          <w:rPr>
            <w:rStyle w:val="Hyperlink"/>
            <w:rFonts w:ascii="Times New Roman" w:hAnsi="Times New Roman" w:cs="Times New Roman"/>
          </w:rPr>
          <w:t>https://doi.org/10.1145/1734263.1734277</w:t>
        </w:r>
      </w:hyperlink>
    </w:p>
    <w:p w14:paraId="4296A2FE"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Al-</w:t>
      </w:r>
      <w:proofErr w:type="spellStart"/>
      <w:r w:rsidRPr="002526B6">
        <w:rPr>
          <w:rFonts w:ascii="Times New Roman" w:hAnsi="Times New Roman" w:cs="Times New Roman"/>
        </w:rPr>
        <w:t>Duwais</w:t>
      </w:r>
      <w:proofErr w:type="spellEnd"/>
      <w:r w:rsidRPr="002526B6">
        <w:rPr>
          <w:rFonts w:ascii="Times New Roman" w:hAnsi="Times New Roman" w:cs="Times New Roman"/>
        </w:rPr>
        <w:t>, M., Al-Khalifa, H., Al-Yahya, M., Al-</w:t>
      </w:r>
      <w:proofErr w:type="spellStart"/>
      <w:r w:rsidRPr="002526B6">
        <w:rPr>
          <w:rFonts w:ascii="Times New Roman" w:hAnsi="Times New Roman" w:cs="Times New Roman"/>
        </w:rPr>
        <w:t>Rajebah</w:t>
      </w:r>
      <w:proofErr w:type="spellEnd"/>
      <w:r w:rsidRPr="002526B6">
        <w:rPr>
          <w:rFonts w:ascii="Times New Roman" w:hAnsi="Times New Roman" w:cs="Times New Roman"/>
        </w:rPr>
        <w:t>, N., &amp; Al-</w:t>
      </w:r>
      <w:proofErr w:type="spellStart"/>
      <w:r w:rsidRPr="002526B6">
        <w:rPr>
          <w:rFonts w:ascii="Times New Roman" w:hAnsi="Times New Roman" w:cs="Times New Roman"/>
        </w:rPr>
        <w:t>Subaihin</w:t>
      </w:r>
      <w:proofErr w:type="spellEnd"/>
      <w:r w:rsidRPr="002526B6">
        <w:rPr>
          <w:rFonts w:ascii="Times New Roman" w:hAnsi="Times New Roman" w:cs="Times New Roman"/>
        </w:rPr>
        <w:t xml:space="preserve">, A. (2012). The localization of CS4HS workshop for serving national computing curriculum. </w:t>
      </w:r>
      <w:r w:rsidRPr="002526B6">
        <w:rPr>
          <w:rFonts w:ascii="Times New Roman" w:hAnsi="Times New Roman" w:cs="Times New Roman"/>
          <w:i/>
          <w:iCs/>
        </w:rPr>
        <w:t>2012 7th International Conference on Computer Science &amp; Education (ICCSE)</w:t>
      </w:r>
      <w:r w:rsidRPr="002526B6">
        <w:rPr>
          <w:rFonts w:ascii="Times New Roman" w:hAnsi="Times New Roman" w:cs="Times New Roman"/>
        </w:rPr>
        <w:t xml:space="preserve">, 1610–1615. </w:t>
      </w:r>
      <w:hyperlink r:id="rId9" w:history="1">
        <w:r w:rsidRPr="002526B6">
          <w:rPr>
            <w:rStyle w:val="Hyperlink"/>
            <w:rFonts w:ascii="Times New Roman" w:hAnsi="Times New Roman" w:cs="Times New Roman"/>
          </w:rPr>
          <w:t>https://doi.org/10.1109/ICCSE.2012.6295372</w:t>
        </w:r>
      </w:hyperlink>
    </w:p>
    <w:p w14:paraId="27F7C503" w14:textId="77777777" w:rsidR="00746DD6" w:rsidRPr="002526B6" w:rsidRDefault="00746DD6" w:rsidP="00073DA3">
      <w:pPr>
        <w:spacing w:after="120"/>
        <w:ind w:left="720" w:hanging="720"/>
        <w:rPr>
          <w:rFonts w:ascii="Times New Roman" w:hAnsi="Times New Roman" w:cs="Times New Roman"/>
          <w:lang w:val="en-HK"/>
        </w:rPr>
      </w:pPr>
      <w:r w:rsidRPr="002526B6">
        <w:rPr>
          <w:rFonts w:ascii="Times New Roman" w:hAnsi="Times New Roman" w:cs="Times New Roman"/>
          <w:lang w:val="en-HK"/>
        </w:rPr>
        <w:t xml:space="preserve">Biddy, Q., </w:t>
      </w:r>
      <w:proofErr w:type="spellStart"/>
      <w:r w:rsidRPr="002526B6">
        <w:rPr>
          <w:rFonts w:ascii="Times New Roman" w:hAnsi="Times New Roman" w:cs="Times New Roman"/>
          <w:lang w:val="en-HK"/>
        </w:rPr>
        <w:t>Chakarov</w:t>
      </w:r>
      <w:proofErr w:type="spellEnd"/>
      <w:r w:rsidRPr="002526B6">
        <w:rPr>
          <w:rFonts w:ascii="Times New Roman" w:hAnsi="Times New Roman" w:cs="Times New Roman"/>
          <w:lang w:val="en-HK"/>
        </w:rPr>
        <w:t xml:space="preserve">, A. G., Bush, J., Elliott, C. H., Jacobs, J., Recker, M., Sumner, T., &amp; Penuel, W. (2021). A professional development model to integrate computational thinking into middle school science through codesigned storylines. </w:t>
      </w:r>
      <w:r w:rsidRPr="002526B6">
        <w:rPr>
          <w:rFonts w:ascii="Times New Roman" w:hAnsi="Times New Roman" w:cs="Times New Roman"/>
          <w:i/>
          <w:iCs/>
          <w:lang w:val="en-HK"/>
        </w:rPr>
        <w:t>Contemporary Issues in Technology and Teacher Education</w:t>
      </w:r>
      <w:r w:rsidRPr="002526B6">
        <w:rPr>
          <w:rFonts w:ascii="Times New Roman" w:hAnsi="Times New Roman" w:cs="Times New Roman"/>
          <w:lang w:val="en-HK"/>
        </w:rPr>
        <w:t>,</w:t>
      </w:r>
      <w:r w:rsidRPr="002526B6">
        <w:rPr>
          <w:rFonts w:ascii="Times New Roman" w:hAnsi="Times New Roman" w:cs="Times New Roman"/>
          <w:i/>
          <w:iCs/>
          <w:lang w:val="en-HK"/>
        </w:rPr>
        <w:t xml:space="preserve"> 21</w:t>
      </w:r>
      <w:r w:rsidRPr="002526B6">
        <w:rPr>
          <w:rFonts w:ascii="Times New Roman" w:hAnsi="Times New Roman" w:cs="Times New Roman"/>
          <w:lang w:val="en-HK"/>
        </w:rPr>
        <w:t xml:space="preserve">(1), 53–96. </w:t>
      </w:r>
      <w:hyperlink r:id="rId10" w:history="1">
        <w:r w:rsidRPr="002526B6">
          <w:rPr>
            <w:rStyle w:val="Hyperlink"/>
            <w:rFonts w:ascii="Times New Roman" w:hAnsi="Times New Roman" w:cs="Times New Roman"/>
            <w:lang w:val="en-HK"/>
          </w:rPr>
          <w:t>https://www.learntechlib.org/p/216072/</w:t>
        </w:r>
      </w:hyperlink>
    </w:p>
    <w:p w14:paraId="304E4B04" w14:textId="53C228D5" w:rsidR="00073DA3" w:rsidRPr="002526B6" w:rsidRDefault="00073DA3" w:rsidP="00073DA3">
      <w:pPr>
        <w:spacing w:after="120"/>
        <w:ind w:left="720" w:hanging="720"/>
        <w:rPr>
          <w:rFonts w:ascii="Times New Roman" w:hAnsi="Times New Roman" w:cs="Times New Roman"/>
        </w:rPr>
      </w:pPr>
      <w:r w:rsidRPr="002526B6">
        <w:rPr>
          <w:rFonts w:ascii="Times New Roman" w:hAnsi="Times New Roman" w:cs="Times New Roman"/>
        </w:rPr>
        <w:t xml:space="preserve">Blum, L., &amp; Cortina, T. J. (2007). CS4HS: An outreach program for high school CS teachers. </w:t>
      </w:r>
      <w:r w:rsidRPr="002526B6">
        <w:rPr>
          <w:rFonts w:ascii="Times New Roman" w:hAnsi="Times New Roman" w:cs="Times New Roman"/>
          <w:i/>
          <w:iCs/>
        </w:rPr>
        <w:t>ACM SIGCSE Bulletin, 39</w:t>
      </w:r>
      <w:r w:rsidRPr="002526B6">
        <w:rPr>
          <w:rFonts w:ascii="Times New Roman" w:hAnsi="Times New Roman" w:cs="Times New Roman"/>
        </w:rPr>
        <w:t xml:space="preserve">(1), 19–23. </w:t>
      </w:r>
      <w:hyperlink r:id="rId11" w:history="1">
        <w:r w:rsidRPr="002526B6">
          <w:rPr>
            <w:rStyle w:val="Hyperlink"/>
            <w:rFonts w:ascii="Times New Roman" w:hAnsi="Times New Roman" w:cs="Times New Roman"/>
          </w:rPr>
          <w:t>https://doi.org/10.1145/1227504.1227320</w:t>
        </w:r>
      </w:hyperlink>
    </w:p>
    <w:p w14:paraId="3116E755" w14:textId="34CCCFD7" w:rsidR="00746DD6" w:rsidRPr="002526B6" w:rsidRDefault="00746DD6" w:rsidP="00073DA3">
      <w:pPr>
        <w:spacing w:after="120"/>
        <w:ind w:left="720" w:hanging="720"/>
        <w:rPr>
          <w:rFonts w:ascii="Times New Roman" w:hAnsi="Times New Roman" w:cs="Times New Roman"/>
          <w:lang w:val="en-HK"/>
        </w:rPr>
      </w:pPr>
      <w:proofErr w:type="spellStart"/>
      <w:r w:rsidRPr="002526B6">
        <w:rPr>
          <w:rFonts w:ascii="Times New Roman" w:hAnsi="Times New Roman" w:cs="Times New Roman"/>
          <w:lang w:val="en-HK"/>
        </w:rPr>
        <w:t>Bonani</w:t>
      </w:r>
      <w:proofErr w:type="spellEnd"/>
      <w:r w:rsidRPr="002526B6">
        <w:rPr>
          <w:rFonts w:ascii="Times New Roman" w:hAnsi="Times New Roman" w:cs="Times New Roman"/>
          <w:lang w:val="en-HK"/>
        </w:rPr>
        <w:t xml:space="preserve">, A., Gennari, R., </w:t>
      </w:r>
      <w:proofErr w:type="spellStart"/>
      <w:r w:rsidRPr="002526B6">
        <w:rPr>
          <w:rFonts w:ascii="Times New Roman" w:hAnsi="Times New Roman" w:cs="Times New Roman"/>
          <w:lang w:val="en-HK"/>
        </w:rPr>
        <w:t>Melonio</w:t>
      </w:r>
      <w:proofErr w:type="spellEnd"/>
      <w:r w:rsidRPr="002526B6">
        <w:rPr>
          <w:rFonts w:ascii="Times New Roman" w:hAnsi="Times New Roman" w:cs="Times New Roman"/>
          <w:lang w:val="en-HK"/>
        </w:rPr>
        <w:t>, A., &amp; Rizvi, M. (2023). Design and computational thinking with </w:t>
      </w:r>
      <w:proofErr w:type="spellStart"/>
      <w:r w:rsidRPr="002526B6">
        <w:rPr>
          <w:rFonts w:ascii="Times New Roman" w:hAnsi="Times New Roman" w:cs="Times New Roman"/>
          <w:lang w:val="en-HK"/>
        </w:rPr>
        <w:t>IoTgo</w:t>
      </w:r>
      <w:proofErr w:type="spellEnd"/>
      <w:r w:rsidRPr="002526B6">
        <w:rPr>
          <w:rFonts w:ascii="Times New Roman" w:hAnsi="Times New Roman" w:cs="Times New Roman"/>
          <w:lang w:val="en-HK"/>
        </w:rPr>
        <w:t xml:space="preserve">: What teachers think. In M. </w:t>
      </w:r>
      <w:proofErr w:type="spellStart"/>
      <w:r w:rsidRPr="002526B6">
        <w:rPr>
          <w:rFonts w:ascii="Times New Roman" w:hAnsi="Times New Roman" w:cs="Times New Roman"/>
          <w:lang w:val="en-HK"/>
        </w:rPr>
        <w:t>Temperini</w:t>
      </w:r>
      <w:proofErr w:type="spellEnd"/>
      <w:r w:rsidRPr="002526B6">
        <w:rPr>
          <w:rFonts w:ascii="Times New Roman" w:hAnsi="Times New Roman" w:cs="Times New Roman"/>
          <w:lang w:val="en-HK"/>
        </w:rPr>
        <w:t xml:space="preserve">, V. Scarano, I. </w:t>
      </w:r>
      <w:proofErr w:type="spellStart"/>
      <w:r w:rsidRPr="002526B6">
        <w:rPr>
          <w:rFonts w:ascii="Times New Roman" w:hAnsi="Times New Roman" w:cs="Times New Roman"/>
          <w:lang w:val="en-HK"/>
        </w:rPr>
        <w:t>Marenzi</w:t>
      </w:r>
      <w:proofErr w:type="spellEnd"/>
      <w:r w:rsidRPr="002526B6">
        <w:rPr>
          <w:rFonts w:ascii="Times New Roman" w:hAnsi="Times New Roman" w:cs="Times New Roman"/>
          <w:lang w:val="en-HK"/>
        </w:rPr>
        <w:t xml:space="preserve">, M. </w:t>
      </w:r>
      <w:proofErr w:type="spellStart"/>
      <w:r w:rsidRPr="002526B6">
        <w:rPr>
          <w:rFonts w:ascii="Times New Roman" w:hAnsi="Times New Roman" w:cs="Times New Roman"/>
          <w:lang w:val="en-HK"/>
        </w:rPr>
        <w:t>Kravcik</w:t>
      </w:r>
      <w:proofErr w:type="spellEnd"/>
      <w:r w:rsidRPr="002526B6">
        <w:rPr>
          <w:rFonts w:ascii="Times New Roman" w:hAnsi="Times New Roman" w:cs="Times New Roman"/>
          <w:lang w:val="en-HK"/>
        </w:rPr>
        <w:t xml:space="preserve">, E. Popescu, R. Lanzilotti, R. Gennari, F. de La </w:t>
      </w:r>
      <w:proofErr w:type="spellStart"/>
      <w:r w:rsidRPr="002526B6">
        <w:rPr>
          <w:rFonts w:ascii="Times New Roman" w:hAnsi="Times New Roman" w:cs="Times New Roman"/>
          <w:lang w:val="en-HK"/>
        </w:rPr>
        <w:t>Prieta</w:t>
      </w:r>
      <w:proofErr w:type="spellEnd"/>
      <w:r w:rsidRPr="002526B6">
        <w:rPr>
          <w:rFonts w:ascii="Times New Roman" w:hAnsi="Times New Roman" w:cs="Times New Roman"/>
          <w:lang w:val="en-HK"/>
        </w:rPr>
        <w:t xml:space="preserve">, T. di Mascio, &amp; P. Vittorini (Eds.), </w:t>
      </w:r>
      <w:r w:rsidRPr="002526B6">
        <w:rPr>
          <w:rFonts w:ascii="Times New Roman" w:hAnsi="Times New Roman" w:cs="Times New Roman"/>
          <w:i/>
          <w:iCs/>
          <w:lang w:val="en-HK"/>
        </w:rPr>
        <w:t>Methodologies and Intelligent Systems for Technology Enhanced Learning, 12th International Conference</w:t>
      </w:r>
      <w:r w:rsidRPr="002526B6">
        <w:rPr>
          <w:rFonts w:ascii="Times New Roman" w:hAnsi="Times New Roman" w:cs="Times New Roman"/>
          <w:lang w:val="en-HK"/>
        </w:rPr>
        <w:t xml:space="preserve"> (pp. 165–174). Springer, Cham. </w:t>
      </w:r>
      <w:hyperlink r:id="rId12" w:history="1">
        <w:r w:rsidRPr="002526B6">
          <w:rPr>
            <w:rStyle w:val="Hyperlink"/>
            <w:rFonts w:ascii="Times New Roman" w:hAnsi="Times New Roman" w:cs="Times New Roman"/>
            <w:lang w:val="en-HK"/>
          </w:rPr>
          <w:t>https://doi.org/10.1007/978-3-031-20617-7_21</w:t>
        </w:r>
      </w:hyperlink>
    </w:p>
    <w:p w14:paraId="56B57A99" w14:textId="77777777" w:rsidR="00746DD6" w:rsidRPr="002526B6" w:rsidRDefault="00746DD6" w:rsidP="00073DA3">
      <w:pPr>
        <w:ind w:left="720" w:hanging="720"/>
        <w:rPr>
          <w:rFonts w:ascii="Times New Roman" w:hAnsi="Times New Roman" w:cs="Times New Roman"/>
        </w:rPr>
      </w:pPr>
      <w:proofErr w:type="spellStart"/>
      <w:r w:rsidRPr="002526B6">
        <w:rPr>
          <w:rFonts w:ascii="Times New Roman" w:hAnsi="Times New Roman" w:cs="Times New Roman"/>
        </w:rPr>
        <w:t>Borowczak</w:t>
      </w:r>
      <w:proofErr w:type="spellEnd"/>
      <w:r w:rsidRPr="002526B6">
        <w:rPr>
          <w:rFonts w:ascii="Times New Roman" w:hAnsi="Times New Roman" w:cs="Times New Roman"/>
        </w:rPr>
        <w:t xml:space="preserve">, M., &amp; Burrows, A. C. (2019). Ants go marching—Integrating computer science into teacher professional development with </w:t>
      </w:r>
      <w:proofErr w:type="spellStart"/>
      <w:r w:rsidRPr="002526B6">
        <w:rPr>
          <w:rFonts w:ascii="Times New Roman" w:hAnsi="Times New Roman" w:cs="Times New Roman"/>
        </w:rPr>
        <w:t>Netlogo</w:t>
      </w:r>
      <w:proofErr w:type="spellEnd"/>
      <w:r w:rsidRPr="002526B6">
        <w:rPr>
          <w:rFonts w:ascii="Times New Roman" w:hAnsi="Times New Roman" w:cs="Times New Roman"/>
        </w:rPr>
        <w:t xml:space="preserve">. </w:t>
      </w:r>
      <w:r w:rsidRPr="002526B6">
        <w:rPr>
          <w:rFonts w:ascii="Times New Roman" w:hAnsi="Times New Roman" w:cs="Times New Roman"/>
          <w:i/>
          <w:iCs/>
        </w:rPr>
        <w:t>Education Sciences</w:t>
      </w:r>
      <w:r w:rsidRPr="002526B6">
        <w:rPr>
          <w:rFonts w:ascii="Times New Roman" w:hAnsi="Times New Roman" w:cs="Times New Roman"/>
        </w:rPr>
        <w:t xml:space="preserve">, </w:t>
      </w:r>
      <w:r w:rsidRPr="002526B6">
        <w:rPr>
          <w:rFonts w:ascii="Times New Roman" w:hAnsi="Times New Roman" w:cs="Times New Roman"/>
          <w:i/>
          <w:iCs/>
        </w:rPr>
        <w:t>9</w:t>
      </w:r>
      <w:r w:rsidRPr="002526B6">
        <w:rPr>
          <w:rFonts w:ascii="Times New Roman" w:hAnsi="Times New Roman" w:cs="Times New Roman"/>
        </w:rPr>
        <w:t xml:space="preserve">(1), 66. </w:t>
      </w:r>
      <w:hyperlink r:id="rId13" w:history="1">
        <w:r w:rsidRPr="002526B6">
          <w:rPr>
            <w:rStyle w:val="Hyperlink"/>
            <w:rFonts w:ascii="Times New Roman" w:hAnsi="Times New Roman" w:cs="Times New Roman"/>
          </w:rPr>
          <w:t>https://doi.org/10.3390/educsci9010066</w:t>
        </w:r>
      </w:hyperlink>
    </w:p>
    <w:p w14:paraId="0B2D2DCE"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Bort, H., &amp; </w:t>
      </w:r>
      <w:proofErr w:type="spellStart"/>
      <w:r w:rsidRPr="002526B6">
        <w:rPr>
          <w:rFonts w:ascii="Times New Roman" w:hAnsi="Times New Roman" w:cs="Times New Roman"/>
        </w:rPr>
        <w:t>Brylow</w:t>
      </w:r>
      <w:proofErr w:type="spellEnd"/>
      <w:r w:rsidRPr="002526B6">
        <w:rPr>
          <w:rFonts w:ascii="Times New Roman" w:hAnsi="Times New Roman" w:cs="Times New Roman"/>
        </w:rPr>
        <w:t xml:space="preserve">, D. (2013). CS4Impact: Measuring computational thinking concepts present in CS4HS participant lesson plans. </w:t>
      </w:r>
      <w:r w:rsidRPr="002526B6">
        <w:rPr>
          <w:rFonts w:ascii="Times New Roman" w:hAnsi="Times New Roman" w:cs="Times New Roman"/>
          <w:i/>
          <w:iCs/>
        </w:rPr>
        <w:t>Proceeding of the 44th ACM Technical Symposium on Computer Science Education</w:t>
      </w:r>
      <w:r w:rsidRPr="002526B6">
        <w:rPr>
          <w:rFonts w:ascii="Times New Roman" w:hAnsi="Times New Roman" w:cs="Times New Roman"/>
        </w:rPr>
        <w:t xml:space="preserve">, 427–432. </w:t>
      </w:r>
      <w:hyperlink r:id="rId14" w:history="1">
        <w:r w:rsidRPr="002526B6">
          <w:rPr>
            <w:rStyle w:val="Hyperlink"/>
            <w:rFonts w:ascii="Times New Roman" w:hAnsi="Times New Roman" w:cs="Times New Roman"/>
          </w:rPr>
          <w:t>https://doi.org/10.1145/2445196.2445323</w:t>
        </w:r>
      </w:hyperlink>
    </w:p>
    <w:p w14:paraId="3D5424CD" w14:textId="6ECB6547" w:rsidR="00073DA3" w:rsidRPr="002526B6" w:rsidRDefault="00073DA3" w:rsidP="00073DA3">
      <w:pPr>
        <w:ind w:left="720" w:hanging="720"/>
        <w:rPr>
          <w:rFonts w:ascii="Times New Roman" w:hAnsi="Times New Roman" w:cs="Times New Roman"/>
        </w:rPr>
      </w:pPr>
      <w:r w:rsidRPr="002526B6">
        <w:rPr>
          <w:rFonts w:ascii="Times New Roman" w:hAnsi="Times New Roman" w:cs="Times New Roman"/>
        </w:rPr>
        <w:t xml:space="preserve">Bower, M., Wood, L. N., Lai, J. W. M., Highfield, K., Veal, J., Howe, C., Lister, R., &amp; Mason, R. (2017). Improving the computational thinking pedagogical capabilities of school teachers. </w:t>
      </w:r>
      <w:r w:rsidRPr="002526B6">
        <w:rPr>
          <w:rFonts w:ascii="Times New Roman" w:hAnsi="Times New Roman" w:cs="Times New Roman"/>
          <w:i/>
          <w:iCs/>
        </w:rPr>
        <w:t>Australian Journal of Teacher Education, 42</w:t>
      </w:r>
      <w:r w:rsidRPr="002526B6">
        <w:rPr>
          <w:rFonts w:ascii="Times New Roman" w:hAnsi="Times New Roman" w:cs="Times New Roman"/>
        </w:rPr>
        <w:t>(3), 53–72. https://doi.org/10.14221/ajte.2017v42n3.4</w:t>
      </w:r>
    </w:p>
    <w:p w14:paraId="5F42F2BA" w14:textId="0EDFDDFE"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Buss, A., &amp; Gamboa, R. (2017). Teacher transformations in developing computational thinking: Gaming and robotics use in after-school settings. In P. J. Rich &amp; C. B. Hodges (Eds.), </w:t>
      </w:r>
      <w:r w:rsidRPr="002526B6">
        <w:rPr>
          <w:rFonts w:ascii="Times New Roman" w:hAnsi="Times New Roman" w:cs="Times New Roman"/>
          <w:i/>
          <w:iCs/>
        </w:rPr>
        <w:t>Emerging Research, Practice, and Policy on Computational Thinking</w:t>
      </w:r>
      <w:r w:rsidRPr="002526B6">
        <w:rPr>
          <w:rFonts w:ascii="Times New Roman" w:hAnsi="Times New Roman" w:cs="Times New Roman"/>
        </w:rPr>
        <w:t xml:space="preserve"> (pp. 189–203). Springer International Publishing. </w:t>
      </w:r>
      <w:hyperlink r:id="rId15" w:history="1">
        <w:r w:rsidRPr="002526B6">
          <w:rPr>
            <w:rStyle w:val="Hyperlink"/>
            <w:rFonts w:ascii="Times New Roman" w:hAnsi="Times New Roman" w:cs="Times New Roman"/>
          </w:rPr>
          <w:t>https://doi.org/10.1007/978-3-319-52691-1_12</w:t>
        </w:r>
      </w:hyperlink>
    </w:p>
    <w:p w14:paraId="132C9F67" w14:textId="77777777" w:rsidR="00073DA3" w:rsidRPr="002526B6" w:rsidRDefault="00073DA3" w:rsidP="00073DA3">
      <w:pPr>
        <w:ind w:left="720" w:hanging="720"/>
        <w:rPr>
          <w:rFonts w:ascii="Times New Roman" w:hAnsi="Times New Roman" w:cs="Times New Roman"/>
        </w:rPr>
      </w:pPr>
      <w:r w:rsidRPr="002526B6">
        <w:rPr>
          <w:rFonts w:ascii="Times New Roman" w:hAnsi="Times New Roman" w:cs="Times New Roman"/>
        </w:rPr>
        <w:t xml:space="preserve">Byrne, J. R., Fisher, L., &amp; Tangney, B. (2015). Empowering teachers to teach CS — Exploring a social constructivist approach for CS CPD, using the Bridge21 model. </w:t>
      </w:r>
      <w:r w:rsidRPr="002526B6">
        <w:rPr>
          <w:rFonts w:ascii="Times New Roman" w:hAnsi="Times New Roman" w:cs="Times New Roman"/>
          <w:i/>
          <w:iCs/>
        </w:rPr>
        <w:t>2015 IEEE Frontiers in Education Conference (FIE)</w:t>
      </w:r>
      <w:r w:rsidRPr="002526B6">
        <w:rPr>
          <w:rFonts w:ascii="Times New Roman" w:hAnsi="Times New Roman" w:cs="Times New Roman"/>
        </w:rPr>
        <w:t>, 1–9. https://doi.org/10.1109/FIE.2015.7344030</w:t>
      </w:r>
    </w:p>
    <w:p w14:paraId="2666C0EF"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Choate, B., Dubosarsky, M., &amp; Chen, K. (2018). An innovative professional development model for teaching robotics to novice educators. </w:t>
      </w:r>
      <w:r w:rsidRPr="002526B6">
        <w:rPr>
          <w:rFonts w:ascii="Times New Roman" w:hAnsi="Times New Roman" w:cs="Times New Roman"/>
          <w:i/>
          <w:iCs/>
        </w:rPr>
        <w:t>2018 IEEE Frontiers in Education Conference (FIE)</w:t>
      </w:r>
      <w:r w:rsidRPr="002526B6">
        <w:rPr>
          <w:rFonts w:ascii="Times New Roman" w:hAnsi="Times New Roman" w:cs="Times New Roman"/>
        </w:rPr>
        <w:t xml:space="preserve">, 1–5. </w:t>
      </w:r>
      <w:hyperlink r:id="rId16" w:history="1">
        <w:r w:rsidRPr="002526B6">
          <w:rPr>
            <w:rStyle w:val="Hyperlink"/>
            <w:rFonts w:ascii="Times New Roman" w:hAnsi="Times New Roman" w:cs="Times New Roman"/>
          </w:rPr>
          <w:t>https://doi.org/10.1109/FIE.2018.8658771</w:t>
        </w:r>
      </w:hyperlink>
    </w:p>
    <w:p w14:paraId="4F0451DD" w14:textId="77777777" w:rsidR="00746DD6" w:rsidRPr="002526B6" w:rsidRDefault="00746DD6" w:rsidP="00073DA3">
      <w:pPr>
        <w:spacing w:after="120"/>
        <w:ind w:left="720" w:hanging="720"/>
        <w:rPr>
          <w:rFonts w:ascii="Times New Roman" w:hAnsi="Times New Roman" w:cs="Times New Roman"/>
          <w:lang w:val="en-HK"/>
        </w:rPr>
      </w:pPr>
      <w:r w:rsidRPr="002526B6">
        <w:rPr>
          <w:rFonts w:ascii="Times New Roman" w:hAnsi="Times New Roman" w:cs="Times New Roman"/>
          <w:lang w:val="en-HK"/>
        </w:rPr>
        <w:t xml:space="preserve">Coenraad, M., Cabrera, L., Killen, H., Plane, J., &amp; Ketelhut, D. J. (2022). Computational thinking integration in elementary teachers’ science lesson plans. In A. Ottenbreit-Leftwich &amp; A. Yadav (Eds.), </w:t>
      </w:r>
      <w:r w:rsidRPr="002526B6">
        <w:rPr>
          <w:rFonts w:ascii="Times New Roman" w:hAnsi="Times New Roman" w:cs="Times New Roman"/>
          <w:i/>
          <w:iCs/>
          <w:lang w:val="en-HK"/>
        </w:rPr>
        <w:t>Computational Thinking in PreK-5: Empirical Evidence for Integration and Future Directions</w:t>
      </w:r>
      <w:r w:rsidRPr="002526B6">
        <w:rPr>
          <w:rFonts w:ascii="Times New Roman" w:hAnsi="Times New Roman" w:cs="Times New Roman"/>
          <w:lang w:val="en-HK"/>
        </w:rPr>
        <w:t xml:space="preserve"> (pp. 11–18). Association for Computing Machinery. </w:t>
      </w:r>
      <w:hyperlink r:id="rId17" w:history="1">
        <w:r w:rsidRPr="002526B6">
          <w:rPr>
            <w:rStyle w:val="Hyperlink"/>
            <w:rFonts w:ascii="Times New Roman" w:hAnsi="Times New Roman" w:cs="Times New Roman"/>
            <w:lang w:val="en-HK"/>
          </w:rPr>
          <w:t>https://doi.org/10.1145/3507951.3519283</w:t>
        </w:r>
      </w:hyperlink>
    </w:p>
    <w:p w14:paraId="73C5583C"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Cortina, T. J., Dann, W. P., Frieze, C., </w:t>
      </w:r>
      <w:proofErr w:type="spellStart"/>
      <w:r w:rsidRPr="002526B6">
        <w:rPr>
          <w:rFonts w:ascii="Times New Roman" w:hAnsi="Times New Roman" w:cs="Times New Roman"/>
        </w:rPr>
        <w:t>Ciminillo</w:t>
      </w:r>
      <w:proofErr w:type="spellEnd"/>
      <w:r w:rsidRPr="002526B6">
        <w:rPr>
          <w:rFonts w:ascii="Times New Roman" w:hAnsi="Times New Roman" w:cs="Times New Roman"/>
        </w:rPr>
        <w:t xml:space="preserve">, C., </w:t>
      </w:r>
      <w:proofErr w:type="spellStart"/>
      <w:r w:rsidRPr="002526B6">
        <w:rPr>
          <w:rFonts w:ascii="Times New Roman" w:hAnsi="Times New Roman" w:cs="Times New Roman"/>
        </w:rPr>
        <w:t>Tananis</w:t>
      </w:r>
      <w:proofErr w:type="spellEnd"/>
      <w:r w:rsidRPr="002526B6">
        <w:rPr>
          <w:rFonts w:ascii="Times New Roman" w:hAnsi="Times New Roman" w:cs="Times New Roman"/>
        </w:rPr>
        <w:t xml:space="preserve">, C., &amp; Trahan, K. (2012). ACTIVATE: Advancing computing and technology interest and innovation through teacher education. </w:t>
      </w:r>
      <w:r w:rsidRPr="002526B6">
        <w:rPr>
          <w:rFonts w:ascii="Times New Roman" w:hAnsi="Times New Roman" w:cs="Times New Roman"/>
          <w:i/>
          <w:iCs/>
        </w:rPr>
        <w:t>2012 Frontiers in Education Conference Proceedings</w:t>
      </w:r>
      <w:r w:rsidRPr="002526B6">
        <w:rPr>
          <w:rFonts w:ascii="Times New Roman" w:hAnsi="Times New Roman" w:cs="Times New Roman"/>
        </w:rPr>
        <w:t xml:space="preserve">, 1–2. </w:t>
      </w:r>
      <w:hyperlink r:id="rId18" w:history="1">
        <w:r w:rsidRPr="002526B6">
          <w:rPr>
            <w:rStyle w:val="Hyperlink"/>
            <w:rFonts w:ascii="Times New Roman" w:hAnsi="Times New Roman" w:cs="Times New Roman"/>
          </w:rPr>
          <w:t>https://doi.org/10.1109/FIE.2012.6462477</w:t>
        </w:r>
      </w:hyperlink>
    </w:p>
    <w:p w14:paraId="74D6E48A"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Curzon, P., </w:t>
      </w:r>
      <w:proofErr w:type="spellStart"/>
      <w:r w:rsidRPr="002526B6">
        <w:rPr>
          <w:rFonts w:ascii="Times New Roman" w:hAnsi="Times New Roman" w:cs="Times New Roman"/>
        </w:rPr>
        <w:t>McOwan</w:t>
      </w:r>
      <w:proofErr w:type="spellEnd"/>
      <w:r w:rsidRPr="002526B6">
        <w:rPr>
          <w:rFonts w:ascii="Times New Roman" w:hAnsi="Times New Roman" w:cs="Times New Roman"/>
        </w:rPr>
        <w:t xml:space="preserve">, P. W., Plant, N., &amp; Meagher, L. R. (2014). Introducing teachers to computational thinking using unplugged storytelling. </w:t>
      </w:r>
      <w:r w:rsidRPr="002526B6">
        <w:rPr>
          <w:rFonts w:ascii="Times New Roman" w:hAnsi="Times New Roman" w:cs="Times New Roman"/>
          <w:i/>
          <w:iCs/>
        </w:rPr>
        <w:t>Proceedings of the 9th Workshop in Primary and Secondary Computing Education</w:t>
      </w:r>
      <w:r w:rsidRPr="002526B6">
        <w:rPr>
          <w:rFonts w:ascii="Times New Roman" w:hAnsi="Times New Roman" w:cs="Times New Roman"/>
        </w:rPr>
        <w:t xml:space="preserve">, 89–92. </w:t>
      </w:r>
      <w:hyperlink r:id="rId19" w:history="1">
        <w:r w:rsidRPr="002526B6">
          <w:rPr>
            <w:rStyle w:val="Hyperlink"/>
            <w:rFonts w:ascii="Times New Roman" w:hAnsi="Times New Roman" w:cs="Times New Roman"/>
          </w:rPr>
          <w:t>https://doi.org/10.1145/2670757.2670767</w:t>
        </w:r>
      </w:hyperlink>
    </w:p>
    <w:p w14:paraId="730A6DF4"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Dong, Y., Catete, V., </w:t>
      </w:r>
      <w:proofErr w:type="spellStart"/>
      <w:r w:rsidRPr="002526B6">
        <w:rPr>
          <w:rFonts w:ascii="Times New Roman" w:hAnsi="Times New Roman" w:cs="Times New Roman"/>
        </w:rPr>
        <w:t>Jocius</w:t>
      </w:r>
      <w:proofErr w:type="spellEnd"/>
      <w:r w:rsidRPr="002526B6">
        <w:rPr>
          <w:rFonts w:ascii="Times New Roman" w:hAnsi="Times New Roman" w:cs="Times New Roman"/>
        </w:rPr>
        <w:t xml:space="preserve">, R., Lytle, N., Barnes, T., Albert, J., Joshi, D., Robinson, R., &amp; Andrews, A. (2019). PRADA: A practical model for integrating computational thinking in J-12 education. </w:t>
      </w:r>
      <w:r w:rsidRPr="002526B6">
        <w:rPr>
          <w:rFonts w:ascii="Times New Roman" w:hAnsi="Times New Roman" w:cs="Times New Roman"/>
          <w:i/>
          <w:iCs/>
        </w:rPr>
        <w:t>Proceedings of the 50th ACM Technical Symposium on Computer Science Education</w:t>
      </w:r>
      <w:r w:rsidRPr="002526B6">
        <w:rPr>
          <w:rFonts w:ascii="Times New Roman" w:hAnsi="Times New Roman" w:cs="Times New Roman"/>
        </w:rPr>
        <w:t xml:space="preserve">, 906–912. </w:t>
      </w:r>
      <w:hyperlink r:id="rId20" w:history="1">
        <w:r w:rsidRPr="002526B6">
          <w:rPr>
            <w:rStyle w:val="Hyperlink"/>
            <w:rFonts w:ascii="Times New Roman" w:hAnsi="Times New Roman" w:cs="Times New Roman"/>
          </w:rPr>
          <w:t>https://doi.org/10.1145/3287324.3287431</w:t>
        </w:r>
      </w:hyperlink>
    </w:p>
    <w:p w14:paraId="7229122A" w14:textId="77777777" w:rsidR="00746DD6" w:rsidRPr="002526B6" w:rsidRDefault="00746DD6" w:rsidP="00073DA3">
      <w:pPr>
        <w:spacing w:after="120"/>
        <w:ind w:left="720" w:hanging="720"/>
        <w:rPr>
          <w:rFonts w:ascii="Times New Roman" w:hAnsi="Times New Roman" w:cs="Times New Roman"/>
          <w:lang w:val="en-HK"/>
        </w:rPr>
      </w:pPr>
      <w:r w:rsidRPr="002526B6">
        <w:rPr>
          <w:rFonts w:ascii="Times New Roman" w:hAnsi="Times New Roman" w:cs="Times New Roman"/>
          <w:lang w:val="en-HK"/>
        </w:rPr>
        <w:t xml:space="preserve">Espinal, A., Vieira, C., &amp; Magana, A. J. (2021). Professional development in computational thinking for teachers in Colombia. </w:t>
      </w:r>
      <w:r w:rsidRPr="002526B6">
        <w:rPr>
          <w:rFonts w:ascii="Times New Roman" w:hAnsi="Times New Roman" w:cs="Times New Roman"/>
          <w:i/>
          <w:iCs/>
          <w:lang w:val="en-HK"/>
        </w:rPr>
        <w:t>2021 IEEE Frontiers in Education Conference (FIE)</w:t>
      </w:r>
      <w:r w:rsidRPr="002526B6">
        <w:rPr>
          <w:rFonts w:ascii="Times New Roman" w:hAnsi="Times New Roman" w:cs="Times New Roman"/>
          <w:lang w:val="en-HK"/>
        </w:rPr>
        <w:t xml:space="preserve">, 1–4. </w:t>
      </w:r>
      <w:hyperlink r:id="rId21" w:history="1">
        <w:r w:rsidRPr="002526B6">
          <w:rPr>
            <w:rStyle w:val="Hyperlink"/>
            <w:rFonts w:ascii="Times New Roman" w:hAnsi="Times New Roman" w:cs="Times New Roman"/>
            <w:lang w:val="en-HK"/>
          </w:rPr>
          <w:t>https://doi.org/10.1109/FIE49875.2021.9637310</w:t>
        </w:r>
      </w:hyperlink>
    </w:p>
    <w:p w14:paraId="2CAABE16" w14:textId="77777777" w:rsidR="00746DD6" w:rsidRPr="002526B6" w:rsidRDefault="00746DD6" w:rsidP="00073DA3">
      <w:pPr>
        <w:spacing w:after="120"/>
        <w:ind w:left="720" w:hanging="720"/>
        <w:rPr>
          <w:rFonts w:ascii="Times New Roman" w:hAnsi="Times New Roman" w:cs="Times New Roman"/>
          <w:lang w:val="en-HK"/>
        </w:rPr>
      </w:pPr>
      <w:r w:rsidRPr="002526B6">
        <w:rPr>
          <w:rFonts w:ascii="Times New Roman" w:hAnsi="Times New Roman" w:cs="Times New Roman"/>
          <w:lang w:val="en-HK"/>
        </w:rPr>
        <w:t xml:space="preserve">Feng, S., &amp; Yang, D. (2021). Teachers’ perspective on implementing computational thinking in elementary classrooms. </w:t>
      </w:r>
      <w:r w:rsidRPr="002526B6">
        <w:rPr>
          <w:rFonts w:ascii="Times New Roman" w:hAnsi="Times New Roman" w:cs="Times New Roman"/>
          <w:i/>
          <w:iCs/>
          <w:lang w:val="en-HK"/>
        </w:rPr>
        <w:t>2021 IEEE Frontiers in Education Conference (FIE)</w:t>
      </w:r>
      <w:r w:rsidRPr="002526B6">
        <w:rPr>
          <w:rFonts w:ascii="Times New Roman" w:hAnsi="Times New Roman" w:cs="Times New Roman"/>
          <w:lang w:val="en-HK"/>
        </w:rPr>
        <w:t xml:space="preserve">, 1–5. </w:t>
      </w:r>
      <w:hyperlink r:id="rId22" w:history="1">
        <w:r w:rsidRPr="002526B6">
          <w:rPr>
            <w:rStyle w:val="Hyperlink"/>
            <w:rFonts w:ascii="Times New Roman" w:hAnsi="Times New Roman" w:cs="Times New Roman"/>
            <w:lang w:val="en-HK"/>
          </w:rPr>
          <w:t>https://doi.org/10.1109/FIE49875.2021.9637221</w:t>
        </w:r>
      </w:hyperlink>
    </w:p>
    <w:p w14:paraId="2D4B09F7" w14:textId="77777777" w:rsidR="00746DD6" w:rsidRPr="002526B6" w:rsidRDefault="00746DD6" w:rsidP="00073DA3">
      <w:pPr>
        <w:spacing w:after="120"/>
        <w:ind w:left="720" w:hanging="720"/>
        <w:rPr>
          <w:rFonts w:ascii="Times New Roman" w:hAnsi="Times New Roman" w:cs="Times New Roman"/>
          <w:lang w:val="en-HK"/>
        </w:rPr>
      </w:pPr>
      <w:r w:rsidRPr="002526B6">
        <w:rPr>
          <w:rFonts w:ascii="Times New Roman" w:hAnsi="Times New Roman" w:cs="Times New Roman"/>
          <w:lang w:val="en-HK"/>
        </w:rPr>
        <w:t xml:space="preserve">Ghani, A., Griffiths, D., Salha, S., </w:t>
      </w:r>
      <w:proofErr w:type="spellStart"/>
      <w:r w:rsidRPr="002526B6">
        <w:rPr>
          <w:rFonts w:ascii="Times New Roman" w:hAnsi="Times New Roman" w:cs="Times New Roman"/>
          <w:lang w:val="en-HK"/>
        </w:rPr>
        <w:t>Affouneh</w:t>
      </w:r>
      <w:proofErr w:type="spellEnd"/>
      <w:r w:rsidRPr="002526B6">
        <w:rPr>
          <w:rFonts w:ascii="Times New Roman" w:hAnsi="Times New Roman" w:cs="Times New Roman"/>
          <w:lang w:val="en-HK"/>
        </w:rPr>
        <w:t xml:space="preserve">, S., Khalili, F., </w:t>
      </w:r>
      <w:proofErr w:type="spellStart"/>
      <w:r w:rsidRPr="002526B6">
        <w:rPr>
          <w:rFonts w:ascii="Times New Roman" w:hAnsi="Times New Roman" w:cs="Times New Roman"/>
          <w:lang w:val="en-HK"/>
        </w:rPr>
        <w:t>Khlaif</w:t>
      </w:r>
      <w:proofErr w:type="spellEnd"/>
      <w:r w:rsidRPr="002526B6">
        <w:rPr>
          <w:rFonts w:ascii="Times New Roman" w:hAnsi="Times New Roman" w:cs="Times New Roman"/>
          <w:lang w:val="en-HK"/>
        </w:rPr>
        <w:t xml:space="preserve">, Z. N., &amp; Burgos, D. (2022). Developing teaching practice in computational thinking in Palestine. </w:t>
      </w:r>
      <w:r w:rsidRPr="002526B6">
        <w:rPr>
          <w:rFonts w:ascii="Times New Roman" w:hAnsi="Times New Roman" w:cs="Times New Roman"/>
          <w:i/>
          <w:iCs/>
          <w:lang w:val="en-HK"/>
        </w:rPr>
        <w:t>Frontiers in Psychology</w:t>
      </w:r>
      <w:r w:rsidRPr="002526B6">
        <w:rPr>
          <w:rFonts w:ascii="Times New Roman" w:hAnsi="Times New Roman" w:cs="Times New Roman"/>
          <w:lang w:val="en-HK"/>
        </w:rPr>
        <w:t xml:space="preserve">, </w:t>
      </w:r>
      <w:r w:rsidRPr="002526B6">
        <w:rPr>
          <w:rFonts w:ascii="Times New Roman" w:hAnsi="Times New Roman" w:cs="Times New Roman"/>
          <w:i/>
          <w:iCs/>
          <w:lang w:val="en-HK"/>
        </w:rPr>
        <w:t>13</w:t>
      </w:r>
      <w:r w:rsidRPr="002526B6">
        <w:rPr>
          <w:rFonts w:ascii="Times New Roman" w:hAnsi="Times New Roman" w:cs="Times New Roman"/>
          <w:lang w:val="en-HK"/>
        </w:rPr>
        <w:t xml:space="preserve">. </w:t>
      </w:r>
      <w:hyperlink r:id="rId23" w:history="1">
        <w:r w:rsidRPr="002526B6">
          <w:rPr>
            <w:rStyle w:val="Hyperlink"/>
            <w:rFonts w:ascii="Times New Roman" w:hAnsi="Times New Roman" w:cs="Times New Roman"/>
            <w:lang w:val="en-HK"/>
          </w:rPr>
          <w:t>https://doi.org/10.3389/fpsyg.2022.870090</w:t>
        </w:r>
      </w:hyperlink>
    </w:p>
    <w:p w14:paraId="32CA1682" w14:textId="77777777" w:rsidR="00746DD6" w:rsidRPr="002526B6" w:rsidRDefault="00746DD6" w:rsidP="00073DA3">
      <w:pPr>
        <w:ind w:left="720" w:hanging="720"/>
        <w:rPr>
          <w:rFonts w:ascii="Times New Roman" w:hAnsi="Times New Roman" w:cs="Times New Roman"/>
        </w:rPr>
      </w:pPr>
      <w:bookmarkStart w:id="1" w:name="_Hlk175761025"/>
      <w:r w:rsidRPr="002526B6">
        <w:rPr>
          <w:rFonts w:ascii="Times New Roman" w:hAnsi="Times New Roman" w:cs="Times New Roman"/>
        </w:rPr>
        <w:t xml:space="preserve">Haden, P., Gasson, J., Wood, K., &amp; Parsons, D. (2016). Can you learn to teach programming in two days? </w:t>
      </w:r>
      <w:r w:rsidRPr="002526B6">
        <w:rPr>
          <w:rFonts w:ascii="Times New Roman" w:hAnsi="Times New Roman" w:cs="Times New Roman"/>
          <w:i/>
          <w:iCs/>
        </w:rPr>
        <w:t>Proceedings of the Australasian Computer Science Week Multiconference</w:t>
      </w:r>
      <w:r w:rsidRPr="002526B6">
        <w:rPr>
          <w:rFonts w:ascii="Times New Roman" w:hAnsi="Times New Roman" w:cs="Times New Roman"/>
        </w:rPr>
        <w:t xml:space="preserve">, 1–7. </w:t>
      </w:r>
      <w:hyperlink r:id="rId24" w:history="1">
        <w:r w:rsidRPr="002526B6">
          <w:rPr>
            <w:rStyle w:val="Hyperlink"/>
            <w:rFonts w:ascii="Times New Roman" w:hAnsi="Times New Roman" w:cs="Times New Roman"/>
          </w:rPr>
          <w:t>https://doi.org/10.1145/2843043.2843063</w:t>
        </w:r>
      </w:hyperlink>
    </w:p>
    <w:p w14:paraId="0DCE4189" w14:textId="5FD9DBAB"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Hamlen, K., Sridhar, N., Bievenue, L., Jackson, D. K., &amp; Lalwani, A. (2018). Effects of teacher training in a computer science principles</w:t>
      </w:r>
      <w:r w:rsidR="00D90AC6" w:rsidRPr="002526B6">
        <w:rPr>
          <w:rFonts w:ascii="Times New Roman" w:hAnsi="Times New Roman" w:cs="Times New Roman"/>
        </w:rPr>
        <w:t xml:space="preserve"> </w:t>
      </w:r>
      <w:r w:rsidRPr="002526B6">
        <w:rPr>
          <w:rFonts w:ascii="Times New Roman" w:hAnsi="Times New Roman" w:cs="Times New Roman"/>
        </w:rPr>
        <w:t xml:space="preserve">curriculum on teacher and student skills, Confidence, and Beliefs. </w:t>
      </w:r>
      <w:r w:rsidRPr="002526B6">
        <w:rPr>
          <w:rFonts w:ascii="Times New Roman" w:hAnsi="Times New Roman" w:cs="Times New Roman"/>
          <w:i/>
          <w:iCs/>
        </w:rPr>
        <w:t>Proceedings of the 49th ACM Technical Symposium on Computer Science Education</w:t>
      </w:r>
      <w:r w:rsidRPr="002526B6">
        <w:rPr>
          <w:rFonts w:ascii="Times New Roman" w:hAnsi="Times New Roman" w:cs="Times New Roman"/>
        </w:rPr>
        <w:t xml:space="preserve">, 741–746. </w:t>
      </w:r>
      <w:hyperlink r:id="rId25" w:history="1">
        <w:r w:rsidRPr="002526B6">
          <w:rPr>
            <w:rStyle w:val="Hyperlink"/>
            <w:rFonts w:ascii="Times New Roman" w:hAnsi="Times New Roman" w:cs="Times New Roman"/>
          </w:rPr>
          <w:t>https://doi.org/10.1145/3159450.3159496</w:t>
        </w:r>
      </w:hyperlink>
    </w:p>
    <w:bookmarkEnd w:id="1"/>
    <w:p w14:paraId="3CB4E31C"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Hamner, E., Cross, J., Zito, L., Bernstein, D., &amp; Mutch-Jones, K. (2016). Training teachers to integrate engineering into non-technical middle school curriculum. </w:t>
      </w:r>
      <w:r w:rsidRPr="002526B6">
        <w:rPr>
          <w:rFonts w:ascii="Times New Roman" w:hAnsi="Times New Roman" w:cs="Times New Roman"/>
          <w:i/>
          <w:iCs/>
        </w:rPr>
        <w:t>2016 IEEE Frontiers in Education Conference (FIE)</w:t>
      </w:r>
      <w:r w:rsidRPr="002526B6">
        <w:rPr>
          <w:rFonts w:ascii="Times New Roman" w:hAnsi="Times New Roman" w:cs="Times New Roman"/>
        </w:rPr>
        <w:t xml:space="preserve">, 1–9. </w:t>
      </w:r>
      <w:hyperlink r:id="rId26" w:history="1">
        <w:r w:rsidRPr="002526B6">
          <w:rPr>
            <w:rStyle w:val="Hyperlink"/>
            <w:rFonts w:ascii="Times New Roman" w:hAnsi="Times New Roman" w:cs="Times New Roman"/>
          </w:rPr>
          <w:t>https://doi.org/10.1109/FIE.2016.7757528</w:t>
        </w:r>
      </w:hyperlink>
    </w:p>
    <w:p w14:paraId="027987CF" w14:textId="77777777" w:rsidR="00746DD6" w:rsidRPr="002526B6" w:rsidRDefault="00746DD6" w:rsidP="00073DA3">
      <w:pPr>
        <w:widowControl w:val="0"/>
        <w:autoSpaceDE w:val="0"/>
        <w:autoSpaceDN w:val="0"/>
        <w:adjustRightInd w:val="0"/>
        <w:spacing w:after="120" w:line="240" w:lineRule="auto"/>
        <w:ind w:left="720" w:hanging="720"/>
        <w:rPr>
          <w:rFonts w:ascii="Times New Roman" w:hAnsi="Times New Roman" w:cs="Times New Roman"/>
          <w:lang w:val="en-HK"/>
        </w:rPr>
      </w:pPr>
      <w:proofErr w:type="spellStart"/>
      <w:r w:rsidRPr="002526B6">
        <w:rPr>
          <w:rFonts w:ascii="Times New Roman" w:hAnsi="Times New Roman" w:cs="Times New Roman"/>
          <w:lang w:val="en-HK"/>
        </w:rPr>
        <w:t>Hestness</w:t>
      </w:r>
      <w:proofErr w:type="spellEnd"/>
      <w:r w:rsidRPr="002526B6">
        <w:rPr>
          <w:rFonts w:ascii="Times New Roman" w:hAnsi="Times New Roman" w:cs="Times New Roman"/>
          <w:lang w:val="en-HK"/>
        </w:rPr>
        <w:t>, E., Jass Ketelhut, D., McGinnis, J. R., &amp; Plane, J. (2018). Professional knowledge building within an elementary teacher professional development experience on computational thinking in science education</w:t>
      </w:r>
      <w:r w:rsidRPr="002526B6">
        <w:rPr>
          <w:rFonts w:ascii="Times New Roman" w:hAnsi="Times New Roman" w:cs="Times New Roman"/>
          <w:i/>
          <w:iCs/>
          <w:lang w:val="en-HK"/>
        </w:rPr>
        <w:t>. Journal of Technology and Teacher Education, 26</w:t>
      </w:r>
      <w:r w:rsidRPr="002526B6">
        <w:rPr>
          <w:rFonts w:ascii="Times New Roman" w:hAnsi="Times New Roman" w:cs="Times New Roman"/>
          <w:lang w:val="en-HK"/>
        </w:rPr>
        <w:t>(3), 411–435.</w:t>
      </w:r>
    </w:p>
    <w:p w14:paraId="0B5BD37D"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Hickmott, D., &amp; Prieto-Rodriguez, E. (2018). To assess or not to assess: Tensions negotiated in six years of teaching teachers about computational thinking. </w:t>
      </w:r>
      <w:r w:rsidRPr="002526B6">
        <w:rPr>
          <w:rFonts w:ascii="Times New Roman" w:hAnsi="Times New Roman" w:cs="Times New Roman"/>
          <w:i/>
          <w:iCs/>
        </w:rPr>
        <w:t>Informatics in Education</w:t>
      </w:r>
      <w:r w:rsidRPr="002526B6">
        <w:rPr>
          <w:rFonts w:ascii="Times New Roman" w:hAnsi="Times New Roman" w:cs="Times New Roman"/>
        </w:rPr>
        <w:t xml:space="preserve">, </w:t>
      </w:r>
      <w:r w:rsidRPr="002526B6">
        <w:rPr>
          <w:rFonts w:ascii="Times New Roman" w:hAnsi="Times New Roman" w:cs="Times New Roman"/>
          <w:i/>
          <w:iCs/>
        </w:rPr>
        <w:t>17</w:t>
      </w:r>
      <w:r w:rsidRPr="002526B6">
        <w:rPr>
          <w:rFonts w:ascii="Times New Roman" w:hAnsi="Times New Roman" w:cs="Times New Roman"/>
        </w:rPr>
        <w:t xml:space="preserve">(2), 229–244. </w:t>
      </w:r>
      <w:hyperlink r:id="rId27" w:history="1">
        <w:r w:rsidRPr="002526B6">
          <w:rPr>
            <w:rStyle w:val="Hyperlink"/>
            <w:rFonts w:ascii="Times New Roman" w:hAnsi="Times New Roman" w:cs="Times New Roman"/>
          </w:rPr>
          <w:t>https://doi.org/10.15388/infedu.2018.12</w:t>
        </w:r>
      </w:hyperlink>
    </w:p>
    <w:p w14:paraId="5CCD1A3C" w14:textId="77777777" w:rsidR="00746DD6" w:rsidRPr="002526B6" w:rsidRDefault="00746DD6" w:rsidP="00073DA3">
      <w:pPr>
        <w:widowControl w:val="0"/>
        <w:autoSpaceDE w:val="0"/>
        <w:autoSpaceDN w:val="0"/>
        <w:adjustRightInd w:val="0"/>
        <w:spacing w:after="120" w:line="240" w:lineRule="auto"/>
        <w:ind w:left="720" w:hanging="720"/>
        <w:rPr>
          <w:rFonts w:ascii="Times New Roman" w:hAnsi="Times New Roman" w:cs="Times New Roman"/>
          <w:lang w:val="en-HK"/>
        </w:rPr>
      </w:pPr>
      <w:proofErr w:type="spellStart"/>
      <w:r w:rsidRPr="002526B6">
        <w:rPr>
          <w:rFonts w:ascii="Times New Roman" w:hAnsi="Times New Roman" w:cs="Times New Roman"/>
          <w:lang w:val="en-HK"/>
        </w:rPr>
        <w:t>Hoic-Bozic</w:t>
      </w:r>
      <w:proofErr w:type="spellEnd"/>
      <w:r w:rsidRPr="002526B6">
        <w:rPr>
          <w:rFonts w:ascii="Times New Roman" w:hAnsi="Times New Roman" w:cs="Times New Roman"/>
          <w:lang w:val="en-HK"/>
        </w:rPr>
        <w:t xml:space="preserve">, N., Loncaric, D., &amp; </w:t>
      </w:r>
      <w:proofErr w:type="spellStart"/>
      <w:r w:rsidRPr="002526B6">
        <w:rPr>
          <w:rFonts w:ascii="Times New Roman" w:hAnsi="Times New Roman" w:cs="Times New Roman"/>
          <w:lang w:val="en-HK"/>
        </w:rPr>
        <w:t>Dlab</w:t>
      </w:r>
      <w:proofErr w:type="spellEnd"/>
      <w:r w:rsidRPr="002526B6">
        <w:rPr>
          <w:rFonts w:ascii="Times New Roman" w:hAnsi="Times New Roman" w:cs="Times New Roman"/>
          <w:lang w:val="en-HK"/>
        </w:rPr>
        <w:t xml:space="preserve">, M. H. (2019). Preparing primary junior grade teachers to teach computational teaching: Experiences from the GLAT project. </w:t>
      </w:r>
      <w:r w:rsidRPr="002526B6">
        <w:rPr>
          <w:rFonts w:ascii="Times New Roman" w:hAnsi="Times New Roman" w:cs="Times New Roman"/>
          <w:i/>
          <w:iCs/>
          <w:lang w:val="en-HK"/>
        </w:rPr>
        <w:t>Mathematics and Informatics, 62</w:t>
      </w:r>
      <w:r w:rsidRPr="002526B6">
        <w:rPr>
          <w:rFonts w:ascii="Times New Roman" w:hAnsi="Times New Roman" w:cs="Times New Roman"/>
          <w:lang w:val="en-HK"/>
        </w:rPr>
        <w:t>(5), 487–499.</w:t>
      </w:r>
    </w:p>
    <w:p w14:paraId="437446A1"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Hug, S., Eyerman, S., Cota, R., &amp; Pontelli, E. (2018). Embedding K12 professional development through co-teaching experiences-sustaining computational thinking in interdisciplinary courses. </w:t>
      </w:r>
      <w:r w:rsidRPr="002526B6">
        <w:rPr>
          <w:rFonts w:ascii="Times New Roman" w:hAnsi="Times New Roman" w:cs="Times New Roman"/>
          <w:i/>
          <w:iCs/>
        </w:rPr>
        <w:t>2018 Research on Equity and Sustained Participation in Engineering, Computing, and Technology (RESPECT)</w:t>
      </w:r>
      <w:r w:rsidRPr="002526B6">
        <w:rPr>
          <w:rFonts w:ascii="Times New Roman" w:hAnsi="Times New Roman" w:cs="Times New Roman"/>
        </w:rPr>
        <w:t xml:space="preserve">, 1–6. </w:t>
      </w:r>
      <w:hyperlink r:id="rId28" w:history="1">
        <w:r w:rsidRPr="002526B6">
          <w:rPr>
            <w:rStyle w:val="Hyperlink"/>
            <w:rFonts w:ascii="Times New Roman" w:hAnsi="Times New Roman" w:cs="Times New Roman"/>
          </w:rPr>
          <w:t>https://doi.org/10.1109/RESPECT.2018.8491708</w:t>
        </w:r>
      </w:hyperlink>
    </w:p>
    <w:p w14:paraId="5EEDF948" w14:textId="77777777" w:rsidR="00073DA3" w:rsidRPr="002526B6" w:rsidRDefault="00073DA3" w:rsidP="00073DA3">
      <w:pPr>
        <w:spacing w:after="120"/>
        <w:ind w:left="720" w:hanging="720"/>
        <w:rPr>
          <w:rFonts w:ascii="Times New Roman" w:hAnsi="Times New Roman" w:cs="Times New Roman"/>
        </w:rPr>
      </w:pPr>
      <w:r w:rsidRPr="002526B6">
        <w:rPr>
          <w:rFonts w:ascii="Times New Roman" w:hAnsi="Times New Roman" w:cs="Times New Roman"/>
        </w:rPr>
        <w:t xml:space="preserve">Joshi, A., Jain, A., Covelli, E., Yeh, J. H., &amp; Andersen, T. (2019). A sustainable model for high-school teacher preparation in computer science. </w:t>
      </w:r>
      <w:r w:rsidRPr="002526B6">
        <w:rPr>
          <w:rFonts w:ascii="Times New Roman" w:hAnsi="Times New Roman" w:cs="Times New Roman"/>
          <w:i/>
          <w:iCs/>
        </w:rPr>
        <w:t>Proceedings - Frontiers in Education Conference, FIE</w:t>
      </w:r>
      <w:r w:rsidRPr="002526B6">
        <w:rPr>
          <w:rFonts w:ascii="Times New Roman" w:hAnsi="Times New Roman" w:cs="Times New Roman"/>
        </w:rPr>
        <w:t xml:space="preserve">, </w:t>
      </w:r>
      <w:r w:rsidRPr="002526B6">
        <w:rPr>
          <w:rFonts w:ascii="Times New Roman" w:hAnsi="Times New Roman" w:cs="Times New Roman"/>
          <w:i/>
          <w:iCs/>
        </w:rPr>
        <w:t>2019</w:t>
      </w:r>
      <w:r w:rsidRPr="002526B6">
        <w:rPr>
          <w:rFonts w:ascii="Times New Roman" w:hAnsi="Times New Roman" w:cs="Times New Roman"/>
        </w:rPr>
        <w:t>-</w:t>
      </w:r>
      <w:proofErr w:type="gramStart"/>
      <w:r w:rsidRPr="002526B6">
        <w:rPr>
          <w:rFonts w:ascii="Times New Roman" w:hAnsi="Times New Roman" w:cs="Times New Roman"/>
          <w:i/>
          <w:iCs/>
        </w:rPr>
        <w:t>Octob</w:t>
      </w:r>
      <w:r w:rsidRPr="002526B6">
        <w:rPr>
          <w:rFonts w:ascii="Times New Roman" w:hAnsi="Times New Roman" w:cs="Times New Roman"/>
        </w:rPr>
        <w:t>(</w:t>
      </w:r>
      <w:proofErr w:type="gramEnd"/>
      <w:r w:rsidRPr="002526B6">
        <w:rPr>
          <w:rFonts w:ascii="Times New Roman" w:hAnsi="Times New Roman" w:cs="Times New Roman"/>
        </w:rPr>
        <w:t>June). https://doi.org/10.1109/FIE43999.2019.9028638</w:t>
      </w:r>
    </w:p>
    <w:p w14:paraId="5EC66D0C" w14:textId="5C0561CF" w:rsidR="00746DD6" w:rsidRPr="002526B6" w:rsidRDefault="00746DD6" w:rsidP="00073DA3">
      <w:pPr>
        <w:spacing w:after="120"/>
        <w:ind w:left="720" w:hanging="720"/>
        <w:rPr>
          <w:rFonts w:ascii="Times New Roman" w:hAnsi="Times New Roman" w:cs="Times New Roman"/>
          <w:u w:val="single"/>
          <w:lang w:val="en-HK"/>
        </w:rPr>
      </w:pPr>
      <w:proofErr w:type="spellStart"/>
      <w:r w:rsidRPr="002526B6">
        <w:rPr>
          <w:rFonts w:ascii="Times New Roman" w:hAnsi="Times New Roman" w:cs="Times New Roman"/>
          <w:lang w:val="en-HK"/>
        </w:rPr>
        <w:t>Jocius</w:t>
      </w:r>
      <w:proofErr w:type="spellEnd"/>
      <w:r w:rsidRPr="002526B6">
        <w:rPr>
          <w:rFonts w:ascii="Times New Roman" w:hAnsi="Times New Roman" w:cs="Times New Roman"/>
          <w:lang w:val="en-HK"/>
        </w:rPr>
        <w:t xml:space="preserve">, R., Joshi, D., Albert, J., Barnes, T., Robinson, R., </w:t>
      </w:r>
      <w:proofErr w:type="spellStart"/>
      <w:r w:rsidRPr="002526B6">
        <w:rPr>
          <w:rFonts w:ascii="Times New Roman" w:hAnsi="Times New Roman" w:cs="Times New Roman"/>
          <w:lang w:val="en-HK"/>
        </w:rPr>
        <w:t>Cateté</w:t>
      </w:r>
      <w:proofErr w:type="spellEnd"/>
      <w:r w:rsidRPr="002526B6">
        <w:rPr>
          <w:rFonts w:ascii="Times New Roman" w:hAnsi="Times New Roman" w:cs="Times New Roman"/>
          <w:lang w:val="en-HK"/>
        </w:rPr>
        <w:t xml:space="preserve">, V., Dong, Y., Blanton, M., O’Byrne, I., &amp; Andrews, A. (2021a). The virtual pivot: Transitioning computational thinking PD for middle and high school content area teachers. </w:t>
      </w:r>
      <w:r w:rsidRPr="002526B6">
        <w:rPr>
          <w:rFonts w:ascii="Times New Roman" w:hAnsi="Times New Roman" w:cs="Times New Roman"/>
          <w:i/>
          <w:iCs/>
          <w:lang w:val="en-HK"/>
        </w:rPr>
        <w:t>Proceedings of the 52nd ACM Technical Symposium on Computer Science Education</w:t>
      </w:r>
      <w:r w:rsidRPr="002526B6">
        <w:rPr>
          <w:rFonts w:ascii="Times New Roman" w:hAnsi="Times New Roman" w:cs="Times New Roman"/>
          <w:lang w:val="en-HK"/>
        </w:rPr>
        <w:t xml:space="preserve">, 1198–1204. </w:t>
      </w:r>
      <w:hyperlink r:id="rId29" w:history="1">
        <w:r w:rsidRPr="002526B6">
          <w:rPr>
            <w:rStyle w:val="Hyperlink"/>
            <w:rFonts w:ascii="Times New Roman" w:hAnsi="Times New Roman" w:cs="Times New Roman"/>
            <w:lang w:val="en-HK"/>
          </w:rPr>
          <w:t>https://doi.org/10.1145/3408877.3432558</w:t>
        </w:r>
      </w:hyperlink>
    </w:p>
    <w:p w14:paraId="7D524809" w14:textId="77777777" w:rsidR="00746DD6" w:rsidRPr="002526B6" w:rsidRDefault="00746DD6" w:rsidP="00073DA3">
      <w:pPr>
        <w:spacing w:after="120"/>
        <w:ind w:left="720" w:hanging="720"/>
        <w:rPr>
          <w:rFonts w:ascii="Times New Roman" w:hAnsi="Times New Roman" w:cs="Times New Roman"/>
          <w:lang w:val="en-HK"/>
        </w:rPr>
      </w:pPr>
      <w:proofErr w:type="spellStart"/>
      <w:r w:rsidRPr="002526B6">
        <w:rPr>
          <w:rFonts w:ascii="Times New Roman" w:hAnsi="Times New Roman" w:cs="Times New Roman"/>
          <w:lang w:val="en-HK"/>
        </w:rPr>
        <w:t>Jocius</w:t>
      </w:r>
      <w:proofErr w:type="spellEnd"/>
      <w:r w:rsidRPr="002526B6">
        <w:rPr>
          <w:rFonts w:ascii="Times New Roman" w:hAnsi="Times New Roman" w:cs="Times New Roman"/>
          <w:lang w:val="en-HK"/>
        </w:rPr>
        <w:t xml:space="preserve">, R., O’Byrne, W. I., Albert, J., Joshi, D., Robinson, R., &amp; Andrews, A. (2021b). From professional development to classroom practice. </w:t>
      </w:r>
      <w:r w:rsidRPr="002526B6">
        <w:rPr>
          <w:rFonts w:ascii="Times New Roman" w:hAnsi="Times New Roman" w:cs="Times New Roman"/>
          <w:i/>
          <w:iCs/>
          <w:lang w:val="en-HK"/>
        </w:rPr>
        <w:t>Educational Technology &amp; Society</w:t>
      </w:r>
      <w:r w:rsidRPr="002526B6">
        <w:rPr>
          <w:rFonts w:ascii="Times New Roman" w:hAnsi="Times New Roman" w:cs="Times New Roman"/>
          <w:lang w:val="en-HK"/>
        </w:rPr>
        <w:t xml:space="preserve">, </w:t>
      </w:r>
      <w:r w:rsidRPr="002526B6">
        <w:rPr>
          <w:rFonts w:ascii="Times New Roman" w:hAnsi="Times New Roman" w:cs="Times New Roman"/>
          <w:i/>
          <w:iCs/>
          <w:lang w:val="en-HK"/>
        </w:rPr>
        <w:t>24</w:t>
      </w:r>
      <w:r w:rsidRPr="002526B6">
        <w:rPr>
          <w:rFonts w:ascii="Times New Roman" w:hAnsi="Times New Roman" w:cs="Times New Roman"/>
          <w:lang w:val="en-HK"/>
        </w:rPr>
        <w:t xml:space="preserve">(4), 166–179. </w:t>
      </w:r>
      <w:hyperlink r:id="rId30" w:history="1">
        <w:r w:rsidRPr="002526B6">
          <w:rPr>
            <w:rStyle w:val="Hyperlink"/>
            <w:rFonts w:ascii="Times New Roman" w:hAnsi="Times New Roman" w:cs="Times New Roman"/>
            <w:lang w:val="en-HK"/>
          </w:rPr>
          <w:t>https://doi.org/10.30191/ETS.202110_24(4).0013</w:t>
        </w:r>
      </w:hyperlink>
    </w:p>
    <w:p w14:paraId="58A289F0"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Kay, J. S., &amp; </w:t>
      </w:r>
      <w:proofErr w:type="spellStart"/>
      <w:r w:rsidRPr="002526B6">
        <w:rPr>
          <w:rFonts w:ascii="Times New Roman" w:hAnsi="Times New Roman" w:cs="Times New Roman"/>
        </w:rPr>
        <w:t>McKlin</w:t>
      </w:r>
      <w:proofErr w:type="spellEnd"/>
      <w:r w:rsidRPr="002526B6">
        <w:rPr>
          <w:rFonts w:ascii="Times New Roman" w:hAnsi="Times New Roman" w:cs="Times New Roman"/>
        </w:rPr>
        <w:t xml:space="preserve">, T. (2014). The challenges of using a MOOC to introduce “absolute beginners” to programming on specialized hardware. </w:t>
      </w:r>
      <w:r w:rsidRPr="002526B6">
        <w:rPr>
          <w:rFonts w:ascii="Times New Roman" w:hAnsi="Times New Roman" w:cs="Times New Roman"/>
          <w:i/>
          <w:iCs/>
        </w:rPr>
        <w:t>Proceedings of the First ACM Conference on Learning @ Scale Conference</w:t>
      </w:r>
      <w:r w:rsidRPr="002526B6">
        <w:rPr>
          <w:rFonts w:ascii="Times New Roman" w:hAnsi="Times New Roman" w:cs="Times New Roman"/>
        </w:rPr>
        <w:t xml:space="preserve">, 211–212. </w:t>
      </w:r>
      <w:hyperlink r:id="rId31" w:history="1">
        <w:r w:rsidRPr="002526B6">
          <w:rPr>
            <w:rStyle w:val="Hyperlink"/>
            <w:rFonts w:ascii="Times New Roman" w:hAnsi="Times New Roman" w:cs="Times New Roman"/>
          </w:rPr>
          <w:t>https://doi.org/10.1145/2556325.2567886</w:t>
        </w:r>
      </w:hyperlink>
    </w:p>
    <w:p w14:paraId="6E92A203"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Kay, J. S., Moss, J. G., Engelman, S., &amp; </w:t>
      </w:r>
      <w:proofErr w:type="spellStart"/>
      <w:r w:rsidRPr="002526B6">
        <w:rPr>
          <w:rFonts w:ascii="Times New Roman" w:hAnsi="Times New Roman" w:cs="Times New Roman"/>
        </w:rPr>
        <w:t>McKlin</w:t>
      </w:r>
      <w:proofErr w:type="spellEnd"/>
      <w:r w:rsidRPr="002526B6">
        <w:rPr>
          <w:rFonts w:ascii="Times New Roman" w:hAnsi="Times New Roman" w:cs="Times New Roman"/>
        </w:rPr>
        <w:t xml:space="preserve">, T. (2014). Sneaking in through the back door: Introducing k-12 teachers to robot programming. </w:t>
      </w:r>
      <w:r w:rsidRPr="002526B6">
        <w:rPr>
          <w:rFonts w:ascii="Times New Roman" w:hAnsi="Times New Roman" w:cs="Times New Roman"/>
          <w:i/>
          <w:iCs/>
        </w:rPr>
        <w:t>Proceedings of the 45th ACM Technical Symposium on Computer Science Education</w:t>
      </w:r>
      <w:r w:rsidRPr="002526B6">
        <w:rPr>
          <w:rFonts w:ascii="Times New Roman" w:hAnsi="Times New Roman" w:cs="Times New Roman"/>
        </w:rPr>
        <w:t xml:space="preserve">, 499–504. </w:t>
      </w:r>
      <w:hyperlink r:id="rId32" w:history="1">
        <w:r w:rsidRPr="002526B6">
          <w:rPr>
            <w:rStyle w:val="Hyperlink"/>
            <w:rFonts w:ascii="Times New Roman" w:hAnsi="Times New Roman" w:cs="Times New Roman"/>
          </w:rPr>
          <w:t>https://doi.org/10.1145/2538862.2538972</w:t>
        </w:r>
      </w:hyperlink>
    </w:p>
    <w:bookmarkEnd w:id="0"/>
    <w:p w14:paraId="0A5E4787" w14:textId="77777777" w:rsidR="00746DD6" w:rsidRPr="002526B6" w:rsidRDefault="00746DD6" w:rsidP="00073DA3">
      <w:pPr>
        <w:spacing w:after="120"/>
        <w:ind w:left="720" w:hanging="720"/>
        <w:rPr>
          <w:rFonts w:ascii="Times New Roman" w:hAnsi="Times New Roman" w:cs="Times New Roman"/>
          <w:lang w:val="en-HK"/>
        </w:rPr>
      </w:pPr>
      <w:r w:rsidRPr="002526B6">
        <w:rPr>
          <w:rFonts w:ascii="Times New Roman" w:hAnsi="Times New Roman" w:cs="Times New Roman"/>
          <w:lang w:val="en-HK"/>
        </w:rPr>
        <w:t xml:space="preserve">Kelter, J., Peel, A., Bain, C., Anton, G., Dabholkar, S., Horn, M. S., &amp; Wilensky, U. (2021). Constructionist co-design: A dual approach to curriculum and professional development. </w:t>
      </w:r>
      <w:r w:rsidRPr="002526B6">
        <w:rPr>
          <w:rFonts w:ascii="Times New Roman" w:hAnsi="Times New Roman" w:cs="Times New Roman"/>
          <w:i/>
          <w:iCs/>
          <w:lang w:val="en-HK"/>
        </w:rPr>
        <w:t>British Journal of Educational Technology</w:t>
      </w:r>
      <w:r w:rsidRPr="002526B6">
        <w:rPr>
          <w:rFonts w:ascii="Times New Roman" w:hAnsi="Times New Roman" w:cs="Times New Roman"/>
          <w:lang w:val="en-HK"/>
        </w:rPr>
        <w:t xml:space="preserve">, </w:t>
      </w:r>
      <w:r w:rsidRPr="002526B6">
        <w:rPr>
          <w:rFonts w:ascii="Times New Roman" w:hAnsi="Times New Roman" w:cs="Times New Roman"/>
          <w:i/>
          <w:iCs/>
          <w:lang w:val="en-HK"/>
        </w:rPr>
        <w:t>52</w:t>
      </w:r>
      <w:r w:rsidRPr="002526B6">
        <w:rPr>
          <w:rFonts w:ascii="Times New Roman" w:hAnsi="Times New Roman" w:cs="Times New Roman"/>
          <w:lang w:val="en-HK"/>
        </w:rPr>
        <w:t xml:space="preserve">(3), 1043–1059. </w:t>
      </w:r>
      <w:hyperlink r:id="rId33" w:history="1">
        <w:r w:rsidRPr="002526B6">
          <w:rPr>
            <w:rStyle w:val="Hyperlink"/>
            <w:rFonts w:ascii="Times New Roman" w:hAnsi="Times New Roman" w:cs="Times New Roman"/>
            <w:lang w:val="en-HK"/>
          </w:rPr>
          <w:t>https://doi.org/10.1111/bjet.13084</w:t>
        </w:r>
      </w:hyperlink>
    </w:p>
    <w:p w14:paraId="5DEAB206"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Ketelhut, D. J., Mills, K., </w:t>
      </w:r>
      <w:proofErr w:type="spellStart"/>
      <w:r w:rsidRPr="002526B6">
        <w:rPr>
          <w:rFonts w:ascii="Times New Roman" w:hAnsi="Times New Roman" w:cs="Times New Roman"/>
        </w:rPr>
        <w:t>Hestness</w:t>
      </w:r>
      <w:proofErr w:type="spellEnd"/>
      <w:r w:rsidRPr="002526B6">
        <w:rPr>
          <w:rFonts w:ascii="Times New Roman" w:hAnsi="Times New Roman" w:cs="Times New Roman"/>
        </w:rPr>
        <w:t xml:space="preserve">, E., Cabrera, L., Plane, J., &amp; McGinnis, J. R. (2020). Teacher change following a professional development experience in integrating computational thinking into elementary science. </w:t>
      </w:r>
      <w:r w:rsidRPr="002526B6">
        <w:rPr>
          <w:rFonts w:ascii="Times New Roman" w:hAnsi="Times New Roman" w:cs="Times New Roman"/>
          <w:i/>
          <w:iCs/>
        </w:rPr>
        <w:t>Journal of Science Education and Technology</w:t>
      </w:r>
      <w:r w:rsidRPr="002526B6">
        <w:rPr>
          <w:rFonts w:ascii="Times New Roman" w:hAnsi="Times New Roman" w:cs="Times New Roman"/>
        </w:rPr>
        <w:t xml:space="preserve">, </w:t>
      </w:r>
      <w:r w:rsidRPr="002526B6">
        <w:rPr>
          <w:rFonts w:ascii="Times New Roman" w:hAnsi="Times New Roman" w:cs="Times New Roman"/>
          <w:i/>
          <w:iCs/>
        </w:rPr>
        <w:t>29</w:t>
      </w:r>
      <w:r w:rsidRPr="002526B6">
        <w:rPr>
          <w:rFonts w:ascii="Times New Roman" w:hAnsi="Times New Roman" w:cs="Times New Roman"/>
        </w:rPr>
        <w:t xml:space="preserve">(1), 174–188. </w:t>
      </w:r>
      <w:hyperlink r:id="rId34" w:history="1">
        <w:r w:rsidRPr="002526B6">
          <w:rPr>
            <w:rStyle w:val="Hyperlink"/>
            <w:rFonts w:ascii="Times New Roman" w:hAnsi="Times New Roman" w:cs="Times New Roman"/>
          </w:rPr>
          <w:t>https://doi.org/10.1007/s10956-019-09798-4</w:t>
        </w:r>
      </w:hyperlink>
    </w:p>
    <w:p w14:paraId="0FBC81ED" w14:textId="77777777" w:rsidR="00746DD6" w:rsidRPr="002526B6" w:rsidRDefault="00746DD6" w:rsidP="00073DA3">
      <w:pPr>
        <w:spacing w:after="120"/>
        <w:ind w:left="720" w:hanging="720"/>
        <w:rPr>
          <w:rFonts w:ascii="Times New Roman" w:hAnsi="Times New Roman" w:cs="Times New Roman"/>
          <w:lang w:val="en-HK"/>
        </w:rPr>
      </w:pPr>
      <w:r w:rsidRPr="002526B6">
        <w:rPr>
          <w:rFonts w:ascii="Times New Roman" w:hAnsi="Times New Roman" w:cs="Times New Roman"/>
          <w:lang w:val="en-HK"/>
        </w:rPr>
        <w:t xml:space="preserve">Kılıç, S., &amp; </w:t>
      </w:r>
      <w:proofErr w:type="spellStart"/>
      <w:r w:rsidRPr="002526B6">
        <w:rPr>
          <w:rFonts w:ascii="Times New Roman" w:hAnsi="Times New Roman" w:cs="Times New Roman"/>
          <w:lang w:val="en-HK"/>
        </w:rPr>
        <w:t>Çakıroğlu</w:t>
      </w:r>
      <w:proofErr w:type="spellEnd"/>
      <w:r w:rsidRPr="002526B6">
        <w:rPr>
          <w:rFonts w:ascii="Times New Roman" w:hAnsi="Times New Roman" w:cs="Times New Roman"/>
          <w:lang w:val="en-HK"/>
        </w:rPr>
        <w:t xml:space="preserve">, Ü. (2023). Design, implementation, and evaluation of a professional development program for teachers to teach computational thinking via robotics. </w:t>
      </w:r>
      <w:r w:rsidRPr="002526B6">
        <w:rPr>
          <w:rFonts w:ascii="Times New Roman" w:hAnsi="Times New Roman" w:cs="Times New Roman"/>
          <w:i/>
          <w:iCs/>
          <w:lang w:val="en-HK"/>
        </w:rPr>
        <w:t>Technology, Knowledge and Learning</w:t>
      </w:r>
      <w:r w:rsidRPr="002526B6">
        <w:rPr>
          <w:rFonts w:ascii="Times New Roman" w:hAnsi="Times New Roman" w:cs="Times New Roman"/>
          <w:lang w:val="en-HK"/>
        </w:rPr>
        <w:t xml:space="preserve">, </w:t>
      </w:r>
      <w:r w:rsidRPr="002526B6">
        <w:rPr>
          <w:rFonts w:ascii="Times New Roman" w:hAnsi="Times New Roman" w:cs="Times New Roman"/>
          <w:i/>
          <w:iCs/>
          <w:lang w:val="en-HK"/>
        </w:rPr>
        <w:t>28</w:t>
      </w:r>
      <w:r w:rsidRPr="002526B6">
        <w:rPr>
          <w:rFonts w:ascii="Times New Roman" w:hAnsi="Times New Roman" w:cs="Times New Roman"/>
          <w:lang w:val="en-HK"/>
        </w:rPr>
        <w:t xml:space="preserve">(4), 1539–1569. </w:t>
      </w:r>
      <w:hyperlink r:id="rId35" w:history="1">
        <w:r w:rsidRPr="002526B6">
          <w:rPr>
            <w:rStyle w:val="Hyperlink"/>
            <w:rFonts w:ascii="Times New Roman" w:hAnsi="Times New Roman" w:cs="Times New Roman"/>
            <w:lang w:val="en-HK"/>
          </w:rPr>
          <w:t>https://doi.org/10.1007/s10758-022-09629-3</w:t>
        </w:r>
      </w:hyperlink>
    </w:p>
    <w:p w14:paraId="4DD10A3C" w14:textId="77777777" w:rsidR="00746DD6" w:rsidRPr="002526B6" w:rsidRDefault="00746DD6" w:rsidP="00073DA3">
      <w:pPr>
        <w:spacing w:after="120"/>
        <w:ind w:left="720" w:hanging="720"/>
        <w:rPr>
          <w:rFonts w:ascii="Times New Roman" w:hAnsi="Times New Roman" w:cs="Times New Roman"/>
          <w:lang w:val="en-HK"/>
        </w:rPr>
      </w:pPr>
      <w:r w:rsidRPr="002526B6">
        <w:rPr>
          <w:rFonts w:ascii="Times New Roman" w:hAnsi="Times New Roman" w:cs="Times New Roman"/>
          <w:lang w:val="en-HK"/>
        </w:rPr>
        <w:t xml:space="preserve">Kite, V., &amp; Park, S. (2022). Preparing </w:t>
      </w:r>
      <w:proofErr w:type="spellStart"/>
      <w:r w:rsidRPr="002526B6">
        <w:rPr>
          <w:rFonts w:ascii="Times New Roman" w:hAnsi="Times New Roman" w:cs="Times New Roman"/>
          <w:lang w:val="en-HK"/>
        </w:rPr>
        <w:t>inservice</w:t>
      </w:r>
      <w:proofErr w:type="spellEnd"/>
      <w:r w:rsidRPr="002526B6">
        <w:rPr>
          <w:rFonts w:ascii="Times New Roman" w:hAnsi="Times New Roman" w:cs="Times New Roman"/>
          <w:lang w:val="en-HK"/>
        </w:rPr>
        <w:t xml:space="preserve"> science teachers to bring unplugged computational thinking to their students. </w:t>
      </w:r>
      <w:r w:rsidRPr="002526B6">
        <w:rPr>
          <w:rFonts w:ascii="Times New Roman" w:hAnsi="Times New Roman" w:cs="Times New Roman"/>
          <w:i/>
          <w:iCs/>
          <w:lang w:val="en-HK"/>
        </w:rPr>
        <w:t>Teaching and Teacher Education</w:t>
      </w:r>
      <w:r w:rsidRPr="002526B6">
        <w:rPr>
          <w:rFonts w:ascii="Times New Roman" w:hAnsi="Times New Roman" w:cs="Times New Roman"/>
          <w:lang w:val="en-HK"/>
        </w:rPr>
        <w:t xml:space="preserve">, </w:t>
      </w:r>
      <w:r w:rsidRPr="002526B6">
        <w:rPr>
          <w:rFonts w:ascii="Times New Roman" w:hAnsi="Times New Roman" w:cs="Times New Roman"/>
          <w:i/>
          <w:iCs/>
          <w:lang w:val="en-HK"/>
        </w:rPr>
        <w:t>120</w:t>
      </w:r>
      <w:r w:rsidRPr="002526B6">
        <w:rPr>
          <w:rFonts w:ascii="Times New Roman" w:hAnsi="Times New Roman" w:cs="Times New Roman"/>
          <w:lang w:val="en-HK"/>
        </w:rPr>
        <w:t xml:space="preserve">. </w:t>
      </w:r>
      <w:hyperlink r:id="rId36" w:history="1">
        <w:r w:rsidRPr="002526B6">
          <w:rPr>
            <w:rStyle w:val="Hyperlink"/>
            <w:rFonts w:ascii="Times New Roman" w:hAnsi="Times New Roman" w:cs="Times New Roman"/>
            <w:lang w:val="en-HK"/>
          </w:rPr>
          <w:t>https://doi.org/10.1016/j.tate.2022.103904</w:t>
        </w:r>
      </w:hyperlink>
    </w:p>
    <w:p w14:paraId="67826EEB" w14:textId="77777777" w:rsidR="00746DD6" w:rsidRPr="002526B6" w:rsidRDefault="00746DD6" w:rsidP="00073DA3">
      <w:pPr>
        <w:spacing w:after="120"/>
        <w:ind w:left="720" w:hanging="720"/>
        <w:rPr>
          <w:rFonts w:ascii="Times New Roman" w:hAnsi="Times New Roman" w:cs="Times New Roman"/>
          <w:lang w:val="en-HK"/>
        </w:rPr>
      </w:pPr>
      <w:r w:rsidRPr="002526B6">
        <w:rPr>
          <w:rFonts w:ascii="Times New Roman" w:hAnsi="Times New Roman" w:cs="Times New Roman"/>
          <w:lang w:val="en-HK"/>
        </w:rPr>
        <w:t xml:space="preserve">Knie, L., </w:t>
      </w:r>
      <w:proofErr w:type="spellStart"/>
      <w:r w:rsidRPr="002526B6">
        <w:rPr>
          <w:rFonts w:ascii="Times New Roman" w:hAnsi="Times New Roman" w:cs="Times New Roman"/>
          <w:lang w:val="en-HK"/>
        </w:rPr>
        <w:t>Standl</w:t>
      </w:r>
      <w:proofErr w:type="spellEnd"/>
      <w:r w:rsidRPr="002526B6">
        <w:rPr>
          <w:rFonts w:ascii="Times New Roman" w:hAnsi="Times New Roman" w:cs="Times New Roman"/>
          <w:lang w:val="en-HK"/>
        </w:rPr>
        <w:t xml:space="preserve">, B., &amp; Schwarzer, S. (2022). First experiences of integrating computational thinking into a blended learning in-service training program for STEM teachers. </w:t>
      </w:r>
      <w:r w:rsidRPr="002526B6">
        <w:rPr>
          <w:rFonts w:ascii="Times New Roman" w:hAnsi="Times New Roman" w:cs="Times New Roman"/>
          <w:i/>
          <w:iCs/>
          <w:lang w:val="en-HK"/>
        </w:rPr>
        <w:t>Computer Applications in Engineering Education</w:t>
      </w:r>
      <w:r w:rsidRPr="002526B6">
        <w:rPr>
          <w:rFonts w:ascii="Times New Roman" w:hAnsi="Times New Roman" w:cs="Times New Roman"/>
          <w:lang w:val="en-HK"/>
        </w:rPr>
        <w:t xml:space="preserve">, </w:t>
      </w:r>
      <w:r w:rsidRPr="002526B6">
        <w:rPr>
          <w:rFonts w:ascii="Times New Roman" w:hAnsi="Times New Roman" w:cs="Times New Roman"/>
          <w:i/>
          <w:iCs/>
          <w:lang w:val="en-HK"/>
        </w:rPr>
        <w:t>30</w:t>
      </w:r>
      <w:r w:rsidRPr="002526B6">
        <w:rPr>
          <w:rFonts w:ascii="Times New Roman" w:hAnsi="Times New Roman" w:cs="Times New Roman"/>
          <w:lang w:val="en-HK"/>
        </w:rPr>
        <w:t xml:space="preserve">(5), 1423–1439. </w:t>
      </w:r>
      <w:hyperlink r:id="rId37" w:history="1">
        <w:r w:rsidRPr="002526B6">
          <w:rPr>
            <w:rStyle w:val="Hyperlink"/>
            <w:rFonts w:ascii="Times New Roman" w:hAnsi="Times New Roman" w:cs="Times New Roman"/>
            <w:lang w:val="en-HK"/>
          </w:rPr>
          <w:t>https://doi.org/10.1002/cae.22529</w:t>
        </w:r>
      </w:hyperlink>
    </w:p>
    <w:p w14:paraId="11E62662" w14:textId="77777777" w:rsidR="00746DD6" w:rsidRPr="002526B6" w:rsidRDefault="00746DD6" w:rsidP="00073DA3">
      <w:pPr>
        <w:spacing w:after="120"/>
        <w:ind w:left="720" w:hanging="720"/>
        <w:rPr>
          <w:rFonts w:ascii="Times New Roman" w:hAnsi="Times New Roman" w:cs="Times New Roman"/>
          <w:lang w:val="en-HK"/>
        </w:rPr>
      </w:pPr>
      <w:r w:rsidRPr="002526B6">
        <w:rPr>
          <w:rFonts w:ascii="Times New Roman" w:hAnsi="Times New Roman" w:cs="Times New Roman"/>
          <w:lang w:val="en-HK"/>
        </w:rPr>
        <w:t xml:space="preserve">Kong, S. C., &amp; Lai, M. (2023). Effects of a teacher development program on teachers’ knowledge and collaborative engagement, and students’ achievement in computational thinking concepts. </w:t>
      </w:r>
      <w:r w:rsidRPr="002526B6">
        <w:rPr>
          <w:rFonts w:ascii="Times New Roman" w:hAnsi="Times New Roman" w:cs="Times New Roman"/>
          <w:i/>
          <w:iCs/>
          <w:lang w:val="en-HK"/>
        </w:rPr>
        <w:t>British Journal of Educational Technology</w:t>
      </w:r>
      <w:r w:rsidRPr="002526B6">
        <w:rPr>
          <w:rFonts w:ascii="Times New Roman" w:hAnsi="Times New Roman" w:cs="Times New Roman"/>
          <w:lang w:val="en-HK"/>
        </w:rPr>
        <w:t xml:space="preserve">, </w:t>
      </w:r>
      <w:r w:rsidRPr="002526B6">
        <w:rPr>
          <w:rFonts w:ascii="Times New Roman" w:hAnsi="Times New Roman" w:cs="Times New Roman"/>
          <w:i/>
          <w:iCs/>
          <w:lang w:val="en-HK"/>
        </w:rPr>
        <w:t>54</w:t>
      </w:r>
      <w:r w:rsidRPr="002526B6">
        <w:rPr>
          <w:rFonts w:ascii="Times New Roman" w:hAnsi="Times New Roman" w:cs="Times New Roman"/>
          <w:lang w:val="en-HK"/>
        </w:rPr>
        <w:t xml:space="preserve">(2), 489–512. </w:t>
      </w:r>
      <w:hyperlink r:id="rId38" w:history="1">
        <w:r w:rsidRPr="002526B6">
          <w:rPr>
            <w:rStyle w:val="Hyperlink"/>
            <w:rFonts w:ascii="Times New Roman" w:hAnsi="Times New Roman" w:cs="Times New Roman"/>
            <w:lang w:val="en-HK"/>
          </w:rPr>
          <w:t>https://doi.org/10.1111/bjet.13256</w:t>
        </w:r>
      </w:hyperlink>
    </w:p>
    <w:p w14:paraId="455B3E7D" w14:textId="77777777" w:rsidR="00746DD6" w:rsidRPr="002526B6" w:rsidRDefault="00746DD6" w:rsidP="00073DA3">
      <w:pPr>
        <w:spacing w:after="120"/>
        <w:ind w:left="720" w:hanging="720"/>
        <w:rPr>
          <w:rFonts w:ascii="Times New Roman" w:hAnsi="Times New Roman" w:cs="Times New Roman"/>
          <w:u w:val="single"/>
          <w:lang w:val="en-HK"/>
        </w:rPr>
      </w:pPr>
      <w:r w:rsidRPr="002526B6">
        <w:rPr>
          <w:rFonts w:ascii="Times New Roman" w:hAnsi="Times New Roman" w:cs="Times New Roman"/>
          <w:lang w:val="en-HK"/>
        </w:rPr>
        <w:t xml:space="preserve">Kong, S. C., Lai, M., &amp; Li, Y. (2023). Scaling up a teacher development programme for sustainable computational thinking education: TPACK surveys, concept tests and primary school visits. </w:t>
      </w:r>
      <w:r w:rsidRPr="002526B6">
        <w:rPr>
          <w:rFonts w:ascii="Times New Roman" w:hAnsi="Times New Roman" w:cs="Times New Roman"/>
          <w:i/>
          <w:iCs/>
          <w:lang w:val="en-HK"/>
        </w:rPr>
        <w:t>Computers &amp; Education</w:t>
      </w:r>
      <w:r w:rsidRPr="002526B6">
        <w:rPr>
          <w:rFonts w:ascii="Times New Roman" w:hAnsi="Times New Roman" w:cs="Times New Roman"/>
          <w:lang w:val="en-HK"/>
        </w:rPr>
        <w:t xml:space="preserve">, </w:t>
      </w:r>
      <w:r w:rsidRPr="002526B6">
        <w:rPr>
          <w:rFonts w:ascii="Times New Roman" w:hAnsi="Times New Roman" w:cs="Times New Roman"/>
          <w:i/>
          <w:iCs/>
          <w:lang w:val="en-HK"/>
        </w:rPr>
        <w:t>194</w:t>
      </w:r>
      <w:r w:rsidRPr="002526B6">
        <w:rPr>
          <w:rFonts w:ascii="Times New Roman" w:hAnsi="Times New Roman" w:cs="Times New Roman"/>
          <w:lang w:val="en-HK"/>
        </w:rPr>
        <w:t xml:space="preserve">. </w:t>
      </w:r>
      <w:hyperlink r:id="rId39" w:history="1">
        <w:r w:rsidRPr="002526B6">
          <w:rPr>
            <w:rStyle w:val="Hyperlink"/>
            <w:rFonts w:ascii="Times New Roman" w:hAnsi="Times New Roman" w:cs="Times New Roman"/>
            <w:lang w:val="en-HK"/>
          </w:rPr>
          <w:t>https://doi.org/10.1016/j.compedu.2022.104707</w:t>
        </w:r>
      </w:hyperlink>
    </w:p>
    <w:p w14:paraId="587926C9"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Kong, S.-C., &amp; Lao, A. C.-C. (2019). Assessing in-service teachers’ development of computational thinking practices in teacher development courses. </w:t>
      </w:r>
      <w:r w:rsidRPr="002526B6">
        <w:rPr>
          <w:rFonts w:ascii="Times New Roman" w:hAnsi="Times New Roman" w:cs="Times New Roman"/>
          <w:i/>
          <w:iCs/>
        </w:rPr>
        <w:t>Proceedings of the 50th ACM Technical Symposium on Computer Science Education</w:t>
      </w:r>
      <w:r w:rsidRPr="002526B6">
        <w:rPr>
          <w:rFonts w:ascii="Times New Roman" w:hAnsi="Times New Roman" w:cs="Times New Roman"/>
        </w:rPr>
        <w:t xml:space="preserve">, 976–982. </w:t>
      </w:r>
      <w:hyperlink r:id="rId40" w:history="1">
        <w:r w:rsidRPr="002526B6">
          <w:rPr>
            <w:rStyle w:val="Hyperlink"/>
            <w:rFonts w:ascii="Times New Roman" w:hAnsi="Times New Roman" w:cs="Times New Roman"/>
          </w:rPr>
          <w:t>https://doi.org/10.1145/3287324.3287470</w:t>
        </w:r>
      </w:hyperlink>
    </w:p>
    <w:p w14:paraId="3AD1E402"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Kong, S.-C., Lai, M., &amp; Sun, D. (2020). Teacher development in computational thinking: Design and learning outcomes of programming concepts, practices and pedagogy. </w:t>
      </w:r>
      <w:r w:rsidRPr="002526B6">
        <w:rPr>
          <w:rFonts w:ascii="Times New Roman" w:hAnsi="Times New Roman" w:cs="Times New Roman"/>
          <w:i/>
          <w:iCs/>
        </w:rPr>
        <w:t>Computers &amp; Education</w:t>
      </w:r>
      <w:r w:rsidRPr="002526B6">
        <w:rPr>
          <w:rFonts w:ascii="Times New Roman" w:hAnsi="Times New Roman" w:cs="Times New Roman"/>
        </w:rPr>
        <w:t xml:space="preserve">, </w:t>
      </w:r>
      <w:r w:rsidRPr="002526B6">
        <w:rPr>
          <w:rFonts w:ascii="Times New Roman" w:hAnsi="Times New Roman" w:cs="Times New Roman"/>
          <w:i/>
          <w:iCs/>
        </w:rPr>
        <w:t>151</w:t>
      </w:r>
      <w:r w:rsidRPr="002526B6">
        <w:rPr>
          <w:rFonts w:ascii="Times New Roman" w:hAnsi="Times New Roman" w:cs="Times New Roman"/>
        </w:rPr>
        <w:t xml:space="preserve">, 103872. </w:t>
      </w:r>
      <w:hyperlink r:id="rId41" w:history="1">
        <w:r w:rsidRPr="002526B6">
          <w:rPr>
            <w:rStyle w:val="Hyperlink"/>
            <w:rFonts w:ascii="Times New Roman" w:hAnsi="Times New Roman" w:cs="Times New Roman"/>
          </w:rPr>
          <w:t>https://doi.org/10.1016/j.compedu.2020.103872</w:t>
        </w:r>
      </w:hyperlink>
    </w:p>
    <w:p w14:paraId="2124E54A"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Korhonen, T., Salo, L., &amp; Sormunen, K. (2019). Making with </w:t>
      </w:r>
      <w:proofErr w:type="spellStart"/>
      <w:r w:rsidRPr="002526B6">
        <w:rPr>
          <w:rFonts w:ascii="Times New Roman" w:hAnsi="Times New Roman" w:cs="Times New Roman"/>
        </w:rPr>
        <w:t>Micro</w:t>
      </w:r>
      <w:proofErr w:type="gramStart"/>
      <w:r w:rsidRPr="002526B6">
        <w:rPr>
          <w:rFonts w:ascii="Times New Roman" w:hAnsi="Times New Roman" w:cs="Times New Roman"/>
        </w:rPr>
        <w:t>:bit</w:t>
      </w:r>
      <w:proofErr w:type="spellEnd"/>
      <w:proofErr w:type="gramEnd"/>
      <w:r w:rsidRPr="002526B6">
        <w:rPr>
          <w:rFonts w:ascii="Times New Roman" w:hAnsi="Times New Roman" w:cs="Times New Roman"/>
        </w:rPr>
        <w:t xml:space="preserve">: teachers and students learning 21st century competences through the innovation process. </w:t>
      </w:r>
      <w:r w:rsidRPr="002526B6">
        <w:rPr>
          <w:rFonts w:ascii="Times New Roman" w:hAnsi="Times New Roman" w:cs="Times New Roman"/>
          <w:i/>
          <w:iCs/>
        </w:rPr>
        <w:t xml:space="preserve">Proceedings of </w:t>
      </w:r>
      <w:proofErr w:type="spellStart"/>
      <w:r w:rsidRPr="002526B6">
        <w:rPr>
          <w:rFonts w:ascii="Times New Roman" w:hAnsi="Times New Roman" w:cs="Times New Roman"/>
          <w:i/>
          <w:iCs/>
        </w:rPr>
        <w:t>FabLearn</w:t>
      </w:r>
      <w:proofErr w:type="spellEnd"/>
      <w:r w:rsidRPr="002526B6">
        <w:rPr>
          <w:rFonts w:ascii="Times New Roman" w:hAnsi="Times New Roman" w:cs="Times New Roman"/>
          <w:i/>
          <w:iCs/>
        </w:rPr>
        <w:t xml:space="preserve"> 2019</w:t>
      </w:r>
      <w:r w:rsidRPr="002526B6">
        <w:rPr>
          <w:rFonts w:ascii="Times New Roman" w:hAnsi="Times New Roman" w:cs="Times New Roman"/>
        </w:rPr>
        <w:t xml:space="preserve">, 120–123. </w:t>
      </w:r>
      <w:hyperlink r:id="rId42" w:history="1">
        <w:r w:rsidRPr="002526B6">
          <w:rPr>
            <w:rStyle w:val="Hyperlink"/>
            <w:rFonts w:ascii="Times New Roman" w:hAnsi="Times New Roman" w:cs="Times New Roman"/>
          </w:rPr>
          <w:t>https://doi.org/10.1145/3311890.3311906</w:t>
        </w:r>
      </w:hyperlink>
    </w:p>
    <w:p w14:paraId="1F7D0314"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Lamprou, A., Repenning, A., &amp; </w:t>
      </w:r>
      <w:proofErr w:type="spellStart"/>
      <w:r w:rsidRPr="002526B6">
        <w:rPr>
          <w:rFonts w:ascii="Times New Roman" w:hAnsi="Times New Roman" w:cs="Times New Roman"/>
        </w:rPr>
        <w:t>Escherle</w:t>
      </w:r>
      <w:proofErr w:type="spellEnd"/>
      <w:r w:rsidRPr="002526B6">
        <w:rPr>
          <w:rFonts w:ascii="Times New Roman" w:hAnsi="Times New Roman" w:cs="Times New Roman"/>
        </w:rPr>
        <w:t xml:space="preserve">, N. A. (2017). The Solothurn project: Bringing computer science education to primary schools in Switzerland. </w:t>
      </w:r>
      <w:r w:rsidRPr="002526B6">
        <w:rPr>
          <w:rFonts w:ascii="Times New Roman" w:hAnsi="Times New Roman" w:cs="Times New Roman"/>
          <w:i/>
          <w:iCs/>
        </w:rPr>
        <w:t>Proceedings of the 2017 ACM Conference on Innovation and Technology in Computer Science Education</w:t>
      </w:r>
      <w:r w:rsidRPr="002526B6">
        <w:rPr>
          <w:rFonts w:ascii="Times New Roman" w:hAnsi="Times New Roman" w:cs="Times New Roman"/>
        </w:rPr>
        <w:t xml:space="preserve">, 218–223. </w:t>
      </w:r>
      <w:hyperlink r:id="rId43" w:history="1">
        <w:r w:rsidRPr="002526B6">
          <w:rPr>
            <w:rStyle w:val="Hyperlink"/>
            <w:rFonts w:ascii="Times New Roman" w:hAnsi="Times New Roman" w:cs="Times New Roman"/>
          </w:rPr>
          <w:t>https://doi.org/10.1145/3059009.3059017</w:t>
        </w:r>
      </w:hyperlink>
    </w:p>
    <w:p w14:paraId="19EBDCC7" w14:textId="77777777" w:rsidR="00746DD6" w:rsidRPr="002526B6" w:rsidRDefault="00746DD6" w:rsidP="00073DA3">
      <w:pPr>
        <w:ind w:left="720" w:hanging="720"/>
        <w:rPr>
          <w:rFonts w:ascii="Times New Roman" w:hAnsi="Times New Roman" w:cs="Times New Roman"/>
        </w:rPr>
      </w:pPr>
      <w:proofErr w:type="spellStart"/>
      <w:r w:rsidRPr="002526B6">
        <w:rPr>
          <w:rFonts w:ascii="Times New Roman" w:hAnsi="Times New Roman" w:cs="Times New Roman"/>
        </w:rPr>
        <w:t>Lazarinis</w:t>
      </w:r>
      <w:proofErr w:type="spellEnd"/>
      <w:r w:rsidRPr="002526B6">
        <w:rPr>
          <w:rFonts w:ascii="Times New Roman" w:hAnsi="Times New Roman" w:cs="Times New Roman"/>
        </w:rPr>
        <w:t xml:space="preserve">, F., </w:t>
      </w:r>
      <w:proofErr w:type="spellStart"/>
      <w:r w:rsidRPr="002526B6">
        <w:rPr>
          <w:rFonts w:ascii="Times New Roman" w:hAnsi="Times New Roman" w:cs="Times New Roman"/>
        </w:rPr>
        <w:t>Karachristos</w:t>
      </w:r>
      <w:proofErr w:type="spellEnd"/>
      <w:r w:rsidRPr="002526B6">
        <w:rPr>
          <w:rFonts w:ascii="Times New Roman" w:hAnsi="Times New Roman" w:cs="Times New Roman"/>
        </w:rPr>
        <w:t xml:space="preserve">, C. V., Stavropoulos, E. C., &amp; </w:t>
      </w:r>
      <w:proofErr w:type="spellStart"/>
      <w:r w:rsidRPr="002526B6">
        <w:rPr>
          <w:rFonts w:ascii="Times New Roman" w:hAnsi="Times New Roman" w:cs="Times New Roman"/>
        </w:rPr>
        <w:t>Verykios</w:t>
      </w:r>
      <w:proofErr w:type="spellEnd"/>
      <w:r w:rsidRPr="002526B6">
        <w:rPr>
          <w:rFonts w:ascii="Times New Roman" w:hAnsi="Times New Roman" w:cs="Times New Roman"/>
        </w:rPr>
        <w:t xml:space="preserve">, V. S. (2019). A blended learning course for playfully teaching programming concepts to school teachers. </w:t>
      </w:r>
      <w:r w:rsidRPr="002526B6">
        <w:rPr>
          <w:rFonts w:ascii="Times New Roman" w:hAnsi="Times New Roman" w:cs="Times New Roman"/>
          <w:i/>
          <w:iCs/>
        </w:rPr>
        <w:t>Education and Information Technologies</w:t>
      </w:r>
      <w:r w:rsidRPr="002526B6">
        <w:rPr>
          <w:rFonts w:ascii="Times New Roman" w:hAnsi="Times New Roman" w:cs="Times New Roman"/>
        </w:rPr>
        <w:t xml:space="preserve">, </w:t>
      </w:r>
      <w:r w:rsidRPr="002526B6">
        <w:rPr>
          <w:rFonts w:ascii="Times New Roman" w:hAnsi="Times New Roman" w:cs="Times New Roman"/>
          <w:i/>
          <w:iCs/>
        </w:rPr>
        <w:t>24</w:t>
      </w:r>
      <w:r w:rsidRPr="002526B6">
        <w:rPr>
          <w:rFonts w:ascii="Times New Roman" w:hAnsi="Times New Roman" w:cs="Times New Roman"/>
        </w:rPr>
        <w:t xml:space="preserve">(2), 1237–1249. </w:t>
      </w:r>
      <w:hyperlink r:id="rId44" w:history="1">
        <w:r w:rsidRPr="002526B6">
          <w:rPr>
            <w:rStyle w:val="Hyperlink"/>
            <w:rFonts w:ascii="Times New Roman" w:hAnsi="Times New Roman" w:cs="Times New Roman"/>
          </w:rPr>
          <w:t>https://doi.org/10.1007/s10639-018-9823-2</w:t>
        </w:r>
      </w:hyperlink>
    </w:p>
    <w:p w14:paraId="08816EDA"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Lee, I. A., Psaila Dombrowski, M., &amp; Angel, E. (2017). Preparing STEM teachers to offer New Mexico Computer Science for All. </w:t>
      </w:r>
      <w:r w:rsidRPr="002526B6">
        <w:rPr>
          <w:rFonts w:ascii="Times New Roman" w:hAnsi="Times New Roman" w:cs="Times New Roman"/>
          <w:i/>
          <w:iCs/>
        </w:rPr>
        <w:t>Proceedings of the 2017 ACM SIGCSE Technical Symposium on Computer Science Education</w:t>
      </w:r>
      <w:r w:rsidRPr="002526B6">
        <w:rPr>
          <w:rFonts w:ascii="Times New Roman" w:hAnsi="Times New Roman" w:cs="Times New Roman"/>
        </w:rPr>
        <w:t xml:space="preserve">, 363–368. </w:t>
      </w:r>
      <w:hyperlink r:id="rId45" w:history="1">
        <w:r w:rsidRPr="002526B6">
          <w:rPr>
            <w:rStyle w:val="Hyperlink"/>
            <w:rFonts w:ascii="Times New Roman" w:hAnsi="Times New Roman" w:cs="Times New Roman"/>
          </w:rPr>
          <w:t>https://doi.org/10.1145/3017680.3017719</w:t>
        </w:r>
      </w:hyperlink>
    </w:p>
    <w:p w14:paraId="68864948" w14:textId="77777777" w:rsidR="00746DD6" w:rsidRPr="002526B6" w:rsidRDefault="00746DD6" w:rsidP="00073DA3">
      <w:pPr>
        <w:ind w:left="720" w:hanging="720"/>
        <w:rPr>
          <w:rFonts w:ascii="Times New Roman" w:hAnsi="Times New Roman" w:cs="Times New Roman"/>
        </w:rPr>
      </w:pPr>
      <w:proofErr w:type="spellStart"/>
      <w:r w:rsidRPr="002526B6">
        <w:rPr>
          <w:rFonts w:ascii="Times New Roman" w:hAnsi="Times New Roman" w:cs="Times New Roman"/>
        </w:rPr>
        <w:t>Lehmkuhl-Dakhwe</w:t>
      </w:r>
      <w:proofErr w:type="spellEnd"/>
      <w:r w:rsidRPr="002526B6">
        <w:rPr>
          <w:rFonts w:ascii="Times New Roman" w:hAnsi="Times New Roman" w:cs="Times New Roman"/>
        </w:rPr>
        <w:t xml:space="preserve">, K. V. (2018). An instructional framework, model lessons, and professional learning program for science standards-aligned computing in 4 </w:t>
      </w:r>
      <w:proofErr w:type="spellStart"/>
      <w:r w:rsidRPr="002526B6">
        <w:rPr>
          <w:rFonts w:ascii="Times New Roman" w:hAnsi="Times New Roman" w:cs="Times New Roman"/>
          <w:vertAlign w:val="superscript"/>
        </w:rPr>
        <w:t>th</w:t>
      </w:r>
      <w:proofErr w:type="spellEnd"/>
      <w:r w:rsidRPr="002526B6">
        <w:rPr>
          <w:rFonts w:ascii="Times New Roman" w:hAnsi="Times New Roman" w:cs="Times New Roman"/>
        </w:rPr>
        <w:t xml:space="preserve"> -12 </w:t>
      </w:r>
      <w:proofErr w:type="spellStart"/>
      <w:r w:rsidRPr="002526B6">
        <w:rPr>
          <w:rFonts w:ascii="Times New Roman" w:hAnsi="Times New Roman" w:cs="Times New Roman"/>
          <w:vertAlign w:val="superscript"/>
        </w:rPr>
        <w:t>th</w:t>
      </w:r>
      <w:proofErr w:type="spellEnd"/>
      <w:r w:rsidRPr="002526B6">
        <w:rPr>
          <w:rFonts w:ascii="Times New Roman" w:hAnsi="Times New Roman" w:cs="Times New Roman"/>
        </w:rPr>
        <w:t xml:space="preserve"> grade classrooms. </w:t>
      </w:r>
      <w:r w:rsidRPr="002526B6">
        <w:rPr>
          <w:rFonts w:ascii="Times New Roman" w:hAnsi="Times New Roman" w:cs="Times New Roman"/>
          <w:i/>
          <w:iCs/>
        </w:rPr>
        <w:t>2018 IEEE Frontiers in Education Conference (FIE)</w:t>
      </w:r>
      <w:r w:rsidRPr="002526B6">
        <w:rPr>
          <w:rFonts w:ascii="Times New Roman" w:hAnsi="Times New Roman" w:cs="Times New Roman"/>
        </w:rPr>
        <w:t xml:space="preserve">, 1–5. </w:t>
      </w:r>
      <w:hyperlink r:id="rId46" w:history="1">
        <w:r w:rsidRPr="002526B6">
          <w:rPr>
            <w:rStyle w:val="Hyperlink"/>
            <w:rFonts w:ascii="Times New Roman" w:hAnsi="Times New Roman" w:cs="Times New Roman"/>
          </w:rPr>
          <w:t>https://doi.org/10.1109/FIE.2018.8658580</w:t>
        </w:r>
      </w:hyperlink>
    </w:p>
    <w:p w14:paraId="02B62FD1" w14:textId="77777777" w:rsidR="00746DD6" w:rsidRPr="002526B6" w:rsidRDefault="00746DD6" w:rsidP="00073DA3">
      <w:pPr>
        <w:spacing w:after="120"/>
        <w:ind w:left="720" w:hanging="720"/>
        <w:rPr>
          <w:rFonts w:ascii="Times New Roman" w:hAnsi="Times New Roman" w:cs="Times New Roman"/>
          <w:u w:val="single"/>
          <w:lang w:val="en-HK"/>
        </w:rPr>
      </w:pPr>
      <w:r w:rsidRPr="002526B6">
        <w:rPr>
          <w:rFonts w:ascii="Times New Roman" w:hAnsi="Times New Roman" w:cs="Times New Roman"/>
          <w:lang w:val="en-HK"/>
        </w:rPr>
        <w:t xml:space="preserve">Lehtimäki, T., Monahan, R., Mooney, A., Casey, K., &amp; Naughton, T. J. (2022). </w:t>
      </w:r>
      <w:proofErr w:type="spellStart"/>
      <w:r w:rsidRPr="002526B6">
        <w:rPr>
          <w:rFonts w:ascii="Times New Roman" w:hAnsi="Times New Roman" w:cs="Times New Roman"/>
          <w:lang w:val="en-HK"/>
        </w:rPr>
        <w:t>Bebras</w:t>
      </w:r>
      <w:proofErr w:type="spellEnd"/>
      <w:r w:rsidRPr="002526B6">
        <w:rPr>
          <w:rFonts w:ascii="Times New Roman" w:hAnsi="Times New Roman" w:cs="Times New Roman"/>
          <w:lang w:val="en-HK"/>
        </w:rPr>
        <w:t xml:space="preserve">-inspired computational thinking primary school resources co-created by computer science academics and teachers. </w:t>
      </w:r>
      <w:r w:rsidRPr="002526B6">
        <w:rPr>
          <w:rFonts w:ascii="Times New Roman" w:hAnsi="Times New Roman" w:cs="Times New Roman"/>
          <w:i/>
          <w:iCs/>
          <w:lang w:val="en-HK"/>
        </w:rPr>
        <w:t>Proceedings of the 27th ACM Conference on Innovation and Technology in Computer Science Education, 1</w:t>
      </w:r>
      <w:r w:rsidRPr="002526B6">
        <w:rPr>
          <w:rFonts w:ascii="Times New Roman" w:hAnsi="Times New Roman" w:cs="Times New Roman"/>
          <w:lang w:val="en-HK"/>
        </w:rPr>
        <w:t xml:space="preserve">, 207–213. </w:t>
      </w:r>
      <w:hyperlink r:id="rId47" w:history="1">
        <w:r w:rsidRPr="002526B6">
          <w:rPr>
            <w:rStyle w:val="Hyperlink"/>
            <w:rFonts w:ascii="Times New Roman" w:hAnsi="Times New Roman" w:cs="Times New Roman"/>
            <w:lang w:val="en-HK"/>
          </w:rPr>
          <w:t>https://doi.org/10.1145/3502718.3524804</w:t>
        </w:r>
      </w:hyperlink>
    </w:p>
    <w:p w14:paraId="2255248B"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Liu, J., Lin, C.-H., Hasson, E. P., &amp; Barnett, Z. D. (2011). Introducing computer science to K-12 through a summer computing workshop for teachers. </w:t>
      </w:r>
      <w:r w:rsidRPr="002526B6">
        <w:rPr>
          <w:rFonts w:ascii="Times New Roman" w:hAnsi="Times New Roman" w:cs="Times New Roman"/>
          <w:i/>
          <w:iCs/>
        </w:rPr>
        <w:t>Proceedings of the 42nd ACM Technical Symposium on Computer Science Education</w:t>
      </w:r>
      <w:r w:rsidRPr="002526B6">
        <w:rPr>
          <w:rFonts w:ascii="Times New Roman" w:hAnsi="Times New Roman" w:cs="Times New Roman"/>
        </w:rPr>
        <w:t xml:space="preserve">, 389–394. </w:t>
      </w:r>
      <w:hyperlink r:id="rId48" w:history="1">
        <w:r w:rsidRPr="002526B6">
          <w:rPr>
            <w:rStyle w:val="Hyperlink"/>
            <w:rFonts w:ascii="Times New Roman" w:hAnsi="Times New Roman" w:cs="Times New Roman"/>
          </w:rPr>
          <w:t>https://doi.org/10.1145/1953163.1953277</w:t>
        </w:r>
      </w:hyperlink>
    </w:p>
    <w:p w14:paraId="3767A424"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Liu, J., Lin, C.-H., Hasson, E. P., &amp; David Barnett, Z. (2012). Computer science learning made interactive &amp;#x2014; A one-week </w:t>
      </w:r>
      <w:proofErr w:type="spellStart"/>
      <w:r w:rsidRPr="002526B6">
        <w:rPr>
          <w:rFonts w:ascii="Times New Roman" w:hAnsi="Times New Roman" w:cs="Times New Roman"/>
        </w:rPr>
        <w:t>alice</w:t>
      </w:r>
      <w:proofErr w:type="spellEnd"/>
      <w:r w:rsidRPr="002526B6">
        <w:rPr>
          <w:rFonts w:ascii="Times New Roman" w:hAnsi="Times New Roman" w:cs="Times New Roman"/>
        </w:rPr>
        <w:t xml:space="preserve"> summer computing workshop for K-12 teachers. </w:t>
      </w:r>
      <w:r w:rsidRPr="002526B6">
        <w:rPr>
          <w:rFonts w:ascii="Times New Roman" w:hAnsi="Times New Roman" w:cs="Times New Roman"/>
          <w:i/>
          <w:iCs/>
        </w:rPr>
        <w:t>2012 Frontiers in Education Conference Proceedings</w:t>
      </w:r>
      <w:r w:rsidRPr="002526B6">
        <w:rPr>
          <w:rFonts w:ascii="Times New Roman" w:hAnsi="Times New Roman" w:cs="Times New Roman"/>
        </w:rPr>
        <w:t xml:space="preserve">, 1–6. </w:t>
      </w:r>
      <w:hyperlink r:id="rId49" w:history="1">
        <w:r w:rsidRPr="002526B6">
          <w:rPr>
            <w:rStyle w:val="Hyperlink"/>
            <w:rFonts w:ascii="Times New Roman" w:hAnsi="Times New Roman" w:cs="Times New Roman"/>
          </w:rPr>
          <w:t>https://doi.org/10.1109/FIE.2012.6462505</w:t>
        </w:r>
      </w:hyperlink>
    </w:p>
    <w:p w14:paraId="746040E9" w14:textId="1964622D" w:rsidR="00073DA3" w:rsidRPr="002526B6" w:rsidRDefault="00073DA3" w:rsidP="00073DA3">
      <w:pPr>
        <w:ind w:left="720" w:hanging="720"/>
        <w:rPr>
          <w:rFonts w:ascii="Times New Roman" w:hAnsi="Times New Roman" w:cs="Times New Roman"/>
        </w:rPr>
      </w:pPr>
      <w:r w:rsidRPr="002526B6">
        <w:rPr>
          <w:rFonts w:ascii="Times New Roman" w:hAnsi="Times New Roman" w:cs="Times New Roman"/>
        </w:rPr>
        <w:t xml:space="preserve">Liu, J., Lin, C.-H., Potter, P., Hasson, E. P., Barnett, Z. D., &amp; Singleton, M. (2013). Going mobile with App Inventor for Android: A one-week computing workshop for K-12 teachers. </w:t>
      </w:r>
      <w:r w:rsidRPr="002526B6">
        <w:rPr>
          <w:rFonts w:ascii="Times New Roman" w:hAnsi="Times New Roman" w:cs="Times New Roman"/>
          <w:i/>
          <w:iCs/>
        </w:rPr>
        <w:t>Proceeding of the 44th ACM Technical Symposium on Computer Science Education</w:t>
      </w:r>
      <w:r w:rsidRPr="002526B6">
        <w:rPr>
          <w:rFonts w:ascii="Times New Roman" w:hAnsi="Times New Roman" w:cs="Times New Roman"/>
        </w:rPr>
        <w:t xml:space="preserve">, 433–438. </w:t>
      </w:r>
      <w:hyperlink r:id="rId50" w:history="1">
        <w:r w:rsidRPr="002526B6">
          <w:rPr>
            <w:rStyle w:val="Hyperlink"/>
            <w:rFonts w:ascii="Times New Roman" w:hAnsi="Times New Roman" w:cs="Times New Roman"/>
          </w:rPr>
          <w:t>https://doi.org/10.1145/2445196.2445324</w:t>
        </w:r>
      </w:hyperlink>
    </w:p>
    <w:p w14:paraId="078966C3" w14:textId="743A452A"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Liu, J., Lin, C.-H., Wilson, J., </w:t>
      </w:r>
      <w:proofErr w:type="spellStart"/>
      <w:r w:rsidRPr="002526B6">
        <w:rPr>
          <w:rFonts w:ascii="Times New Roman" w:hAnsi="Times New Roman" w:cs="Times New Roman"/>
        </w:rPr>
        <w:t>Hemmenway</w:t>
      </w:r>
      <w:proofErr w:type="spellEnd"/>
      <w:r w:rsidRPr="002526B6">
        <w:rPr>
          <w:rFonts w:ascii="Times New Roman" w:hAnsi="Times New Roman" w:cs="Times New Roman"/>
        </w:rPr>
        <w:t xml:space="preserve">, D., Hasson, E., Barnett, Z., &amp; Xu, Y. (2014). Making games a “snap” with </w:t>
      </w:r>
      <w:proofErr w:type="spellStart"/>
      <w:r w:rsidRPr="002526B6">
        <w:rPr>
          <w:rFonts w:ascii="Times New Roman" w:hAnsi="Times New Roman" w:cs="Times New Roman"/>
        </w:rPr>
        <w:t>Stencyl</w:t>
      </w:r>
      <w:proofErr w:type="spellEnd"/>
      <w:r w:rsidRPr="002526B6">
        <w:rPr>
          <w:rFonts w:ascii="Times New Roman" w:hAnsi="Times New Roman" w:cs="Times New Roman"/>
        </w:rPr>
        <w:t xml:space="preserve">: A summer computing workshop for K-12 teachers. </w:t>
      </w:r>
      <w:r w:rsidRPr="002526B6">
        <w:rPr>
          <w:rFonts w:ascii="Times New Roman" w:hAnsi="Times New Roman" w:cs="Times New Roman"/>
          <w:i/>
          <w:iCs/>
        </w:rPr>
        <w:t>Proceedings of the 45th ACM Technical Symposium on Computer Science Education</w:t>
      </w:r>
      <w:r w:rsidRPr="002526B6">
        <w:rPr>
          <w:rFonts w:ascii="Times New Roman" w:hAnsi="Times New Roman" w:cs="Times New Roman"/>
        </w:rPr>
        <w:t xml:space="preserve">, 169–174. </w:t>
      </w:r>
      <w:hyperlink r:id="rId51" w:history="1">
        <w:r w:rsidRPr="002526B6">
          <w:rPr>
            <w:rStyle w:val="Hyperlink"/>
            <w:rFonts w:ascii="Times New Roman" w:hAnsi="Times New Roman" w:cs="Times New Roman"/>
          </w:rPr>
          <w:t>https://doi.org/10.1145/2538862.2538978</w:t>
        </w:r>
      </w:hyperlink>
    </w:p>
    <w:p w14:paraId="3D37F200"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Liu, J., Wilson, J., </w:t>
      </w:r>
      <w:proofErr w:type="spellStart"/>
      <w:r w:rsidRPr="002526B6">
        <w:rPr>
          <w:rFonts w:ascii="Times New Roman" w:hAnsi="Times New Roman" w:cs="Times New Roman"/>
        </w:rPr>
        <w:t>Hemmenway</w:t>
      </w:r>
      <w:proofErr w:type="spellEnd"/>
      <w:r w:rsidRPr="002526B6">
        <w:rPr>
          <w:rFonts w:ascii="Times New Roman" w:hAnsi="Times New Roman" w:cs="Times New Roman"/>
        </w:rPr>
        <w:t xml:space="preserve">, D., Xu, Y., &amp; Lin, C.-H. (2015). Oh SNAP! A one-week summer computing workshop for K-12 teachers. </w:t>
      </w:r>
      <w:r w:rsidRPr="002526B6">
        <w:rPr>
          <w:rFonts w:ascii="Times New Roman" w:hAnsi="Times New Roman" w:cs="Times New Roman"/>
          <w:i/>
          <w:iCs/>
        </w:rPr>
        <w:t>2015 10th International Conference on Computer Science &amp; Education (ICCSE)</w:t>
      </w:r>
      <w:r w:rsidRPr="002526B6">
        <w:rPr>
          <w:rFonts w:ascii="Times New Roman" w:hAnsi="Times New Roman" w:cs="Times New Roman"/>
        </w:rPr>
        <w:t xml:space="preserve">, 663–668. </w:t>
      </w:r>
      <w:hyperlink r:id="rId52" w:history="1">
        <w:r w:rsidRPr="002526B6">
          <w:rPr>
            <w:rStyle w:val="Hyperlink"/>
            <w:rFonts w:ascii="Times New Roman" w:hAnsi="Times New Roman" w:cs="Times New Roman"/>
          </w:rPr>
          <w:t>https://doi.org/10.1109/ICCSE.2015.7250329</w:t>
        </w:r>
      </w:hyperlink>
    </w:p>
    <w:p w14:paraId="264BB574" w14:textId="77777777" w:rsidR="00746DD6" w:rsidRPr="002526B6" w:rsidRDefault="00746DD6" w:rsidP="00073DA3">
      <w:pPr>
        <w:spacing w:after="120"/>
        <w:ind w:left="720" w:hanging="720"/>
        <w:rPr>
          <w:rFonts w:ascii="Times New Roman" w:hAnsi="Times New Roman" w:cs="Times New Roman"/>
          <w:u w:val="single"/>
          <w:lang w:val="en-HK"/>
        </w:rPr>
      </w:pPr>
      <w:r w:rsidRPr="002526B6">
        <w:rPr>
          <w:rFonts w:ascii="Times New Roman" w:hAnsi="Times New Roman" w:cs="Times New Roman"/>
          <w:lang w:val="en-HK"/>
        </w:rPr>
        <w:t>Mansour, K.H., Jackson, D. K., Bievenue, L., Voight, A., &amp; Sridhar, N. (2023). Understanding the impact of peer instruction in CS principles teacher professional development. </w:t>
      </w:r>
      <w:r w:rsidRPr="002526B6">
        <w:rPr>
          <w:rFonts w:ascii="Times New Roman" w:hAnsi="Times New Roman" w:cs="Times New Roman"/>
          <w:i/>
          <w:iCs/>
          <w:lang w:val="en-HK"/>
        </w:rPr>
        <w:t>ACM Transactions on Computing Education</w:t>
      </w:r>
      <w:r w:rsidRPr="002526B6">
        <w:rPr>
          <w:rFonts w:ascii="Times New Roman" w:hAnsi="Times New Roman" w:cs="Times New Roman"/>
          <w:lang w:val="en-HK"/>
        </w:rPr>
        <w:t>, </w:t>
      </w:r>
      <w:r w:rsidRPr="002526B6">
        <w:rPr>
          <w:rFonts w:ascii="Times New Roman" w:hAnsi="Times New Roman" w:cs="Times New Roman"/>
          <w:i/>
          <w:iCs/>
          <w:lang w:val="en-HK"/>
        </w:rPr>
        <w:t>23</w:t>
      </w:r>
      <w:r w:rsidRPr="002526B6">
        <w:rPr>
          <w:rFonts w:ascii="Times New Roman" w:hAnsi="Times New Roman" w:cs="Times New Roman"/>
          <w:lang w:val="en-HK"/>
        </w:rPr>
        <w:t xml:space="preserve">(2), 1-21. </w:t>
      </w:r>
      <w:hyperlink r:id="rId53" w:history="1">
        <w:r w:rsidRPr="002526B6">
          <w:rPr>
            <w:rStyle w:val="Hyperlink"/>
            <w:rFonts w:ascii="Times New Roman" w:hAnsi="Times New Roman" w:cs="Times New Roman"/>
            <w:lang w:val="en-HK"/>
          </w:rPr>
          <w:t>https://doi.org/10.1145/3585077</w:t>
        </w:r>
      </w:hyperlink>
    </w:p>
    <w:p w14:paraId="417CF99C"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Milliken, A., Cody, C., Catete, V., &amp; Barnes, T. (2019). Effective Computer Science Teacher Professional Development: Beauty and Joy of Computing 2018. </w:t>
      </w:r>
      <w:r w:rsidRPr="002526B6">
        <w:rPr>
          <w:rFonts w:ascii="Times New Roman" w:hAnsi="Times New Roman" w:cs="Times New Roman"/>
          <w:i/>
          <w:iCs/>
        </w:rPr>
        <w:t>Proceedings of the 2019 ACM Conference on Innovation and Technology in Computer Science Education</w:t>
      </w:r>
      <w:r w:rsidRPr="002526B6">
        <w:rPr>
          <w:rFonts w:ascii="Times New Roman" w:hAnsi="Times New Roman" w:cs="Times New Roman"/>
        </w:rPr>
        <w:t xml:space="preserve">, 271–277. </w:t>
      </w:r>
      <w:hyperlink r:id="rId54" w:history="1">
        <w:r w:rsidRPr="002526B6">
          <w:rPr>
            <w:rStyle w:val="Hyperlink"/>
            <w:rFonts w:ascii="Times New Roman" w:hAnsi="Times New Roman" w:cs="Times New Roman"/>
          </w:rPr>
          <w:t>https://doi.org/10.1145/3304221.3319779</w:t>
        </w:r>
      </w:hyperlink>
    </w:p>
    <w:p w14:paraId="7280A0AC" w14:textId="77777777" w:rsidR="00746DD6" w:rsidRPr="002526B6" w:rsidRDefault="00746DD6" w:rsidP="00073DA3">
      <w:pPr>
        <w:ind w:left="720" w:hanging="720"/>
        <w:rPr>
          <w:rFonts w:ascii="Times New Roman" w:hAnsi="Times New Roman" w:cs="Times New Roman"/>
        </w:rPr>
      </w:pPr>
      <w:proofErr w:type="spellStart"/>
      <w:r w:rsidRPr="002526B6">
        <w:rPr>
          <w:rFonts w:ascii="Times New Roman" w:hAnsi="Times New Roman" w:cs="Times New Roman"/>
        </w:rPr>
        <w:t>Monjelat</w:t>
      </w:r>
      <w:proofErr w:type="spellEnd"/>
      <w:r w:rsidRPr="002526B6">
        <w:rPr>
          <w:rFonts w:ascii="Times New Roman" w:hAnsi="Times New Roman" w:cs="Times New Roman"/>
        </w:rPr>
        <w:t xml:space="preserve">, N., &amp; Lantz-Andersson, A. (2020). Teachers’ narrative of learning to program in a professional development effort and the relation to the rhetoric of computational thinking. </w:t>
      </w:r>
      <w:r w:rsidRPr="002526B6">
        <w:rPr>
          <w:rFonts w:ascii="Times New Roman" w:hAnsi="Times New Roman" w:cs="Times New Roman"/>
          <w:i/>
          <w:iCs/>
        </w:rPr>
        <w:t>Education and Information Technologies</w:t>
      </w:r>
      <w:r w:rsidRPr="002526B6">
        <w:rPr>
          <w:rFonts w:ascii="Times New Roman" w:hAnsi="Times New Roman" w:cs="Times New Roman"/>
        </w:rPr>
        <w:t xml:space="preserve">, </w:t>
      </w:r>
      <w:r w:rsidRPr="002526B6">
        <w:rPr>
          <w:rFonts w:ascii="Times New Roman" w:hAnsi="Times New Roman" w:cs="Times New Roman"/>
          <w:i/>
          <w:iCs/>
        </w:rPr>
        <w:t>25</w:t>
      </w:r>
      <w:r w:rsidRPr="002526B6">
        <w:rPr>
          <w:rFonts w:ascii="Times New Roman" w:hAnsi="Times New Roman" w:cs="Times New Roman"/>
        </w:rPr>
        <w:t xml:space="preserve">(3), 2175–2200. </w:t>
      </w:r>
      <w:hyperlink r:id="rId55" w:history="1">
        <w:r w:rsidRPr="002526B6">
          <w:rPr>
            <w:rStyle w:val="Hyperlink"/>
            <w:rFonts w:ascii="Times New Roman" w:hAnsi="Times New Roman" w:cs="Times New Roman"/>
          </w:rPr>
          <w:t>https://doi.org/10.1007/s10639-019-10048-8</w:t>
        </w:r>
      </w:hyperlink>
    </w:p>
    <w:p w14:paraId="4BA0DFDE"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Morais, I., &amp; Bachrach, M. S. (2019). Analyzing the impact of computer science workshops on middle school teachers. </w:t>
      </w:r>
      <w:r w:rsidRPr="002526B6">
        <w:rPr>
          <w:rFonts w:ascii="Times New Roman" w:hAnsi="Times New Roman" w:cs="Times New Roman"/>
          <w:i/>
          <w:iCs/>
        </w:rPr>
        <w:t>2019 IEEE Integrated STEM Education Conference (ISEC)</w:t>
      </w:r>
      <w:r w:rsidRPr="002526B6">
        <w:rPr>
          <w:rFonts w:ascii="Times New Roman" w:hAnsi="Times New Roman" w:cs="Times New Roman"/>
        </w:rPr>
        <w:t xml:space="preserve">, 57–61. </w:t>
      </w:r>
      <w:hyperlink r:id="rId56" w:history="1">
        <w:r w:rsidRPr="002526B6">
          <w:rPr>
            <w:rStyle w:val="Hyperlink"/>
            <w:rFonts w:ascii="Times New Roman" w:hAnsi="Times New Roman" w:cs="Times New Roman"/>
          </w:rPr>
          <w:t>https://doi.org/10.1109/ISECon.2019.8882115</w:t>
        </w:r>
      </w:hyperlink>
    </w:p>
    <w:p w14:paraId="75B92B60"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Mouza, C., Pollock, L., </w:t>
      </w:r>
      <w:proofErr w:type="spellStart"/>
      <w:r w:rsidRPr="002526B6">
        <w:rPr>
          <w:rFonts w:ascii="Times New Roman" w:hAnsi="Times New Roman" w:cs="Times New Roman"/>
        </w:rPr>
        <w:t>Pusecker</w:t>
      </w:r>
      <w:proofErr w:type="spellEnd"/>
      <w:r w:rsidRPr="002526B6">
        <w:rPr>
          <w:rFonts w:ascii="Times New Roman" w:hAnsi="Times New Roman" w:cs="Times New Roman"/>
        </w:rPr>
        <w:t xml:space="preserve">, K., Guidry, K., Yeh, C.-Y., Atlas, J., &amp; Harvey, T. (2016). Implementation and outcomes of a three-pronged approach to professional development for CS Principles. </w:t>
      </w:r>
      <w:r w:rsidRPr="002526B6">
        <w:rPr>
          <w:rFonts w:ascii="Times New Roman" w:hAnsi="Times New Roman" w:cs="Times New Roman"/>
          <w:i/>
          <w:iCs/>
        </w:rPr>
        <w:t>Proceedings of the 47th ACM Technical Symposium on Computing Science Education</w:t>
      </w:r>
      <w:r w:rsidRPr="002526B6">
        <w:rPr>
          <w:rFonts w:ascii="Times New Roman" w:hAnsi="Times New Roman" w:cs="Times New Roman"/>
        </w:rPr>
        <w:t xml:space="preserve">, 66–71. </w:t>
      </w:r>
      <w:hyperlink r:id="rId57" w:history="1">
        <w:r w:rsidRPr="002526B6">
          <w:rPr>
            <w:rStyle w:val="Hyperlink"/>
            <w:rFonts w:ascii="Times New Roman" w:hAnsi="Times New Roman" w:cs="Times New Roman"/>
          </w:rPr>
          <w:t>https://doi.org/10.1145/2839509.2844585</w:t>
        </w:r>
      </w:hyperlink>
    </w:p>
    <w:p w14:paraId="5BC1F902" w14:textId="77777777" w:rsidR="00746DD6" w:rsidRPr="002526B6" w:rsidRDefault="00746DD6" w:rsidP="00073DA3">
      <w:pPr>
        <w:spacing w:after="120"/>
        <w:ind w:left="720" w:hanging="720"/>
        <w:rPr>
          <w:rFonts w:ascii="Times New Roman" w:hAnsi="Times New Roman" w:cs="Times New Roman"/>
          <w:u w:val="single"/>
          <w:lang w:val="en-HK"/>
        </w:rPr>
      </w:pPr>
      <w:proofErr w:type="spellStart"/>
      <w:r w:rsidRPr="002526B6">
        <w:rPr>
          <w:rFonts w:ascii="Times New Roman" w:hAnsi="Times New Roman" w:cs="Times New Roman"/>
          <w:lang w:val="en-HK"/>
        </w:rPr>
        <w:t>Mumcu</w:t>
      </w:r>
      <w:proofErr w:type="spellEnd"/>
      <w:r w:rsidRPr="002526B6">
        <w:rPr>
          <w:rFonts w:ascii="Times New Roman" w:hAnsi="Times New Roman" w:cs="Times New Roman"/>
          <w:lang w:val="en-HK"/>
        </w:rPr>
        <w:t xml:space="preserve">, F., Uslu, N. A., &amp; Yıldız, B. (2023). Teacher development in integrated STEM education: Design of lesson plans through the lens of computational thinking. </w:t>
      </w:r>
      <w:r w:rsidRPr="002526B6">
        <w:rPr>
          <w:rFonts w:ascii="Times New Roman" w:hAnsi="Times New Roman" w:cs="Times New Roman"/>
          <w:i/>
          <w:iCs/>
          <w:lang w:val="en-HK"/>
        </w:rPr>
        <w:t>Education and Information Technologies</w:t>
      </w:r>
      <w:r w:rsidRPr="002526B6">
        <w:rPr>
          <w:rFonts w:ascii="Times New Roman" w:hAnsi="Times New Roman" w:cs="Times New Roman"/>
          <w:lang w:val="en-HK"/>
        </w:rPr>
        <w:t xml:space="preserve">, </w:t>
      </w:r>
      <w:r w:rsidRPr="002526B6">
        <w:rPr>
          <w:rFonts w:ascii="Times New Roman" w:hAnsi="Times New Roman" w:cs="Times New Roman"/>
          <w:i/>
          <w:iCs/>
          <w:lang w:val="en-HK"/>
        </w:rPr>
        <w:t>28</w:t>
      </w:r>
      <w:r w:rsidRPr="002526B6">
        <w:rPr>
          <w:rFonts w:ascii="Times New Roman" w:hAnsi="Times New Roman" w:cs="Times New Roman"/>
          <w:lang w:val="en-HK"/>
        </w:rPr>
        <w:t xml:space="preserve">(3), 3443–3474. </w:t>
      </w:r>
      <w:hyperlink r:id="rId58" w:history="1">
        <w:r w:rsidRPr="002526B6">
          <w:rPr>
            <w:rStyle w:val="Hyperlink"/>
            <w:rFonts w:ascii="Times New Roman" w:hAnsi="Times New Roman" w:cs="Times New Roman"/>
            <w:lang w:val="en-HK"/>
          </w:rPr>
          <w:t>https://doi.org/10.1007/s10639-022-11342-8</w:t>
        </w:r>
      </w:hyperlink>
    </w:p>
    <w:p w14:paraId="3B7ABABD" w14:textId="77777777" w:rsidR="00746DD6" w:rsidRPr="002526B6" w:rsidRDefault="00746DD6" w:rsidP="00073DA3">
      <w:pPr>
        <w:ind w:left="720" w:hanging="720"/>
        <w:rPr>
          <w:rFonts w:ascii="Times New Roman" w:hAnsi="Times New Roman" w:cs="Times New Roman"/>
        </w:rPr>
      </w:pPr>
      <w:proofErr w:type="spellStart"/>
      <w:r w:rsidRPr="002526B6">
        <w:rPr>
          <w:rFonts w:ascii="Times New Roman" w:hAnsi="Times New Roman" w:cs="Times New Roman"/>
        </w:rPr>
        <w:t>Neutens</w:t>
      </w:r>
      <w:proofErr w:type="spellEnd"/>
      <w:r w:rsidRPr="002526B6">
        <w:rPr>
          <w:rFonts w:ascii="Times New Roman" w:hAnsi="Times New Roman" w:cs="Times New Roman"/>
        </w:rPr>
        <w:t xml:space="preserve">, T., &amp; Wyffels, F. (2018). Bringing computer science education to secondary school: A teacher first approach. </w:t>
      </w:r>
      <w:r w:rsidRPr="002526B6">
        <w:rPr>
          <w:rFonts w:ascii="Times New Roman" w:hAnsi="Times New Roman" w:cs="Times New Roman"/>
          <w:i/>
          <w:iCs/>
        </w:rPr>
        <w:t>Proceedings of the 49th ACM Technical Symposium on Computer Science Education</w:t>
      </w:r>
      <w:r w:rsidRPr="002526B6">
        <w:rPr>
          <w:rFonts w:ascii="Times New Roman" w:hAnsi="Times New Roman" w:cs="Times New Roman"/>
        </w:rPr>
        <w:t xml:space="preserve">, 840–845. </w:t>
      </w:r>
      <w:hyperlink r:id="rId59" w:history="1">
        <w:r w:rsidRPr="002526B6">
          <w:rPr>
            <w:rStyle w:val="Hyperlink"/>
            <w:rFonts w:ascii="Times New Roman" w:hAnsi="Times New Roman" w:cs="Times New Roman"/>
          </w:rPr>
          <w:t>https://doi.org/10.1145/3159450.3159568</w:t>
        </w:r>
      </w:hyperlink>
    </w:p>
    <w:p w14:paraId="6E5AA58C"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Ouyang, Y., Hayden, K. L., &amp; Remold, J. (2018). Introducing computational thinking through non-programming science activities. </w:t>
      </w:r>
      <w:r w:rsidRPr="002526B6">
        <w:rPr>
          <w:rFonts w:ascii="Times New Roman" w:hAnsi="Times New Roman" w:cs="Times New Roman"/>
          <w:i/>
          <w:iCs/>
        </w:rPr>
        <w:t>Proceedings of the 49th ACM Technical Symposium on Computer Science Education</w:t>
      </w:r>
      <w:r w:rsidRPr="002526B6">
        <w:rPr>
          <w:rFonts w:ascii="Times New Roman" w:hAnsi="Times New Roman" w:cs="Times New Roman"/>
        </w:rPr>
        <w:t xml:space="preserve">, 308–313. </w:t>
      </w:r>
      <w:hyperlink r:id="rId60" w:history="1">
        <w:r w:rsidRPr="002526B6">
          <w:rPr>
            <w:rStyle w:val="Hyperlink"/>
            <w:rFonts w:ascii="Times New Roman" w:hAnsi="Times New Roman" w:cs="Times New Roman"/>
          </w:rPr>
          <w:t>https://doi.org/10.1145/3159450.3159520</w:t>
        </w:r>
      </w:hyperlink>
    </w:p>
    <w:p w14:paraId="268DD13D"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Ozturk, Z., Dooley, C. M., &amp; Welch, M. (2018). Finding the hook: Computer science education in elementary contexts. </w:t>
      </w:r>
      <w:r w:rsidRPr="002526B6">
        <w:rPr>
          <w:rFonts w:ascii="Times New Roman" w:hAnsi="Times New Roman" w:cs="Times New Roman"/>
          <w:i/>
          <w:iCs/>
        </w:rPr>
        <w:t>Journal of Research on Technology in Education</w:t>
      </w:r>
      <w:r w:rsidRPr="002526B6">
        <w:rPr>
          <w:rFonts w:ascii="Times New Roman" w:hAnsi="Times New Roman" w:cs="Times New Roman"/>
        </w:rPr>
        <w:t xml:space="preserve">, </w:t>
      </w:r>
      <w:r w:rsidRPr="002526B6">
        <w:rPr>
          <w:rFonts w:ascii="Times New Roman" w:hAnsi="Times New Roman" w:cs="Times New Roman"/>
          <w:i/>
          <w:iCs/>
        </w:rPr>
        <w:t>50</w:t>
      </w:r>
      <w:r w:rsidRPr="002526B6">
        <w:rPr>
          <w:rFonts w:ascii="Times New Roman" w:hAnsi="Times New Roman" w:cs="Times New Roman"/>
        </w:rPr>
        <w:t xml:space="preserve">(2), 149–163. </w:t>
      </w:r>
      <w:hyperlink r:id="rId61" w:history="1">
        <w:r w:rsidRPr="002526B6">
          <w:rPr>
            <w:rStyle w:val="Hyperlink"/>
            <w:rFonts w:ascii="Times New Roman" w:hAnsi="Times New Roman" w:cs="Times New Roman"/>
          </w:rPr>
          <w:t>https://doi.org/10.1080/15391523.2018.1431573</w:t>
        </w:r>
      </w:hyperlink>
    </w:p>
    <w:p w14:paraId="29A0E1DC" w14:textId="77777777" w:rsidR="00746DD6" w:rsidRPr="002526B6" w:rsidRDefault="00746DD6" w:rsidP="00073DA3">
      <w:pPr>
        <w:spacing w:after="120"/>
        <w:ind w:left="720" w:hanging="720"/>
        <w:rPr>
          <w:rFonts w:ascii="Times New Roman" w:hAnsi="Times New Roman" w:cs="Times New Roman"/>
          <w:u w:val="single"/>
          <w:lang w:val="en-HK"/>
        </w:rPr>
      </w:pPr>
      <w:r w:rsidRPr="002526B6">
        <w:rPr>
          <w:rFonts w:ascii="Times New Roman" w:hAnsi="Times New Roman" w:cs="Times New Roman"/>
          <w:lang w:val="en-HK"/>
        </w:rPr>
        <w:t xml:space="preserve">Peters-Burton, E., Rich, P. J., </w:t>
      </w:r>
      <w:proofErr w:type="spellStart"/>
      <w:r w:rsidRPr="002526B6">
        <w:rPr>
          <w:rFonts w:ascii="Times New Roman" w:hAnsi="Times New Roman" w:cs="Times New Roman"/>
          <w:lang w:val="en-HK"/>
        </w:rPr>
        <w:t>Kitsantas</w:t>
      </w:r>
      <w:proofErr w:type="spellEnd"/>
      <w:r w:rsidRPr="002526B6">
        <w:rPr>
          <w:rFonts w:ascii="Times New Roman" w:hAnsi="Times New Roman" w:cs="Times New Roman"/>
          <w:lang w:val="en-HK"/>
        </w:rPr>
        <w:t xml:space="preserve">, A., Laclede, L., &amp; Stehle, S. M. (2022). High school science teacher use of planning tools to integrate computational thinking. </w:t>
      </w:r>
      <w:r w:rsidRPr="002526B6">
        <w:rPr>
          <w:rFonts w:ascii="Times New Roman" w:hAnsi="Times New Roman" w:cs="Times New Roman"/>
          <w:i/>
          <w:iCs/>
          <w:lang w:val="en-HK"/>
        </w:rPr>
        <w:t>Journal of Science Teacher Education</w:t>
      </w:r>
      <w:r w:rsidRPr="002526B6">
        <w:rPr>
          <w:rFonts w:ascii="Times New Roman" w:hAnsi="Times New Roman" w:cs="Times New Roman"/>
          <w:lang w:val="en-HK"/>
        </w:rPr>
        <w:t xml:space="preserve">, </w:t>
      </w:r>
      <w:r w:rsidRPr="002526B6">
        <w:rPr>
          <w:rFonts w:ascii="Times New Roman" w:hAnsi="Times New Roman" w:cs="Times New Roman"/>
          <w:i/>
          <w:iCs/>
          <w:lang w:val="en-HK"/>
        </w:rPr>
        <w:t>33</w:t>
      </w:r>
      <w:r w:rsidRPr="002526B6">
        <w:rPr>
          <w:rFonts w:ascii="Times New Roman" w:hAnsi="Times New Roman" w:cs="Times New Roman"/>
          <w:lang w:val="en-HK"/>
        </w:rPr>
        <w:t xml:space="preserve">(6), 598–620. </w:t>
      </w:r>
      <w:hyperlink r:id="rId62" w:history="1">
        <w:r w:rsidRPr="002526B6">
          <w:rPr>
            <w:rStyle w:val="Hyperlink"/>
            <w:rFonts w:ascii="Times New Roman" w:hAnsi="Times New Roman" w:cs="Times New Roman"/>
            <w:lang w:val="en-HK"/>
          </w:rPr>
          <w:t>https://doi.org/10.1080/1046560X.2021.1970088</w:t>
        </w:r>
      </w:hyperlink>
    </w:p>
    <w:p w14:paraId="1C058074" w14:textId="77777777" w:rsidR="00746DD6" w:rsidRPr="002526B6" w:rsidRDefault="00746DD6" w:rsidP="00073DA3">
      <w:pPr>
        <w:spacing w:after="120"/>
        <w:ind w:left="720" w:hanging="720"/>
        <w:rPr>
          <w:rFonts w:ascii="Times New Roman" w:hAnsi="Times New Roman" w:cs="Times New Roman"/>
          <w:u w:val="single"/>
          <w:lang w:val="en-HK"/>
        </w:rPr>
      </w:pPr>
      <w:r w:rsidRPr="002526B6">
        <w:rPr>
          <w:rFonts w:ascii="Times New Roman" w:hAnsi="Times New Roman" w:cs="Times New Roman"/>
          <w:lang w:val="en-HK"/>
        </w:rPr>
        <w:t xml:space="preserve">Peters-Burton, E., Rich, P. J., </w:t>
      </w:r>
      <w:proofErr w:type="spellStart"/>
      <w:r w:rsidRPr="002526B6">
        <w:rPr>
          <w:rFonts w:ascii="Times New Roman" w:hAnsi="Times New Roman" w:cs="Times New Roman"/>
          <w:lang w:val="en-HK"/>
        </w:rPr>
        <w:t>Kitsantas</w:t>
      </w:r>
      <w:proofErr w:type="spellEnd"/>
      <w:r w:rsidRPr="002526B6">
        <w:rPr>
          <w:rFonts w:ascii="Times New Roman" w:hAnsi="Times New Roman" w:cs="Times New Roman"/>
          <w:lang w:val="en-HK"/>
        </w:rPr>
        <w:t xml:space="preserve">, A., Stehle, S. M., &amp; Laclede, L. (2023). High school biology teachers’ integration of computational thinking into data practices to support student investigations. </w:t>
      </w:r>
      <w:r w:rsidRPr="002526B6">
        <w:rPr>
          <w:rFonts w:ascii="Times New Roman" w:hAnsi="Times New Roman" w:cs="Times New Roman"/>
          <w:i/>
          <w:iCs/>
          <w:lang w:val="en-HK"/>
        </w:rPr>
        <w:t>Journal of Research in Science Teaching</w:t>
      </w:r>
      <w:r w:rsidRPr="002526B6">
        <w:rPr>
          <w:rFonts w:ascii="Times New Roman" w:hAnsi="Times New Roman" w:cs="Times New Roman"/>
          <w:lang w:val="en-HK"/>
        </w:rPr>
        <w:t xml:space="preserve">, </w:t>
      </w:r>
      <w:r w:rsidRPr="002526B6">
        <w:rPr>
          <w:rFonts w:ascii="Times New Roman" w:hAnsi="Times New Roman" w:cs="Times New Roman"/>
          <w:i/>
          <w:iCs/>
          <w:lang w:val="en-HK"/>
        </w:rPr>
        <w:t>60</w:t>
      </w:r>
      <w:r w:rsidRPr="002526B6">
        <w:rPr>
          <w:rFonts w:ascii="Times New Roman" w:hAnsi="Times New Roman" w:cs="Times New Roman"/>
          <w:lang w:val="en-HK"/>
        </w:rPr>
        <w:t xml:space="preserve">(6), 1353–1384. </w:t>
      </w:r>
      <w:hyperlink r:id="rId63" w:history="1">
        <w:r w:rsidRPr="002526B6">
          <w:rPr>
            <w:rStyle w:val="Hyperlink"/>
            <w:rFonts w:ascii="Times New Roman" w:hAnsi="Times New Roman" w:cs="Times New Roman"/>
            <w:lang w:val="en-HK"/>
          </w:rPr>
          <w:t>https://doi.org/10.1002/tea.21834</w:t>
        </w:r>
      </w:hyperlink>
    </w:p>
    <w:p w14:paraId="30BCF031" w14:textId="77777777" w:rsidR="00746DD6" w:rsidRPr="002526B6" w:rsidRDefault="00746DD6" w:rsidP="00073DA3">
      <w:pPr>
        <w:ind w:left="720" w:hanging="720"/>
        <w:rPr>
          <w:rFonts w:ascii="Times New Roman" w:hAnsi="Times New Roman" w:cs="Times New Roman"/>
          <w:lang w:val="en-HK"/>
        </w:rPr>
      </w:pPr>
      <w:r w:rsidRPr="002526B6">
        <w:rPr>
          <w:rFonts w:ascii="Times New Roman" w:hAnsi="Times New Roman" w:cs="Times New Roman"/>
          <w:lang w:val="en-HK"/>
        </w:rPr>
        <w:t xml:space="preserve">Pokorny, K., &amp; White, N. (2012). Computational thinking outreach: Reaching across the K-12 curriculum. </w:t>
      </w:r>
      <w:r w:rsidRPr="002526B6">
        <w:rPr>
          <w:rFonts w:ascii="Times New Roman" w:hAnsi="Times New Roman" w:cs="Times New Roman"/>
          <w:i/>
          <w:iCs/>
          <w:lang w:val="en-HK"/>
        </w:rPr>
        <w:t>Journal of Computing Sciences in Colleges, 27</w:t>
      </w:r>
      <w:r w:rsidRPr="002526B6">
        <w:rPr>
          <w:rFonts w:ascii="Times New Roman" w:hAnsi="Times New Roman" w:cs="Times New Roman"/>
          <w:lang w:val="en-HK"/>
        </w:rPr>
        <w:t>(5), 234–242.</w:t>
      </w:r>
    </w:p>
    <w:p w14:paraId="7C8B99DC"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Pollock, L., Mouza, C., </w:t>
      </w:r>
      <w:proofErr w:type="spellStart"/>
      <w:r w:rsidRPr="002526B6">
        <w:rPr>
          <w:rFonts w:ascii="Times New Roman" w:hAnsi="Times New Roman" w:cs="Times New Roman"/>
        </w:rPr>
        <w:t>Czik</w:t>
      </w:r>
      <w:proofErr w:type="spellEnd"/>
      <w:r w:rsidRPr="002526B6">
        <w:rPr>
          <w:rFonts w:ascii="Times New Roman" w:hAnsi="Times New Roman" w:cs="Times New Roman"/>
        </w:rPr>
        <w:t xml:space="preserve">, A., Little, A., Coffey, D., &amp; Buttram, J. (2017). From professional development to the classroom: Findings from cs k-12 teachers. </w:t>
      </w:r>
      <w:r w:rsidRPr="002526B6">
        <w:rPr>
          <w:rFonts w:ascii="Times New Roman" w:hAnsi="Times New Roman" w:cs="Times New Roman"/>
          <w:i/>
          <w:iCs/>
        </w:rPr>
        <w:t>Proceedings of the 2017 ACM SIGCSE Technical Symposium on Computer Science Education</w:t>
      </w:r>
      <w:r w:rsidRPr="002526B6">
        <w:rPr>
          <w:rFonts w:ascii="Times New Roman" w:hAnsi="Times New Roman" w:cs="Times New Roman"/>
        </w:rPr>
        <w:t xml:space="preserve">, 477–482. </w:t>
      </w:r>
      <w:hyperlink r:id="rId64" w:history="1">
        <w:r w:rsidRPr="002526B6">
          <w:rPr>
            <w:rStyle w:val="Hyperlink"/>
            <w:rFonts w:ascii="Times New Roman" w:hAnsi="Times New Roman" w:cs="Times New Roman"/>
          </w:rPr>
          <w:t>https://doi.org/10.1145/3017680.3017739</w:t>
        </w:r>
      </w:hyperlink>
    </w:p>
    <w:p w14:paraId="129A86AF" w14:textId="77777777" w:rsidR="00746DD6" w:rsidRPr="002526B6" w:rsidRDefault="00746DD6" w:rsidP="00073DA3">
      <w:pPr>
        <w:spacing w:after="120"/>
        <w:ind w:left="720" w:hanging="720"/>
        <w:rPr>
          <w:rFonts w:ascii="Times New Roman" w:hAnsi="Times New Roman" w:cs="Times New Roman"/>
          <w:u w:val="single"/>
          <w:lang w:val="en-HK"/>
        </w:rPr>
      </w:pPr>
      <w:proofErr w:type="spellStart"/>
      <w:r w:rsidRPr="002526B6">
        <w:rPr>
          <w:rFonts w:ascii="Times New Roman" w:hAnsi="Times New Roman" w:cs="Times New Roman"/>
          <w:lang w:val="en-HK"/>
        </w:rPr>
        <w:t>Rachmatullah</w:t>
      </w:r>
      <w:proofErr w:type="spellEnd"/>
      <w:r w:rsidRPr="002526B6">
        <w:rPr>
          <w:rFonts w:ascii="Times New Roman" w:hAnsi="Times New Roman" w:cs="Times New Roman"/>
          <w:lang w:val="en-HK"/>
        </w:rPr>
        <w:t xml:space="preserve">, A., &amp; Wiebe, E. N. (2023). Changes and sources of changes of middle school teachers’ self-efficacy for teaching science in a computationally rich environment: A mixed-methods study. </w:t>
      </w:r>
      <w:r w:rsidRPr="002526B6">
        <w:rPr>
          <w:rFonts w:ascii="Times New Roman" w:hAnsi="Times New Roman" w:cs="Times New Roman"/>
          <w:i/>
          <w:iCs/>
          <w:lang w:val="en-HK"/>
        </w:rPr>
        <w:t>Journal of Science Teacher Education</w:t>
      </w:r>
      <w:r w:rsidRPr="002526B6">
        <w:rPr>
          <w:rFonts w:ascii="Times New Roman" w:hAnsi="Times New Roman" w:cs="Times New Roman"/>
          <w:lang w:val="en-HK"/>
        </w:rPr>
        <w:t xml:space="preserve">, </w:t>
      </w:r>
      <w:r w:rsidRPr="002526B6">
        <w:rPr>
          <w:rFonts w:ascii="Times New Roman" w:hAnsi="Times New Roman" w:cs="Times New Roman"/>
          <w:i/>
          <w:iCs/>
          <w:lang w:val="en-HK"/>
        </w:rPr>
        <w:t>34</w:t>
      </w:r>
      <w:r w:rsidRPr="002526B6">
        <w:rPr>
          <w:rFonts w:ascii="Times New Roman" w:hAnsi="Times New Roman" w:cs="Times New Roman"/>
          <w:lang w:val="en-HK"/>
        </w:rPr>
        <w:t xml:space="preserve">(2), 132–156. </w:t>
      </w:r>
      <w:hyperlink r:id="rId65" w:history="1">
        <w:r w:rsidRPr="002526B6">
          <w:rPr>
            <w:rStyle w:val="Hyperlink"/>
            <w:rFonts w:ascii="Times New Roman" w:hAnsi="Times New Roman" w:cs="Times New Roman"/>
            <w:lang w:val="en-HK"/>
          </w:rPr>
          <w:t>https://doi.org/10.1080/1046560X.2022.2035990</w:t>
        </w:r>
      </w:hyperlink>
    </w:p>
    <w:p w14:paraId="4D2DA17E"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Reding, T. E., &amp; Dorn, B. (2017). Understanding the “teacher experience” in primary and secondary CS professional development. </w:t>
      </w:r>
      <w:r w:rsidRPr="002526B6">
        <w:rPr>
          <w:rFonts w:ascii="Times New Roman" w:hAnsi="Times New Roman" w:cs="Times New Roman"/>
          <w:i/>
          <w:iCs/>
        </w:rPr>
        <w:t>Proceedings of the 2017 ACM Conference on International Computing Education Research</w:t>
      </w:r>
      <w:r w:rsidRPr="002526B6">
        <w:rPr>
          <w:rFonts w:ascii="Times New Roman" w:hAnsi="Times New Roman" w:cs="Times New Roman"/>
        </w:rPr>
        <w:t xml:space="preserve">, 155–163. </w:t>
      </w:r>
      <w:hyperlink r:id="rId66" w:history="1">
        <w:r w:rsidRPr="002526B6">
          <w:rPr>
            <w:rStyle w:val="Hyperlink"/>
            <w:rFonts w:ascii="Times New Roman" w:hAnsi="Times New Roman" w:cs="Times New Roman"/>
          </w:rPr>
          <w:t>https://doi.org/10.1145/3105726.3106185</w:t>
        </w:r>
      </w:hyperlink>
    </w:p>
    <w:p w14:paraId="6A994845" w14:textId="77777777" w:rsidR="00746DD6" w:rsidRPr="002526B6" w:rsidRDefault="00746DD6" w:rsidP="00073DA3">
      <w:pPr>
        <w:spacing w:after="120"/>
        <w:ind w:left="720" w:hanging="720"/>
        <w:rPr>
          <w:rFonts w:ascii="Times New Roman" w:hAnsi="Times New Roman" w:cs="Times New Roman"/>
          <w:u w:val="single"/>
          <w:lang w:val="en-HK"/>
        </w:rPr>
      </w:pPr>
      <w:r w:rsidRPr="002526B6">
        <w:rPr>
          <w:rFonts w:ascii="Times New Roman" w:hAnsi="Times New Roman" w:cs="Times New Roman"/>
          <w:lang w:val="en-HK"/>
        </w:rPr>
        <w:t xml:space="preserve">Rich, P. J., Mason, S. L., &amp; O’Leary, J. (2021). Measuring the effect of continuous professional development on elementary teachers’ self-efficacy to teach coding and computational thinking. </w:t>
      </w:r>
      <w:r w:rsidRPr="002526B6">
        <w:rPr>
          <w:rFonts w:ascii="Times New Roman" w:hAnsi="Times New Roman" w:cs="Times New Roman"/>
          <w:i/>
          <w:iCs/>
          <w:lang w:val="en-HK"/>
        </w:rPr>
        <w:t>Computers &amp; Education</w:t>
      </w:r>
      <w:r w:rsidRPr="002526B6">
        <w:rPr>
          <w:rFonts w:ascii="Times New Roman" w:hAnsi="Times New Roman" w:cs="Times New Roman"/>
          <w:lang w:val="en-HK"/>
        </w:rPr>
        <w:t xml:space="preserve">, </w:t>
      </w:r>
      <w:r w:rsidRPr="002526B6">
        <w:rPr>
          <w:rFonts w:ascii="Times New Roman" w:hAnsi="Times New Roman" w:cs="Times New Roman"/>
          <w:i/>
          <w:iCs/>
          <w:lang w:val="en-HK"/>
        </w:rPr>
        <w:t>168</w:t>
      </w:r>
      <w:r w:rsidRPr="002526B6">
        <w:rPr>
          <w:rFonts w:ascii="Times New Roman" w:hAnsi="Times New Roman" w:cs="Times New Roman"/>
          <w:lang w:val="en-HK"/>
        </w:rPr>
        <w:t xml:space="preserve">. </w:t>
      </w:r>
      <w:hyperlink r:id="rId67" w:history="1">
        <w:r w:rsidRPr="002526B6">
          <w:rPr>
            <w:rStyle w:val="Hyperlink"/>
            <w:rFonts w:ascii="Times New Roman" w:hAnsi="Times New Roman" w:cs="Times New Roman"/>
            <w:lang w:val="en-HK"/>
          </w:rPr>
          <w:t>https://doi.org/10.1016/j.compedu.2021.104196</w:t>
        </w:r>
      </w:hyperlink>
    </w:p>
    <w:p w14:paraId="157675AE" w14:textId="77777777" w:rsidR="00746DD6" w:rsidRPr="002526B6" w:rsidRDefault="00746DD6" w:rsidP="00073DA3">
      <w:pPr>
        <w:spacing w:after="120"/>
        <w:ind w:left="720" w:hanging="720"/>
        <w:rPr>
          <w:rFonts w:ascii="Times New Roman" w:hAnsi="Times New Roman" w:cs="Times New Roman"/>
          <w:u w:val="single"/>
          <w:lang w:val="en-HK"/>
        </w:rPr>
      </w:pPr>
      <w:r w:rsidRPr="002526B6">
        <w:rPr>
          <w:rFonts w:ascii="Times New Roman" w:hAnsi="Times New Roman" w:cs="Times New Roman"/>
          <w:lang w:val="en-HK"/>
        </w:rPr>
        <w:t xml:space="preserve">Sherwood, H., Yan, W., Liu, R., Martin, W., Adair, A., Fancsali, C., Rivera-Cash, E., Pierce, M., &amp; Israel, M. (2021). Diverse approaches to school-wide computational thinking integration at the elementary grades: A cross-case analysis. </w:t>
      </w:r>
      <w:r w:rsidRPr="002526B6">
        <w:rPr>
          <w:rFonts w:ascii="Times New Roman" w:hAnsi="Times New Roman" w:cs="Times New Roman"/>
          <w:i/>
          <w:iCs/>
          <w:lang w:val="en-HK"/>
        </w:rPr>
        <w:t>Proceedings of the 52nd ACM Technical Symposium on Computer Science Education</w:t>
      </w:r>
      <w:r w:rsidRPr="002526B6">
        <w:rPr>
          <w:rFonts w:ascii="Times New Roman" w:hAnsi="Times New Roman" w:cs="Times New Roman"/>
          <w:lang w:val="en-HK"/>
        </w:rPr>
        <w:t xml:space="preserve">, 253–259. </w:t>
      </w:r>
      <w:hyperlink r:id="rId68" w:history="1">
        <w:r w:rsidRPr="002526B6">
          <w:rPr>
            <w:rStyle w:val="Hyperlink"/>
            <w:rFonts w:ascii="Times New Roman" w:hAnsi="Times New Roman" w:cs="Times New Roman"/>
            <w:lang w:val="en-HK"/>
          </w:rPr>
          <w:t>https://doi.org/10.1145/3408877.3432379</w:t>
        </w:r>
      </w:hyperlink>
    </w:p>
    <w:p w14:paraId="7C8D5C4A"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Simmonds, J., Gutierrez, F. J., Casanova, C., Sotomayor, C., &amp; </w:t>
      </w:r>
      <w:proofErr w:type="spellStart"/>
      <w:r w:rsidRPr="002526B6">
        <w:rPr>
          <w:rFonts w:ascii="Times New Roman" w:hAnsi="Times New Roman" w:cs="Times New Roman"/>
        </w:rPr>
        <w:t>Hitschfeld</w:t>
      </w:r>
      <w:proofErr w:type="spellEnd"/>
      <w:r w:rsidRPr="002526B6">
        <w:rPr>
          <w:rFonts w:ascii="Times New Roman" w:hAnsi="Times New Roman" w:cs="Times New Roman"/>
        </w:rPr>
        <w:t xml:space="preserve">, N. (2019). A teacher workshop for introducing computational thinking in rural and vulnerable environments. </w:t>
      </w:r>
      <w:r w:rsidRPr="002526B6">
        <w:rPr>
          <w:rFonts w:ascii="Times New Roman" w:hAnsi="Times New Roman" w:cs="Times New Roman"/>
          <w:i/>
          <w:iCs/>
        </w:rPr>
        <w:t>Proceedings of the 50th ACM Technical Symposium on Computer Science Education</w:t>
      </w:r>
      <w:r w:rsidRPr="002526B6">
        <w:rPr>
          <w:rFonts w:ascii="Times New Roman" w:hAnsi="Times New Roman" w:cs="Times New Roman"/>
        </w:rPr>
        <w:t xml:space="preserve">, 1143–1149. </w:t>
      </w:r>
      <w:hyperlink r:id="rId69" w:history="1">
        <w:r w:rsidRPr="002526B6">
          <w:rPr>
            <w:rStyle w:val="Hyperlink"/>
            <w:rFonts w:ascii="Times New Roman" w:hAnsi="Times New Roman" w:cs="Times New Roman"/>
          </w:rPr>
          <w:t>https://doi.org/10.1145/3287324.3287456</w:t>
        </w:r>
      </w:hyperlink>
    </w:p>
    <w:p w14:paraId="561A790B" w14:textId="77777777" w:rsidR="00746DD6" w:rsidRPr="002526B6" w:rsidRDefault="00746DD6" w:rsidP="00073DA3">
      <w:pPr>
        <w:spacing w:after="120"/>
        <w:ind w:left="720" w:hanging="720"/>
        <w:rPr>
          <w:rFonts w:ascii="Times New Roman" w:hAnsi="Times New Roman" w:cs="Times New Roman"/>
          <w:u w:val="single"/>
          <w:lang w:val="en-HK"/>
        </w:rPr>
      </w:pPr>
      <w:r w:rsidRPr="002526B6">
        <w:rPr>
          <w:rFonts w:ascii="Times New Roman" w:hAnsi="Times New Roman" w:cs="Times New Roman"/>
          <w:lang w:val="en-HK"/>
        </w:rPr>
        <w:t xml:space="preserve">Simmonds, J., Gutierrez, F. J., Meza, F., Torrent, C., &amp; Villalobos, J. (2021). Changing teacher perceptions about computational thinking in grades 1-6, through a national training program. </w:t>
      </w:r>
      <w:r w:rsidRPr="002526B6">
        <w:rPr>
          <w:rFonts w:ascii="Times New Roman" w:hAnsi="Times New Roman" w:cs="Times New Roman"/>
          <w:i/>
          <w:iCs/>
          <w:lang w:val="en-HK"/>
        </w:rPr>
        <w:t>Proceedings of the 52nd ACM Technical Symposium on Computer Science Education</w:t>
      </w:r>
      <w:r w:rsidRPr="002526B6">
        <w:rPr>
          <w:rFonts w:ascii="Times New Roman" w:hAnsi="Times New Roman" w:cs="Times New Roman"/>
          <w:lang w:val="en-HK"/>
        </w:rPr>
        <w:t xml:space="preserve">, 260–266. </w:t>
      </w:r>
      <w:hyperlink r:id="rId70" w:history="1">
        <w:r w:rsidRPr="002526B6">
          <w:rPr>
            <w:rStyle w:val="Hyperlink"/>
            <w:rFonts w:ascii="Times New Roman" w:hAnsi="Times New Roman" w:cs="Times New Roman"/>
            <w:lang w:val="en-HK"/>
          </w:rPr>
          <w:t>https://doi.org/10.1145/3408877.3432542</w:t>
        </w:r>
      </w:hyperlink>
      <w:bookmarkStart w:id="2" w:name="_GoBack"/>
      <w:bookmarkEnd w:id="2"/>
    </w:p>
    <w:p w14:paraId="50A28611" w14:textId="77777777" w:rsidR="00746DD6" w:rsidRPr="002526B6" w:rsidRDefault="00746DD6" w:rsidP="00073DA3">
      <w:pPr>
        <w:spacing w:after="120"/>
        <w:ind w:left="720" w:hanging="720"/>
        <w:rPr>
          <w:rFonts w:ascii="Times New Roman" w:hAnsi="Times New Roman" w:cs="Times New Roman"/>
          <w:u w:val="single"/>
          <w:lang w:val="en-HK"/>
        </w:rPr>
      </w:pPr>
      <w:proofErr w:type="spellStart"/>
      <w:r w:rsidRPr="002526B6">
        <w:rPr>
          <w:rFonts w:ascii="Times New Roman" w:hAnsi="Times New Roman" w:cs="Times New Roman"/>
          <w:lang w:val="en-HK"/>
        </w:rPr>
        <w:t>Skuratowicz</w:t>
      </w:r>
      <w:proofErr w:type="spellEnd"/>
      <w:r w:rsidRPr="002526B6">
        <w:rPr>
          <w:rFonts w:ascii="Times New Roman" w:hAnsi="Times New Roman" w:cs="Times New Roman"/>
          <w:lang w:val="en-HK"/>
        </w:rPr>
        <w:t xml:space="preserve">, E., Vanderberg, M., Hung, E. E., Krause, G., Bradley, D., &amp; Wilson, J. P. (2021). I felt like we were actually going somewhere: Adapting summer professional development for elementary teachers to a virtual experience during COVID-19. </w:t>
      </w:r>
      <w:r w:rsidRPr="002526B6">
        <w:rPr>
          <w:rFonts w:ascii="Times New Roman" w:hAnsi="Times New Roman" w:cs="Times New Roman"/>
          <w:i/>
          <w:iCs/>
          <w:lang w:val="en-HK"/>
        </w:rPr>
        <w:t>Proceedings of the 52nd ACM Technical Symposium on Computer Science Education</w:t>
      </w:r>
      <w:r w:rsidRPr="002526B6">
        <w:rPr>
          <w:rFonts w:ascii="Times New Roman" w:hAnsi="Times New Roman" w:cs="Times New Roman"/>
          <w:lang w:val="en-HK"/>
        </w:rPr>
        <w:t xml:space="preserve">, 739–745. </w:t>
      </w:r>
      <w:hyperlink r:id="rId71" w:history="1">
        <w:r w:rsidRPr="002526B6">
          <w:rPr>
            <w:rStyle w:val="Hyperlink"/>
            <w:rFonts w:ascii="Times New Roman" w:hAnsi="Times New Roman" w:cs="Times New Roman"/>
            <w:lang w:val="en-HK"/>
          </w:rPr>
          <w:t>https://doi.org/10.1145/3408877.3432482</w:t>
        </w:r>
      </w:hyperlink>
    </w:p>
    <w:p w14:paraId="05FE29AC" w14:textId="77777777" w:rsidR="00746DD6" w:rsidRPr="002526B6" w:rsidRDefault="00746DD6" w:rsidP="00073DA3">
      <w:pPr>
        <w:spacing w:after="120"/>
        <w:ind w:left="720" w:hanging="720"/>
        <w:rPr>
          <w:rFonts w:ascii="Times New Roman" w:hAnsi="Times New Roman" w:cs="Times New Roman"/>
          <w:u w:val="single"/>
          <w:lang w:val="en-HK"/>
        </w:rPr>
      </w:pPr>
      <w:r w:rsidRPr="002526B6">
        <w:rPr>
          <w:rFonts w:ascii="Times New Roman" w:hAnsi="Times New Roman" w:cs="Times New Roman"/>
          <w:lang w:val="en-HK"/>
        </w:rPr>
        <w:t xml:space="preserve">Tengler, K., Kastner-Hauler, O., &amp; Sabitzer, B. (2021). Tell, draw and code – Teachers’ intention to a narrative introduction of computational thinking. In E. </w:t>
      </w:r>
      <w:proofErr w:type="spellStart"/>
      <w:r w:rsidRPr="002526B6">
        <w:rPr>
          <w:rFonts w:ascii="Times New Roman" w:hAnsi="Times New Roman" w:cs="Times New Roman"/>
          <w:lang w:val="en-HK"/>
        </w:rPr>
        <w:t>Barendsen</w:t>
      </w:r>
      <w:proofErr w:type="spellEnd"/>
      <w:r w:rsidRPr="002526B6">
        <w:rPr>
          <w:rFonts w:ascii="Times New Roman" w:hAnsi="Times New Roman" w:cs="Times New Roman"/>
          <w:lang w:val="en-HK"/>
        </w:rPr>
        <w:t xml:space="preserve"> &amp; C. </w:t>
      </w:r>
      <w:proofErr w:type="spellStart"/>
      <w:r w:rsidRPr="002526B6">
        <w:rPr>
          <w:rFonts w:ascii="Times New Roman" w:hAnsi="Times New Roman" w:cs="Times New Roman"/>
          <w:lang w:val="en-HK"/>
        </w:rPr>
        <w:t>Chytas</w:t>
      </w:r>
      <w:proofErr w:type="spellEnd"/>
      <w:r w:rsidRPr="002526B6">
        <w:rPr>
          <w:rFonts w:ascii="Times New Roman" w:hAnsi="Times New Roman" w:cs="Times New Roman"/>
          <w:lang w:val="en-HK"/>
        </w:rPr>
        <w:t xml:space="preserve"> (Eds.), </w:t>
      </w:r>
      <w:r w:rsidRPr="002526B6">
        <w:rPr>
          <w:rFonts w:ascii="Times New Roman" w:hAnsi="Times New Roman" w:cs="Times New Roman"/>
          <w:i/>
          <w:iCs/>
          <w:lang w:val="en-HK"/>
        </w:rPr>
        <w:t>Informatics in Schools. Rethinking Computing Education</w:t>
      </w:r>
      <w:r w:rsidRPr="002526B6">
        <w:rPr>
          <w:rFonts w:ascii="Times New Roman" w:hAnsi="Times New Roman" w:cs="Times New Roman"/>
          <w:lang w:val="en-HK"/>
        </w:rPr>
        <w:t xml:space="preserve"> (pp. 29–42). Springer International Publishing. </w:t>
      </w:r>
      <w:r w:rsidRPr="002526B6">
        <w:rPr>
          <w:rFonts w:ascii="Times New Roman" w:hAnsi="Times New Roman" w:cs="Times New Roman"/>
          <w:u w:val="single"/>
          <w:lang w:val="en-HK"/>
        </w:rPr>
        <w:t>https://doi.org/10.1007/978-3-030-90228-5_3</w:t>
      </w:r>
    </w:p>
    <w:p w14:paraId="029169C1" w14:textId="77777777" w:rsidR="00746DD6" w:rsidRPr="002526B6" w:rsidRDefault="00746DD6" w:rsidP="00073DA3">
      <w:pPr>
        <w:ind w:left="720" w:hanging="720"/>
        <w:rPr>
          <w:rFonts w:ascii="Times New Roman" w:hAnsi="Times New Roman" w:cs="Times New Roman"/>
        </w:rPr>
      </w:pPr>
      <w:proofErr w:type="spellStart"/>
      <w:r w:rsidRPr="002526B6">
        <w:rPr>
          <w:rFonts w:ascii="Times New Roman" w:hAnsi="Times New Roman" w:cs="Times New Roman"/>
        </w:rPr>
        <w:t>Tsouccas</w:t>
      </w:r>
      <w:proofErr w:type="spellEnd"/>
      <w:r w:rsidRPr="002526B6">
        <w:rPr>
          <w:rFonts w:ascii="Times New Roman" w:hAnsi="Times New Roman" w:cs="Times New Roman"/>
        </w:rPr>
        <w:t xml:space="preserve">, L., &amp; </w:t>
      </w:r>
      <w:proofErr w:type="spellStart"/>
      <w:r w:rsidRPr="002526B6">
        <w:rPr>
          <w:rFonts w:ascii="Times New Roman" w:hAnsi="Times New Roman" w:cs="Times New Roman"/>
        </w:rPr>
        <w:t>Meletiou-Mavrotheris</w:t>
      </w:r>
      <w:proofErr w:type="spellEnd"/>
      <w:r w:rsidRPr="002526B6">
        <w:rPr>
          <w:rFonts w:ascii="Times New Roman" w:hAnsi="Times New Roman" w:cs="Times New Roman"/>
        </w:rPr>
        <w:t xml:space="preserve">, M. (2017). Enhancing the Technological, Pedagogical and Content Knowledge (TPACK) of in-service primary teachers in the use of tablet technologies. </w:t>
      </w:r>
      <w:r w:rsidRPr="002526B6">
        <w:rPr>
          <w:rFonts w:ascii="Times New Roman" w:hAnsi="Times New Roman" w:cs="Times New Roman"/>
          <w:i/>
          <w:iCs/>
        </w:rPr>
        <w:t>Proceedings of the 16th World Conference on Mobile and Contextual Learning</w:t>
      </w:r>
      <w:r w:rsidRPr="002526B6">
        <w:rPr>
          <w:rFonts w:ascii="Times New Roman" w:hAnsi="Times New Roman" w:cs="Times New Roman"/>
        </w:rPr>
        <w:t xml:space="preserve">, 1–8. </w:t>
      </w:r>
      <w:hyperlink r:id="rId72" w:history="1">
        <w:r w:rsidRPr="002526B6">
          <w:rPr>
            <w:rStyle w:val="Hyperlink"/>
            <w:rFonts w:ascii="Times New Roman" w:hAnsi="Times New Roman" w:cs="Times New Roman"/>
          </w:rPr>
          <w:t>https://doi.org/10.1145/3136907.3136951</w:t>
        </w:r>
      </w:hyperlink>
    </w:p>
    <w:p w14:paraId="1F92C26B" w14:textId="77777777" w:rsidR="00746DD6" w:rsidRPr="002526B6" w:rsidRDefault="00746DD6" w:rsidP="00073DA3">
      <w:pPr>
        <w:spacing w:after="120"/>
        <w:ind w:left="720" w:hanging="720"/>
        <w:rPr>
          <w:rFonts w:ascii="Times New Roman" w:hAnsi="Times New Roman" w:cs="Times New Roman"/>
          <w:lang w:val="en-HK"/>
        </w:rPr>
      </w:pPr>
      <w:r w:rsidRPr="002526B6">
        <w:rPr>
          <w:rFonts w:ascii="Times New Roman" w:hAnsi="Times New Roman" w:cs="Times New Roman"/>
          <w:lang w:val="en-HK"/>
        </w:rPr>
        <w:t xml:space="preserve">Ung, L. L., </w:t>
      </w:r>
      <w:proofErr w:type="spellStart"/>
      <w:r w:rsidRPr="002526B6">
        <w:rPr>
          <w:rFonts w:ascii="Times New Roman" w:hAnsi="Times New Roman" w:cs="Times New Roman"/>
          <w:lang w:val="en-HK"/>
        </w:rPr>
        <w:t>Labadin</w:t>
      </w:r>
      <w:proofErr w:type="spellEnd"/>
      <w:r w:rsidRPr="002526B6">
        <w:rPr>
          <w:rFonts w:ascii="Times New Roman" w:hAnsi="Times New Roman" w:cs="Times New Roman"/>
          <w:lang w:val="en-HK"/>
        </w:rPr>
        <w:t xml:space="preserve">, J., &amp; Mohamad, F. S. (2022). Computational thinking for teachers: Development of a localised E-learning system. </w:t>
      </w:r>
      <w:r w:rsidRPr="002526B6">
        <w:rPr>
          <w:rFonts w:ascii="Times New Roman" w:hAnsi="Times New Roman" w:cs="Times New Roman"/>
          <w:i/>
          <w:iCs/>
          <w:lang w:val="en-HK"/>
        </w:rPr>
        <w:t>Computers &amp; Education</w:t>
      </w:r>
      <w:r w:rsidRPr="002526B6">
        <w:rPr>
          <w:rFonts w:ascii="Times New Roman" w:hAnsi="Times New Roman" w:cs="Times New Roman"/>
          <w:lang w:val="en-HK"/>
        </w:rPr>
        <w:t xml:space="preserve">, </w:t>
      </w:r>
      <w:r w:rsidRPr="002526B6">
        <w:rPr>
          <w:rFonts w:ascii="Times New Roman" w:hAnsi="Times New Roman" w:cs="Times New Roman"/>
          <w:i/>
          <w:iCs/>
          <w:lang w:val="en-HK"/>
        </w:rPr>
        <w:t>177</w:t>
      </w:r>
      <w:r w:rsidRPr="002526B6">
        <w:rPr>
          <w:rFonts w:ascii="Times New Roman" w:hAnsi="Times New Roman" w:cs="Times New Roman"/>
          <w:lang w:val="en-HK"/>
        </w:rPr>
        <w:t xml:space="preserve">. </w:t>
      </w:r>
      <w:hyperlink r:id="rId73" w:history="1">
        <w:r w:rsidRPr="002526B6">
          <w:rPr>
            <w:rStyle w:val="Hyperlink"/>
            <w:rFonts w:ascii="Times New Roman" w:hAnsi="Times New Roman" w:cs="Times New Roman"/>
            <w:lang w:val="en-HK"/>
          </w:rPr>
          <w:t>https://doi.org/10.1016/j.compedu.2021.104379</w:t>
        </w:r>
      </w:hyperlink>
    </w:p>
    <w:p w14:paraId="5C394A47"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Vieira, C., &amp; Magana, A. J. (2013). Using backwards design process for the design and implementation of computer science (CS) principles: A case study of a </w:t>
      </w:r>
      <w:proofErr w:type="spellStart"/>
      <w:r w:rsidRPr="002526B6">
        <w:rPr>
          <w:rFonts w:ascii="Times New Roman" w:hAnsi="Times New Roman" w:cs="Times New Roman"/>
        </w:rPr>
        <w:t>colombian</w:t>
      </w:r>
      <w:proofErr w:type="spellEnd"/>
      <w:r w:rsidRPr="002526B6">
        <w:rPr>
          <w:rFonts w:ascii="Times New Roman" w:hAnsi="Times New Roman" w:cs="Times New Roman"/>
        </w:rPr>
        <w:t xml:space="preserve"> elementary and secondary teacher development program. </w:t>
      </w:r>
      <w:r w:rsidRPr="002526B6">
        <w:rPr>
          <w:rFonts w:ascii="Times New Roman" w:hAnsi="Times New Roman" w:cs="Times New Roman"/>
          <w:i/>
          <w:iCs/>
        </w:rPr>
        <w:t>2013 IEEE Frontiers in Education Conference (FIE)</w:t>
      </w:r>
      <w:r w:rsidRPr="002526B6">
        <w:rPr>
          <w:rFonts w:ascii="Times New Roman" w:hAnsi="Times New Roman" w:cs="Times New Roman"/>
        </w:rPr>
        <w:t xml:space="preserve">, 879–885. </w:t>
      </w:r>
      <w:hyperlink r:id="rId74" w:history="1">
        <w:r w:rsidRPr="002526B6">
          <w:rPr>
            <w:rStyle w:val="Hyperlink"/>
            <w:rFonts w:ascii="Times New Roman" w:hAnsi="Times New Roman" w:cs="Times New Roman"/>
          </w:rPr>
          <w:t>https://doi.org/10.1109/FIE.2013.6684950</w:t>
        </w:r>
      </w:hyperlink>
    </w:p>
    <w:p w14:paraId="1CE37A9C" w14:textId="77777777" w:rsidR="00746DD6" w:rsidRPr="002526B6" w:rsidRDefault="00746DD6" w:rsidP="00073DA3">
      <w:pPr>
        <w:ind w:left="720" w:hanging="720"/>
        <w:rPr>
          <w:rFonts w:ascii="Times New Roman" w:hAnsi="Times New Roman" w:cs="Times New Roman"/>
        </w:rPr>
      </w:pPr>
      <w:r w:rsidRPr="002526B6">
        <w:rPr>
          <w:rFonts w:ascii="Times New Roman" w:hAnsi="Times New Roman" w:cs="Times New Roman"/>
        </w:rPr>
        <w:t xml:space="preserve">von Wangenheim, A., </w:t>
      </w:r>
      <w:proofErr w:type="spellStart"/>
      <w:r w:rsidRPr="002526B6">
        <w:rPr>
          <w:rFonts w:ascii="Times New Roman" w:hAnsi="Times New Roman" w:cs="Times New Roman"/>
        </w:rPr>
        <w:t>Gresse</w:t>
      </w:r>
      <w:proofErr w:type="spellEnd"/>
      <w:r w:rsidRPr="002526B6">
        <w:rPr>
          <w:rFonts w:ascii="Times New Roman" w:hAnsi="Times New Roman" w:cs="Times New Roman"/>
        </w:rPr>
        <w:t xml:space="preserve"> Von </w:t>
      </w:r>
      <w:proofErr w:type="spellStart"/>
      <w:r w:rsidRPr="002526B6">
        <w:rPr>
          <w:rFonts w:ascii="Times New Roman" w:hAnsi="Times New Roman" w:cs="Times New Roman"/>
        </w:rPr>
        <w:t>Wangenheim</w:t>
      </w:r>
      <w:proofErr w:type="spellEnd"/>
      <w:r w:rsidRPr="002526B6">
        <w:rPr>
          <w:rFonts w:ascii="Times New Roman" w:hAnsi="Times New Roman" w:cs="Times New Roman"/>
        </w:rPr>
        <w:t xml:space="preserve">, C., Pacheco, F. S., Hauck, J. C. R., &amp; Ferreira, M. N. F. (2017). Motivating teachers to teach computing in middle school: A case study of a physical computing taster workshop for K-12 teachers. </w:t>
      </w:r>
      <w:r w:rsidRPr="002526B6">
        <w:rPr>
          <w:rFonts w:ascii="Times New Roman" w:hAnsi="Times New Roman" w:cs="Times New Roman"/>
          <w:i/>
          <w:iCs/>
        </w:rPr>
        <w:t>International Journal of Computer Science Education in Schools</w:t>
      </w:r>
      <w:r w:rsidRPr="002526B6">
        <w:rPr>
          <w:rFonts w:ascii="Times New Roman" w:hAnsi="Times New Roman" w:cs="Times New Roman"/>
        </w:rPr>
        <w:t xml:space="preserve">, </w:t>
      </w:r>
      <w:r w:rsidRPr="002526B6">
        <w:rPr>
          <w:rFonts w:ascii="Times New Roman" w:hAnsi="Times New Roman" w:cs="Times New Roman"/>
          <w:i/>
          <w:iCs/>
        </w:rPr>
        <w:t>1</w:t>
      </w:r>
      <w:r w:rsidRPr="002526B6">
        <w:rPr>
          <w:rFonts w:ascii="Times New Roman" w:hAnsi="Times New Roman" w:cs="Times New Roman"/>
        </w:rPr>
        <w:t xml:space="preserve">(4), 35–49. </w:t>
      </w:r>
      <w:hyperlink r:id="rId75" w:history="1">
        <w:r w:rsidRPr="002526B6">
          <w:rPr>
            <w:rStyle w:val="Hyperlink"/>
            <w:rFonts w:ascii="Times New Roman" w:hAnsi="Times New Roman" w:cs="Times New Roman"/>
          </w:rPr>
          <w:t>https://doi.org/10.21585/ijcses.v1i4.17</w:t>
        </w:r>
      </w:hyperlink>
    </w:p>
    <w:p w14:paraId="5DE36CF7" w14:textId="77777777" w:rsidR="00746DD6" w:rsidRPr="00D90AC6" w:rsidRDefault="00746DD6" w:rsidP="00073DA3">
      <w:pPr>
        <w:spacing w:after="120"/>
        <w:ind w:left="720" w:hanging="720"/>
        <w:rPr>
          <w:rFonts w:ascii="Times New Roman" w:hAnsi="Times New Roman" w:cs="Times New Roman"/>
        </w:rPr>
      </w:pPr>
      <w:r w:rsidRPr="002526B6">
        <w:rPr>
          <w:rFonts w:ascii="Times New Roman" w:hAnsi="Times New Roman" w:cs="Times New Roman"/>
          <w:lang w:val="en-HK"/>
        </w:rPr>
        <w:t xml:space="preserve">Zhao, M., Zhao, M., Wang, X.-H., &amp; Ma, H.-L. (2020). Promoting teaching self-efficacy in computational thinking of school teachers. </w:t>
      </w:r>
      <w:r w:rsidRPr="002526B6">
        <w:rPr>
          <w:rFonts w:ascii="Times New Roman" w:hAnsi="Times New Roman" w:cs="Times New Roman"/>
          <w:i/>
          <w:iCs/>
          <w:lang w:val="en-HK"/>
        </w:rPr>
        <w:t>2020 Ninth International Conference of Educational Innovation through Technology (EITT)</w:t>
      </w:r>
      <w:r w:rsidRPr="002526B6">
        <w:rPr>
          <w:rFonts w:ascii="Times New Roman" w:hAnsi="Times New Roman" w:cs="Times New Roman"/>
          <w:lang w:val="en-HK"/>
        </w:rPr>
        <w:t xml:space="preserve">, 235–239. </w:t>
      </w:r>
      <w:hyperlink r:id="rId76" w:history="1">
        <w:r w:rsidRPr="002526B6">
          <w:rPr>
            <w:rStyle w:val="Hyperlink"/>
            <w:rFonts w:ascii="Times New Roman" w:hAnsi="Times New Roman" w:cs="Times New Roman"/>
            <w:lang w:val="en-HK"/>
          </w:rPr>
          <w:t>https://doi.org/10.1109/EITT50754.2020.00048</w:t>
        </w:r>
      </w:hyperlink>
    </w:p>
    <w:p w14:paraId="3BE893C9" w14:textId="77777777" w:rsidR="00746DD6" w:rsidRPr="00D90AC6" w:rsidRDefault="00746DD6" w:rsidP="00073DA3">
      <w:pPr>
        <w:spacing w:after="120"/>
        <w:ind w:hanging="720"/>
        <w:rPr>
          <w:rFonts w:ascii="Times New Roman" w:hAnsi="Times New Roman" w:cs="Times New Roman"/>
        </w:rPr>
      </w:pPr>
    </w:p>
    <w:sectPr w:rsidR="00746DD6" w:rsidRPr="00D90AC6" w:rsidSect="002526B6">
      <w:headerReference w:type="default" r:id="rId77"/>
      <w:footerReference w:type="default" r:id="rId7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866792" w14:textId="77777777" w:rsidR="00AC01FC" w:rsidRDefault="00AC01FC">
      <w:pPr>
        <w:spacing w:after="0" w:line="240" w:lineRule="auto"/>
      </w:pPr>
      <w:r>
        <w:separator/>
      </w:r>
    </w:p>
  </w:endnote>
  <w:endnote w:type="continuationSeparator" w:id="0">
    <w:p w14:paraId="018A61FD" w14:textId="77777777" w:rsidR="00AC01FC" w:rsidRDefault="00AC0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4320"/>
      <w:gridCol w:w="4320"/>
      <w:gridCol w:w="4320"/>
    </w:tblGrid>
    <w:tr w:rsidR="73835BEE" w14:paraId="47DC78A4" w14:textId="77777777" w:rsidTr="73835BEE">
      <w:tc>
        <w:tcPr>
          <w:tcW w:w="4320" w:type="dxa"/>
        </w:tcPr>
        <w:p w14:paraId="6E9AB8F8" w14:textId="77777777" w:rsidR="000D27CF" w:rsidRDefault="000D27CF" w:rsidP="73835BEE">
          <w:pPr>
            <w:pStyle w:val="Header"/>
            <w:ind w:left="-115"/>
          </w:pPr>
        </w:p>
      </w:tc>
      <w:tc>
        <w:tcPr>
          <w:tcW w:w="4320" w:type="dxa"/>
        </w:tcPr>
        <w:p w14:paraId="40B6F9D4" w14:textId="77777777" w:rsidR="000D27CF" w:rsidRDefault="000D27CF" w:rsidP="73835BEE">
          <w:pPr>
            <w:pStyle w:val="Header"/>
            <w:jc w:val="center"/>
          </w:pPr>
        </w:p>
      </w:tc>
      <w:tc>
        <w:tcPr>
          <w:tcW w:w="4320" w:type="dxa"/>
        </w:tcPr>
        <w:p w14:paraId="469B1E0B" w14:textId="77777777" w:rsidR="000D27CF" w:rsidRDefault="000D27CF" w:rsidP="73835BEE">
          <w:pPr>
            <w:pStyle w:val="Header"/>
            <w:ind w:right="-115"/>
            <w:jc w:val="right"/>
          </w:pPr>
        </w:p>
      </w:tc>
    </w:tr>
  </w:tbl>
  <w:p w14:paraId="700D13F3" w14:textId="77777777" w:rsidR="000D27CF" w:rsidRDefault="000D27CF" w:rsidP="73835B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41FF7C" w14:textId="77777777" w:rsidR="00AC01FC" w:rsidRDefault="00AC01FC">
      <w:pPr>
        <w:spacing w:after="0" w:line="240" w:lineRule="auto"/>
      </w:pPr>
      <w:r>
        <w:separator/>
      </w:r>
    </w:p>
  </w:footnote>
  <w:footnote w:type="continuationSeparator" w:id="0">
    <w:p w14:paraId="1F080565" w14:textId="77777777" w:rsidR="00AC01FC" w:rsidRDefault="00AC01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4320"/>
      <w:gridCol w:w="4320"/>
      <w:gridCol w:w="4320"/>
    </w:tblGrid>
    <w:tr w:rsidR="73835BEE" w14:paraId="022A1E9D" w14:textId="77777777" w:rsidTr="73835BEE">
      <w:tc>
        <w:tcPr>
          <w:tcW w:w="4320" w:type="dxa"/>
        </w:tcPr>
        <w:p w14:paraId="1644CE42" w14:textId="77777777" w:rsidR="000D27CF" w:rsidRDefault="000D27CF" w:rsidP="73835BEE">
          <w:pPr>
            <w:pStyle w:val="Header"/>
            <w:ind w:left="-115"/>
          </w:pPr>
        </w:p>
      </w:tc>
      <w:tc>
        <w:tcPr>
          <w:tcW w:w="4320" w:type="dxa"/>
        </w:tcPr>
        <w:p w14:paraId="68A971CC" w14:textId="77777777" w:rsidR="000D27CF" w:rsidRDefault="000D27CF" w:rsidP="73835BEE">
          <w:pPr>
            <w:pStyle w:val="Header"/>
            <w:jc w:val="center"/>
          </w:pPr>
        </w:p>
      </w:tc>
      <w:tc>
        <w:tcPr>
          <w:tcW w:w="4320" w:type="dxa"/>
        </w:tcPr>
        <w:p w14:paraId="477F8550" w14:textId="77777777" w:rsidR="000D27CF" w:rsidRDefault="000D27CF" w:rsidP="73835BEE">
          <w:pPr>
            <w:pStyle w:val="Header"/>
            <w:ind w:right="-115"/>
            <w:jc w:val="right"/>
          </w:pPr>
        </w:p>
      </w:tc>
    </w:tr>
  </w:tbl>
  <w:p w14:paraId="24E52AA1" w14:textId="77777777" w:rsidR="000D27CF" w:rsidRDefault="000D27CF" w:rsidP="73835B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7F07FC"/>
    <w:multiLevelType w:val="hybridMultilevel"/>
    <w:tmpl w:val="341EDE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ECA5FB4"/>
    <w:multiLevelType w:val="hybridMultilevel"/>
    <w:tmpl w:val="341ED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sDSzNDQ0MDQ1NjEzNTJS0lEKTi0uzszPAykwrgUAd/R8xCwAAAA="/>
  </w:docVars>
  <w:rsids>
    <w:rsidRoot w:val="00B02CC5"/>
    <w:rsid w:val="00046E98"/>
    <w:rsid w:val="00073DA3"/>
    <w:rsid w:val="000D27CF"/>
    <w:rsid w:val="002341E3"/>
    <w:rsid w:val="002526B6"/>
    <w:rsid w:val="00286BC5"/>
    <w:rsid w:val="002F669E"/>
    <w:rsid w:val="003237A1"/>
    <w:rsid w:val="00423692"/>
    <w:rsid w:val="004D21CA"/>
    <w:rsid w:val="004F2D9B"/>
    <w:rsid w:val="006F3493"/>
    <w:rsid w:val="00746DD6"/>
    <w:rsid w:val="00773E50"/>
    <w:rsid w:val="008450A1"/>
    <w:rsid w:val="00A11D19"/>
    <w:rsid w:val="00AC01FC"/>
    <w:rsid w:val="00B02CC5"/>
    <w:rsid w:val="00B829C2"/>
    <w:rsid w:val="00C166D9"/>
    <w:rsid w:val="00C5332C"/>
    <w:rsid w:val="00C86FB2"/>
    <w:rsid w:val="00CB3319"/>
    <w:rsid w:val="00D5794B"/>
    <w:rsid w:val="00D90AC6"/>
    <w:rsid w:val="00E97679"/>
    <w:rsid w:val="00EA4605"/>
    <w:rsid w:val="00FE20BE"/>
    <w:rsid w:val="0AD8966C"/>
    <w:rsid w:val="220CD256"/>
    <w:rsid w:val="4A76B8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E6FDA3"/>
  <w15:chartTrackingRefBased/>
  <w15:docId w15:val="{5A752698-83BC-499C-9713-3DD651C29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2C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02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2C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2CC5"/>
  </w:style>
  <w:style w:type="paragraph" w:styleId="Footer">
    <w:name w:val="footer"/>
    <w:basedOn w:val="Normal"/>
    <w:link w:val="FooterChar"/>
    <w:uiPriority w:val="99"/>
    <w:unhideWhenUsed/>
    <w:rsid w:val="00B02C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2CC5"/>
  </w:style>
  <w:style w:type="character" w:styleId="Hyperlink">
    <w:name w:val="Hyperlink"/>
    <w:basedOn w:val="DefaultParagraphFont"/>
    <w:uiPriority w:val="99"/>
    <w:unhideWhenUsed/>
    <w:rsid w:val="004F2D9B"/>
    <w:rPr>
      <w:color w:val="0563C1" w:themeColor="hyperlink"/>
      <w:u w:val="single"/>
    </w:rPr>
  </w:style>
  <w:style w:type="character" w:customStyle="1" w:styleId="UnresolvedMention">
    <w:name w:val="Unresolved Mention"/>
    <w:basedOn w:val="DefaultParagraphFont"/>
    <w:uiPriority w:val="99"/>
    <w:semiHidden/>
    <w:unhideWhenUsed/>
    <w:rsid w:val="004F2D9B"/>
    <w:rPr>
      <w:color w:val="605E5C"/>
      <w:shd w:val="clear" w:color="auto" w:fill="E1DFDD"/>
    </w:rPr>
  </w:style>
  <w:style w:type="character" w:styleId="CommentReference">
    <w:name w:val="annotation reference"/>
    <w:basedOn w:val="DefaultParagraphFont"/>
    <w:uiPriority w:val="99"/>
    <w:semiHidden/>
    <w:unhideWhenUsed/>
    <w:rsid w:val="002341E3"/>
    <w:rPr>
      <w:sz w:val="16"/>
      <w:szCs w:val="16"/>
    </w:rPr>
  </w:style>
  <w:style w:type="paragraph" w:styleId="CommentText">
    <w:name w:val="annotation text"/>
    <w:basedOn w:val="Normal"/>
    <w:link w:val="CommentTextChar"/>
    <w:uiPriority w:val="99"/>
    <w:unhideWhenUsed/>
    <w:rsid w:val="002341E3"/>
    <w:pPr>
      <w:spacing w:line="240" w:lineRule="auto"/>
    </w:pPr>
    <w:rPr>
      <w:sz w:val="20"/>
      <w:szCs w:val="20"/>
    </w:rPr>
  </w:style>
  <w:style w:type="character" w:customStyle="1" w:styleId="CommentTextChar">
    <w:name w:val="Comment Text Char"/>
    <w:basedOn w:val="DefaultParagraphFont"/>
    <w:link w:val="CommentText"/>
    <w:uiPriority w:val="99"/>
    <w:rsid w:val="002341E3"/>
    <w:rPr>
      <w:sz w:val="20"/>
      <w:szCs w:val="20"/>
    </w:rPr>
  </w:style>
  <w:style w:type="paragraph" w:styleId="CommentSubject">
    <w:name w:val="annotation subject"/>
    <w:basedOn w:val="CommentText"/>
    <w:next w:val="CommentText"/>
    <w:link w:val="CommentSubjectChar"/>
    <w:uiPriority w:val="99"/>
    <w:semiHidden/>
    <w:unhideWhenUsed/>
    <w:rsid w:val="002341E3"/>
    <w:rPr>
      <w:b/>
      <w:bCs/>
    </w:rPr>
  </w:style>
  <w:style w:type="character" w:customStyle="1" w:styleId="CommentSubjectChar">
    <w:name w:val="Comment Subject Char"/>
    <w:basedOn w:val="CommentTextChar"/>
    <w:link w:val="CommentSubject"/>
    <w:uiPriority w:val="99"/>
    <w:semiHidden/>
    <w:rsid w:val="002341E3"/>
    <w:rPr>
      <w:b/>
      <w:bCs/>
      <w:sz w:val="20"/>
      <w:szCs w:val="20"/>
    </w:rPr>
  </w:style>
  <w:style w:type="paragraph" w:styleId="ListParagraph">
    <w:name w:val="List Paragraph"/>
    <w:basedOn w:val="Normal"/>
    <w:uiPriority w:val="34"/>
    <w:qFormat/>
    <w:rsid w:val="00073D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982222">
      <w:bodyDiv w:val="1"/>
      <w:marLeft w:val="0"/>
      <w:marRight w:val="0"/>
      <w:marTop w:val="0"/>
      <w:marBottom w:val="0"/>
      <w:divBdr>
        <w:top w:val="none" w:sz="0" w:space="0" w:color="auto"/>
        <w:left w:val="none" w:sz="0" w:space="0" w:color="auto"/>
        <w:bottom w:val="none" w:sz="0" w:space="0" w:color="auto"/>
        <w:right w:val="none" w:sz="0" w:space="0" w:color="auto"/>
      </w:divBdr>
      <w:divsChild>
        <w:div w:id="424035721">
          <w:marLeft w:val="480"/>
          <w:marRight w:val="0"/>
          <w:marTop w:val="0"/>
          <w:marBottom w:val="0"/>
          <w:divBdr>
            <w:top w:val="none" w:sz="0" w:space="0" w:color="auto"/>
            <w:left w:val="none" w:sz="0" w:space="0" w:color="auto"/>
            <w:bottom w:val="none" w:sz="0" w:space="0" w:color="auto"/>
            <w:right w:val="none" w:sz="0" w:space="0" w:color="auto"/>
          </w:divBdr>
          <w:divsChild>
            <w:div w:id="306403498">
              <w:marLeft w:val="0"/>
              <w:marRight w:val="0"/>
              <w:marTop w:val="0"/>
              <w:marBottom w:val="0"/>
              <w:divBdr>
                <w:top w:val="none" w:sz="0" w:space="0" w:color="auto"/>
                <w:left w:val="none" w:sz="0" w:space="0" w:color="auto"/>
                <w:bottom w:val="none" w:sz="0" w:space="0" w:color="auto"/>
                <w:right w:val="none" w:sz="0" w:space="0" w:color="auto"/>
              </w:divBdr>
            </w:div>
            <w:div w:id="268851693">
              <w:marLeft w:val="0"/>
              <w:marRight w:val="0"/>
              <w:marTop w:val="0"/>
              <w:marBottom w:val="0"/>
              <w:divBdr>
                <w:top w:val="none" w:sz="0" w:space="0" w:color="auto"/>
                <w:left w:val="none" w:sz="0" w:space="0" w:color="auto"/>
                <w:bottom w:val="none" w:sz="0" w:space="0" w:color="auto"/>
                <w:right w:val="none" w:sz="0" w:space="0" w:color="auto"/>
              </w:divBdr>
            </w:div>
            <w:div w:id="108470797">
              <w:marLeft w:val="0"/>
              <w:marRight w:val="0"/>
              <w:marTop w:val="0"/>
              <w:marBottom w:val="0"/>
              <w:divBdr>
                <w:top w:val="none" w:sz="0" w:space="0" w:color="auto"/>
                <w:left w:val="none" w:sz="0" w:space="0" w:color="auto"/>
                <w:bottom w:val="none" w:sz="0" w:space="0" w:color="auto"/>
                <w:right w:val="none" w:sz="0" w:space="0" w:color="auto"/>
              </w:divBdr>
            </w:div>
            <w:div w:id="1580871373">
              <w:marLeft w:val="0"/>
              <w:marRight w:val="0"/>
              <w:marTop w:val="0"/>
              <w:marBottom w:val="0"/>
              <w:divBdr>
                <w:top w:val="none" w:sz="0" w:space="0" w:color="auto"/>
                <w:left w:val="none" w:sz="0" w:space="0" w:color="auto"/>
                <w:bottom w:val="none" w:sz="0" w:space="0" w:color="auto"/>
                <w:right w:val="none" w:sz="0" w:space="0" w:color="auto"/>
              </w:divBdr>
            </w:div>
            <w:div w:id="1963152426">
              <w:marLeft w:val="0"/>
              <w:marRight w:val="0"/>
              <w:marTop w:val="0"/>
              <w:marBottom w:val="0"/>
              <w:divBdr>
                <w:top w:val="none" w:sz="0" w:space="0" w:color="auto"/>
                <w:left w:val="none" w:sz="0" w:space="0" w:color="auto"/>
                <w:bottom w:val="none" w:sz="0" w:space="0" w:color="auto"/>
                <w:right w:val="none" w:sz="0" w:space="0" w:color="auto"/>
              </w:divBdr>
            </w:div>
            <w:div w:id="1596134045">
              <w:marLeft w:val="0"/>
              <w:marRight w:val="0"/>
              <w:marTop w:val="0"/>
              <w:marBottom w:val="0"/>
              <w:divBdr>
                <w:top w:val="none" w:sz="0" w:space="0" w:color="auto"/>
                <w:left w:val="none" w:sz="0" w:space="0" w:color="auto"/>
                <w:bottom w:val="none" w:sz="0" w:space="0" w:color="auto"/>
                <w:right w:val="none" w:sz="0" w:space="0" w:color="auto"/>
              </w:divBdr>
            </w:div>
            <w:div w:id="763304957">
              <w:marLeft w:val="0"/>
              <w:marRight w:val="0"/>
              <w:marTop w:val="0"/>
              <w:marBottom w:val="0"/>
              <w:divBdr>
                <w:top w:val="none" w:sz="0" w:space="0" w:color="auto"/>
                <w:left w:val="none" w:sz="0" w:space="0" w:color="auto"/>
                <w:bottom w:val="none" w:sz="0" w:space="0" w:color="auto"/>
                <w:right w:val="none" w:sz="0" w:space="0" w:color="auto"/>
              </w:divBdr>
            </w:div>
            <w:div w:id="988904426">
              <w:marLeft w:val="0"/>
              <w:marRight w:val="0"/>
              <w:marTop w:val="0"/>
              <w:marBottom w:val="0"/>
              <w:divBdr>
                <w:top w:val="none" w:sz="0" w:space="0" w:color="auto"/>
                <w:left w:val="none" w:sz="0" w:space="0" w:color="auto"/>
                <w:bottom w:val="none" w:sz="0" w:space="0" w:color="auto"/>
                <w:right w:val="none" w:sz="0" w:space="0" w:color="auto"/>
              </w:divBdr>
            </w:div>
            <w:div w:id="1781340287">
              <w:marLeft w:val="0"/>
              <w:marRight w:val="0"/>
              <w:marTop w:val="0"/>
              <w:marBottom w:val="0"/>
              <w:divBdr>
                <w:top w:val="none" w:sz="0" w:space="0" w:color="auto"/>
                <w:left w:val="none" w:sz="0" w:space="0" w:color="auto"/>
                <w:bottom w:val="none" w:sz="0" w:space="0" w:color="auto"/>
                <w:right w:val="none" w:sz="0" w:space="0" w:color="auto"/>
              </w:divBdr>
            </w:div>
            <w:div w:id="1537816795">
              <w:marLeft w:val="0"/>
              <w:marRight w:val="0"/>
              <w:marTop w:val="0"/>
              <w:marBottom w:val="0"/>
              <w:divBdr>
                <w:top w:val="none" w:sz="0" w:space="0" w:color="auto"/>
                <w:left w:val="none" w:sz="0" w:space="0" w:color="auto"/>
                <w:bottom w:val="none" w:sz="0" w:space="0" w:color="auto"/>
                <w:right w:val="none" w:sz="0" w:space="0" w:color="auto"/>
              </w:divBdr>
            </w:div>
            <w:div w:id="1131438388">
              <w:marLeft w:val="0"/>
              <w:marRight w:val="0"/>
              <w:marTop w:val="0"/>
              <w:marBottom w:val="0"/>
              <w:divBdr>
                <w:top w:val="none" w:sz="0" w:space="0" w:color="auto"/>
                <w:left w:val="none" w:sz="0" w:space="0" w:color="auto"/>
                <w:bottom w:val="none" w:sz="0" w:space="0" w:color="auto"/>
                <w:right w:val="none" w:sz="0" w:space="0" w:color="auto"/>
              </w:divBdr>
            </w:div>
            <w:div w:id="783039572">
              <w:marLeft w:val="0"/>
              <w:marRight w:val="0"/>
              <w:marTop w:val="0"/>
              <w:marBottom w:val="0"/>
              <w:divBdr>
                <w:top w:val="none" w:sz="0" w:space="0" w:color="auto"/>
                <w:left w:val="none" w:sz="0" w:space="0" w:color="auto"/>
                <w:bottom w:val="none" w:sz="0" w:space="0" w:color="auto"/>
                <w:right w:val="none" w:sz="0" w:space="0" w:color="auto"/>
              </w:divBdr>
            </w:div>
            <w:div w:id="67656637">
              <w:marLeft w:val="0"/>
              <w:marRight w:val="0"/>
              <w:marTop w:val="0"/>
              <w:marBottom w:val="0"/>
              <w:divBdr>
                <w:top w:val="none" w:sz="0" w:space="0" w:color="auto"/>
                <w:left w:val="none" w:sz="0" w:space="0" w:color="auto"/>
                <w:bottom w:val="none" w:sz="0" w:space="0" w:color="auto"/>
                <w:right w:val="none" w:sz="0" w:space="0" w:color="auto"/>
              </w:divBdr>
            </w:div>
            <w:div w:id="2128113015">
              <w:marLeft w:val="0"/>
              <w:marRight w:val="0"/>
              <w:marTop w:val="0"/>
              <w:marBottom w:val="0"/>
              <w:divBdr>
                <w:top w:val="none" w:sz="0" w:space="0" w:color="auto"/>
                <w:left w:val="none" w:sz="0" w:space="0" w:color="auto"/>
                <w:bottom w:val="none" w:sz="0" w:space="0" w:color="auto"/>
                <w:right w:val="none" w:sz="0" w:space="0" w:color="auto"/>
              </w:divBdr>
            </w:div>
            <w:div w:id="173302595">
              <w:marLeft w:val="0"/>
              <w:marRight w:val="0"/>
              <w:marTop w:val="0"/>
              <w:marBottom w:val="0"/>
              <w:divBdr>
                <w:top w:val="none" w:sz="0" w:space="0" w:color="auto"/>
                <w:left w:val="none" w:sz="0" w:space="0" w:color="auto"/>
                <w:bottom w:val="none" w:sz="0" w:space="0" w:color="auto"/>
                <w:right w:val="none" w:sz="0" w:space="0" w:color="auto"/>
              </w:divBdr>
            </w:div>
            <w:div w:id="373506967">
              <w:marLeft w:val="0"/>
              <w:marRight w:val="0"/>
              <w:marTop w:val="0"/>
              <w:marBottom w:val="0"/>
              <w:divBdr>
                <w:top w:val="none" w:sz="0" w:space="0" w:color="auto"/>
                <w:left w:val="none" w:sz="0" w:space="0" w:color="auto"/>
                <w:bottom w:val="none" w:sz="0" w:space="0" w:color="auto"/>
                <w:right w:val="none" w:sz="0" w:space="0" w:color="auto"/>
              </w:divBdr>
            </w:div>
            <w:div w:id="237323284">
              <w:marLeft w:val="0"/>
              <w:marRight w:val="0"/>
              <w:marTop w:val="0"/>
              <w:marBottom w:val="0"/>
              <w:divBdr>
                <w:top w:val="none" w:sz="0" w:space="0" w:color="auto"/>
                <w:left w:val="none" w:sz="0" w:space="0" w:color="auto"/>
                <w:bottom w:val="none" w:sz="0" w:space="0" w:color="auto"/>
                <w:right w:val="none" w:sz="0" w:space="0" w:color="auto"/>
              </w:divBdr>
            </w:div>
            <w:div w:id="1078940351">
              <w:marLeft w:val="0"/>
              <w:marRight w:val="0"/>
              <w:marTop w:val="0"/>
              <w:marBottom w:val="0"/>
              <w:divBdr>
                <w:top w:val="none" w:sz="0" w:space="0" w:color="auto"/>
                <w:left w:val="none" w:sz="0" w:space="0" w:color="auto"/>
                <w:bottom w:val="none" w:sz="0" w:space="0" w:color="auto"/>
                <w:right w:val="none" w:sz="0" w:space="0" w:color="auto"/>
              </w:divBdr>
            </w:div>
            <w:div w:id="2011171763">
              <w:marLeft w:val="0"/>
              <w:marRight w:val="0"/>
              <w:marTop w:val="0"/>
              <w:marBottom w:val="0"/>
              <w:divBdr>
                <w:top w:val="none" w:sz="0" w:space="0" w:color="auto"/>
                <w:left w:val="none" w:sz="0" w:space="0" w:color="auto"/>
                <w:bottom w:val="none" w:sz="0" w:space="0" w:color="auto"/>
                <w:right w:val="none" w:sz="0" w:space="0" w:color="auto"/>
              </w:divBdr>
            </w:div>
            <w:div w:id="1609123474">
              <w:marLeft w:val="0"/>
              <w:marRight w:val="0"/>
              <w:marTop w:val="0"/>
              <w:marBottom w:val="0"/>
              <w:divBdr>
                <w:top w:val="none" w:sz="0" w:space="0" w:color="auto"/>
                <w:left w:val="none" w:sz="0" w:space="0" w:color="auto"/>
                <w:bottom w:val="none" w:sz="0" w:space="0" w:color="auto"/>
                <w:right w:val="none" w:sz="0" w:space="0" w:color="auto"/>
              </w:divBdr>
            </w:div>
            <w:div w:id="1560557914">
              <w:marLeft w:val="0"/>
              <w:marRight w:val="0"/>
              <w:marTop w:val="0"/>
              <w:marBottom w:val="0"/>
              <w:divBdr>
                <w:top w:val="none" w:sz="0" w:space="0" w:color="auto"/>
                <w:left w:val="none" w:sz="0" w:space="0" w:color="auto"/>
                <w:bottom w:val="none" w:sz="0" w:space="0" w:color="auto"/>
                <w:right w:val="none" w:sz="0" w:space="0" w:color="auto"/>
              </w:divBdr>
            </w:div>
            <w:div w:id="1336809026">
              <w:marLeft w:val="0"/>
              <w:marRight w:val="0"/>
              <w:marTop w:val="0"/>
              <w:marBottom w:val="0"/>
              <w:divBdr>
                <w:top w:val="none" w:sz="0" w:space="0" w:color="auto"/>
                <w:left w:val="none" w:sz="0" w:space="0" w:color="auto"/>
                <w:bottom w:val="none" w:sz="0" w:space="0" w:color="auto"/>
                <w:right w:val="none" w:sz="0" w:space="0" w:color="auto"/>
              </w:divBdr>
            </w:div>
            <w:div w:id="2101412077">
              <w:marLeft w:val="0"/>
              <w:marRight w:val="0"/>
              <w:marTop w:val="0"/>
              <w:marBottom w:val="0"/>
              <w:divBdr>
                <w:top w:val="none" w:sz="0" w:space="0" w:color="auto"/>
                <w:left w:val="none" w:sz="0" w:space="0" w:color="auto"/>
                <w:bottom w:val="none" w:sz="0" w:space="0" w:color="auto"/>
                <w:right w:val="none" w:sz="0" w:space="0" w:color="auto"/>
              </w:divBdr>
            </w:div>
            <w:div w:id="142237460">
              <w:marLeft w:val="0"/>
              <w:marRight w:val="0"/>
              <w:marTop w:val="0"/>
              <w:marBottom w:val="0"/>
              <w:divBdr>
                <w:top w:val="none" w:sz="0" w:space="0" w:color="auto"/>
                <w:left w:val="none" w:sz="0" w:space="0" w:color="auto"/>
                <w:bottom w:val="none" w:sz="0" w:space="0" w:color="auto"/>
                <w:right w:val="none" w:sz="0" w:space="0" w:color="auto"/>
              </w:divBdr>
            </w:div>
            <w:div w:id="429467977">
              <w:marLeft w:val="0"/>
              <w:marRight w:val="0"/>
              <w:marTop w:val="0"/>
              <w:marBottom w:val="0"/>
              <w:divBdr>
                <w:top w:val="none" w:sz="0" w:space="0" w:color="auto"/>
                <w:left w:val="none" w:sz="0" w:space="0" w:color="auto"/>
                <w:bottom w:val="none" w:sz="0" w:space="0" w:color="auto"/>
                <w:right w:val="none" w:sz="0" w:space="0" w:color="auto"/>
              </w:divBdr>
            </w:div>
            <w:div w:id="1759062210">
              <w:marLeft w:val="0"/>
              <w:marRight w:val="0"/>
              <w:marTop w:val="0"/>
              <w:marBottom w:val="0"/>
              <w:divBdr>
                <w:top w:val="none" w:sz="0" w:space="0" w:color="auto"/>
                <w:left w:val="none" w:sz="0" w:space="0" w:color="auto"/>
                <w:bottom w:val="none" w:sz="0" w:space="0" w:color="auto"/>
                <w:right w:val="none" w:sz="0" w:space="0" w:color="auto"/>
              </w:divBdr>
            </w:div>
            <w:div w:id="567804357">
              <w:marLeft w:val="0"/>
              <w:marRight w:val="0"/>
              <w:marTop w:val="0"/>
              <w:marBottom w:val="0"/>
              <w:divBdr>
                <w:top w:val="none" w:sz="0" w:space="0" w:color="auto"/>
                <w:left w:val="none" w:sz="0" w:space="0" w:color="auto"/>
                <w:bottom w:val="none" w:sz="0" w:space="0" w:color="auto"/>
                <w:right w:val="none" w:sz="0" w:space="0" w:color="auto"/>
              </w:divBdr>
            </w:div>
            <w:div w:id="1880390019">
              <w:marLeft w:val="0"/>
              <w:marRight w:val="0"/>
              <w:marTop w:val="0"/>
              <w:marBottom w:val="0"/>
              <w:divBdr>
                <w:top w:val="none" w:sz="0" w:space="0" w:color="auto"/>
                <w:left w:val="none" w:sz="0" w:space="0" w:color="auto"/>
                <w:bottom w:val="none" w:sz="0" w:space="0" w:color="auto"/>
                <w:right w:val="none" w:sz="0" w:space="0" w:color="auto"/>
              </w:divBdr>
            </w:div>
            <w:div w:id="1340699104">
              <w:marLeft w:val="0"/>
              <w:marRight w:val="0"/>
              <w:marTop w:val="0"/>
              <w:marBottom w:val="0"/>
              <w:divBdr>
                <w:top w:val="none" w:sz="0" w:space="0" w:color="auto"/>
                <w:left w:val="none" w:sz="0" w:space="0" w:color="auto"/>
                <w:bottom w:val="none" w:sz="0" w:space="0" w:color="auto"/>
                <w:right w:val="none" w:sz="0" w:space="0" w:color="auto"/>
              </w:divBdr>
            </w:div>
            <w:div w:id="1319191296">
              <w:marLeft w:val="0"/>
              <w:marRight w:val="0"/>
              <w:marTop w:val="0"/>
              <w:marBottom w:val="0"/>
              <w:divBdr>
                <w:top w:val="none" w:sz="0" w:space="0" w:color="auto"/>
                <w:left w:val="none" w:sz="0" w:space="0" w:color="auto"/>
                <w:bottom w:val="none" w:sz="0" w:space="0" w:color="auto"/>
                <w:right w:val="none" w:sz="0" w:space="0" w:color="auto"/>
              </w:divBdr>
            </w:div>
            <w:div w:id="1952009539">
              <w:marLeft w:val="0"/>
              <w:marRight w:val="0"/>
              <w:marTop w:val="0"/>
              <w:marBottom w:val="0"/>
              <w:divBdr>
                <w:top w:val="none" w:sz="0" w:space="0" w:color="auto"/>
                <w:left w:val="none" w:sz="0" w:space="0" w:color="auto"/>
                <w:bottom w:val="none" w:sz="0" w:space="0" w:color="auto"/>
                <w:right w:val="none" w:sz="0" w:space="0" w:color="auto"/>
              </w:divBdr>
            </w:div>
            <w:div w:id="727728144">
              <w:marLeft w:val="0"/>
              <w:marRight w:val="0"/>
              <w:marTop w:val="0"/>
              <w:marBottom w:val="0"/>
              <w:divBdr>
                <w:top w:val="none" w:sz="0" w:space="0" w:color="auto"/>
                <w:left w:val="none" w:sz="0" w:space="0" w:color="auto"/>
                <w:bottom w:val="none" w:sz="0" w:space="0" w:color="auto"/>
                <w:right w:val="none" w:sz="0" w:space="0" w:color="auto"/>
              </w:divBdr>
            </w:div>
            <w:div w:id="813831543">
              <w:marLeft w:val="0"/>
              <w:marRight w:val="0"/>
              <w:marTop w:val="0"/>
              <w:marBottom w:val="0"/>
              <w:divBdr>
                <w:top w:val="none" w:sz="0" w:space="0" w:color="auto"/>
                <w:left w:val="none" w:sz="0" w:space="0" w:color="auto"/>
                <w:bottom w:val="none" w:sz="0" w:space="0" w:color="auto"/>
                <w:right w:val="none" w:sz="0" w:space="0" w:color="auto"/>
              </w:divBdr>
            </w:div>
            <w:div w:id="1904486767">
              <w:marLeft w:val="0"/>
              <w:marRight w:val="0"/>
              <w:marTop w:val="0"/>
              <w:marBottom w:val="0"/>
              <w:divBdr>
                <w:top w:val="none" w:sz="0" w:space="0" w:color="auto"/>
                <w:left w:val="none" w:sz="0" w:space="0" w:color="auto"/>
                <w:bottom w:val="none" w:sz="0" w:space="0" w:color="auto"/>
                <w:right w:val="none" w:sz="0" w:space="0" w:color="auto"/>
              </w:divBdr>
            </w:div>
            <w:div w:id="623657449">
              <w:marLeft w:val="0"/>
              <w:marRight w:val="0"/>
              <w:marTop w:val="0"/>
              <w:marBottom w:val="0"/>
              <w:divBdr>
                <w:top w:val="none" w:sz="0" w:space="0" w:color="auto"/>
                <w:left w:val="none" w:sz="0" w:space="0" w:color="auto"/>
                <w:bottom w:val="none" w:sz="0" w:space="0" w:color="auto"/>
                <w:right w:val="none" w:sz="0" w:space="0" w:color="auto"/>
              </w:divBdr>
            </w:div>
            <w:div w:id="875583572">
              <w:marLeft w:val="0"/>
              <w:marRight w:val="0"/>
              <w:marTop w:val="0"/>
              <w:marBottom w:val="0"/>
              <w:divBdr>
                <w:top w:val="none" w:sz="0" w:space="0" w:color="auto"/>
                <w:left w:val="none" w:sz="0" w:space="0" w:color="auto"/>
                <w:bottom w:val="none" w:sz="0" w:space="0" w:color="auto"/>
                <w:right w:val="none" w:sz="0" w:space="0" w:color="auto"/>
              </w:divBdr>
            </w:div>
            <w:div w:id="1059934978">
              <w:marLeft w:val="0"/>
              <w:marRight w:val="0"/>
              <w:marTop w:val="0"/>
              <w:marBottom w:val="0"/>
              <w:divBdr>
                <w:top w:val="none" w:sz="0" w:space="0" w:color="auto"/>
                <w:left w:val="none" w:sz="0" w:space="0" w:color="auto"/>
                <w:bottom w:val="none" w:sz="0" w:space="0" w:color="auto"/>
                <w:right w:val="none" w:sz="0" w:space="0" w:color="auto"/>
              </w:divBdr>
            </w:div>
            <w:div w:id="176819319">
              <w:marLeft w:val="0"/>
              <w:marRight w:val="0"/>
              <w:marTop w:val="0"/>
              <w:marBottom w:val="0"/>
              <w:divBdr>
                <w:top w:val="none" w:sz="0" w:space="0" w:color="auto"/>
                <w:left w:val="none" w:sz="0" w:space="0" w:color="auto"/>
                <w:bottom w:val="none" w:sz="0" w:space="0" w:color="auto"/>
                <w:right w:val="none" w:sz="0" w:space="0" w:color="auto"/>
              </w:divBdr>
            </w:div>
            <w:div w:id="1325084732">
              <w:marLeft w:val="0"/>
              <w:marRight w:val="0"/>
              <w:marTop w:val="0"/>
              <w:marBottom w:val="0"/>
              <w:divBdr>
                <w:top w:val="none" w:sz="0" w:space="0" w:color="auto"/>
                <w:left w:val="none" w:sz="0" w:space="0" w:color="auto"/>
                <w:bottom w:val="none" w:sz="0" w:space="0" w:color="auto"/>
                <w:right w:val="none" w:sz="0" w:space="0" w:color="auto"/>
              </w:divBdr>
            </w:div>
            <w:div w:id="1922906408">
              <w:marLeft w:val="0"/>
              <w:marRight w:val="0"/>
              <w:marTop w:val="0"/>
              <w:marBottom w:val="0"/>
              <w:divBdr>
                <w:top w:val="none" w:sz="0" w:space="0" w:color="auto"/>
                <w:left w:val="none" w:sz="0" w:space="0" w:color="auto"/>
                <w:bottom w:val="none" w:sz="0" w:space="0" w:color="auto"/>
                <w:right w:val="none" w:sz="0" w:space="0" w:color="auto"/>
              </w:divBdr>
            </w:div>
            <w:div w:id="1125583271">
              <w:marLeft w:val="0"/>
              <w:marRight w:val="0"/>
              <w:marTop w:val="0"/>
              <w:marBottom w:val="0"/>
              <w:divBdr>
                <w:top w:val="none" w:sz="0" w:space="0" w:color="auto"/>
                <w:left w:val="none" w:sz="0" w:space="0" w:color="auto"/>
                <w:bottom w:val="none" w:sz="0" w:space="0" w:color="auto"/>
                <w:right w:val="none" w:sz="0" w:space="0" w:color="auto"/>
              </w:divBdr>
            </w:div>
            <w:div w:id="1282692303">
              <w:marLeft w:val="0"/>
              <w:marRight w:val="0"/>
              <w:marTop w:val="0"/>
              <w:marBottom w:val="0"/>
              <w:divBdr>
                <w:top w:val="none" w:sz="0" w:space="0" w:color="auto"/>
                <w:left w:val="none" w:sz="0" w:space="0" w:color="auto"/>
                <w:bottom w:val="none" w:sz="0" w:space="0" w:color="auto"/>
                <w:right w:val="none" w:sz="0" w:space="0" w:color="auto"/>
              </w:divBdr>
            </w:div>
            <w:div w:id="462160193">
              <w:marLeft w:val="0"/>
              <w:marRight w:val="0"/>
              <w:marTop w:val="0"/>
              <w:marBottom w:val="0"/>
              <w:divBdr>
                <w:top w:val="none" w:sz="0" w:space="0" w:color="auto"/>
                <w:left w:val="none" w:sz="0" w:space="0" w:color="auto"/>
                <w:bottom w:val="none" w:sz="0" w:space="0" w:color="auto"/>
                <w:right w:val="none" w:sz="0" w:space="0" w:color="auto"/>
              </w:divBdr>
            </w:div>
            <w:div w:id="807163586">
              <w:marLeft w:val="0"/>
              <w:marRight w:val="0"/>
              <w:marTop w:val="0"/>
              <w:marBottom w:val="0"/>
              <w:divBdr>
                <w:top w:val="none" w:sz="0" w:space="0" w:color="auto"/>
                <w:left w:val="none" w:sz="0" w:space="0" w:color="auto"/>
                <w:bottom w:val="none" w:sz="0" w:space="0" w:color="auto"/>
                <w:right w:val="none" w:sz="0" w:space="0" w:color="auto"/>
              </w:divBdr>
            </w:div>
            <w:div w:id="29377929">
              <w:marLeft w:val="0"/>
              <w:marRight w:val="0"/>
              <w:marTop w:val="0"/>
              <w:marBottom w:val="0"/>
              <w:divBdr>
                <w:top w:val="none" w:sz="0" w:space="0" w:color="auto"/>
                <w:left w:val="none" w:sz="0" w:space="0" w:color="auto"/>
                <w:bottom w:val="none" w:sz="0" w:space="0" w:color="auto"/>
                <w:right w:val="none" w:sz="0" w:space="0" w:color="auto"/>
              </w:divBdr>
            </w:div>
            <w:div w:id="79869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659782">
      <w:bodyDiv w:val="1"/>
      <w:marLeft w:val="0"/>
      <w:marRight w:val="0"/>
      <w:marTop w:val="0"/>
      <w:marBottom w:val="0"/>
      <w:divBdr>
        <w:top w:val="none" w:sz="0" w:space="0" w:color="auto"/>
        <w:left w:val="none" w:sz="0" w:space="0" w:color="auto"/>
        <w:bottom w:val="none" w:sz="0" w:space="0" w:color="auto"/>
        <w:right w:val="none" w:sz="0" w:space="0" w:color="auto"/>
      </w:divBdr>
      <w:divsChild>
        <w:div w:id="748618270">
          <w:marLeft w:val="480"/>
          <w:marRight w:val="0"/>
          <w:marTop w:val="0"/>
          <w:marBottom w:val="0"/>
          <w:divBdr>
            <w:top w:val="none" w:sz="0" w:space="0" w:color="auto"/>
            <w:left w:val="none" w:sz="0" w:space="0" w:color="auto"/>
            <w:bottom w:val="none" w:sz="0" w:space="0" w:color="auto"/>
            <w:right w:val="none" w:sz="0" w:space="0" w:color="auto"/>
          </w:divBdr>
          <w:divsChild>
            <w:div w:id="2077582611">
              <w:marLeft w:val="0"/>
              <w:marRight w:val="0"/>
              <w:marTop w:val="0"/>
              <w:marBottom w:val="0"/>
              <w:divBdr>
                <w:top w:val="none" w:sz="0" w:space="0" w:color="auto"/>
                <w:left w:val="none" w:sz="0" w:space="0" w:color="auto"/>
                <w:bottom w:val="none" w:sz="0" w:space="0" w:color="auto"/>
                <w:right w:val="none" w:sz="0" w:space="0" w:color="auto"/>
              </w:divBdr>
            </w:div>
            <w:div w:id="668020917">
              <w:marLeft w:val="0"/>
              <w:marRight w:val="0"/>
              <w:marTop w:val="0"/>
              <w:marBottom w:val="0"/>
              <w:divBdr>
                <w:top w:val="none" w:sz="0" w:space="0" w:color="auto"/>
                <w:left w:val="none" w:sz="0" w:space="0" w:color="auto"/>
                <w:bottom w:val="none" w:sz="0" w:space="0" w:color="auto"/>
                <w:right w:val="none" w:sz="0" w:space="0" w:color="auto"/>
              </w:divBdr>
            </w:div>
            <w:div w:id="940533469">
              <w:marLeft w:val="0"/>
              <w:marRight w:val="0"/>
              <w:marTop w:val="0"/>
              <w:marBottom w:val="0"/>
              <w:divBdr>
                <w:top w:val="none" w:sz="0" w:space="0" w:color="auto"/>
                <w:left w:val="none" w:sz="0" w:space="0" w:color="auto"/>
                <w:bottom w:val="none" w:sz="0" w:space="0" w:color="auto"/>
                <w:right w:val="none" w:sz="0" w:space="0" w:color="auto"/>
              </w:divBdr>
            </w:div>
            <w:div w:id="1650397290">
              <w:marLeft w:val="0"/>
              <w:marRight w:val="0"/>
              <w:marTop w:val="0"/>
              <w:marBottom w:val="0"/>
              <w:divBdr>
                <w:top w:val="none" w:sz="0" w:space="0" w:color="auto"/>
                <w:left w:val="none" w:sz="0" w:space="0" w:color="auto"/>
                <w:bottom w:val="none" w:sz="0" w:space="0" w:color="auto"/>
                <w:right w:val="none" w:sz="0" w:space="0" w:color="auto"/>
              </w:divBdr>
            </w:div>
            <w:div w:id="1372733199">
              <w:marLeft w:val="0"/>
              <w:marRight w:val="0"/>
              <w:marTop w:val="0"/>
              <w:marBottom w:val="0"/>
              <w:divBdr>
                <w:top w:val="none" w:sz="0" w:space="0" w:color="auto"/>
                <w:left w:val="none" w:sz="0" w:space="0" w:color="auto"/>
                <w:bottom w:val="none" w:sz="0" w:space="0" w:color="auto"/>
                <w:right w:val="none" w:sz="0" w:space="0" w:color="auto"/>
              </w:divBdr>
            </w:div>
            <w:div w:id="1019043281">
              <w:marLeft w:val="0"/>
              <w:marRight w:val="0"/>
              <w:marTop w:val="0"/>
              <w:marBottom w:val="0"/>
              <w:divBdr>
                <w:top w:val="none" w:sz="0" w:space="0" w:color="auto"/>
                <w:left w:val="none" w:sz="0" w:space="0" w:color="auto"/>
                <w:bottom w:val="none" w:sz="0" w:space="0" w:color="auto"/>
                <w:right w:val="none" w:sz="0" w:space="0" w:color="auto"/>
              </w:divBdr>
            </w:div>
            <w:div w:id="1264338442">
              <w:marLeft w:val="0"/>
              <w:marRight w:val="0"/>
              <w:marTop w:val="0"/>
              <w:marBottom w:val="0"/>
              <w:divBdr>
                <w:top w:val="none" w:sz="0" w:space="0" w:color="auto"/>
                <w:left w:val="none" w:sz="0" w:space="0" w:color="auto"/>
                <w:bottom w:val="none" w:sz="0" w:space="0" w:color="auto"/>
                <w:right w:val="none" w:sz="0" w:space="0" w:color="auto"/>
              </w:divBdr>
            </w:div>
            <w:div w:id="2106069463">
              <w:marLeft w:val="0"/>
              <w:marRight w:val="0"/>
              <w:marTop w:val="0"/>
              <w:marBottom w:val="0"/>
              <w:divBdr>
                <w:top w:val="none" w:sz="0" w:space="0" w:color="auto"/>
                <w:left w:val="none" w:sz="0" w:space="0" w:color="auto"/>
                <w:bottom w:val="none" w:sz="0" w:space="0" w:color="auto"/>
                <w:right w:val="none" w:sz="0" w:space="0" w:color="auto"/>
              </w:divBdr>
            </w:div>
            <w:div w:id="2042391810">
              <w:marLeft w:val="0"/>
              <w:marRight w:val="0"/>
              <w:marTop w:val="0"/>
              <w:marBottom w:val="0"/>
              <w:divBdr>
                <w:top w:val="none" w:sz="0" w:space="0" w:color="auto"/>
                <w:left w:val="none" w:sz="0" w:space="0" w:color="auto"/>
                <w:bottom w:val="none" w:sz="0" w:space="0" w:color="auto"/>
                <w:right w:val="none" w:sz="0" w:space="0" w:color="auto"/>
              </w:divBdr>
            </w:div>
            <w:div w:id="2134669469">
              <w:marLeft w:val="0"/>
              <w:marRight w:val="0"/>
              <w:marTop w:val="0"/>
              <w:marBottom w:val="0"/>
              <w:divBdr>
                <w:top w:val="none" w:sz="0" w:space="0" w:color="auto"/>
                <w:left w:val="none" w:sz="0" w:space="0" w:color="auto"/>
                <w:bottom w:val="none" w:sz="0" w:space="0" w:color="auto"/>
                <w:right w:val="none" w:sz="0" w:space="0" w:color="auto"/>
              </w:divBdr>
            </w:div>
            <w:div w:id="1069379191">
              <w:marLeft w:val="0"/>
              <w:marRight w:val="0"/>
              <w:marTop w:val="0"/>
              <w:marBottom w:val="0"/>
              <w:divBdr>
                <w:top w:val="none" w:sz="0" w:space="0" w:color="auto"/>
                <w:left w:val="none" w:sz="0" w:space="0" w:color="auto"/>
                <w:bottom w:val="none" w:sz="0" w:space="0" w:color="auto"/>
                <w:right w:val="none" w:sz="0" w:space="0" w:color="auto"/>
              </w:divBdr>
            </w:div>
            <w:div w:id="1882785296">
              <w:marLeft w:val="0"/>
              <w:marRight w:val="0"/>
              <w:marTop w:val="0"/>
              <w:marBottom w:val="0"/>
              <w:divBdr>
                <w:top w:val="none" w:sz="0" w:space="0" w:color="auto"/>
                <w:left w:val="none" w:sz="0" w:space="0" w:color="auto"/>
                <w:bottom w:val="none" w:sz="0" w:space="0" w:color="auto"/>
                <w:right w:val="none" w:sz="0" w:space="0" w:color="auto"/>
              </w:divBdr>
            </w:div>
            <w:div w:id="404687529">
              <w:marLeft w:val="0"/>
              <w:marRight w:val="0"/>
              <w:marTop w:val="0"/>
              <w:marBottom w:val="0"/>
              <w:divBdr>
                <w:top w:val="none" w:sz="0" w:space="0" w:color="auto"/>
                <w:left w:val="none" w:sz="0" w:space="0" w:color="auto"/>
                <w:bottom w:val="none" w:sz="0" w:space="0" w:color="auto"/>
                <w:right w:val="none" w:sz="0" w:space="0" w:color="auto"/>
              </w:divBdr>
            </w:div>
            <w:div w:id="2122256714">
              <w:marLeft w:val="0"/>
              <w:marRight w:val="0"/>
              <w:marTop w:val="0"/>
              <w:marBottom w:val="0"/>
              <w:divBdr>
                <w:top w:val="none" w:sz="0" w:space="0" w:color="auto"/>
                <w:left w:val="none" w:sz="0" w:space="0" w:color="auto"/>
                <w:bottom w:val="none" w:sz="0" w:space="0" w:color="auto"/>
                <w:right w:val="none" w:sz="0" w:space="0" w:color="auto"/>
              </w:divBdr>
            </w:div>
            <w:div w:id="1275552038">
              <w:marLeft w:val="0"/>
              <w:marRight w:val="0"/>
              <w:marTop w:val="0"/>
              <w:marBottom w:val="0"/>
              <w:divBdr>
                <w:top w:val="none" w:sz="0" w:space="0" w:color="auto"/>
                <w:left w:val="none" w:sz="0" w:space="0" w:color="auto"/>
                <w:bottom w:val="none" w:sz="0" w:space="0" w:color="auto"/>
                <w:right w:val="none" w:sz="0" w:space="0" w:color="auto"/>
              </w:divBdr>
            </w:div>
            <w:div w:id="551771907">
              <w:marLeft w:val="0"/>
              <w:marRight w:val="0"/>
              <w:marTop w:val="0"/>
              <w:marBottom w:val="0"/>
              <w:divBdr>
                <w:top w:val="none" w:sz="0" w:space="0" w:color="auto"/>
                <w:left w:val="none" w:sz="0" w:space="0" w:color="auto"/>
                <w:bottom w:val="none" w:sz="0" w:space="0" w:color="auto"/>
                <w:right w:val="none" w:sz="0" w:space="0" w:color="auto"/>
              </w:divBdr>
            </w:div>
            <w:div w:id="273025073">
              <w:marLeft w:val="0"/>
              <w:marRight w:val="0"/>
              <w:marTop w:val="0"/>
              <w:marBottom w:val="0"/>
              <w:divBdr>
                <w:top w:val="none" w:sz="0" w:space="0" w:color="auto"/>
                <w:left w:val="none" w:sz="0" w:space="0" w:color="auto"/>
                <w:bottom w:val="none" w:sz="0" w:space="0" w:color="auto"/>
                <w:right w:val="none" w:sz="0" w:space="0" w:color="auto"/>
              </w:divBdr>
            </w:div>
            <w:div w:id="1110509663">
              <w:marLeft w:val="0"/>
              <w:marRight w:val="0"/>
              <w:marTop w:val="0"/>
              <w:marBottom w:val="0"/>
              <w:divBdr>
                <w:top w:val="none" w:sz="0" w:space="0" w:color="auto"/>
                <w:left w:val="none" w:sz="0" w:space="0" w:color="auto"/>
                <w:bottom w:val="none" w:sz="0" w:space="0" w:color="auto"/>
                <w:right w:val="none" w:sz="0" w:space="0" w:color="auto"/>
              </w:divBdr>
            </w:div>
            <w:div w:id="637297367">
              <w:marLeft w:val="0"/>
              <w:marRight w:val="0"/>
              <w:marTop w:val="0"/>
              <w:marBottom w:val="0"/>
              <w:divBdr>
                <w:top w:val="none" w:sz="0" w:space="0" w:color="auto"/>
                <w:left w:val="none" w:sz="0" w:space="0" w:color="auto"/>
                <w:bottom w:val="none" w:sz="0" w:space="0" w:color="auto"/>
                <w:right w:val="none" w:sz="0" w:space="0" w:color="auto"/>
              </w:divBdr>
            </w:div>
            <w:div w:id="1872764128">
              <w:marLeft w:val="0"/>
              <w:marRight w:val="0"/>
              <w:marTop w:val="0"/>
              <w:marBottom w:val="0"/>
              <w:divBdr>
                <w:top w:val="none" w:sz="0" w:space="0" w:color="auto"/>
                <w:left w:val="none" w:sz="0" w:space="0" w:color="auto"/>
                <w:bottom w:val="none" w:sz="0" w:space="0" w:color="auto"/>
                <w:right w:val="none" w:sz="0" w:space="0" w:color="auto"/>
              </w:divBdr>
            </w:div>
            <w:div w:id="1266570600">
              <w:marLeft w:val="0"/>
              <w:marRight w:val="0"/>
              <w:marTop w:val="0"/>
              <w:marBottom w:val="0"/>
              <w:divBdr>
                <w:top w:val="none" w:sz="0" w:space="0" w:color="auto"/>
                <w:left w:val="none" w:sz="0" w:space="0" w:color="auto"/>
                <w:bottom w:val="none" w:sz="0" w:space="0" w:color="auto"/>
                <w:right w:val="none" w:sz="0" w:space="0" w:color="auto"/>
              </w:divBdr>
            </w:div>
            <w:div w:id="448739250">
              <w:marLeft w:val="0"/>
              <w:marRight w:val="0"/>
              <w:marTop w:val="0"/>
              <w:marBottom w:val="0"/>
              <w:divBdr>
                <w:top w:val="none" w:sz="0" w:space="0" w:color="auto"/>
                <w:left w:val="none" w:sz="0" w:space="0" w:color="auto"/>
                <w:bottom w:val="none" w:sz="0" w:space="0" w:color="auto"/>
                <w:right w:val="none" w:sz="0" w:space="0" w:color="auto"/>
              </w:divBdr>
            </w:div>
            <w:div w:id="1206142971">
              <w:marLeft w:val="0"/>
              <w:marRight w:val="0"/>
              <w:marTop w:val="0"/>
              <w:marBottom w:val="0"/>
              <w:divBdr>
                <w:top w:val="none" w:sz="0" w:space="0" w:color="auto"/>
                <w:left w:val="none" w:sz="0" w:space="0" w:color="auto"/>
                <w:bottom w:val="none" w:sz="0" w:space="0" w:color="auto"/>
                <w:right w:val="none" w:sz="0" w:space="0" w:color="auto"/>
              </w:divBdr>
            </w:div>
            <w:div w:id="2002195637">
              <w:marLeft w:val="0"/>
              <w:marRight w:val="0"/>
              <w:marTop w:val="0"/>
              <w:marBottom w:val="0"/>
              <w:divBdr>
                <w:top w:val="none" w:sz="0" w:space="0" w:color="auto"/>
                <w:left w:val="none" w:sz="0" w:space="0" w:color="auto"/>
                <w:bottom w:val="none" w:sz="0" w:space="0" w:color="auto"/>
                <w:right w:val="none" w:sz="0" w:space="0" w:color="auto"/>
              </w:divBdr>
            </w:div>
            <w:div w:id="64765400">
              <w:marLeft w:val="0"/>
              <w:marRight w:val="0"/>
              <w:marTop w:val="0"/>
              <w:marBottom w:val="0"/>
              <w:divBdr>
                <w:top w:val="none" w:sz="0" w:space="0" w:color="auto"/>
                <w:left w:val="none" w:sz="0" w:space="0" w:color="auto"/>
                <w:bottom w:val="none" w:sz="0" w:space="0" w:color="auto"/>
                <w:right w:val="none" w:sz="0" w:space="0" w:color="auto"/>
              </w:divBdr>
            </w:div>
            <w:div w:id="759908579">
              <w:marLeft w:val="0"/>
              <w:marRight w:val="0"/>
              <w:marTop w:val="0"/>
              <w:marBottom w:val="0"/>
              <w:divBdr>
                <w:top w:val="none" w:sz="0" w:space="0" w:color="auto"/>
                <w:left w:val="none" w:sz="0" w:space="0" w:color="auto"/>
                <w:bottom w:val="none" w:sz="0" w:space="0" w:color="auto"/>
                <w:right w:val="none" w:sz="0" w:space="0" w:color="auto"/>
              </w:divBdr>
            </w:div>
            <w:div w:id="1203976550">
              <w:marLeft w:val="0"/>
              <w:marRight w:val="0"/>
              <w:marTop w:val="0"/>
              <w:marBottom w:val="0"/>
              <w:divBdr>
                <w:top w:val="none" w:sz="0" w:space="0" w:color="auto"/>
                <w:left w:val="none" w:sz="0" w:space="0" w:color="auto"/>
                <w:bottom w:val="none" w:sz="0" w:space="0" w:color="auto"/>
                <w:right w:val="none" w:sz="0" w:space="0" w:color="auto"/>
              </w:divBdr>
            </w:div>
            <w:div w:id="538666563">
              <w:marLeft w:val="0"/>
              <w:marRight w:val="0"/>
              <w:marTop w:val="0"/>
              <w:marBottom w:val="0"/>
              <w:divBdr>
                <w:top w:val="none" w:sz="0" w:space="0" w:color="auto"/>
                <w:left w:val="none" w:sz="0" w:space="0" w:color="auto"/>
                <w:bottom w:val="none" w:sz="0" w:space="0" w:color="auto"/>
                <w:right w:val="none" w:sz="0" w:space="0" w:color="auto"/>
              </w:divBdr>
            </w:div>
            <w:div w:id="1162282446">
              <w:marLeft w:val="0"/>
              <w:marRight w:val="0"/>
              <w:marTop w:val="0"/>
              <w:marBottom w:val="0"/>
              <w:divBdr>
                <w:top w:val="none" w:sz="0" w:space="0" w:color="auto"/>
                <w:left w:val="none" w:sz="0" w:space="0" w:color="auto"/>
                <w:bottom w:val="none" w:sz="0" w:space="0" w:color="auto"/>
                <w:right w:val="none" w:sz="0" w:space="0" w:color="auto"/>
              </w:divBdr>
            </w:div>
            <w:div w:id="1161501244">
              <w:marLeft w:val="0"/>
              <w:marRight w:val="0"/>
              <w:marTop w:val="0"/>
              <w:marBottom w:val="0"/>
              <w:divBdr>
                <w:top w:val="none" w:sz="0" w:space="0" w:color="auto"/>
                <w:left w:val="none" w:sz="0" w:space="0" w:color="auto"/>
                <w:bottom w:val="none" w:sz="0" w:space="0" w:color="auto"/>
                <w:right w:val="none" w:sz="0" w:space="0" w:color="auto"/>
              </w:divBdr>
            </w:div>
            <w:div w:id="2059473737">
              <w:marLeft w:val="0"/>
              <w:marRight w:val="0"/>
              <w:marTop w:val="0"/>
              <w:marBottom w:val="0"/>
              <w:divBdr>
                <w:top w:val="none" w:sz="0" w:space="0" w:color="auto"/>
                <w:left w:val="none" w:sz="0" w:space="0" w:color="auto"/>
                <w:bottom w:val="none" w:sz="0" w:space="0" w:color="auto"/>
                <w:right w:val="none" w:sz="0" w:space="0" w:color="auto"/>
              </w:divBdr>
            </w:div>
            <w:div w:id="1663851955">
              <w:marLeft w:val="0"/>
              <w:marRight w:val="0"/>
              <w:marTop w:val="0"/>
              <w:marBottom w:val="0"/>
              <w:divBdr>
                <w:top w:val="none" w:sz="0" w:space="0" w:color="auto"/>
                <w:left w:val="none" w:sz="0" w:space="0" w:color="auto"/>
                <w:bottom w:val="none" w:sz="0" w:space="0" w:color="auto"/>
                <w:right w:val="none" w:sz="0" w:space="0" w:color="auto"/>
              </w:divBdr>
            </w:div>
            <w:div w:id="1028292392">
              <w:marLeft w:val="0"/>
              <w:marRight w:val="0"/>
              <w:marTop w:val="0"/>
              <w:marBottom w:val="0"/>
              <w:divBdr>
                <w:top w:val="none" w:sz="0" w:space="0" w:color="auto"/>
                <w:left w:val="none" w:sz="0" w:space="0" w:color="auto"/>
                <w:bottom w:val="none" w:sz="0" w:space="0" w:color="auto"/>
                <w:right w:val="none" w:sz="0" w:space="0" w:color="auto"/>
              </w:divBdr>
            </w:div>
            <w:div w:id="1274169798">
              <w:marLeft w:val="0"/>
              <w:marRight w:val="0"/>
              <w:marTop w:val="0"/>
              <w:marBottom w:val="0"/>
              <w:divBdr>
                <w:top w:val="none" w:sz="0" w:space="0" w:color="auto"/>
                <w:left w:val="none" w:sz="0" w:space="0" w:color="auto"/>
                <w:bottom w:val="none" w:sz="0" w:space="0" w:color="auto"/>
                <w:right w:val="none" w:sz="0" w:space="0" w:color="auto"/>
              </w:divBdr>
            </w:div>
            <w:div w:id="1147668474">
              <w:marLeft w:val="0"/>
              <w:marRight w:val="0"/>
              <w:marTop w:val="0"/>
              <w:marBottom w:val="0"/>
              <w:divBdr>
                <w:top w:val="none" w:sz="0" w:space="0" w:color="auto"/>
                <w:left w:val="none" w:sz="0" w:space="0" w:color="auto"/>
                <w:bottom w:val="none" w:sz="0" w:space="0" w:color="auto"/>
                <w:right w:val="none" w:sz="0" w:space="0" w:color="auto"/>
              </w:divBdr>
            </w:div>
            <w:div w:id="73554155">
              <w:marLeft w:val="0"/>
              <w:marRight w:val="0"/>
              <w:marTop w:val="0"/>
              <w:marBottom w:val="0"/>
              <w:divBdr>
                <w:top w:val="none" w:sz="0" w:space="0" w:color="auto"/>
                <w:left w:val="none" w:sz="0" w:space="0" w:color="auto"/>
                <w:bottom w:val="none" w:sz="0" w:space="0" w:color="auto"/>
                <w:right w:val="none" w:sz="0" w:space="0" w:color="auto"/>
              </w:divBdr>
            </w:div>
            <w:div w:id="1294098954">
              <w:marLeft w:val="0"/>
              <w:marRight w:val="0"/>
              <w:marTop w:val="0"/>
              <w:marBottom w:val="0"/>
              <w:divBdr>
                <w:top w:val="none" w:sz="0" w:space="0" w:color="auto"/>
                <w:left w:val="none" w:sz="0" w:space="0" w:color="auto"/>
                <w:bottom w:val="none" w:sz="0" w:space="0" w:color="auto"/>
                <w:right w:val="none" w:sz="0" w:space="0" w:color="auto"/>
              </w:divBdr>
            </w:div>
            <w:div w:id="1195271615">
              <w:marLeft w:val="0"/>
              <w:marRight w:val="0"/>
              <w:marTop w:val="0"/>
              <w:marBottom w:val="0"/>
              <w:divBdr>
                <w:top w:val="none" w:sz="0" w:space="0" w:color="auto"/>
                <w:left w:val="none" w:sz="0" w:space="0" w:color="auto"/>
                <w:bottom w:val="none" w:sz="0" w:space="0" w:color="auto"/>
                <w:right w:val="none" w:sz="0" w:space="0" w:color="auto"/>
              </w:divBdr>
            </w:div>
            <w:div w:id="1732850196">
              <w:marLeft w:val="0"/>
              <w:marRight w:val="0"/>
              <w:marTop w:val="0"/>
              <w:marBottom w:val="0"/>
              <w:divBdr>
                <w:top w:val="none" w:sz="0" w:space="0" w:color="auto"/>
                <w:left w:val="none" w:sz="0" w:space="0" w:color="auto"/>
                <w:bottom w:val="none" w:sz="0" w:space="0" w:color="auto"/>
                <w:right w:val="none" w:sz="0" w:space="0" w:color="auto"/>
              </w:divBdr>
            </w:div>
            <w:div w:id="1335065980">
              <w:marLeft w:val="0"/>
              <w:marRight w:val="0"/>
              <w:marTop w:val="0"/>
              <w:marBottom w:val="0"/>
              <w:divBdr>
                <w:top w:val="none" w:sz="0" w:space="0" w:color="auto"/>
                <w:left w:val="none" w:sz="0" w:space="0" w:color="auto"/>
                <w:bottom w:val="none" w:sz="0" w:space="0" w:color="auto"/>
                <w:right w:val="none" w:sz="0" w:space="0" w:color="auto"/>
              </w:divBdr>
            </w:div>
            <w:div w:id="979842058">
              <w:marLeft w:val="0"/>
              <w:marRight w:val="0"/>
              <w:marTop w:val="0"/>
              <w:marBottom w:val="0"/>
              <w:divBdr>
                <w:top w:val="none" w:sz="0" w:space="0" w:color="auto"/>
                <w:left w:val="none" w:sz="0" w:space="0" w:color="auto"/>
                <w:bottom w:val="none" w:sz="0" w:space="0" w:color="auto"/>
                <w:right w:val="none" w:sz="0" w:space="0" w:color="auto"/>
              </w:divBdr>
            </w:div>
            <w:div w:id="2023624610">
              <w:marLeft w:val="0"/>
              <w:marRight w:val="0"/>
              <w:marTop w:val="0"/>
              <w:marBottom w:val="0"/>
              <w:divBdr>
                <w:top w:val="none" w:sz="0" w:space="0" w:color="auto"/>
                <w:left w:val="none" w:sz="0" w:space="0" w:color="auto"/>
                <w:bottom w:val="none" w:sz="0" w:space="0" w:color="auto"/>
                <w:right w:val="none" w:sz="0" w:space="0" w:color="auto"/>
              </w:divBdr>
            </w:div>
            <w:div w:id="1157840150">
              <w:marLeft w:val="0"/>
              <w:marRight w:val="0"/>
              <w:marTop w:val="0"/>
              <w:marBottom w:val="0"/>
              <w:divBdr>
                <w:top w:val="none" w:sz="0" w:space="0" w:color="auto"/>
                <w:left w:val="none" w:sz="0" w:space="0" w:color="auto"/>
                <w:bottom w:val="none" w:sz="0" w:space="0" w:color="auto"/>
                <w:right w:val="none" w:sz="0" w:space="0" w:color="auto"/>
              </w:divBdr>
            </w:div>
            <w:div w:id="182012710">
              <w:marLeft w:val="0"/>
              <w:marRight w:val="0"/>
              <w:marTop w:val="0"/>
              <w:marBottom w:val="0"/>
              <w:divBdr>
                <w:top w:val="none" w:sz="0" w:space="0" w:color="auto"/>
                <w:left w:val="none" w:sz="0" w:space="0" w:color="auto"/>
                <w:bottom w:val="none" w:sz="0" w:space="0" w:color="auto"/>
                <w:right w:val="none" w:sz="0" w:space="0" w:color="auto"/>
              </w:divBdr>
            </w:div>
            <w:div w:id="50736707">
              <w:marLeft w:val="0"/>
              <w:marRight w:val="0"/>
              <w:marTop w:val="0"/>
              <w:marBottom w:val="0"/>
              <w:divBdr>
                <w:top w:val="none" w:sz="0" w:space="0" w:color="auto"/>
                <w:left w:val="none" w:sz="0" w:space="0" w:color="auto"/>
                <w:bottom w:val="none" w:sz="0" w:space="0" w:color="auto"/>
                <w:right w:val="none" w:sz="0" w:space="0" w:color="auto"/>
              </w:divBdr>
            </w:div>
            <w:div w:id="143479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530771">
      <w:bodyDiv w:val="1"/>
      <w:marLeft w:val="0"/>
      <w:marRight w:val="0"/>
      <w:marTop w:val="0"/>
      <w:marBottom w:val="0"/>
      <w:divBdr>
        <w:top w:val="none" w:sz="0" w:space="0" w:color="auto"/>
        <w:left w:val="none" w:sz="0" w:space="0" w:color="auto"/>
        <w:bottom w:val="none" w:sz="0" w:space="0" w:color="auto"/>
        <w:right w:val="none" w:sz="0" w:space="0" w:color="auto"/>
      </w:divBdr>
    </w:div>
    <w:div w:id="1887831607">
      <w:bodyDiv w:val="1"/>
      <w:marLeft w:val="0"/>
      <w:marRight w:val="0"/>
      <w:marTop w:val="0"/>
      <w:marBottom w:val="0"/>
      <w:divBdr>
        <w:top w:val="none" w:sz="0" w:space="0" w:color="auto"/>
        <w:left w:val="none" w:sz="0" w:space="0" w:color="auto"/>
        <w:bottom w:val="none" w:sz="0" w:space="0" w:color="auto"/>
        <w:right w:val="none" w:sz="0" w:space="0" w:color="auto"/>
      </w:divBdr>
      <w:divsChild>
        <w:div w:id="699745718">
          <w:marLeft w:val="480"/>
          <w:marRight w:val="0"/>
          <w:marTop w:val="0"/>
          <w:marBottom w:val="0"/>
          <w:divBdr>
            <w:top w:val="none" w:sz="0" w:space="0" w:color="auto"/>
            <w:left w:val="none" w:sz="0" w:space="0" w:color="auto"/>
            <w:bottom w:val="none" w:sz="0" w:space="0" w:color="auto"/>
            <w:right w:val="none" w:sz="0" w:space="0" w:color="auto"/>
          </w:divBdr>
          <w:divsChild>
            <w:div w:id="1691371096">
              <w:marLeft w:val="0"/>
              <w:marRight w:val="0"/>
              <w:marTop w:val="0"/>
              <w:marBottom w:val="0"/>
              <w:divBdr>
                <w:top w:val="none" w:sz="0" w:space="0" w:color="auto"/>
                <w:left w:val="none" w:sz="0" w:space="0" w:color="auto"/>
                <w:bottom w:val="none" w:sz="0" w:space="0" w:color="auto"/>
                <w:right w:val="none" w:sz="0" w:space="0" w:color="auto"/>
              </w:divBdr>
            </w:div>
            <w:div w:id="1230265448">
              <w:marLeft w:val="0"/>
              <w:marRight w:val="0"/>
              <w:marTop w:val="0"/>
              <w:marBottom w:val="0"/>
              <w:divBdr>
                <w:top w:val="none" w:sz="0" w:space="0" w:color="auto"/>
                <w:left w:val="none" w:sz="0" w:space="0" w:color="auto"/>
                <w:bottom w:val="none" w:sz="0" w:space="0" w:color="auto"/>
                <w:right w:val="none" w:sz="0" w:space="0" w:color="auto"/>
              </w:divBdr>
            </w:div>
            <w:div w:id="889076928">
              <w:marLeft w:val="0"/>
              <w:marRight w:val="0"/>
              <w:marTop w:val="0"/>
              <w:marBottom w:val="0"/>
              <w:divBdr>
                <w:top w:val="none" w:sz="0" w:space="0" w:color="auto"/>
                <w:left w:val="none" w:sz="0" w:space="0" w:color="auto"/>
                <w:bottom w:val="none" w:sz="0" w:space="0" w:color="auto"/>
                <w:right w:val="none" w:sz="0" w:space="0" w:color="auto"/>
              </w:divBdr>
            </w:div>
            <w:div w:id="615254239">
              <w:marLeft w:val="0"/>
              <w:marRight w:val="0"/>
              <w:marTop w:val="0"/>
              <w:marBottom w:val="0"/>
              <w:divBdr>
                <w:top w:val="none" w:sz="0" w:space="0" w:color="auto"/>
                <w:left w:val="none" w:sz="0" w:space="0" w:color="auto"/>
                <w:bottom w:val="none" w:sz="0" w:space="0" w:color="auto"/>
                <w:right w:val="none" w:sz="0" w:space="0" w:color="auto"/>
              </w:divBdr>
            </w:div>
            <w:div w:id="1710836116">
              <w:marLeft w:val="0"/>
              <w:marRight w:val="0"/>
              <w:marTop w:val="0"/>
              <w:marBottom w:val="0"/>
              <w:divBdr>
                <w:top w:val="none" w:sz="0" w:space="0" w:color="auto"/>
                <w:left w:val="none" w:sz="0" w:space="0" w:color="auto"/>
                <w:bottom w:val="none" w:sz="0" w:space="0" w:color="auto"/>
                <w:right w:val="none" w:sz="0" w:space="0" w:color="auto"/>
              </w:divBdr>
            </w:div>
            <w:div w:id="1383602681">
              <w:marLeft w:val="0"/>
              <w:marRight w:val="0"/>
              <w:marTop w:val="0"/>
              <w:marBottom w:val="0"/>
              <w:divBdr>
                <w:top w:val="none" w:sz="0" w:space="0" w:color="auto"/>
                <w:left w:val="none" w:sz="0" w:space="0" w:color="auto"/>
                <w:bottom w:val="none" w:sz="0" w:space="0" w:color="auto"/>
                <w:right w:val="none" w:sz="0" w:space="0" w:color="auto"/>
              </w:divBdr>
            </w:div>
            <w:div w:id="87846004">
              <w:marLeft w:val="0"/>
              <w:marRight w:val="0"/>
              <w:marTop w:val="0"/>
              <w:marBottom w:val="0"/>
              <w:divBdr>
                <w:top w:val="none" w:sz="0" w:space="0" w:color="auto"/>
                <w:left w:val="none" w:sz="0" w:space="0" w:color="auto"/>
                <w:bottom w:val="none" w:sz="0" w:space="0" w:color="auto"/>
                <w:right w:val="none" w:sz="0" w:space="0" w:color="auto"/>
              </w:divBdr>
            </w:div>
            <w:div w:id="1307785820">
              <w:marLeft w:val="0"/>
              <w:marRight w:val="0"/>
              <w:marTop w:val="0"/>
              <w:marBottom w:val="0"/>
              <w:divBdr>
                <w:top w:val="none" w:sz="0" w:space="0" w:color="auto"/>
                <w:left w:val="none" w:sz="0" w:space="0" w:color="auto"/>
                <w:bottom w:val="none" w:sz="0" w:space="0" w:color="auto"/>
                <w:right w:val="none" w:sz="0" w:space="0" w:color="auto"/>
              </w:divBdr>
            </w:div>
            <w:div w:id="2131169992">
              <w:marLeft w:val="0"/>
              <w:marRight w:val="0"/>
              <w:marTop w:val="0"/>
              <w:marBottom w:val="0"/>
              <w:divBdr>
                <w:top w:val="none" w:sz="0" w:space="0" w:color="auto"/>
                <w:left w:val="none" w:sz="0" w:space="0" w:color="auto"/>
                <w:bottom w:val="none" w:sz="0" w:space="0" w:color="auto"/>
                <w:right w:val="none" w:sz="0" w:space="0" w:color="auto"/>
              </w:divBdr>
            </w:div>
            <w:div w:id="376323373">
              <w:marLeft w:val="0"/>
              <w:marRight w:val="0"/>
              <w:marTop w:val="0"/>
              <w:marBottom w:val="0"/>
              <w:divBdr>
                <w:top w:val="none" w:sz="0" w:space="0" w:color="auto"/>
                <w:left w:val="none" w:sz="0" w:space="0" w:color="auto"/>
                <w:bottom w:val="none" w:sz="0" w:space="0" w:color="auto"/>
                <w:right w:val="none" w:sz="0" w:space="0" w:color="auto"/>
              </w:divBdr>
            </w:div>
            <w:div w:id="255871675">
              <w:marLeft w:val="0"/>
              <w:marRight w:val="0"/>
              <w:marTop w:val="0"/>
              <w:marBottom w:val="0"/>
              <w:divBdr>
                <w:top w:val="none" w:sz="0" w:space="0" w:color="auto"/>
                <w:left w:val="none" w:sz="0" w:space="0" w:color="auto"/>
                <w:bottom w:val="none" w:sz="0" w:space="0" w:color="auto"/>
                <w:right w:val="none" w:sz="0" w:space="0" w:color="auto"/>
              </w:divBdr>
            </w:div>
            <w:div w:id="149367287">
              <w:marLeft w:val="0"/>
              <w:marRight w:val="0"/>
              <w:marTop w:val="0"/>
              <w:marBottom w:val="0"/>
              <w:divBdr>
                <w:top w:val="none" w:sz="0" w:space="0" w:color="auto"/>
                <w:left w:val="none" w:sz="0" w:space="0" w:color="auto"/>
                <w:bottom w:val="none" w:sz="0" w:space="0" w:color="auto"/>
                <w:right w:val="none" w:sz="0" w:space="0" w:color="auto"/>
              </w:divBdr>
            </w:div>
            <w:div w:id="2098398743">
              <w:marLeft w:val="0"/>
              <w:marRight w:val="0"/>
              <w:marTop w:val="0"/>
              <w:marBottom w:val="0"/>
              <w:divBdr>
                <w:top w:val="none" w:sz="0" w:space="0" w:color="auto"/>
                <w:left w:val="none" w:sz="0" w:space="0" w:color="auto"/>
                <w:bottom w:val="none" w:sz="0" w:space="0" w:color="auto"/>
                <w:right w:val="none" w:sz="0" w:space="0" w:color="auto"/>
              </w:divBdr>
            </w:div>
            <w:div w:id="704524179">
              <w:marLeft w:val="0"/>
              <w:marRight w:val="0"/>
              <w:marTop w:val="0"/>
              <w:marBottom w:val="0"/>
              <w:divBdr>
                <w:top w:val="none" w:sz="0" w:space="0" w:color="auto"/>
                <w:left w:val="none" w:sz="0" w:space="0" w:color="auto"/>
                <w:bottom w:val="none" w:sz="0" w:space="0" w:color="auto"/>
                <w:right w:val="none" w:sz="0" w:space="0" w:color="auto"/>
              </w:divBdr>
            </w:div>
            <w:div w:id="699861850">
              <w:marLeft w:val="0"/>
              <w:marRight w:val="0"/>
              <w:marTop w:val="0"/>
              <w:marBottom w:val="0"/>
              <w:divBdr>
                <w:top w:val="none" w:sz="0" w:space="0" w:color="auto"/>
                <w:left w:val="none" w:sz="0" w:space="0" w:color="auto"/>
                <w:bottom w:val="none" w:sz="0" w:space="0" w:color="auto"/>
                <w:right w:val="none" w:sz="0" w:space="0" w:color="auto"/>
              </w:divBdr>
            </w:div>
            <w:div w:id="119153172">
              <w:marLeft w:val="0"/>
              <w:marRight w:val="0"/>
              <w:marTop w:val="0"/>
              <w:marBottom w:val="0"/>
              <w:divBdr>
                <w:top w:val="none" w:sz="0" w:space="0" w:color="auto"/>
                <w:left w:val="none" w:sz="0" w:space="0" w:color="auto"/>
                <w:bottom w:val="none" w:sz="0" w:space="0" w:color="auto"/>
                <w:right w:val="none" w:sz="0" w:space="0" w:color="auto"/>
              </w:divBdr>
            </w:div>
            <w:div w:id="1763602275">
              <w:marLeft w:val="0"/>
              <w:marRight w:val="0"/>
              <w:marTop w:val="0"/>
              <w:marBottom w:val="0"/>
              <w:divBdr>
                <w:top w:val="none" w:sz="0" w:space="0" w:color="auto"/>
                <w:left w:val="none" w:sz="0" w:space="0" w:color="auto"/>
                <w:bottom w:val="none" w:sz="0" w:space="0" w:color="auto"/>
                <w:right w:val="none" w:sz="0" w:space="0" w:color="auto"/>
              </w:divBdr>
            </w:div>
            <w:div w:id="1213270787">
              <w:marLeft w:val="0"/>
              <w:marRight w:val="0"/>
              <w:marTop w:val="0"/>
              <w:marBottom w:val="0"/>
              <w:divBdr>
                <w:top w:val="none" w:sz="0" w:space="0" w:color="auto"/>
                <w:left w:val="none" w:sz="0" w:space="0" w:color="auto"/>
                <w:bottom w:val="none" w:sz="0" w:space="0" w:color="auto"/>
                <w:right w:val="none" w:sz="0" w:space="0" w:color="auto"/>
              </w:divBdr>
            </w:div>
            <w:div w:id="2141725711">
              <w:marLeft w:val="0"/>
              <w:marRight w:val="0"/>
              <w:marTop w:val="0"/>
              <w:marBottom w:val="0"/>
              <w:divBdr>
                <w:top w:val="none" w:sz="0" w:space="0" w:color="auto"/>
                <w:left w:val="none" w:sz="0" w:space="0" w:color="auto"/>
                <w:bottom w:val="none" w:sz="0" w:space="0" w:color="auto"/>
                <w:right w:val="none" w:sz="0" w:space="0" w:color="auto"/>
              </w:divBdr>
            </w:div>
            <w:div w:id="1410031450">
              <w:marLeft w:val="0"/>
              <w:marRight w:val="0"/>
              <w:marTop w:val="0"/>
              <w:marBottom w:val="0"/>
              <w:divBdr>
                <w:top w:val="none" w:sz="0" w:space="0" w:color="auto"/>
                <w:left w:val="none" w:sz="0" w:space="0" w:color="auto"/>
                <w:bottom w:val="none" w:sz="0" w:space="0" w:color="auto"/>
                <w:right w:val="none" w:sz="0" w:space="0" w:color="auto"/>
              </w:divBdr>
            </w:div>
            <w:div w:id="671178262">
              <w:marLeft w:val="0"/>
              <w:marRight w:val="0"/>
              <w:marTop w:val="0"/>
              <w:marBottom w:val="0"/>
              <w:divBdr>
                <w:top w:val="none" w:sz="0" w:space="0" w:color="auto"/>
                <w:left w:val="none" w:sz="0" w:space="0" w:color="auto"/>
                <w:bottom w:val="none" w:sz="0" w:space="0" w:color="auto"/>
                <w:right w:val="none" w:sz="0" w:space="0" w:color="auto"/>
              </w:divBdr>
            </w:div>
            <w:div w:id="318385969">
              <w:marLeft w:val="0"/>
              <w:marRight w:val="0"/>
              <w:marTop w:val="0"/>
              <w:marBottom w:val="0"/>
              <w:divBdr>
                <w:top w:val="none" w:sz="0" w:space="0" w:color="auto"/>
                <w:left w:val="none" w:sz="0" w:space="0" w:color="auto"/>
                <w:bottom w:val="none" w:sz="0" w:space="0" w:color="auto"/>
                <w:right w:val="none" w:sz="0" w:space="0" w:color="auto"/>
              </w:divBdr>
            </w:div>
            <w:div w:id="231234163">
              <w:marLeft w:val="0"/>
              <w:marRight w:val="0"/>
              <w:marTop w:val="0"/>
              <w:marBottom w:val="0"/>
              <w:divBdr>
                <w:top w:val="none" w:sz="0" w:space="0" w:color="auto"/>
                <w:left w:val="none" w:sz="0" w:space="0" w:color="auto"/>
                <w:bottom w:val="none" w:sz="0" w:space="0" w:color="auto"/>
                <w:right w:val="none" w:sz="0" w:space="0" w:color="auto"/>
              </w:divBdr>
            </w:div>
            <w:div w:id="292296182">
              <w:marLeft w:val="0"/>
              <w:marRight w:val="0"/>
              <w:marTop w:val="0"/>
              <w:marBottom w:val="0"/>
              <w:divBdr>
                <w:top w:val="none" w:sz="0" w:space="0" w:color="auto"/>
                <w:left w:val="none" w:sz="0" w:space="0" w:color="auto"/>
                <w:bottom w:val="none" w:sz="0" w:space="0" w:color="auto"/>
                <w:right w:val="none" w:sz="0" w:space="0" w:color="auto"/>
              </w:divBdr>
            </w:div>
            <w:div w:id="293223095">
              <w:marLeft w:val="0"/>
              <w:marRight w:val="0"/>
              <w:marTop w:val="0"/>
              <w:marBottom w:val="0"/>
              <w:divBdr>
                <w:top w:val="none" w:sz="0" w:space="0" w:color="auto"/>
                <w:left w:val="none" w:sz="0" w:space="0" w:color="auto"/>
                <w:bottom w:val="none" w:sz="0" w:space="0" w:color="auto"/>
                <w:right w:val="none" w:sz="0" w:space="0" w:color="auto"/>
              </w:divBdr>
            </w:div>
            <w:div w:id="528878791">
              <w:marLeft w:val="0"/>
              <w:marRight w:val="0"/>
              <w:marTop w:val="0"/>
              <w:marBottom w:val="0"/>
              <w:divBdr>
                <w:top w:val="none" w:sz="0" w:space="0" w:color="auto"/>
                <w:left w:val="none" w:sz="0" w:space="0" w:color="auto"/>
                <w:bottom w:val="none" w:sz="0" w:space="0" w:color="auto"/>
                <w:right w:val="none" w:sz="0" w:space="0" w:color="auto"/>
              </w:divBdr>
            </w:div>
            <w:div w:id="1239562424">
              <w:marLeft w:val="0"/>
              <w:marRight w:val="0"/>
              <w:marTop w:val="0"/>
              <w:marBottom w:val="0"/>
              <w:divBdr>
                <w:top w:val="none" w:sz="0" w:space="0" w:color="auto"/>
                <w:left w:val="none" w:sz="0" w:space="0" w:color="auto"/>
                <w:bottom w:val="none" w:sz="0" w:space="0" w:color="auto"/>
                <w:right w:val="none" w:sz="0" w:space="0" w:color="auto"/>
              </w:divBdr>
            </w:div>
            <w:div w:id="2111510734">
              <w:marLeft w:val="0"/>
              <w:marRight w:val="0"/>
              <w:marTop w:val="0"/>
              <w:marBottom w:val="0"/>
              <w:divBdr>
                <w:top w:val="none" w:sz="0" w:space="0" w:color="auto"/>
                <w:left w:val="none" w:sz="0" w:space="0" w:color="auto"/>
                <w:bottom w:val="none" w:sz="0" w:space="0" w:color="auto"/>
                <w:right w:val="none" w:sz="0" w:space="0" w:color="auto"/>
              </w:divBdr>
            </w:div>
            <w:div w:id="475337407">
              <w:marLeft w:val="0"/>
              <w:marRight w:val="0"/>
              <w:marTop w:val="0"/>
              <w:marBottom w:val="0"/>
              <w:divBdr>
                <w:top w:val="none" w:sz="0" w:space="0" w:color="auto"/>
                <w:left w:val="none" w:sz="0" w:space="0" w:color="auto"/>
                <w:bottom w:val="none" w:sz="0" w:space="0" w:color="auto"/>
                <w:right w:val="none" w:sz="0" w:space="0" w:color="auto"/>
              </w:divBdr>
            </w:div>
            <w:div w:id="818960876">
              <w:marLeft w:val="0"/>
              <w:marRight w:val="0"/>
              <w:marTop w:val="0"/>
              <w:marBottom w:val="0"/>
              <w:divBdr>
                <w:top w:val="none" w:sz="0" w:space="0" w:color="auto"/>
                <w:left w:val="none" w:sz="0" w:space="0" w:color="auto"/>
                <w:bottom w:val="none" w:sz="0" w:space="0" w:color="auto"/>
                <w:right w:val="none" w:sz="0" w:space="0" w:color="auto"/>
              </w:divBdr>
            </w:div>
            <w:div w:id="1739204648">
              <w:marLeft w:val="0"/>
              <w:marRight w:val="0"/>
              <w:marTop w:val="0"/>
              <w:marBottom w:val="0"/>
              <w:divBdr>
                <w:top w:val="none" w:sz="0" w:space="0" w:color="auto"/>
                <w:left w:val="none" w:sz="0" w:space="0" w:color="auto"/>
                <w:bottom w:val="none" w:sz="0" w:space="0" w:color="auto"/>
                <w:right w:val="none" w:sz="0" w:space="0" w:color="auto"/>
              </w:divBdr>
            </w:div>
            <w:div w:id="614017027">
              <w:marLeft w:val="0"/>
              <w:marRight w:val="0"/>
              <w:marTop w:val="0"/>
              <w:marBottom w:val="0"/>
              <w:divBdr>
                <w:top w:val="none" w:sz="0" w:space="0" w:color="auto"/>
                <w:left w:val="none" w:sz="0" w:space="0" w:color="auto"/>
                <w:bottom w:val="none" w:sz="0" w:space="0" w:color="auto"/>
                <w:right w:val="none" w:sz="0" w:space="0" w:color="auto"/>
              </w:divBdr>
            </w:div>
            <w:div w:id="2121560663">
              <w:marLeft w:val="0"/>
              <w:marRight w:val="0"/>
              <w:marTop w:val="0"/>
              <w:marBottom w:val="0"/>
              <w:divBdr>
                <w:top w:val="none" w:sz="0" w:space="0" w:color="auto"/>
                <w:left w:val="none" w:sz="0" w:space="0" w:color="auto"/>
                <w:bottom w:val="none" w:sz="0" w:space="0" w:color="auto"/>
                <w:right w:val="none" w:sz="0" w:space="0" w:color="auto"/>
              </w:divBdr>
            </w:div>
            <w:div w:id="520752427">
              <w:marLeft w:val="0"/>
              <w:marRight w:val="0"/>
              <w:marTop w:val="0"/>
              <w:marBottom w:val="0"/>
              <w:divBdr>
                <w:top w:val="none" w:sz="0" w:space="0" w:color="auto"/>
                <w:left w:val="none" w:sz="0" w:space="0" w:color="auto"/>
                <w:bottom w:val="none" w:sz="0" w:space="0" w:color="auto"/>
                <w:right w:val="none" w:sz="0" w:space="0" w:color="auto"/>
              </w:divBdr>
            </w:div>
            <w:div w:id="945229916">
              <w:marLeft w:val="0"/>
              <w:marRight w:val="0"/>
              <w:marTop w:val="0"/>
              <w:marBottom w:val="0"/>
              <w:divBdr>
                <w:top w:val="none" w:sz="0" w:space="0" w:color="auto"/>
                <w:left w:val="none" w:sz="0" w:space="0" w:color="auto"/>
                <w:bottom w:val="none" w:sz="0" w:space="0" w:color="auto"/>
                <w:right w:val="none" w:sz="0" w:space="0" w:color="auto"/>
              </w:divBdr>
            </w:div>
            <w:div w:id="670178657">
              <w:marLeft w:val="0"/>
              <w:marRight w:val="0"/>
              <w:marTop w:val="0"/>
              <w:marBottom w:val="0"/>
              <w:divBdr>
                <w:top w:val="none" w:sz="0" w:space="0" w:color="auto"/>
                <w:left w:val="none" w:sz="0" w:space="0" w:color="auto"/>
                <w:bottom w:val="none" w:sz="0" w:space="0" w:color="auto"/>
                <w:right w:val="none" w:sz="0" w:space="0" w:color="auto"/>
              </w:divBdr>
            </w:div>
            <w:div w:id="683478407">
              <w:marLeft w:val="0"/>
              <w:marRight w:val="0"/>
              <w:marTop w:val="0"/>
              <w:marBottom w:val="0"/>
              <w:divBdr>
                <w:top w:val="none" w:sz="0" w:space="0" w:color="auto"/>
                <w:left w:val="none" w:sz="0" w:space="0" w:color="auto"/>
                <w:bottom w:val="none" w:sz="0" w:space="0" w:color="auto"/>
                <w:right w:val="none" w:sz="0" w:space="0" w:color="auto"/>
              </w:divBdr>
            </w:div>
            <w:div w:id="221605310">
              <w:marLeft w:val="0"/>
              <w:marRight w:val="0"/>
              <w:marTop w:val="0"/>
              <w:marBottom w:val="0"/>
              <w:divBdr>
                <w:top w:val="none" w:sz="0" w:space="0" w:color="auto"/>
                <w:left w:val="none" w:sz="0" w:space="0" w:color="auto"/>
                <w:bottom w:val="none" w:sz="0" w:space="0" w:color="auto"/>
                <w:right w:val="none" w:sz="0" w:space="0" w:color="auto"/>
              </w:divBdr>
            </w:div>
            <w:div w:id="1286620293">
              <w:marLeft w:val="0"/>
              <w:marRight w:val="0"/>
              <w:marTop w:val="0"/>
              <w:marBottom w:val="0"/>
              <w:divBdr>
                <w:top w:val="none" w:sz="0" w:space="0" w:color="auto"/>
                <w:left w:val="none" w:sz="0" w:space="0" w:color="auto"/>
                <w:bottom w:val="none" w:sz="0" w:space="0" w:color="auto"/>
                <w:right w:val="none" w:sz="0" w:space="0" w:color="auto"/>
              </w:divBdr>
            </w:div>
            <w:div w:id="1164588752">
              <w:marLeft w:val="0"/>
              <w:marRight w:val="0"/>
              <w:marTop w:val="0"/>
              <w:marBottom w:val="0"/>
              <w:divBdr>
                <w:top w:val="none" w:sz="0" w:space="0" w:color="auto"/>
                <w:left w:val="none" w:sz="0" w:space="0" w:color="auto"/>
                <w:bottom w:val="none" w:sz="0" w:space="0" w:color="auto"/>
                <w:right w:val="none" w:sz="0" w:space="0" w:color="auto"/>
              </w:divBdr>
            </w:div>
            <w:div w:id="1608464097">
              <w:marLeft w:val="0"/>
              <w:marRight w:val="0"/>
              <w:marTop w:val="0"/>
              <w:marBottom w:val="0"/>
              <w:divBdr>
                <w:top w:val="none" w:sz="0" w:space="0" w:color="auto"/>
                <w:left w:val="none" w:sz="0" w:space="0" w:color="auto"/>
                <w:bottom w:val="none" w:sz="0" w:space="0" w:color="auto"/>
                <w:right w:val="none" w:sz="0" w:space="0" w:color="auto"/>
              </w:divBdr>
            </w:div>
            <w:div w:id="2075543226">
              <w:marLeft w:val="0"/>
              <w:marRight w:val="0"/>
              <w:marTop w:val="0"/>
              <w:marBottom w:val="0"/>
              <w:divBdr>
                <w:top w:val="none" w:sz="0" w:space="0" w:color="auto"/>
                <w:left w:val="none" w:sz="0" w:space="0" w:color="auto"/>
                <w:bottom w:val="none" w:sz="0" w:space="0" w:color="auto"/>
                <w:right w:val="none" w:sz="0" w:space="0" w:color="auto"/>
              </w:divBdr>
            </w:div>
            <w:div w:id="2012828769">
              <w:marLeft w:val="0"/>
              <w:marRight w:val="0"/>
              <w:marTop w:val="0"/>
              <w:marBottom w:val="0"/>
              <w:divBdr>
                <w:top w:val="none" w:sz="0" w:space="0" w:color="auto"/>
                <w:left w:val="none" w:sz="0" w:space="0" w:color="auto"/>
                <w:bottom w:val="none" w:sz="0" w:space="0" w:color="auto"/>
                <w:right w:val="none" w:sz="0" w:space="0" w:color="auto"/>
              </w:divBdr>
            </w:div>
            <w:div w:id="764417852">
              <w:marLeft w:val="0"/>
              <w:marRight w:val="0"/>
              <w:marTop w:val="0"/>
              <w:marBottom w:val="0"/>
              <w:divBdr>
                <w:top w:val="none" w:sz="0" w:space="0" w:color="auto"/>
                <w:left w:val="none" w:sz="0" w:space="0" w:color="auto"/>
                <w:bottom w:val="none" w:sz="0" w:space="0" w:color="auto"/>
                <w:right w:val="none" w:sz="0" w:space="0" w:color="auto"/>
              </w:divBdr>
            </w:div>
            <w:div w:id="1525361306">
              <w:marLeft w:val="0"/>
              <w:marRight w:val="0"/>
              <w:marTop w:val="0"/>
              <w:marBottom w:val="0"/>
              <w:divBdr>
                <w:top w:val="none" w:sz="0" w:space="0" w:color="auto"/>
                <w:left w:val="none" w:sz="0" w:space="0" w:color="auto"/>
                <w:bottom w:val="none" w:sz="0" w:space="0" w:color="auto"/>
                <w:right w:val="none" w:sz="0" w:space="0" w:color="auto"/>
              </w:divBdr>
            </w:div>
            <w:div w:id="1539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109/FIE.2016.7757528" TargetMode="External"/><Relationship Id="rId21" Type="http://schemas.openxmlformats.org/officeDocument/2006/relationships/hyperlink" Target="https://doi.org/10.1109/FIE49875.2021.9637310" TargetMode="External"/><Relationship Id="rId42" Type="http://schemas.openxmlformats.org/officeDocument/2006/relationships/hyperlink" Target="https://doi.org/10.1145/3311890.3311906" TargetMode="External"/><Relationship Id="rId47" Type="http://schemas.openxmlformats.org/officeDocument/2006/relationships/hyperlink" Target="https://doi.org/10.1145/3502718.3524804" TargetMode="External"/><Relationship Id="rId63" Type="http://schemas.openxmlformats.org/officeDocument/2006/relationships/hyperlink" Target="https://doi.org/10.1002/tea.21834" TargetMode="External"/><Relationship Id="rId68" Type="http://schemas.openxmlformats.org/officeDocument/2006/relationships/hyperlink" Target="https://doi.org/10.1145/3408877.3432379" TargetMode="External"/><Relationship Id="rId16" Type="http://schemas.openxmlformats.org/officeDocument/2006/relationships/hyperlink" Target="https://doi.org/10.1109/FIE.2018.8658771" TargetMode="External"/><Relationship Id="rId11" Type="http://schemas.openxmlformats.org/officeDocument/2006/relationships/hyperlink" Target="https://doi.org/10.1145/1227504.1227320" TargetMode="External"/><Relationship Id="rId24" Type="http://schemas.openxmlformats.org/officeDocument/2006/relationships/hyperlink" Target="https://doi.org/10.1145/2843043.2843063" TargetMode="External"/><Relationship Id="rId32" Type="http://schemas.openxmlformats.org/officeDocument/2006/relationships/hyperlink" Target="https://doi.org/10.1145/2538862.2538972" TargetMode="External"/><Relationship Id="rId37" Type="http://schemas.openxmlformats.org/officeDocument/2006/relationships/hyperlink" Target="https://doi.org/10.1002/cae.22529" TargetMode="External"/><Relationship Id="rId40" Type="http://schemas.openxmlformats.org/officeDocument/2006/relationships/hyperlink" Target="https://doi.org/10.1145/3287324.3287470" TargetMode="External"/><Relationship Id="rId45" Type="http://schemas.openxmlformats.org/officeDocument/2006/relationships/hyperlink" Target="https://doi.org/10.1145/3017680.3017719" TargetMode="External"/><Relationship Id="rId53" Type="http://schemas.openxmlformats.org/officeDocument/2006/relationships/hyperlink" Target="https://doi.org/10.1145/3585077" TargetMode="External"/><Relationship Id="rId58" Type="http://schemas.openxmlformats.org/officeDocument/2006/relationships/hyperlink" Target="https://doi.org/10.1007/s10639-022-11342-8" TargetMode="External"/><Relationship Id="rId66" Type="http://schemas.openxmlformats.org/officeDocument/2006/relationships/hyperlink" Target="https://doi.org/10.1145/3105726.3106185" TargetMode="External"/><Relationship Id="rId74" Type="http://schemas.openxmlformats.org/officeDocument/2006/relationships/hyperlink" Target="https://doi.org/10.1109/FIE.2013.6684950"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doi.org/10.1080/15391523.2018.1431573" TargetMode="External"/><Relationship Id="rId19" Type="http://schemas.openxmlformats.org/officeDocument/2006/relationships/hyperlink" Target="https://doi.org/10.1145/2670757.2670767" TargetMode="External"/><Relationship Id="rId14" Type="http://schemas.openxmlformats.org/officeDocument/2006/relationships/hyperlink" Target="https://doi.org/10.1145/2445196.2445323" TargetMode="External"/><Relationship Id="rId22" Type="http://schemas.openxmlformats.org/officeDocument/2006/relationships/hyperlink" Target="https://doi.org/10.1109/FIE49875.2021.9637221" TargetMode="External"/><Relationship Id="rId27" Type="http://schemas.openxmlformats.org/officeDocument/2006/relationships/hyperlink" Target="https://doi.org/10.15388/infedu.2018.12" TargetMode="External"/><Relationship Id="rId30" Type="http://schemas.openxmlformats.org/officeDocument/2006/relationships/hyperlink" Target="https://doi.org/10.30191/ETS.202110_24(4).0013" TargetMode="External"/><Relationship Id="rId35" Type="http://schemas.openxmlformats.org/officeDocument/2006/relationships/hyperlink" Target="https://doi.org/10.1007/s10758-022-09629-3" TargetMode="External"/><Relationship Id="rId43" Type="http://schemas.openxmlformats.org/officeDocument/2006/relationships/hyperlink" Target="https://doi.org/10.1145/3059009.3059017" TargetMode="External"/><Relationship Id="rId48" Type="http://schemas.openxmlformats.org/officeDocument/2006/relationships/hyperlink" Target="https://doi.org/10.1145/1953163.1953277" TargetMode="External"/><Relationship Id="rId56" Type="http://schemas.openxmlformats.org/officeDocument/2006/relationships/hyperlink" Target="https://doi.org/10.1109/ISECon.2019.8882115" TargetMode="External"/><Relationship Id="rId64" Type="http://schemas.openxmlformats.org/officeDocument/2006/relationships/hyperlink" Target="https://doi.org/10.1145/3017680.3017739" TargetMode="External"/><Relationship Id="rId69" Type="http://schemas.openxmlformats.org/officeDocument/2006/relationships/hyperlink" Target="https://doi.org/10.1145/3287324.3287456" TargetMode="External"/><Relationship Id="rId77" Type="http://schemas.openxmlformats.org/officeDocument/2006/relationships/header" Target="header1.xml"/><Relationship Id="rId8" Type="http://schemas.openxmlformats.org/officeDocument/2006/relationships/hyperlink" Target="https://doi.org/10.1145/1734263.1734277" TargetMode="External"/><Relationship Id="rId51" Type="http://schemas.openxmlformats.org/officeDocument/2006/relationships/hyperlink" Target="https://doi.org/10.1145/2538862.2538978" TargetMode="External"/><Relationship Id="rId72" Type="http://schemas.openxmlformats.org/officeDocument/2006/relationships/hyperlink" Target="https://doi.org/10.1145/3136907.3136951"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doi.org/10.1007/978-3-031-20617-7_21" TargetMode="External"/><Relationship Id="rId17" Type="http://schemas.openxmlformats.org/officeDocument/2006/relationships/hyperlink" Target="https://doi.org/10.1145/3507951.3519283" TargetMode="External"/><Relationship Id="rId25" Type="http://schemas.openxmlformats.org/officeDocument/2006/relationships/hyperlink" Target="https://doi.org/10.1145/3159450.3159496" TargetMode="External"/><Relationship Id="rId33" Type="http://schemas.openxmlformats.org/officeDocument/2006/relationships/hyperlink" Target="https://doi.org/10.1111/bjet.13084" TargetMode="External"/><Relationship Id="rId38" Type="http://schemas.openxmlformats.org/officeDocument/2006/relationships/hyperlink" Target="https://doi.org/10.1111/bjet.13256" TargetMode="External"/><Relationship Id="rId46" Type="http://schemas.openxmlformats.org/officeDocument/2006/relationships/hyperlink" Target="https://doi.org/10.1109/FIE.2018.8658580" TargetMode="External"/><Relationship Id="rId59" Type="http://schemas.openxmlformats.org/officeDocument/2006/relationships/hyperlink" Target="https://doi.org/10.1145/3159450.3159568" TargetMode="External"/><Relationship Id="rId67" Type="http://schemas.openxmlformats.org/officeDocument/2006/relationships/hyperlink" Target="https://doi.org/10.1016/j.compedu.2021.104196" TargetMode="External"/><Relationship Id="rId20" Type="http://schemas.openxmlformats.org/officeDocument/2006/relationships/hyperlink" Target="https://doi.org/10.1145/3287324.3287431" TargetMode="External"/><Relationship Id="rId41" Type="http://schemas.openxmlformats.org/officeDocument/2006/relationships/hyperlink" Target="https://doi.org/10.1016/j.compedu.2020.103872" TargetMode="External"/><Relationship Id="rId54" Type="http://schemas.openxmlformats.org/officeDocument/2006/relationships/hyperlink" Target="https://doi.org/10.1145/3304221.3319779" TargetMode="External"/><Relationship Id="rId62" Type="http://schemas.openxmlformats.org/officeDocument/2006/relationships/hyperlink" Target="https://doi.org/10.1080/1046560X.2021.1970088" TargetMode="External"/><Relationship Id="rId70" Type="http://schemas.openxmlformats.org/officeDocument/2006/relationships/hyperlink" Target="https://doi.org/10.1145/3408877.3432542" TargetMode="External"/><Relationship Id="rId75" Type="http://schemas.openxmlformats.org/officeDocument/2006/relationships/hyperlink" Target="https://doi.org/10.21585/ijcses.v1i4.1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07/978-3-319-52691-1_12" TargetMode="External"/><Relationship Id="rId23" Type="http://schemas.openxmlformats.org/officeDocument/2006/relationships/hyperlink" Target="https://doi.org/10.3389/fpsyg.2022.870090" TargetMode="External"/><Relationship Id="rId28" Type="http://schemas.openxmlformats.org/officeDocument/2006/relationships/hyperlink" Target="https://doi.org/10.1109/RESPECT.2018.8491708" TargetMode="External"/><Relationship Id="rId36" Type="http://schemas.openxmlformats.org/officeDocument/2006/relationships/hyperlink" Target="https://doi.org/10.1016/j.tate.2022.103904" TargetMode="External"/><Relationship Id="rId49" Type="http://schemas.openxmlformats.org/officeDocument/2006/relationships/hyperlink" Target="https://doi.org/10.1109/FIE.2012.6462505" TargetMode="External"/><Relationship Id="rId57" Type="http://schemas.openxmlformats.org/officeDocument/2006/relationships/hyperlink" Target="https://doi.org/10.1145/2839509.2844585" TargetMode="External"/><Relationship Id="rId10" Type="http://schemas.openxmlformats.org/officeDocument/2006/relationships/hyperlink" Target="https://www.learntechlib.org/p/216072/" TargetMode="External"/><Relationship Id="rId31" Type="http://schemas.openxmlformats.org/officeDocument/2006/relationships/hyperlink" Target="https://doi.org/10.1145/2556325.2567886" TargetMode="External"/><Relationship Id="rId44" Type="http://schemas.openxmlformats.org/officeDocument/2006/relationships/hyperlink" Target="https://doi.org/10.1007/s10639-018-9823-2" TargetMode="External"/><Relationship Id="rId52" Type="http://schemas.openxmlformats.org/officeDocument/2006/relationships/hyperlink" Target="https://doi.org/10.1109/ICCSE.2015.7250329" TargetMode="External"/><Relationship Id="rId60" Type="http://schemas.openxmlformats.org/officeDocument/2006/relationships/hyperlink" Target="https://doi.org/10.1145/3159450.3159520" TargetMode="External"/><Relationship Id="rId65" Type="http://schemas.openxmlformats.org/officeDocument/2006/relationships/hyperlink" Target="https://doi.org/10.1080/1046560X.2022.2035990" TargetMode="External"/><Relationship Id="rId73" Type="http://schemas.openxmlformats.org/officeDocument/2006/relationships/hyperlink" Target="https://doi.org/10.1016/j.compedu.2021.104379" TargetMode="External"/><Relationship Id="rId78"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1109/ICCSE.2012.6295372" TargetMode="External"/><Relationship Id="rId13" Type="http://schemas.openxmlformats.org/officeDocument/2006/relationships/hyperlink" Target="https://doi.org/10.3390/educsci9010066" TargetMode="External"/><Relationship Id="rId18" Type="http://schemas.openxmlformats.org/officeDocument/2006/relationships/hyperlink" Target="https://doi.org/10.1109/FIE.2012.6462477" TargetMode="External"/><Relationship Id="rId39" Type="http://schemas.openxmlformats.org/officeDocument/2006/relationships/hyperlink" Target="https://doi.org/10.1016/j.compedu.2022.104707" TargetMode="External"/><Relationship Id="rId34" Type="http://schemas.openxmlformats.org/officeDocument/2006/relationships/hyperlink" Target="https://doi.org/10.1007/s10956-019-09798-4" TargetMode="External"/><Relationship Id="rId50" Type="http://schemas.openxmlformats.org/officeDocument/2006/relationships/hyperlink" Target="https://doi.org/10.1145/2445196.2445324" TargetMode="External"/><Relationship Id="rId55" Type="http://schemas.openxmlformats.org/officeDocument/2006/relationships/hyperlink" Target="https://doi.org/10.1007/s10639-019-10048-8" TargetMode="External"/><Relationship Id="rId76" Type="http://schemas.openxmlformats.org/officeDocument/2006/relationships/hyperlink" Target="https://doi.org/10.1109/EITT50754.2020.00048" TargetMode="External"/><Relationship Id="rId7" Type="http://schemas.openxmlformats.org/officeDocument/2006/relationships/endnotes" Target="endnotes.xml"/><Relationship Id="rId71" Type="http://schemas.openxmlformats.org/officeDocument/2006/relationships/hyperlink" Target="https://doi.org/10.1145/3408877.3432482" TargetMode="External"/><Relationship Id="rId2" Type="http://schemas.openxmlformats.org/officeDocument/2006/relationships/numbering" Target="numbering.xml"/><Relationship Id="rId29" Type="http://schemas.openxmlformats.org/officeDocument/2006/relationships/hyperlink" Target="https://doi.org/10.1145/3408877.34325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B525A-0266-4E7C-A79A-FD81A510B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12</Pages>
  <Words>3832</Words>
  <Characters>139396</Characters>
  <Application>Microsoft Office Word</Application>
  <DocSecurity>0</DocSecurity>
  <Lines>1161</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Zhichun Liu</dc:creator>
  <cp:keywords/>
  <dc:description/>
  <cp:lastModifiedBy>Sangeetha Nanda Gopal</cp:lastModifiedBy>
  <cp:revision>4</cp:revision>
  <cp:lastPrinted>2024-02-28T03:19:00Z</cp:lastPrinted>
  <dcterms:created xsi:type="dcterms:W3CDTF">2024-08-28T09:09:00Z</dcterms:created>
  <dcterms:modified xsi:type="dcterms:W3CDTF">2024-09-29T03:07:00Z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ad620f0d4c887d373c1f269b9ab083e17218a776bf2dcdc13f51bf34101eba38</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94ce02b8-4592-36b6-9dda-90b57fba1100</vt:lpwstr>
  </property>
  <property fmtid="{D5CDD505-2E9C-101B-9397-08002B2CF9AE}" pid="25" name="Mendeley Citation Style_1">
    <vt:lpwstr>http://www.zotero.org/styles/apa</vt:lpwstr>
  </property>
</Properties>
</file>