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C9EDAE" w14:textId="3A31741E" w:rsidR="0078641F" w:rsidRDefault="0078641F" w:rsidP="00C242C2">
      <w:pPr>
        <w:pStyle w:val="Heading1"/>
      </w:pPr>
      <w:bookmarkStart w:id="0" w:name="_GoBack"/>
      <w:r w:rsidRPr="00D021C5">
        <w:t>Adaptation of the universality beliefs scales of the U</w:t>
      </w:r>
      <w:r w:rsidR="00304ABC" w:rsidRPr="00D021C5">
        <w:t>ndergraduate Lay Theories of Ability (</w:t>
      </w:r>
      <w:proofErr w:type="spellStart"/>
      <w:r w:rsidR="00304ABC" w:rsidRPr="00D021C5">
        <w:t>ULTrA</w:t>
      </w:r>
      <w:proofErr w:type="spellEnd"/>
      <w:r w:rsidR="00304ABC" w:rsidRPr="00D021C5">
        <w:t xml:space="preserve">) </w:t>
      </w:r>
      <w:r w:rsidRPr="00D021C5">
        <w:t xml:space="preserve">survey: </w:t>
      </w:r>
    </w:p>
    <w:p w14:paraId="77E3DE40" w14:textId="77777777" w:rsidR="002A611E" w:rsidRPr="002A611E" w:rsidRDefault="002A611E" w:rsidP="002A611E"/>
    <w:tbl>
      <w:tblPr>
        <w:tblStyle w:val="9"/>
        <w:tblW w:w="5000" w:type="pct"/>
        <w:tblBorders>
          <w:top w:val="single" w:sz="4" w:space="0" w:color="auto"/>
          <w:bottom w:val="single" w:sz="4" w:space="0" w:color="auto"/>
        </w:tblBorders>
        <w:tblLook w:val="0600" w:firstRow="0" w:lastRow="0" w:firstColumn="0" w:lastColumn="0" w:noHBand="1" w:noVBand="1"/>
      </w:tblPr>
      <w:tblGrid>
        <w:gridCol w:w="4515"/>
        <w:gridCol w:w="4845"/>
      </w:tblGrid>
      <w:tr w:rsidR="007C6EDC" w:rsidRPr="0078641F" w14:paraId="29D91BE5" w14:textId="77777777" w:rsidTr="000B39D6">
        <w:trPr>
          <w:trHeight w:val="177"/>
        </w:trPr>
        <w:tc>
          <w:tcPr>
            <w:tcW w:w="5000" w:type="pct"/>
            <w:gridSpan w:val="2"/>
            <w:tcBorders>
              <w:top w:val="nil"/>
              <w:bottom w:val="single" w:sz="4" w:space="0" w:color="auto"/>
            </w:tcBorders>
            <w:shd w:val="clear" w:color="auto" w:fill="auto"/>
            <w:tcMar>
              <w:top w:w="100" w:type="dxa"/>
              <w:left w:w="100" w:type="dxa"/>
              <w:bottom w:w="100" w:type="dxa"/>
              <w:right w:w="100" w:type="dxa"/>
            </w:tcMar>
          </w:tcPr>
          <w:p w14:paraId="1CB01317" w14:textId="1C137DB5" w:rsidR="007C6EDC" w:rsidRPr="00304ABC" w:rsidRDefault="007C6EDC" w:rsidP="000B39D6">
            <w:pPr>
              <w:widowControl w:val="0"/>
              <w:pBdr>
                <w:top w:val="nil"/>
                <w:left w:val="nil"/>
                <w:bottom w:val="nil"/>
                <w:right w:val="nil"/>
                <w:between w:val="nil"/>
              </w:pBdr>
              <w:spacing w:line="240" w:lineRule="auto"/>
              <w:rPr>
                <w:sz w:val="20"/>
                <w:szCs w:val="20"/>
              </w:rPr>
            </w:pPr>
            <w:r w:rsidRPr="00304ABC">
              <w:rPr>
                <w:b/>
                <w:sz w:val="20"/>
                <w:szCs w:val="20"/>
              </w:rPr>
              <w:t xml:space="preserve">Table </w:t>
            </w:r>
            <w:r w:rsidR="00304ABC" w:rsidRPr="00304ABC">
              <w:rPr>
                <w:b/>
                <w:sz w:val="20"/>
                <w:szCs w:val="20"/>
              </w:rPr>
              <w:t>S</w:t>
            </w:r>
            <w:r w:rsidRPr="00304ABC">
              <w:rPr>
                <w:b/>
                <w:sz w:val="20"/>
                <w:szCs w:val="20"/>
              </w:rPr>
              <w:t>1</w:t>
            </w:r>
            <w:r w:rsidRPr="00304ABC">
              <w:rPr>
                <w:sz w:val="20"/>
                <w:szCs w:val="20"/>
              </w:rPr>
              <w:t xml:space="preserve"> Adaptation of the universality beliefs</w:t>
            </w:r>
            <w:r w:rsidR="0078641F" w:rsidRPr="00304ABC">
              <w:rPr>
                <w:sz w:val="20"/>
                <w:szCs w:val="20"/>
              </w:rPr>
              <w:t xml:space="preserve"> scales</w:t>
            </w:r>
            <w:r w:rsidRPr="00304ABC">
              <w:rPr>
                <w:sz w:val="20"/>
                <w:szCs w:val="20"/>
              </w:rPr>
              <w:t xml:space="preserve"> </w:t>
            </w:r>
            <w:r w:rsidR="008F202E" w:rsidRPr="00304ABC">
              <w:rPr>
                <w:sz w:val="20"/>
                <w:szCs w:val="20"/>
              </w:rPr>
              <w:t>from the</w:t>
            </w:r>
            <w:r w:rsidRPr="00304ABC">
              <w:rPr>
                <w:sz w:val="20"/>
                <w:szCs w:val="20"/>
              </w:rPr>
              <w:t xml:space="preserve"> </w:t>
            </w:r>
            <w:proofErr w:type="spellStart"/>
            <w:r w:rsidRPr="00304ABC">
              <w:rPr>
                <w:sz w:val="20"/>
                <w:szCs w:val="20"/>
              </w:rPr>
              <w:t>ULTrA</w:t>
            </w:r>
            <w:proofErr w:type="spellEnd"/>
            <w:r w:rsidRPr="00304ABC">
              <w:rPr>
                <w:sz w:val="20"/>
                <w:szCs w:val="20"/>
              </w:rPr>
              <w:t xml:space="preserve"> survey</w:t>
            </w:r>
            <w:r w:rsidR="008F202E" w:rsidRPr="00304ABC">
              <w:rPr>
                <w:sz w:val="20"/>
                <w:szCs w:val="20"/>
              </w:rPr>
              <w:t xml:space="preserve"> </w:t>
            </w:r>
            <w:r w:rsidR="008F202E" w:rsidRPr="00304ABC">
              <w:rPr>
                <w:sz w:val="20"/>
                <w:szCs w:val="20"/>
              </w:rPr>
              <w:fldChar w:fldCharType="begin"/>
            </w:r>
            <w:r w:rsidR="00304ABC">
              <w:rPr>
                <w:sz w:val="20"/>
                <w:szCs w:val="20"/>
              </w:rPr>
              <w:instrText xml:space="preserve"> ADDIN ZOTERO_ITEM CSL_CITATION {"citationID":"vNzfKrLr","properties":{"formattedCitation":"(Limeri et al., 2023)","plainCitation":"(Limeri et al., 2023)","noteIndex":0},"citationItems":[{"id":1414,"uris":["http://zotero.org/groups/2697660/items/VFQRHHTA"],"itemData":{"id":1414,"type":"article-journal","abstract":"Students’ beliefs about their abilities (called “lay theories”) affect their motivations, behaviors, and academic success. Lay theories include beliefs about the potential to improve intelligence (mindset), who (i.e., everyone or only some people) has the potential to be excellent in a field (universality), and whether reaching excellence in a field requires raw intellectual talent (brilliance). Research demonstrates that each of these beliefs influences students’ educational experiences and academic outcomes. However, it remains unclear whether they represent distinct latent constructs or are susceptible to the “jangle fallacy” (i.e., different names given to the same underlying construct). We conducted a multiphase, mixed-methods study to 1) evaluate whether mindset, universality, and brilliance beliefs represent conceptually and empirically discriminable concepts, and 2) evaluate whether mindset, universality, and brilliance beliefs contribute unique explanatory value for both psychosocial (e.g., sense of belonging) and academic outcomes (e.g., course grades). To address these questions, we developed and collected validity evidence for a new measure of science and math undergraduates’ lay theories, called the Undergraduate Lay Theories of Abilities (ULTrA) survey. Factor analyses suggest that mindset, brilliance, and universality are distinct and empirically discriminable constructs. Structural Equation Models indicate that each lay theory contributes unique predictive value to relevant outcomes.","container-title":"CBE—Life Sciences Education","DOI":"10.1187/cbe.22-12-0250","ISSN":"1931-7913","issue":"4","journalAbbreviation":"LSE","language":"en","page":"ar40","source":"DOI.org (Crossref)","title":"Undergraduate Lay Theories of Abilities: Mindset, universality, and brilliance beliefs uniquely predict undergraduate educational outcomes","title-short":"Undergraduate Lay Theories of Abilities","volume":"22","author":[{"family":"Limeri","given":"Lisa B."},{"family":"Carter","given":"Nathan T."},{"family":"Lyra","given":"Franchesca"},{"family":"Martin","given":"Joel"},{"family":"Mastronardo","given":"Halle"},{"family":"Patel","given":"Jay"},{"family":"Dolan","given":"Erin L."}],"editor":[{"family":"Nehm","given":"Ross"}],"issued":{"date-parts":[["2023",12]]}}}],"schema":"https://github.com/citation-style-language/schema/raw/master/csl-citation.json"} </w:instrText>
            </w:r>
            <w:r w:rsidR="008F202E" w:rsidRPr="00304ABC">
              <w:rPr>
                <w:sz w:val="20"/>
                <w:szCs w:val="20"/>
              </w:rPr>
              <w:fldChar w:fldCharType="separate"/>
            </w:r>
            <w:r w:rsidR="008F202E" w:rsidRPr="00304ABC">
              <w:rPr>
                <w:sz w:val="20"/>
                <w:szCs w:val="20"/>
              </w:rPr>
              <w:t>(</w:t>
            </w:r>
            <w:proofErr w:type="spellStart"/>
            <w:r w:rsidR="008F202E" w:rsidRPr="00304ABC">
              <w:rPr>
                <w:sz w:val="20"/>
                <w:szCs w:val="20"/>
              </w:rPr>
              <w:t>Limeri</w:t>
            </w:r>
            <w:proofErr w:type="spellEnd"/>
            <w:r w:rsidR="008F202E" w:rsidRPr="00304ABC">
              <w:rPr>
                <w:sz w:val="20"/>
                <w:szCs w:val="20"/>
              </w:rPr>
              <w:t xml:space="preserve"> et al., 2023)</w:t>
            </w:r>
            <w:r w:rsidR="008F202E" w:rsidRPr="00304ABC">
              <w:rPr>
                <w:sz w:val="20"/>
                <w:szCs w:val="20"/>
              </w:rPr>
              <w:fldChar w:fldCharType="end"/>
            </w:r>
          </w:p>
        </w:tc>
      </w:tr>
      <w:tr w:rsidR="007C6EDC" w:rsidRPr="0078641F" w14:paraId="5FEADC84" w14:textId="77777777" w:rsidTr="000B39D6">
        <w:tc>
          <w:tcPr>
            <w:tcW w:w="2412" w:type="pct"/>
            <w:tcBorders>
              <w:top w:val="single" w:sz="4" w:space="0" w:color="auto"/>
              <w:bottom w:val="single" w:sz="4" w:space="0" w:color="auto"/>
            </w:tcBorders>
            <w:shd w:val="clear" w:color="auto" w:fill="auto"/>
            <w:tcMar>
              <w:top w:w="100" w:type="dxa"/>
              <w:left w:w="100" w:type="dxa"/>
              <w:bottom w:w="100" w:type="dxa"/>
              <w:right w:w="100" w:type="dxa"/>
            </w:tcMar>
          </w:tcPr>
          <w:p w14:paraId="090FDF0F" w14:textId="77777777" w:rsidR="007C6EDC" w:rsidRPr="00304ABC" w:rsidRDefault="007C6EDC" w:rsidP="000B39D6">
            <w:pPr>
              <w:widowControl w:val="0"/>
              <w:pBdr>
                <w:top w:val="nil"/>
                <w:left w:val="nil"/>
                <w:bottom w:val="nil"/>
                <w:right w:val="nil"/>
                <w:between w:val="nil"/>
              </w:pBdr>
              <w:spacing w:line="240" w:lineRule="auto"/>
              <w:jc w:val="center"/>
              <w:rPr>
                <w:b/>
                <w:sz w:val="20"/>
                <w:szCs w:val="20"/>
              </w:rPr>
            </w:pPr>
            <w:r w:rsidRPr="00304ABC">
              <w:rPr>
                <w:b/>
                <w:sz w:val="20"/>
                <w:szCs w:val="20"/>
              </w:rPr>
              <w:t xml:space="preserve">Original Item </w:t>
            </w:r>
          </w:p>
        </w:tc>
        <w:tc>
          <w:tcPr>
            <w:tcW w:w="2588" w:type="pct"/>
            <w:tcBorders>
              <w:top w:val="single" w:sz="4" w:space="0" w:color="auto"/>
              <w:bottom w:val="single" w:sz="4" w:space="0" w:color="auto"/>
            </w:tcBorders>
            <w:shd w:val="clear" w:color="auto" w:fill="auto"/>
            <w:tcMar>
              <w:top w:w="100" w:type="dxa"/>
              <w:left w:w="100" w:type="dxa"/>
              <w:bottom w:w="100" w:type="dxa"/>
              <w:right w:w="100" w:type="dxa"/>
            </w:tcMar>
          </w:tcPr>
          <w:p w14:paraId="40ED0523" w14:textId="77777777" w:rsidR="007C6EDC" w:rsidRPr="00304ABC" w:rsidRDefault="007C6EDC" w:rsidP="000B39D6">
            <w:pPr>
              <w:widowControl w:val="0"/>
              <w:pBdr>
                <w:top w:val="nil"/>
                <w:left w:val="nil"/>
                <w:bottom w:val="nil"/>
                <w:right w:val="nil"/>
                <w:between w:val="nil"/>
              </w:pBdr>
              <w:spacing w:line="240" w:lineRule="auto"/>
              <w:jc w:val="center"/>
              <w:rPr>
                <w:b/>
                <w:sz w:val="20"/>
                <w:szCs w:val="20"/>
              </w:rPr>
            </w:pPr>
            <w:r w:rsidRPr="00304ABC">
              <w:rPr>
                <w:b/>
                <w:sz w:val="20"/>
                <w:szCs w:val="20"/>
              </w:rPr>
              <w:t xml:space="preserve">Student Version </w:t>
            </w:r>
          </w:p>
        </w:tc>
      </w:tr>
      <w:tr w:rsidR="007C6EDC" w:rsidRPr="0078641F" w14:paraId="26663818" w14:textId="77777777" w:rsidTr="000B39D6">
        <w:tc>
          <w:tcPr>
            <w:tcW w:w="2412" w:type="pct"/>
            <w:tcBorders>
              <w:top w:val="single" w:sz="4" w:space="0" w:color="auto"/>
            </w:tcBorders>
            <w:shd w:val="clear" w:color="auto" w:fill="auto"/>
            <w:tcMar>
              <w:top w:w="100" w:type="dxa"/>
              <w:left w:w="100" w:type="dxa"/>
              <w:bottom w:w="100" w:type="dxa"/>
              <w:right w:w="100" w:type="dxa"/>
            </w:tcMar>
          </w:tcPr>
          <w:p w14:paraId="501A94C3" w14:textId="77777777" w:rsidR="007C6EDC" w:rsidRPr="00304ABC" w:rsidRDefault="007C6EDC" w:rsidP="000B39D6">
            <w:pPr>
              <w:widowControl w:val="0"/>
              <w:pBdr>
                <w:top w:val="nil"/>
                <w:left w:val="nil"/>
                <w:bottom w:val="nil"/>
                <w:right w:val="nil"/>
                <w:between w:val="nil"/>
              </w:pBdr>
              <w:spacing w:line="240" w:lineRule="auto"/>
              <w:rPr>
                <w:b/>
                <w:sz w:val="20"/>
                <w:szCs w:val="20"/>
                <w:u w:val="single"/>
              </w:rPr>
            </w:pPr>
            <w:r w:rsidRPr="00304ABC">
              <w:rPr>
                <w:b/>
                <w:sz w:val="20"/>
                <w:szCs w:val="20"/>
                <w:u w:val="single"/>
              </w:rPr>
              <w:t xml:space="preserve">Universal Beliefs </w:t>
            </w:r>
          </w:p>
        </w:tc>
        <w:tc>
          <w:tcPr>
            <w:tcW w:w="2588" w:type="pct"/>
            <w:tcBorders>
              <w:top w:val="single" w:sz="4" w:space="0" w:color="auto"/>
            </w:tcBorders>
            <w:shd w:val="clear" w:color="auto" w:fill="auto"/>
            <w:tcMar>
              <w:top w:w="100" w:type="dxa"/>
              <w:left w:w="100" w:type="dxa"/>
              <w:bottom w:w="100" w:type="dxa"/>
              <w:right w:w="100" w:type="dxa"/>
            </w:tcMar>
          </w:tcPr>
          <w:p w14:paraId="26C9CA64" w14:textId="77777777" w:rsidR="007C6EDC" w:rsidRPr="00304ABC" w:rsidRDefault="007C6EDC" w:rsidP="000B39D6">
            <w:pPr>
              <w:widowControl w:val="0"/>
              <w:pBdr>
                <w:top w:val="nil"/>
                <w:left w:val="nil"/>
                <w:bottom w:val="nil"/>
                <w:right w:val="nil"/>
                <w:between w:val="nil"/>
              </w:pBdr>
              <w:spacing w:line="240" w:lineRule="auto"/>
              <w:rPr>
                <w:b/>
                <w:sz w:val="20"/>
                <w:szCs w:val="20"/>
                <w:u w:val="single"/>
              </w:rPr>
            </w:pPr>
            <w:r w:rsidRPr="00304ABC">
              <w:rPr>
                <w:b/>
                <w:sz w:val="20"/>
                <w:szCs w:val="20"/>
                <w:u w:val="single"/>
              </w:rPr>
              <w:t xml:space="preserve">Perceived Instructor Universal Beliefs (PIUBs) </w:t>
            </w:r>
          </w:p>
        </w:tc>
      </w:tr>
      <w:tr w:rsidR="007C6EDC" w:rsidRPr="0078641F" w14:paraId="3E329C3D" w14:textId="77777777" w:rsidTr="000B39D6">
        <w:trPr>
          <w:trHeight w:val="890"/>
        </w:trPr>
        <w:tc>
          <w:tcPr>
            <w:tcW w:w="2412" w:type="pct"/>
            <w:shd w:val="clear" w:color="auto" w:fill="auto"/>
            <w:tcMar>
              <w:top w:w="100" w:type="dxa"/>
              <w:left w:w="100" w:type="dxa"/>
              <w:bottom w:w="100" w:type="dxa"/>
              <w:right w:w="100" w:type="dxa"/>
            </w:tcMar>
          </w:tcPr>
          <w:p w14:paraId="3A82BB6C" w14:textId="77777777" w:rsidR="007C6EDC" w:rsidRPr="00304ABC" w:rsidRDefault="007C6EDC" w:rsidP="000B39D6">
            <w:pPr>
              <w:widowControl w:val="0"/>
              <w:pBdr>
                <w:top w:val="nil"/>
                <w:left w:val="nil"/>
                <w:bottom w:val="nil"/>
                <w:right w:val="nil"/>
                <w:between w:val="nil"/>
              </w:pBdr>
              <w:spacing w:line="240" w:lineRule="auto"/>
              <w:rPr>
                <w:sz w:val="20"/>
                <w:szCs w:val="20"/>
              </w:rPr>
            </w:pPr>
            <w:r w:rsidRPr="00304ABC">
              <w:rPr>
                <w:sz w:val="20"/>
                <w:szCs w:val="20"/>
              </w:rPr>
              <w:t xml:space="preserve">1. With enough hard work, </w:t>
            </w:r>
            <w:r w:rsidRPr="00304ABC">
              <w:rPr>
                <w:sz w:val="20"/>
                <w:szCs w:val="20"/>
                <w:u w:val="single"/>
              </w:rPr>
              <w:t>anyone</w:t>
            </w:r>
            <w:r w:rsidRPr="00304ABC">
              <w:rPr>
                <w:sz w:val="20"/>
                <w:szCs w:val="20"/>
              </w:rPr>
              <w:t xml:space="preserve"> could become as good at analyzing information as highly successful STEM professionals. </w:t>
            </w:r>
          </w:p>
        </w:tc>
        <w:tc>
          <w:tcPr>
            <w:tcW w:w="2588" w:type="pct"/>
            <w:shd w:val="clear" w:color="auto" w:fill="auto"/>
            <w:tcMar>
              <w:top w:w="100" w:type="dxa"/>
              <w:left w:w="100" w:type="dxa"/>
              <w:bottom w:w="100" w:type="dxa"/>
              <w:right w:w="100" w:type="dxa"/>
            </w:tcMar>
          </w:tcPr>
          <w:p w14:paraId="445CFBBF" w14:textId="77777777" w:rsidR="007C6EDC" w:rsidRPr="00304ABC" w:rsidRDefault="007C6EDC" w:rsidP="000B39D6">
            <w:pPr>
              <w:widowControl w:val="0"/>
              <w:spacing w:line="240" w:lineRule="auto"/>
              <w:rPr>
                <w:sz w:val="20"/>
                <w:szCs w:val="20"/>
              </w:rPr>
            </w:pPr>
            <w:r w:rsidRPr="00304ABC">
              <w:rPr>
                <w:sz w:val="20"/>
                <w:szCs w:val="20"/>
                <w:u w:val="single"/>
              </w:rPr>
              <w:t>The professor in this course seems to believe that</w:t>
            </w:r>
            <w:r w:rsidRPr="00304ABC">
              <w:rPr>
                <w:sz w:val="20"/>
                <w:szCs w:val="20"/>
              </w:rPr>
              <w:t xml:space="preserve"> with enough hard work, </w:t>
            </w:r>
            <w:r w:rsidRPr="00304ABC">
              <w:rPr>
                <w:sz w:val="20"/>
                <w:szCs w:val="20"/>
                <w:u w:val="single"/>
              </w:rPr>
              <w:t>any student</w:t>
            </w:r>
            <w:r w:rsidRPr="00304ABC">
              <w:rPr>
                <w:sz w:val="20"/>
                <w:szCs w:val="20"/>
              </w:rPr>
              <w:t xml:space="preserve"> could become as good at analyzing information as highly successful STEM professionals. </w:t>
            </w:r>
          </w:p>
        </w:tc>
      </w:tr>
      <w:tr w:rsidR="007C6EDC" w:rsidRPr="0078641F" w14:paraId="70B3B44A" w14:textId="77777777" w:rsidTr="000B39D6">
        <w:tc>
          <w:tcPr>
            <w:tcW w:w="2412" w:type="pct"/>
            <w:shd w:val="clear" w:color="auto" w:fill="auto"/>
            <w:tcMar>
              <w:top w:w="100" w:type="dxa"/>
              <w:left w:w="100" w:type="dxa"/>
              <w:bottom w:w="100" w:type="dxa"/>
              <w:right w:w="100" w:type="dxa"/>
            </w:tcMar>
          </w:tcPr>
          <w:p w14:paraId="36A09F6F" w14:textId="77777777" w:rsidR="007C6EDC" w:rsidRPr="00304ABC" w:rsidRDefault="007C6EDC" w:rsidP="000B39D6">
            <w:pPr>
              <w:widowControl w:val="0"/>
              <w:spacing w:line="240" w:lineRule="auto"/>
              <w:rPr>
                <w:sz w:val="20"/>
                <w:szCs w:val="20"/>
              </w:rPr>
            </w:pPr>
            <w:r w:rsidRPr="00304ABC">
              <w:rPr>
                <w:sz w:val="20"/>
                <w:szCs w:val="20"/>
              </w:rPr>
              <w:t xml:space="preserve">2. </w:t>
            </w:r>
            <w:r w:rsidRPr="00304ABC">
              <w:rPr>
                <w:sz w:val="20"/>
                <w:szCs w:val="20"/>
                <w:u w:val="single"/>
              </w:rPr>
              <w:t>Anyone</w:t>
            </w:r>
            <w:r w:rsidRPr="00304ABC">
              <w:rPr>
                <w:sz w:val="20"/>
                <w:szCs w:val="20"/>
              </w:rPr>
              <w:t xml:space="preserve"> who tries could become as good at applying knowledge as STEM experts.</w:t>
            </w:r>
          </w:p>
        </w:tc>
        <w:tc>
          <w:tcPr>
            <w:tcW w:w="2588" w:type="pct"/>
            <w:shd w:val="clear" w:color="auto" w:fill="auto"/>
            <w:tcMar>
              <w:top w:w="100" w:type="dxa"/>
              <w:left w:w="100" w:type="dxa"/>
              <w:bottom w:w="100" w:type="dxa"/>
              <w:right w:w="100" w:type="dxa"/>
            </w:tcMar>
          </w:tcPr>
          <w:p w14:paraId="4B1145E8" w14:textId="77777777" w:rsidR="007C6EDC" w:rsidRPr="00304ABC" w:rsidRDefault="007C6EDC" w:rsidP="000B39D6">
            <w:pPr>
              <w:widowControl w:val="0"/>
              <w:spacing w:line="240" w:lineRule="auto"/>
              <w:rPr>
                <w:sz w:val="20"/>
                <w:szCs w:val="20"/>
              </w:rPr>
            </w:pPr>
            <w:r w:rsidRPr="00304ABC">
              <w:rPr>
                <w:sz w:val="20"/>
                <w:szCs w:val="20"/>
                <w:u w:val="single"/>
              </w:rPr>
              <w:t>The professor in this course seems to believe that any student</w:t>
            </w:r>
            <w:r w:rsidRPr="00304ABC">
              <w:rPr>
                <w:sz w:val="20"/>
                <w:szCs w:val="20"/>
              </w:rPr>
              <w:t xml:space="preserve"> who tries could become as good at applying knowledge as STEM experts. </w:t>
            </w:r>
          </w:p>
        </w:tc>
      </w:tr>
      <w:tr w:rsidR="007C6EDC" w:rsidRPr="0078641F" w14:paraId="18A15D12" w14:textId="77777777" w:rsidTr="000B39D6">
        <w:trPr>
          <w:trHeight w:val="692"/>
        </w:trPr>
        <w:tc>
          <w:tcPr>
            <w:tcW w:w="2412" w:type="pct"/>
            <w:shd w:val="clear" w:color="auto" w:fill="auto"/>
            <w:tcMar>
              <w:top w:w="100" w:type="dxa"/>
              <w:left w:w="100" w:type="dxa"/>
              <w:bottom w:w="100" w:type="dxa"/>
              <w:right w:w="100" w:type="dxa"/>
            </w:tcMar>
          </w:tcPr>
          <w:p w14:paraId="39186103" w14:textId="77777777" w:rsidR="007C6EDC" w:rsidRPr="00304ABC" w:rsidRDefault="007C6EDC" w:rsidP="000B39D6">
            <w:pPr>
              <w:widowControl w:val="0"/>
              <w:spacing w:line="240" w:lineRule="auto"/>
              <w:rPr>
                <w:sz w:val="20"/>
                <w:szCs w:val="20"/>
              </w:rPr>
            </w:pPr>
            <w:r w:rsidRPr="00304ABC">
              <w:rPr>
                <w:sz w:val="20"/>
                <w:szCs w:val="20"/>
              </w:rPr>
              <w:t xml:space="preserve">3. </w:t>
            </w:r>
            <w:r w:rsidRPr="00304ABC">
              <w:rPr>
                <w:sz w:val="20"/>
                <w:szCs w:val="20"/>
                <w:u w:val="single"/>
              </w:rPr>
              <w:t>Anyone</w:t>
            </w:r>
            <w:r w:rsidRPr="00304ABC">
              <w:rPr>
                <w:sz w:val="20"/>
                <w:szCs w:val="20"/>
              </w:rPr>
              <w:t xml:space="preserve"> could become as effective at learning as highly successful STEM students.</w:t>
            </w:r>
          </w:p>
        </w:tc>
        <w:tc>
          <w:tcPr>
            <w:tcW w:w="2588" w:type="pct"/>
            <w:shd w:val="clear" w:color="auto" w:fill="auto"/>
            <w:tcMar>
              <w:top w:w="100" w:type="dxa"/>
              <w:left w:w="100" w:type="dxa"/>
              <w:bottom w:w="100" w:type="dxa"/>
              <w:right w:w="100" w:type="dxa"/>
            </w:tcMar>
          </w:tcPr>
          <w:p w14:paraId="774E79BE" w14:textId="77777777" w:rsidR="007C6EDC" w:rsidRPr="00304ABC" w:rsidRDefault="007C6EDC" w:rsidP="000B39D6">
            <w:pPr>
              <w:widowControl w:val="0"/>
              <w:spacing w:line="240" w:lineRule="auto"/>
              <w:rPr>
                <w:sz w:val="20"/>
                <w:szCs w:val="20"/>
              </w:rPr>
            </w:pPr>
            <w:r w:rsidRPr="00304ABC">
              <w:rPr>
                <w:sz w:val="20"/>
                <w:szCs w:val="20"/>
                <w:u w:val="single"/>
              </w:rPr>
              <w:t>The professor in this course seems to believe that any student</w:t>
            </w:r>
            <w:r w:rsidRPr="00304ABC">
              <w:rPr>
                <w:sz w:val="20"/>
                <w:szCs w:val="20"/>
              </w:rPr>
              <w:t xml:space="preserve"> could become as effective at learning as highly successful STEM students. </w:t>
            </w:r>
          </w:p>
        </w:tc>
      </w:tr>
      <w:tr w:rsidR="007C6EDC" w:rsidRPr="0078641F" w14:paraId="1C70A675" w14:textId="77777777" w:rsidTr="000B39D6">
        <w:trPr>
          <w:trHeight w:val="791"/>
        </w:trPr>
        <w:tc>
          <w:tcPr>
            <w:tcW w:w="2412" w:type="pct"/>
            <w:shd w:val="clear" w:color="auto" w:fill="auto"/>
            <w:tcMar>
              <w:top w:w="100" w:type="dxa"/>
              <w:left w:w="100" w:type="dxa"/>
              <w:bottom w:w="100" w:type="dxa"/>
              <w:right w:w="100" w:type="dxa"/>
            </w:tcMar>
          </w:tcPr>
          <w:p w14:paraId="017C3683" w14:textId="77777777" w:rsidR="007C6EDC" w:rsidRPr="00304ABC" w:rsidRDefault="007C6EDC" w:rsidP="000B39D6">
            <w:pPr>
              <w:widowControl w:val="0"/>
              <w:spacing w:line="240" w:lineRule="auto"/>
              <w:rPr>
                <w:sz w:val="20"/>
                <w:szCs w:val="20"/>
              </w:rPr>
            </w:pPr>
            <w:r w:rsidRPr="00304ABC">
              <w:rPr>
                <w:sz w:val="20"/>
                <w:szCs w:val="20"/>
              </w:rPr>
              <w:t xml:space="preserve">4. </w:t>
            </w:r>
            <w:r w:rsidRPr="00304ABC">
              <w:rPr>
                <w:sz w:val="20"/>
                <w:szCs w:val="20"/>
                <w:u w:val="single"/>
              </w:rPr>
              <w:t>Everyone</w:t>
            </w:r>
            <w:r w:rsidRPr="00304ABC">
              <w:rPr>
                <w:sz w:val="20"/>
                <w:szCs w:val="20"/>
              </w:rPr>
              <w:t xml:space="preserve"> has the intellectual ability to become a successful STEM professional if they want to.</w:t>
            </w:r>
          </w:p>
        </w:tc>
        <w:tc>
          <w:tcPr>
            <w:tcW w:w="2588" w:type="pct"/>
            <w:shd w:val="clear" w:color="auto" w:fill="auto"/>
            <w:tcMar>
              <w:top w:w="100" w:type="dxa"/>
              <w:left w:w="100" w:type="dxa"/>
              <w:bottom w:w="100" w:type="dxa"/>
              <w:right w:w="100" w:type="dxa"/>
            </w:tcMar>
          </w:tcPr>
          <w:p w14:paraId="1543F132" w14:textId="77777777" w:rsidR="007C6EDC" w:rsidRPr="00304ABC" w:rsidRDefault="007C6EDC" w:rsidP="000B39D6">
            <w:pPr>
              <w:widowControl w:val="0"/>
              <w:spacing w:line="240" w:lineRule="auto"/>
              <w:rPr>
                <w:sz w:val="20"/>
                <w:szCs w:val="20"/>
              </w:rPr>
            </w:pPr>
            <w:r w:rsidRPr="00304ABC">
              <w:rPr>
                <w:sz w:val="20"/>
                <w:szCs w:val="20"/>
                <w:u w:val="single"/>
              </w:rPr>
              <w:t>The professor in this course seems to believe that every student</w:t>
            </w:r>
            <w:r w:rsidRPr="00304ABC">
              <w:rPr>
                <w:sz w:val="20"/>
                <w:szCs w:val="20"/>
              </w:rPr>
              <w:t xml:space="preserve"> has the intellectual ability to become a successful STEM professional if they want to. </w:t>
            </w:r>
          </w:p>
          <w:p w14:paraId="6A88C814" w14:textId="77777777" w:rsidR="007C6EDC" w:rsidRPr="00304ABC" w:rsidRDefault="007C6EDC" w:rsidP="000B39D6">
            <w:pPr>
              <w:widowControl w:val="0"/>
              <w:pBdr>
                <w:top w:val="nil"/>
                <w:left w:val="nil"/>
                <w:bottom w:val="nil"/>
                <w:right w:val="nil"/>
                <w:between w:val="nil"/>
              </w:pBdr>
              <w:spacing w:line="240" w:lineRule="auto"/>
              <w:rPr>
                <w:sz w:val="20"/>
                <w:szCs w:val="20"/>
              </w:rPr>
            </w:pPr>
          </w:p>
        </w:tc>
      </w:tr>
      <w:tr w:rsidR="007C6EDC" w:rsidRPr="0078641F" w14:paraId="7B8CCC15" w14:textId="77777777" w:rsidTr="000B39D6">
        <w:tc>
          <w:tcPr>
            <w:tcW w:w="2412" w:type="pct"/>
            <w:shd w:val="clear" w:color="auto" w:fill="auto"/>
            <w:tcMar>
              <w:top w:w="100" w:type="dxa"/>
              <w:left w:w="100" w:type="dxa"/>
              <w:bottom w:w="100" w:type="dxa"/>
              <w:right w:w="100" w:type="dxa"/>
            </w:tcMar>
          </w:tcPr>
          <w:p w14:paraId="28AEA9FA" w14:textId="77777777" w:rsidR="007C6EDC" w:rsidRPr="00304ABC" w:rsidRDefault="007C6EDC" w:rsidP="000B39D6">
            <w:pPr>
              <w:widowControl w:val="0"/>
              <w:spacing w:line="240" w:lineRule="auto"/>
              <w:rPr>
                <w:sz w:val="20"/>
                <w:szCs w:val="20"/>
              </w:rPr>
            </w:pPr>
            <w:r w:rsidRPr="00304ABC">
              <w:rPr>
                <w:sz w:val="20"/>
                <w:szCs w:val="20"/>
              </w:rPr>
              <w:t xml:space="preserve">5. With enough motivation, </w:t>
            </w:r>
            <w:r w:rsidRPr="00304ABC">
              <w:rPr>
                <w:sz w:val="20"/>
                <w:szCs w:val="20"/>
                <w:u w:val="single"/>
              </w:rPr>
              <w:t>anyone</w:t>
            </w:r>
            <w:r w:rsidRPr="00304ABC">
              <w:rPr>
                <w:sz w:val="20"/>
                <w:szCs w:val="20"/>
              </w:rPr>
              <w:t xml:space="preserve"> can become as good at applying knowledge as high achieving STEM students</w:t>
            </w:r>
          </w:p>
          <w:p w14:paraId="4FBB9CA2" w14:textId="77777777" w:rsidR="007C6EDC" w:rsidRPr="00304ABC" w:rsidRDefault="007C6EDC" w:rsidP="000B39D6">
            <w:pPr>
              <w:widowControl w:val="0"/>
              <w:pBdr>
                <w:top w:val="nil"/>
                <w:left w:val="nil"/>
                <w:bottom w:val="nil"/>
                <w:right w:val="nil"/>
                <w:between w:val="nil"/>
              </w:pBdr>
              <w:spacing w:line="240" w:lineRule="auto"/>
              <w:rPr>
                <w:sz w:val="20"/>
                <w:szCs w:val="20"/>
              </w:rPr>
            </w:pPr>
          </w:p>
        </w:tc>
        <w:tc>
          <w:tcPr>
            <w:tcW w:w="2588" w:type="pct"/>
            <w:shd w:val="clear" w:color="auto" w:fill="auto"/>
            <w:tcMar>
              <w:top w:w="100" w:type="dxa"/>
              <w:left w:w="100" w:type="dxa"/>
              <w:bottom w:w="100" w:type="dxa"/>
              <w:right w:w="100" w:type="dxa"/>
            </w:tcMar>
          </w:tcPr>
          <w:p w14:paraId="6B74D142" w14:textId="77777777" w:rsidR="007C6EDC" w:rsidRPr="00304ABC" w:rsidRDefault="007C6EDC" w:rsidP="000B39D6">
            <w:pPr>
              <w:widowControl w:val="0"/>
              <w:spacing w:line="240" w:lineRule="auto"/>
              <w:rPr>
                <w:sz w:val="20"/>
                <w:szCs w:val="20"/>
              </w:rPr>
            </w:pPr>
            <w:r w:rsidRPr="00304ABC">
              <w:rPr>
                <w:sz w:val="20"/>
                <w:szCs w:val="20"/>
                <w:u w:val="single"/>
              </w:rPr>
              <w:t>The professor in this course seems to believe that</w:t>
            </w:r>
            <w:r w:rsidRPr="00304ABC">
              <w:rPr>
                <w:sz w:val="20"/>
                <w:szCs w:val="20"/>
              </w:rPr>
              <w:t xml:space="preserve"> with enough motivation, </w:t>
            </w:r>
            <w:r w:rsidRPr="00304ABC">
              <w:rPr>
                <w:sz w:val="20"/>
                <w:szCs w:val="20"/>
                <w:u w:val="single"/>
              </w:rPr>
              <w:t>any student</w:t>
            </w:r>
            <w:r w:rsidRPr="00304ABC">
              <w:rPr>
                <w:sz w:val="20"/>
                <w:szCs w:val="20"/>
              </w:rPr>
              <w:t xml:space="preserve"> can become as good at applying knowledge as high achieving STEM students. </w:t>
            </w:r>
          </w:p>
        </w:tc>
      </w:tr>
      <w:tr w:rsidR="007C6EDC" w:rsidRPr="0078641F" w14:paraId="62473D78" w14:textId="77777777" w:rsidTr="000B39D6">
        <w:trPr>
          <w:trHeight w:val="260"/>
        </w:trPr>
        <w:tc>
          <w:tcPr>
            <w:tcW w:w="2412" w:type="pct"/>
            <w:shd w:val="clear" w:color="auto" w:fill="auto"/>
            <w:tcMar>
              <w:top w:w="100" w:type="dxa"/>
              <w:left w:w="100" w:type="dxa"/>
              <w:bottom w:w="100" w:type="dxa"/>
              <w:right w:w="100" w:type="dxa"/>
            </w:tcMar>
          </w:tcPr>
          <w:p w14:paraId="637E2C40" w14:textId="77777777" w:rsidR="007C6EDC" w:rsidRPr="00304ABC" w:rsidRDefault="007C6EDC" w:rsidP="000B39D6">
            <w:pPr>
              <w:widowControl w:val="0"/>
              <w:pBdr>
                <w:top w:val="nil"/>
                <w:left w:val="nil"/>
                <w:bottom w:val="nil"/>
                <w:right w:val="nil"/>
                <w:between w:val="nil"/>
              </w:pBdr>
              <w:spacing w:line="240" w:lineRule="auto"/>
              <w:rPr>
                <w:b/>
                <w:sz w:val="20"/>
                <w:szCs w:val="20"/>
                <w:u w:val="single"/>
              </w:rPr>
            </w:pPr>
            <w:r w:rsidRPr="00304ABC">
              <w:rPr>
                <w:b/>
                <w:sz w:val="20"/>
                <w:szCs w:val="20"/>
                <w:u w:val="single"/>
              </w:rPr>
              <w:t>Non</w:t>
            </w:r>
            <w:r w:rsidR="008F202E" w:rsidRPr="00304ABC">
              <w:rPr>
                <w:b/>
                <w:sz w:val="20"/>
                <w:szCs w:val="20"/>
                <w:u w:val="single"/>
              </w:rPr>
              <w:t>-</w:t>
            </w:r>
            <w:r w:rsidRPr="00304ABC">
              <w:rPr>
                <w:b/>
                <w:sz w:val="20"/>
                <w:szCs w:val="20"/>
                <w:u w:val="single"/>
              </w:rPr>
              <w:t>universal Beliefs</w:t>
            </w:r>
          </w:p>
        </w:tc>
        <w:tc>
          <w:tcPr>
            <w:tcW w:w="2588" w:type="pct"/>
            <w:shd w:val="clear" w:color="auto" w:fill="auto"/>
            <w:tcMar>
              <w:top w:w="100" w:type="dxa"/>
              <w:left w:w="100" w:type="dxa"/>
              <w:bottom w:w="100" w:type="dxa"/>
              <w:right w:w="100" w:type="dxa"/>
            </w:tcMar>
          </w:tcPr>
          <w:p w14:paraId="7A747F5E" w14:textId="77777777" w:rsidR="007C6EDC" w:rsidRPr="00304ABC" w:rsidRDefault="007C6EDC" w:rsidP="000B39D6">
            <w:pPr>
              <w:widowControl w:val="0"/>
              <w:spacing w:line="240" w:lineRule="auto"/>
              <w:rPr>
                <w:b/>
                <w:sz w:val="20"/>
                <w:szCs w:val="20"/>
                <w:u w:val="single"/>
              </w:rPr>
            </w:pPr>
            <w:r w:rsidRPr="00304ABC">
              <w:rPr>
                <w:b/>
                <w:sz w:val="20"/>
                <w:szCs w:val="20"/>
                <w:u w:val="single"/>
              </w:rPr>
              <w:t>Perceived Instructor Nonuniversal Beliefs (PINUBs)</w:t>
            </w:r>
          </w:p>
        </w:tc>
      </w:tr>
      <w:tr w:rsidR="007C6EDC" w:rsidRPr="0078641F" w14:paraId="3FF43CE0" w14:textId="77777777" w:rsidTr="000B39D6">
        <w:trPr>
          <w:trHeight w:val="701"/>
        </w:trPr>
        <w:tc>
          <w:tcPr>
            <w:tcW w:w="2412" w:type="pct"/>
            <w:shd w:val="clear" w:color="auto" w:fill="auto"/>
            <w:tcMar>
              <w:top w:w="100" w:type="dxa"/>
              <w:left w:w="100" w:type="dxa"/>
              <w:bottom w:w="100" w:type="dxa"/>
              <w:right w:w="100" w:type="dxa"/>
            </w:tcMar>
          </w:tcPr>
          <w:p w14:paraId="620E1C67" w14:textId="77777777" w:rsidR="007C6EDC" w:rsidRPr="00304ABC" w:rsidRDefault="007C6EDC" w:rsidP="000B39D6">
            <w:pPr>
              <w:widowControl w:val="0"/>
              <w:pBdr>
                <w:top w:val="nil"/>
                <w:left w:val="nil"/>
                <w:bottom w:val="nil"/>
                <w:right w:val="nil"/>
                <w:between w:val="nil"/>
              </w:pBdr>
              <w:spacing w:line="240" w:lineRule="auto"/>
              <w:rPr>
                <w:sz w:val="20"/>
                <w:szCs w:val="20"/>
              </w:rPr>
            </w:pPr>
            <w:r w:rsidRPr="00304ABC">
              <w:rPr>
                <w:sz w:val="20"/>
                <w:szCs w:val="20"/>
              </w:rPr>
              <w:t xml:space="preserve">6. Even if they try, some </w:t>
            </w:r>
            <w:r w:rsidRPr="00304ABC">
              <w:rPr>
                <w:sz w:val="20"/>
                <w:szCs w:val="20"/>
                <w:u w:val="single"/>
              </w:rPr>
              <w:t>people</w:t>
            </w:r>
            <w:r w:rsidRPr="00304ABC">
              <w:rPr>
                <w:sz w:val="20"/>
                <w:szCs w:val="20"/>
              </w:rPr>
              <w:t xml:space="preserve"> could never become as effective at analyzing information as their peers. </w:t>
            </w:r>
          </w:p>
        </w:tc>
        <w:tc>
          <w:tcPr>
            <w:tcW w:w="2588" w:type="pct"/>
            <w:shd w:val="clear" w:color="auto" w:fill="auto"/>
            <w:tcMar>
              <w:top w:w="100" w:type="dxa"/>
              <w:left w:w="100" w:type="dxa"/>
              <w:bottom w:w="100" w:type="dxa"/>
              <w:right w:w="100" w:type="dxa"/>
            </w:tcMar>
          </w:tcPr>
          <w:p w14:paraId="52648644" w14:textId="77777777" w:rsidR="007C6EDC" w:rsidRPr="00304ABC" w:rsidRDefault="007C6EDC" w:rsidP="000B39D6">
            <w:pPr>
              <w:widowControl w:val="0"/>
              <w:spacing w:line="240" w:lineRule="auto"/>
              <w:rPr>
                <w:sz w:val="20"/>
                <w:szCs w:val="20"/>
              </w:rPr>
            </w:pPr>
            <w:r w:rsidRPr="00304ABC">
              <w:rPr>
                <w:sz w:val="20"/>
                <w:szCs w:val="20"/>
                <w:u w:val="single"/>
              </w:rPr>
              <w:t>The professor in this course seems to believe that</w:t>
            </w:r>
            <w:r w:rsidRPr="00304ABC">
              <w:rPr>
                <w:sz w:val="20"/>
                <w:szCs w:val="20"/>
              </w:rPr>
              <w:t xml:space="preserve"> even if they try, </w:t>
            </w:r>
            <w:r w:rsidRPr="00304ABC">
              <w:rPr>
                <w:sz w:val="20"/>
                <w:szCs w:val="20"/>
                <w:u w:val="single"/>
              </w:rPr>
              <w:t xml:space="preserve">some students </w:t>
            </w:r>
            <w:r w:rsidRPr="00304ABC">
              <w:rPr>
                <w:sz w:val="20"/>
                <w:szCs w:val="20"/>
              </w:rPr>
              <w:t xml:space="preserve">could never become as effective at analyzing information as their peers. </w:t>
            </w:r>
          </w:p>
          <w:p w14:paraId="757FB94A" w14:textId="77777777" w:rsidR="007C6EDC" w:rsidRPr="00304ABC" w:rsidRDefault="007C6EDC" w:rsidP="000B39D6">
            <w:pPr>
              <w:widowControl w:val="0"/>
              <w:pBdr>
                <w:top w:val="nil"/>
                <w:left w:val="nil"/>
                <w:bottom w:val="nil"/>
                <w:right w:val="nil"/>
                <w:between w:val="nil"/>
              </w:pBdr>
              <w:spacing w:line="240" w:lineRule="auto"/>
              <w:rPr>
                <w:sz w:val="20"/>
                <w:szCs w:val="20"/>
              </w:rPr>
            </w:pPr>
          </w:p>
        </w:tc>
      </w:tr>
      <w:tr w:rsidR="007C6EDC" w:rsidRPr="0078641F" w14:paraId="12024EDF" w14:textId="77777777" w:rsidTr="000B39D6">
        <w:trPr>
          <w:trHeight w:val="746"/>
        </w:trPr>
        <w:tc>
          <w:tcPr>
            <w:tcW w:w="2412" w:type="pct"/>
            <w:shd w:val="clear" w:color="auto" w:fill="auto"/>
            <w:tcMar>
              <w:top w:w="100" w:type="dxa"/>
              <w:left w:w="100" w:type="dxa"/>
              <w:bottom w:w="100" w:type="dxa"/>
              <w:right w:w="100" w:type="dxa"/>
            </w:tcMar>
          </w:tcPr>
          <w:p w14:paraId="17D033EC" w14:textId="77777777" w:rsidR="007C6EDC" w:rsidRPr="00304ABC" w:rsidRDefault="007C6EDC" w:rsidP="000B39D6">
            <w:pPr>
              <w:widowControl w:val="0"/>
              <w:spacing w:line="240" w:lineRule="auto"/>
              <w:rPr>
                <w:sz w:val="20"/>
                <w:szCs w:val="20"/>
              </w:rPr>
            </w:pPr>
            <w:r w:rsidRPr="00304ABC">
              <w:rPr>
                <w:sz w:val="20"/>
                <w:szCs w:val="20"/>
              </w:rPr>
              <w:t xml:space="preserve"> 7. Only </w:t>
            </w:r>
            <w:r w:rsidRPr="00304ABC">
              <w:rPr>
                <w:sz w:val="20"/>
                <w:szCs w:val="20"/>
                <w:u w:val="single"/>
              </w:rPr>
              <w:t>people</w:t>
            </w:r>
            <w:r w:rsidRPr="00304ABC">
              <w:rPr>
                <w:sz w:val="20"/>
                <w:szCs w:val="20"/>
              </w:rPr>
              <w:t xml:space="preserve"> with a natural talent can become good enough at applying knowledge to solve the most difficult problems.</w:t>
            </w:r>
          </w:p>
        </w:tc>
        <w:tc>
          <w:tcPr>
            <w:tcW w:w="2588" w:type="pct"/>
            <w:shd w:val="clear" w:color="auto" w:fill="auto"/>
            <w:tcMar>
              <w:top w:w="100" w:type="dxa"/>
              <w:left w:w="100" w:type="dxa"/>
              <w:bottom w:w="100" w:type="dxa"/>
              <w:right w:w="100" w:type="dxa"/>
            </w:tcMar>
          </w:tcPr>
          <w:p w14:paraId="29649058" w14:textId="77777777" w:rsidR="007C6EDC" w:rsidRPr="00304ABC" w:rsidRDefault="007C6EDC" w:rsidP="000B39D6">
            <w:pPr>
              <w:widowControl w:val="0"/>
              <w:spacing w:line="240" w:lineRule="auto"/>
              <w:rPr>
                <w:sz w:val="20"/>
                <w:szCs w:val="20"/>
              </w:rPr>
            </w:pPr>
            <w:r w:rsidRPr="00304ABC">
              <w:rPr>
                <w:sz w:val="20"/>
                <w:szCs w:val="20"/>
                <w:u w:val="single"/>
              </w:rPr>
              <w:t xml:space="preserve">The professor in this course seems to believe that only students </w:t>
            </w:r>
            <w:r w:rsidRPr="00304ABC">
              <w:rPr>
                <w:sz w:val="20"/>
                <w:szCs w:val="20"/>
              </w:rPr>
              <w:t xml:space="preserve">with a natural talent can become good enough at applying knowledge to solve the most difficult problems.  </w:t>
            </w:r>
          </w:p>
        </w:tc>
      </w:tr>
      <w:tr w:rsidR="007C6EDC" w:rsidRPr="0078641F" w14:paraId="5E79F71D" w14:textId="77777777" w:rsidTr="002A611E">
        <w:tc>
          <w:tcPr>
            <w:tcW w:w="2412" w:type="pct"/>
            <w:tcBorders>
              <w:bottom w:val="nil"/>
            </w:tcBorders>
            <w:shd w:val="clear" w:color="auto" w:fill="auto"/>
            <w:tcMar>
              <w:top w:w="100" w:type="dxa"/>
              <w:left w:w="100" w:type="dxa"/>
              <w:bottom w:w="100" w:type="dxa"/>
              <w:right w:w="100" w:type="dxa"/>
            </w:tcMar>
          </w:tcPr>
          <w:p w14:paraId="7D987EC0" w14:textId="77777777" w:rsidR="007C6EDC" w:rsidRPr="00304ABC" w:rsidRDefault="007C6EDC" w:rsidP="000B39D6">
            <w:pPr>
              <w:widowControl w:val="0"/>
              <w:spacing w:line="240" w:lineRule="auto"/>
              <w:rPr>
                <w:sz w:val="20"/>
                <w:szCs w:val="20"/>
              </w:rPr>
            </w:pPr>
            <w:r w:rsidRPr="00304ABC">
              <w:rPr>
                <w:sz w:val="20"/>
                <w:szCs w:val="20"/>
              </w:rPr>
              <w:t xml:space="preserve"> 8. Only </w:t>
            </w:r>
            <w:r w:rsidRPr="00304ABC">
              <w:rPr>
                <w:sz w:val="20"/>
                <w:szCs w:val="20"/>
                <w:u w:val="single"/>
              </w:rPr>
              <w:t>people</w:t>
            </w:r>
            <w:r w:rsidRPr="00304ABC">
              <w:rPr>
                <w:sz w:val="20"/>
                <w:szCs w:val="20"/>
              </w:rPr>
              <w:t xml:space="preserve"> with a natural talent can become excellent at analyzing information.</w:t>
            </w:r>
          </w:p>
        </w:tc>
        <w:tc>
          <w:tcPr>
            <w:tcW w:w="2588" w:type="pct"/>
            <w:tcBorders>
              <w:bottom w:val="nil"/>
            </w:tcBorders>
            <w:shd w:val="clear" w:color="auto" w:fill="auto"/>
            <w:tcMar>
              <w:top w:w="100" w:type="dxa"/>
              <w:left w:w="100" w:type="dxa"/>
              <w:bottom w:w="100" w:type="dxa"/>
              <w:right w:w="100" w:type="dxa"/>
            </w:tcMar>
          </w:tcPr>
          <w:p w14:paraId="5E437F5D" w14:textId="77777777" w:rsidR="007C6EDC" w:rsidRPr="00304ABC" w:rsidRDefault="007C6EDC" w:rsidP="000B39D6">
            <w:pPr>
              <w:widowControl w:val="0"/>
              <w:spacing w:line="240" w:lineRule="auto"/>
              <w:rPr>
                <w:sz w:val="20"/>
                <w:szCs w:val="20"/>
              </w:rPr>
            </w:pPr>
            <w:r w:rsidRPr="00304ABC">
              <w:rPr>
                <w:sz w:val="20"/>
                <w:szCs w:val="20"/>
                <w:u w:val="single"/>
              </w:rPr>
              <w:t>The professor in this course seems to believe that only students</w:t>
            </w:r>
            <w:r w:rsidRPr="00304ABC">
              <w:rPr>
                <w:sz w:val="20"/>
                <w:szCs w:val="20"/>
              </w:rPr>
              <w:t xml:space="preserve"> with a natural talent can become excellent at analyzing information. </w:t>
            </w:r>
          </w:p>
        </w:tc>
      </w:tr>
      <w:tr w:rsidR="007C6EDC" w:rsidRPr="0078641F" w14:paraId="4507B71D" w14:textId="77777777" w:rsidTr="002A611E">
        <w:tc>
          <w:tcPr>
            <w:tcW w:w="2412" w:type="pct"/>
            <w:tcBorders>
              <w:top w:val="nil"/>
              <w:bottom w:val="nil"/>
            </w:tcBorders>
            <w:shd w:val="clear" w:color="auto" w:fill="auto"/>
            <w:tcMar>
              <w:top w:w="100" w:type="dxa"/>
              <w:left w:w="100" w:type="dxa"/>
              <w:bottom w:w="100" w:type="dxa"/>
              <w:right w:w="100" w:type="dxa"/>
            </w:tcMar>
          </w:tcPr>
          <w:p w14:paraId="0809F5B2" w14:textId="77777777" w:rsidR="007C6EDC" w:rsidRPr="00304ABC" w:rsidRDefault="007C6EDC" w:rsidP="000B39D6">
            <w:pPr>
              <w:widowControl w:val="0"/>
              <w:spacing w:line="240" w:lineRule="auto"/>
              <w:rPr>
                <w:sz w:val="20"/>
                <w:szCs w:val="20"/>
              </w:rPr>
            </w:pPr>
            <w:r w:rsidRPr="00304ABC">
              <w:rPr>
                <w:sz w:val="20"/>
                <w:szCs w:val="20"/>
              </w:rPr>
              <w:t xml:space="preserve">9. Some </w:t>
            </w:r>
            <w:r w:rsidRPr="00304ABC">
              <w:rPr>
                <w:sz w:val="20"/>
                <w:szCs w:val="20"/>
                <w:u w:val="single"/>
              </w:rPr>
              <w:t>people</w:t>
            </w:r>
            <w:r w:rsidRPr="00304ABC">
              <w:rPr>
                <w:sz w:val="20"/>
                <w:szCs w:val="20"/>
              </w:rPr>
              <w:t xml:space="preserve"> will always be less effective at learning than those who have a natural talent for it.</w:t>
            </w:r>
          </w:p>
        </w:tc>
        <w:tc>
          <w:tcPr>
            <w:tcW w:w="2588" w:type="pct"/>
            <w:tcBorders>
              <w:top w:val="nil"/>
              <w:bottom w:val="nil"/>
            </w:tcBorders>
            <w:shd w:val="clear" w:color="auto" w:fill="auto"/>
            <w:tcMar>
              <w:top w:w="100" w:type="dxa"/>
              <w:left w:w="100" w:type="dxa"/>
              <w:bottom w:w="100" w:type="dxa"/>
              <w:right w:w="100" w:type="dxa"/>
            </w:tcMar>
          </w:tcPr>
          <w:p w14:paraId="01235F32" w14:textId="77777777" w:rsidR="007C6EDC" w:rsidRPr="00304ABC" w:rsidRDefault="007C6EDC" w:rsidP="000B39D6">
            <w:pPr>
              <w:widowControl w:val="0"/>
              <w:spacing w:line="240" w:lineRule="auto"/>
              <w:rPr>
                <w:sz w:val="20"/>
                <w:szCs w:val="20"/>
              </w:rPr>
            </w:pPr>
            <w:r w:rsidRPr="00304ABC">
              <w:rPr>
                <w:sz w:val="20"/>
                <w:szCs w:val="20"/>
                <w:u w:val="single"/>
              </w:rPr>
              <w:t>The professor in this course seems to believe that some students</w:t>
            </w:r>
            <w:r w:rsidRPr="00304ABC">
              <w:rPr>
                <w:sz w:val="20"/>
                <w:szCs w:val="20"/>
              </w:rPr>
              <w:t xml:space="preserve"> will always be less effective at learning than those who have a natural talent for it. </w:t>
            </w:r>
          </w:p>
        </w:tc>
      </w:tr>
      <w:tr w:rsidR="007C6EDC" w:rsidRPr="0078641F" w14:paraId="362E05B5" w14:textId="77777777" w:rsidTr="002A611E">
        <w:trPr>
          <w:trHeight w:val="683"/>
        </w:trPr>
        <w:tc>
          <w:tcPr>
            <w:tcW w:w="2412" w:type="pct"/>
            <w:tcBorders>
              <w:top w:val="nil"/>
              <w:bottom w:val="single" w:sz="4" w:space="0" w:color="auto"/>
            </w:tcBorders>
            <w:shd w:val="clear" w:color="auto" w:fill="auto"/>
            <w:tcMar>
              <w:top w:w="100" w:type="dxa"/>
              <w:left w:w="100" w:type="dxa"/>
              <w:bottom w:w="100" w:type="dxa"/>
              <w:right w:w="100" w:type="dxa"/>
            </w:tcMar>
          </w:tcPr>
          <w:p w14:paraId="5408A4FC" w14:textId="77777777" w:rsidR="007C6EDC" w:rsidRPr="00304ABC" w:rsidRDefault="007C6EDC" w:rsidP="000B39D6">
            <w:pPr>
              <w:widowControl w:val="0"/>
              <w:spacing w:line="240" w:lineRule="auto"/>
              <w:rPr>
                <w:sz w:val="20"/>
                <w:szCs w:val="20"/>
              </w:rPr>
            </w:pPr>
            <w:r w:rsidRPr="00304ABC">
              <w:rPr>
                <w:sz w:val="20"/>
                <w:szCs w:val="20"/>
              </w:rPr>
              <w:t xml:space="preserve">10. Only some </w:t>
            </w:r>
            <w:r w:rsidRPr="00304ABC">
              <w:rPr>
                <w:sz w:val="20"/>
                <w:szCs w:val="20"/>
                <w:u w:val="single"/>
              </w:rPr>
              <w:t>people</w:t>
            </w:r>
            <w:r w:rsidRPr="00304ABC">
              <w:rPr>
                <w:sz w:val="20"/>
                <w:szCs w:val="20"/>
              </w:rPr>
              <w:t xml:space="preserve"> have the intellectual ability to become a successful STEM professional.</w:t>
            </w:r>
          </w:p>
        </w:tc>
        <w:tc>
          <w:tcPr>
            <w:tcW w:w="2588" w:type="pct"/>
            <w:tcBorders>
              <w:top w:val="nil"/>
              <w:bottom w:val="single" w:sz="4" w:space="0" w:color="auto"/>
            </w:tcBorders>
            <w:shd w:val="clear" w:color="auto" w:fill="auto"/>
            <w:tcMar>
              <w:top w:w="100" w:type="dxa"/>
              <w:left w:w="100" w:type="dxa"/>
              <w:bottom w:w="100" w:type="dxa"/>
              <w:right w:w="100" w:type="dxa"/>
            </w:tcMar>
          </w:tcPr>
          <w:p w14:paraId="6AAE277E" w14:textId="77777777" w:rsidR="007C6EDC" w:rsidRPr="00304ABC" w:rsidRDefault="007C6EDC" w:rsidP="000B39D6">
            <w:pPr>
              <w:widowControl w:val="0"/>
              <w:spacing w:line="240" w:lineRule="auto"/>
              <w:rPr>
                <w:sz w:val="20"/>
                <w:szCs w:val="20"/>
              </w:rPr>
            </w:pPr>
            <w:r w:rsidRPr="00304ABC">
              <w:rPr>
                <w:sz w:val="20"/>
                <w:szCs w:val="20"/>
                <w:u w:val="single"/>
              </w:rPr>
              <w:t>The professor in this course seems to believe that only some students</w:t>
            </w:r>
            <w:r w:rsidRPr="00304ABC">
              <w:rPr>
                <w:sz w:val="20"/>
                <w:szCs w:val="20"/>
              </w:rPr>
              <w:t xml:space="preserve"> have the intellectual ability to become a successful STEM professional.</w:t>
            </w:r>
          </w:p>
        </w:tc>
      </w:tr>
      <w:tr w:rsidR="007C6EDC" w:rsidRPr="0078641F" w14:paraId="27692FC5" w14:textId="77777777" w:rsidTr="002A611E">
        <w:trPr>
          <w:trHeight w:val="683"/>
        </w:trPr>
        <w:tc>
          <w:tcPr>
            <w:tcW w:w="5000" w:type="pct"/>
            <w:gridSpan w:val="2"/>
            <w:tcBorders>
              <w:top w:val="single" w:sz="4" w:space="0" w:color="auto"/>
              <w:bottom w:val="nil"/>
            </w:tcBorders>
            <w:shd w:val="clear" w:color="auto" w:fill="auto"/>
            <w:tcMar>
              <w:top w:w="100" w:type="dxa"/>
              <w:left w:w="100" w:type="dxa"/>
              <w:bottom w:w="100" w:type="dxa"/>
              <w:right w:w="100" w:type="dxa"/>
            </w:tcMar>
          </w:tcPr>
          <w:p w14:paraId="1E9DD10A" w14:textId="77777777" w:rsidR="007C6EDC" w:rsidRPr="00304ABC" w:rsidRDefault="007C6EDC" w:rsidP="000B39D6">
            <w:pPr>
              <w:widowControl w:val="0"/>
              <w:spacing w:line="240" w:lineRule="auto"/>
              <w:rPr>
                <w:sz w:val="20"/>
                <w:szCs w:val="20"/>
                <w:u w:val="single"/>
              </w:rPr>
            </w:pPr>
            <w:r w:rsidRPr="00304ABC">
              <w:rPr>
                <w:sz w:val="20"/>
                <w:szCs w:val="20"/>
              </w:rPr>
              <w:t>Answer Choices: 1-Strongly Disagree; 2-Disagree; 3-Somewhat Disagree; 4-Somewhat Agree; 5-Agree; 6-Strongly Agree Prefer not to answer</w:t>
            </w:r>
          </w:p>
        </w:tc>
      </w:tr>
    </w:tbl>
    <w:p w14:paraId="095A68D1" w14:textId="77777777" w:rsidR="0078641F" w:rsidRPr="0078641F" w:rsidRDefault="0078641F" w:rsidP="0024438D">
      <w:pPr>
        <w:rPr>
          <w:rFonts w:cs="Arial"/>
          <w:b/>
          <w:szCs w:val="24"/>
          <w:u w:val="single"/>
        </w:rPr>
      </w:pPr>
    </w:p>
    <w:p w14:paraId="6C73E201" w14:textId="77777777" w:rsidR="0078641F" w:rsidRPr="00304ABC" w:rsidRDefault="0078641F" w:rsidP="00C242C2">
      <w:pPr>
        <w:pStyle w:val="Heading1"/>
      </w:pPr>
      <w:r w:rsidRPr="00304ABC">
        <w:t xml:space="preserve">Remainder of </w:t>
      </w:r>
      <w:r w:rsidRPr="00C242C2">
        <w:t>Student</w:t>
      </w:r>
      <w:r w:rsidRPr="00304ABC">
        <w:t xml:space="preserve"> Questionnaire</w:t>
      </w:r>
    </w:p>
    <w:p w14:paraId="34B23687" w14:textId="77777777" w:rsidR="0078641F" w:rsidRPr="00304ABC" w:rsidRDefault="0078641F" w:rsidP="0078641F">
      <w:pPr>
        <w:rPr>
          <w:sz w:val="20"/>
          <w:szCs w:val="20"/>
        </w:rPr>
      </w:pPr>
      <w:r w:rsidRPr="00304ABC">
        <w:rPr>
          <w:rFonts w:cs="Arial"/>
          <w:sz w:val="20"/>
          <w:szCs w:val="20"/>
        </w:rPr>
        <w:t>Answer Choices: 1-Strongly Disagree; 2-Disagree; 3-Somewhat Disagree; 4-Somewhat Agree; 5-Agree; 6-Strongly Agree Prefer not to answer</w:t>
      </w:r>
    </w:p>
    <w:p w14:paraId="33E29DC1" w14:textId="3A5059BD" w:rsidR="0024438D" w:rsidRPr="00C242C2" w:rsidRDefault="0024438D" w:rsidP="00C242C2">
      <w:pPr>
        <w:pStyle w:val="Heading2"/>
      </w:pPr>
      <w:r w:rsidRPr="00C242C2">
        <w:t>Student Self-Identified Growth Belief</w:t>
      </w:r>
      <w:r w:rsidR="0078641F" w:rsidRPr="00C242C2">
        <w:t xml:space="preserve"> </w:t>
      </w:r>
      <w:r w:rsidR="008F202E" w:rsidRPr="00C242C2">
        <w:fldChar w:fldCharType="begin"/>
      </w:r>
      <w:r w:rsidR="00304ABC" w:rsidRPr="00C242C2">
        <w:instrText xml:space="preserve"> ADDIN ZOTERO_ITEM CSL_CITATION {"citationID":"3qo5491t","properties":{"formattedCitation":"(Limeri et al., 2023)","plainCitation":"(Limeri et al., 2023)","noteIndex":0},"citationItems":[{"id":1414,"uris":["http://zotero.org/groups/2697660/items/VFQRHHTA"],"itemData":{"id":1414,"type":"article-journal","abstract":"Students’ beliefs about their abilities (called “lay theories”) affect their motivations, behaviors, and academic success. Lay theories include beliefs about the potential to improve intelligence (mindset), who (i.e., everyone or only some people) has the potential to be excellent in a field (universality), and whether reaching excellence in a field requires raw intellectual talent (brilliance). Research demonstrates that each of these beliefs influences students’ educational experiences and academic outcomes. However, it remains unclear whether they represent distinct latent constructs or are susceptible to the “jangle fallacy” (i.e., different names given to the same underlying construct). We conducted a multiphase, mixed-methods study to 1) evaluate whether mindset, universality, and brilliance beliefs represent conceptually and empirically discriminable concepts, and 2) evaluate whether mindset, universality, and brilliance beliefs contribute unique explanatory value for both psychosocial (e.g., sense of belonging) and academic outcomes (e.g., course grades). To address these questions, we developed and collected validity evidence for a new measure of science and math undergraduates’ lay theories, called the Undergraduate Lay Theories of Abilities (ULTrA) survey. Factor analyses suggest that mindset, brilliance, and universality are distinct and empirically discriminable constructs. Structural Equation Models indicate that each lay theory contributes unique predictive value to relevant outcomes.","container-title":"CBE—Life Sciences Education","DOI":"10.1187/cbe.22-12-0250","ISSN":"1931-7913","issue":"4","journalAbbreviation":"LSE","language":"en","page":"ar40","source":"DOI.org (Crossref)","title":"Undergraduate Lay Theories of Abilities: Mindset, universality, and brilliance beliefs uniquely predict undergraduate educational outcomes","title-short":"Undergraduate Lay Theories of Abilities","volume":"22","author":[{"family":"Limeri","given":"Lisa B."},{"family":"Carter","given":"Nathan T."},{"family":"Lyra","given":"Franchesca"},{"family":"Martin","given":"Joel"},{"family":"Mastronardo","given":"Halle"},{"family":"Patel","given":"Jay"},{"family":"Dolan","given":"Erin L."}],"editor":[{"family":"Nehm","given":"Ross"}],"issued":{"date-parts":[["2023",12]]}}}],"schema":"https://github.com/citation-style-language/schema/raw/master/csl-citation.json"} </w:instrText>
      </w:r>
      <w:r w:rsidR="008F202E" w:rsidRPr="00C242C2">
        <w:fldChar w:fldCharType="separate"/>
      </w:r>
      <w:r w:rsidR="008F202E" w:rsidRPr="00C242C2">
        <w:t>(Limeri et al., 2023)</w:t>
      </w:r>
      <w:r w:rsidR="008F202E" w:rsidRPr="00C242C2">
        <w:fldChar w:fldCharType="end"/>
      </w:r>
    </w:p>
    <w:p w14:paraId="17CABE3F" w14:textId="77777777" w:rsidR="0024438D" w:rsidRPr="00304ABC" w:rsidRDefault="0024438D" w:rsidP="0024438D">
      <w:pPr>
        <w:pStyle w:val="ListParagraph"/>
        <w:numPr>
          <w:ilvl w:val="0"/>
          <w:numId w:val="1"/>
        </w:numPr>
        <w:rPr>
          <w:rFonts w:cs="Arial"/>
          <w:sz w:val="20"/>
          <w:szCs w:val="20"/>
        </w:rPr>
      </w:pPr>
      <w:r w:rsidRPr="00304ABC">
        <w:rPr>
          <w:rFonts w:cs="Arial"/>
          <w:sz w:val="20"/>
          <w:szCs w:val="20"/>
        </w:rPr>
        <w:t xml:space="preserve">I can become as good at analyzing information as highly successful STEM professionals if I try hard enough in this class. </w:t>
      </w:r>
    </w:p>
    <w:p w14:paraId="57F13527" w14:textId="77777777" w:rsidR="0024438D" w:rsidRPr="00304ABC" w:rsidRDefault="0024438D" w:rsidP="0024438D">
      <w:pPr>
        <w:pStyle w:val="ListParagraph"/>
        <w:numPr>
          <w:ilvl w:val="0"/>
          <w:numId w:val="1"/>
        </w:numPr>
        <w:rPr>
          <w:rFonts w:cs="Arial"/>
          <w:sz w:val="20"/>
          <w:szCs w:val="20"/>
        </w:rPr>
      </w:pPr>
      <w:r w:rsidRPr="00304ABC">
        <w:rPr>
          <w:rFonts w:cs="Arial"/>
          <w:sz w:val="20"/>
          <w:szCs w:val="20"/>
        </w:rPr>
        <w:t xml:space="preserve">If I want to, I can become as effective at applying knowledge as STEM experts in this class. </w:t>
      </w:r>
    </w:p>
    <w:p w14:paraId="5B90F0D5" w14:textId="77777777" w:rsidR="0024438D" w:rsidRPr="00304ABC" w:rsidRDefault="0024438D" w:rsidP="0024438D">
      <w:pPr>
        <w:pStyle w:val="ListParagraph"/>
        <w:numPr>
          <w:ilvl w:val="0"/>
          <w:numId w:val="1"/>
        </w:numPr>
        <w:rPr>
          <w:rFonts w:cs="Arial"/>
          <w:sz w:val="20"/>
          <w:szCs w:val="20"/>
        </w:rPr>
      </w:pPr>
      <w:r w:rsidRPr="00304ABC">
        <w:rPr>
          <w:rFonts w:cs="Arial"/>
          <w:sz w:val="20"/>
          <w:szCs w:val="20"/>
        </w:rPr>
        <w:t xml:space="preserve">I can become excellent at applying knowledge to solve challenging problems in this class. </w:t>
      </w:r>
    </w:p>
    <w:p w14:paraId="62740926" w14:textId="77777777" w:rsidR="0024438D" w:rsidRPr="00304ABC" w:rsidRDefault="0024438D" w:rsidP="0024438D">
      <w:pPr>
        <w:pStyle w:val="ListParagraph"/>
        <w:numPr>
          <w:ilvl w:val="0"/>
          <w:numId w:val="1"/>
        </w:numPr>
        <w:rPr>
          <w:rFonts w:cs="Arial"/>
          <w:sz w:val="20"/>
          <w:szCs w:val="20"/>
        </w:rPr>
      </w:pPr>
      <w:r w:rsidRPr="00304ABC">
        <w:rPr>
          <w:rFonts w:cs="Arial"/>
          <w:sz w:val="20"/>
          <w:szCs w:val="20"/>
        </w:rPr>
        <w:t>If I try in this class, I can become as effective at learning as STEM experts.</w:t>
      </w:r>
    </w:p>
    <w:p w14:paraId="188FD49E" w14:textId="77777777" w:rsidR="0024438D" w:rsidRPr="00304ABC" w:rsidRDefault="0024438D" w:rsidP="0024438D">
      <w:pPr>
        <w:pStyle w:val="ListParagraph"/>
        <w:numPr>
          <w:ilvl w:val="0"/>
          <w:numId w:val="1"/>
        </w:numPr>
        <w:rPr>
          <w:rFonts w:cs="Arial"/>
          <w:sz w:val="20"/>
          <w:szCs w:val="20"/>
        </w:rPr>
      </w:pPr>
      <w:r w:rsidRPr="00304ABC">
        <w:rPr>
          <w:rFonts w:cs="Arial"/>
          <w:sz w:val="20"/>
          <w:szCs w:val="20"/>
        </w:rPr>
        <w:t>I could improve my intellectual abilities in this class to the same level as successful STEM professionals.</w:t>
      </w:r>
    </w:p>
    <w:p w14:paraId="04781BA2" w14:textId="77DFCFCB" w:rsidR="0024438D" w:rsidRPr="00304ABC" w:rsidRDefault="0024438D" w:rsidP="00C242C2">
      <w:pPr>
        <w:pStyle w:val="Heading2"/>
      </w:pPr>
      <w:r w:rsidRPr="00304ABC">
        <w:t xml:space="preserve">Perceived Classroom Comfort (PCC) </w:t>
      </w:r>
      <w:r w:rsidR="00304ABC">
        <w:fldChar w:fldCharType="begin"/>
      </w:r>
      <w:r w:rsidR="00304ABC">
        <w:instrText xml:space="preserve"> ADDIN ZOTERO_ITEM CSL_CITATION {"citationID":"1CwKOBVy","properties":{"formattedCitation":"(Hoffman et al., 2002)","plainCitation":"(Hoffman et al., 2002)","noteIndex":0},"citationItems":[{"id":1163,"uris":["http://zotero.org/groups/2697660/items/X43YCDHM"],"itemData":{"id":1163,"type":"article-journal","abstract":"A great deal of emphasis in higher education is centered on questions such as, ?Why do students leave college and how can we get them to stay?? Although researchers have pointed to the import of ?sense of belonging? in departure decisions, a measure of students' subjective sense of affiliation and identification with the university community has not been developed. The following is an empirical measure of ?sense of belonging? which sheds light on factors that contribute to retention. Gaining greater clarity regarding factors important to the development of ?sense of belonging? can help institutional policy planners evaluate the effectiveness of retention programs on their campuses, design more effective intervention strategies, and identify students at risk for departure.","container-title":"Journal of College Student Retention: Research, Theory &amp; Practice","DOI":"10.2190/DRYC-CXQ9-JQ8V-HT4V","ISSN":"1521-0251","issue":"3","note":"publisher: SAGE Publications Inc","page":"227-256","source":"SAGE Journals","title":"Investigating “Sense of Belonging” in First-Year College Students","volume":"4","author":[{"family":"Hoffman","given":"Marybeth"},{"family":"Richmond","given":"Jayne"},{"family":"Morrow","given":"Jennifer"},{"family":"Salomone","given":"Kandice"}],"issued":{"date-parts":[["2002",11,1]]}}}],"schema":"https://github.com/citation-style-language/schema/raw/master/csl-citation.json"} </w:instrText>
      </w:r>
      <w:r w:rsidR="00304ABC">
        <w:fldChar w:fldCharType="separate"/>
      </w:r>
      <w:r w:rsidR="00304ABC" w:rsidRPr="00304ABC">
        <w:t>(Hoffman et al., 2002)</w:t>
      </w:r>
      <w:r w:rsidR="00304ABC">
        <w:fldChar w:fldCharType="end"/>
      </w:r>
    </w:p>
    <w:p w14:paraId="0EC8D193" w14:textId="77777777" w:rsidR="0024438D" w:rsidRPr="00304ABC" w:rsidRDefault="0024438D" w:rsidP="0024438D">
      <w:pPr>
        <w:pStyle w:val="ListParagraph"/>
        <w:numPr>
          <w:ilvl w:val="0"/>
          <w:numId w:val="6"/>
        </w:numPr>
        <w:rPr>
          <w:rFonts w:cs="Arial"/>
          <w:sz w:val="20"/>
          <w:szCs w:val="20"/>
        </w:rPr>
      </w:pPr>
      <w:r w:rsidRPr="00304ABC">
        <w:rPr>
          <w:rFonts w:cs="Arial"/>
          <w:sz w:val="20"/>
          <w:szCs w:val="20"/>
        </w:rPr>
        <w:t xml:space="preserve">Speaking in class is easy because I feel comfortable. </w:t>
      </w:r>
    </w:p>
    <w:p w14:paraId="491C9EF6" w14:textId="77777777" w:rsidR="0024438D" w:rsidRPr="00304ABC" w:rsidRDefault="0024438D" w:rsidP="0024438D">
      <w:pPr>
        <w:pStyle w:val="ListParagraph"/>
        <w:numPr>
          <w:ilvl w:val="0"/>
          <w:numId w:val="6"/>
        </w:numPr>
        <w:rPr>
          <w:rFonts w:cs="Arial"/>
          <w:sz w:val="20"/>
          <w:szCs w:val="20"/>
        </w:rPr>
      </w:pPr>
      <w:r w:rsidRPr="00304ABC">
        <w:rPr>
          <w:rFonts w:cs="Arial"/>
          <w:sz w:val="20"/>
          <w:szCs w:val="20"/>
        </w:rPr>
        <w:t xml:space="preserve">I feel comfortable volunteering ideas or opinions in class. </w:t>
      </w:r>
    </w:p>
    <w:p w14:paraId="6A0B23CC" w14:textId="77777777" w:rsidR="0024438D" w:rsidRPr="00304ABC" w:rsidRDefault="0024438D" w:rsidP="0024438D">
      <w:pPr>
        <w:pStyle w:val="ListParagraph"/>
        <w:numPr>
          <w:ilvl w:val="0"/>
          <w:numId w:val="6"/>
        </w:numPr>
        <w:rPr>
          <w:rFonts w:cs="Arial"/>
          <w:sz w:val="20"/>
          <w:szCs w:val="20"/>
        </w:rPr>
      </w:pPr>
      <w:r w:rsidRPr="00304ABC">
        <w:rPr>
          <w:rFonts w:cs="Arial"/>
          <w:sz w:val="20"/>
          <w:szCs w:val="20"/>
        </w:rPr>
        <w:t xml:space="preserve">I feel comfortable asking a question in class. </w:t>
      </w:r>
    </w:p>
    <w:p w14:paraId="4869408B" w14:textId="77777777" w:rsidR="0024438D" w:rsidRPr="00304ABC" w:rsidRDefault="0024438D" w:rsidP="0078641F">
      <w:pPr>
        <w:pStyle w:val="ListParagraph"/>
        <w:numPr>
          <w:ilvl w:val="0"/>
          <w:numId w:val="6"/>
        </w:numPr>
        <w:rPr>
          <w:rFonts w:cs="Arial"/>
          <w:sz w:val="20"/>
          <w:szCs w:val="20"/>
        </w:rPr>
      </w:pPr>
      <w:r w:rsidRPr="00304ABC">
        <w:rPr>
          <w:rFonts w:cs="Arial"/>
          <w:sz w:val="20"/>
          <w:szCs w:val="20"/>
        </w:rPr>
        <w:t>I feel comfortable contributing to class discussions.</w:t>
      </w:r>
    </w:p>
    <w:p w14:paraId="08DE02DF" w14:textId="764912C8" w:rsidR="0024438D" w:rsidRPr="00304ABC" w:rsidRDefault="0024438D" w:rsidP="00C242C2">
      <w:pPr>
        <w:pStyle w:val="Heading2"/>
      </w:pPr>
      <w:r w:rsidRPr="00304ABC">
        <w:t xml:space="preserve">Perceived Peer Support (PPS) </w:t>
      </w:r>
      <w:r w:rsidR="00304ABC">
        <w:fldChar w:fldCharType="begin"/>
      </w:r>
      <w:r w:rsidR="00304ABC">
        <w:instrText xml:space="preserve"> ADDIN ZOTERO_ITEM CSL_CITATION {"citationID":"H9CknRDM","properties":{"formattedCitation":"(Hoffman et al., 2002)","plainCitation":"(Hoffman et al., 2002)","noteIndex":0},"citationItems":[{"id":1163,"uris":["http://zotero.org/groups/2697660/items/X43YCDHM"],"itemData":{"id":1163,"type":"article-journal","abstract":"A great deal of emphasis in higher education is centered on questions such as, ?Why do students leave college and how can we get them to stay?? Although researchers have pointed to the import of ?sense of belonging? in departure decisions, a measure of students' subjective sense of affiliation and identification with the university community has not been developed. The following is an empirical measure of ?sense of belonging? which sheds light on factors that contribute to retention. Gaining greater clarity regarding factors important to the development of ?sense of belonging? can help institutional policy planners evaluate the effectiveness of retention programs on their campuses, design more effective intervention strategies, and identify students at risk for departure.","container-title":"Journal of College Student Retention: Research, Theory &amp; Practice","DOI":"10.2190/DRYC-CXQ9-JQ8V-HT4V","ISSN":"1521-0251","issue":"3","note":"publisher: SAGE Publications Inc","page":"227-256","source":"SAGE Journals","title":"Investigating “Sense of Belonging” in First-Year College Students","volume":"4","author":[{"family":"Hoffman","given":"Marybeth"},{"family":"Richmond","given":"Jayne"},{"family":"Morrow","given":"Jennifer"},{"family":"Salomone","given":"Kandice"}],"issued":{"date-parts":[["2002",11,1]]}}}],"schema":"https://github.com/citation-style-language/schema/raw/master/csl-citation.json"} </w:instrText>
      </w:r>
      <w:r w:rsidR="00304ABC">
        <w:fldChar w:fldCharType="separate"/>
      </w:r>
      <w:r w:rsidR="00304ABC" w:rsidRPr="00304ABC">
        <w:t>(Hoffman et al., 2002)</w:t>
      </w:r>
      <w:r w:rsidR="00304ABC">
        <w:fldChar w:fldCharType="end"/>
      </w:r>
    </w:p>
    <w:p w14:paraId="4820C77B" w14:textId="77777777" w:rsidR="0024438D" w:rsidRPr="00304ABC" w:rsidRDefault="0024438D" w:rsidP="0024438D">
      <w:pPr>
        <w:pStyle w:val="ListParagraph"/>
        <w:numPr>
          <w:ilvl w:val="0"/>
          <w:numId w:val="8"/>
        </w:numPr>
        <w:ind w:left="720"/>
        <w:rPr>
          <w:rFonts w:cs="Arial"/>
          <w:sz w:val="20"/>
          <w:szCs w:val="20"/>
        </w:rPr>
      </w:pPr>
      <w:r w:rsidRPr="00304ABC">
        <w:rPr>
          <w:rFonts w:cs="Arial"/>
          <w:sz w:val="20"/>
          <w:szCs w:val="20"/>
        </w:rPr>
        <w:t>If I miss a class, I know students who I could get notes from.</w:t>
      </w:r>
    </w:p>
    <w:p w14:paraId="2C918271" w14:textId="77777777" w:rsidR="0024438D" w:rsidRPr="00304ABC" w:rsidRDefault="0024438D" w:rsidP="0024438D">
      <w:pPr>
        <w:pStyle w:val="ListParagraph"/>
        <w:numPr>
          <w:ilvl w:val="0"/>
          <w:numId w:val="8"/>
        </w:numPr>
        <w:ind w:left="720"/>
        <w:rPr>
          <w:rFonts w:cs="Arial"/>
          <w:sz w:val="20"/>
          <w:szCs w:val="20"/>
        </w:rPr>
      </w:pPr>
      <w:r w:rsidRPr="00304ABC">
        <w:rPr>
          <w:rFonts w:cs="Arial"/>
          <w:sz w:val="20"/>
          <w:szCs w:val="20"/>
        </w:rPr>
        <w:t>Other students are helpful in reminding me assignments are due or when tests are approaching.</w:t>
      </w:r>
    </w:p>
    <w:p w14:paraId="6545EAD6" w14:textId="77777777" w:rsidR="0024438D" w:rsidRPr="00304ABC" w:rsidRDefault="0024438D" w:rsidP="0024438D">
      <w:pPr>
        <w:pStyle w:val="ListParagraph"/>
        <w:numPr>
          <w:ilvl w:val="0"/>
          <w:numId w:val="8"/>
        </w:numPr>
        <w:ind w:left="720"/>
        <w:rPr>
          <w:rFonts w:cs="Arial"/>
          <w:sz w:val="20"/>
          <w:szCs w:val="20"/>
        </w:rPr>
      </w:pPr>
      <w:r w:rsidRPr="00304ABC">
        <w:rPr>
          <w:rFonts w:cs="Arial"/>
          <w:sz w:val="20"/>
          <w:szCs w:val="20"/>
        </w:rPr>
        <w:t xml:space="preserve">I could call another student from class if I had a question about an assignment. </w:t>
      </w:r>
    </w:p>
    <w:p w14:paraId="464F0003" w14:textId="77777777" w:rsidR="0024438D" w:rsidRPr="00304ABC" w:rsidRDefault="0024438D" w:rsidP="0078641F">
      <w:pPr>
        <w:pStyle w:val="ListParagraph"/>
        <w:numPr>
          <w:ilvl w:val="0"/>
          <w:numId w:val="8"/>
        </w:numPr>
        <w:ind w:left="720"/>
        <w:rPr>
          <w:rFonts w:cs="Arial"/>
          <w:sz w:val="20"/>
          <w:szCs w:val="20"/>
        </w:rPr>
      </w:pPr>
      <w:r w:rsidRPr="00304ABC">
        <w:rPr>
          <w:rFonts w:cs="Arial"/>
          <w:sz w:val="20"/>
          <w:szCs w:val="20"/>
        </w:rPr>
        <w:t xml:space="preserve">I have met with classmates outside of class to study for an exam. </w:t>
      </w:r>
    </w:p>
    <w:p w14:paraId="5FC05EFC" w14:textId="6F83C0B9" w:rsidR="0024438D" w:rsidRPr="00304ABC" w:rsidRDefault="002F5D5D" w:rsidP="00C242C2">
      <w:pPr>
        <w:pStyle w:val="Heading2"/>
      </w:pPr>
      <w:r w:rsidRPr="00304ABC">
        <w:t>Perceived</w:t>
      </w:r>
      <w:r w:rsidR="0024438D" w:rsidRPr="00304ABC">
        <w:t xml:space="preserve"> Faculty </w:t>
      </w:r>
      <w:r w:rsidRPr="00304ABC">
        <w:t>Support</w:t>
      </w:r>
      <w:r w:rsidR="0024438D" w:rsidRPr="00304ABC">
        <w:t xml:space="preserve"> (</w:t>
      </w:r>
      <w:r w:rsidRPr="00304ABC">
        <w:t>PFS</w:t>
      </w:r>
      <w:r w:rsidR="0024438D" w:rsidRPr="00304ABC">
        <w:t xml:space="preserve">) </w:t>
      </w:r>
      <w:r w:rsidR="00304ABC">
        <w:fldChar w:fldCharType="begin"/>
      </w:r>
      <w:r w:rsidR="00304ABC">
        <w:instrText xml:space="preserve"> ADDIN ZOTERO_ITEM CSL_CITATION {"citationID":"f58mlG9o","properties":{"formattedCitation":"(Hoffman et al., 2002)","plainCitation":"(Hoffman et al., 2002)","noteIndex":0},"citationItems":[{"id":1163,"uris":["http://zotero.org/groups/2697660/items/X43YCDHM"],"itemData":{"id":1163,"type":"article-journal","abstract":"A great deal of emphasis in higher education is centered on questions such as, ?Why do students leave college and how can we get them to stay?? Although researchers have pointed to the import of ?sense of belonging? in departure decisions, a measure of students' subjective sense of affiliation and identification with the university community has not been developed. The following is an empirical measure of ?sense of belonging? which sheds light on factors that contribute to retention. Gaining greater clarity regarding factors important to the development of ?sense of belonging? can help institutional policy planners evaluate the effectiveness of retention programs on their campuses, design more effective intervention strategies, and identify students at risk for departure.","container-title":"Journal of College Student Retention: Research, Theory &amp; Practice","DOI":"10.2190/DRYC-CXQ9-JQ8V-HT4V","ISSN":"1521-0251","issue":"3","note":"publisher: SAGE Publications Inc","page":"227-256","source":"SAGE Journals","title":"Investigating “Sense of Belonging” in First-Year College Students","volume":"4","author":[{"family":"Hoffman","given":"Marybeth"},{"family":"Richmond","given":"Jayne"},{"family":"Morrow","given":"Jennifer"},{"family":"Salomone","given":"Kandice"}],"issued":{"date-parts":[["2002",11,1]]}}}],"schema":"https://github.com/citation-style-language/schema/raw/master/csl-citation.json"} </w:instrText>
      </w:r>
      <w:r w:rsidR="00304ABC">
        <w:fldChar w:fldCharType="separate"/>
      </w:r>
      <w:r w:rsidR="00304ABC" w:rsidRPr="00304ABC">
        <w:t>(Hoffman et al., 2002)</w:t>
      </w:r>
      <w:r w:rsidR="00304ABC">
        <w:fldChar w:fldCharType="end"/>
      </w:r>
    </w:p>
    <w:p w14:paraId="7208D8F6" w14:textId="77777777" w:rsidR="0024438D" w:rsidRPr="00304ABC" w:rsidRDefault="0024438D" w:rsidP="0024438D">
      <w:pPr>
        <w:pStyle w:val="ListParagraph"/>
        <w:numPr>
          <w:ilvl w:val="0"/>
          <w:numId w:val="7"/>
        </w:numPr>
        <w:rPr>
          <w:rFonts w:cs="Arial"/>
          <w:sz w:val="20"/>
          <w:szCs w:val="20"/>
        </w:rPr>
      </w:pPr>
      <w:r w:rsidRPr="00304ABC">
        <w:rPr>
          <w:rFonts w:cs="Arial"/>
          <w:sz w:val="20"/>
          <w:szCs w:val="20"/>
        </w:rPr>
        <w:t xml:space="preserve">I feel comfortable asking the instructor/professor for help if I do not understand course-related material. </w:t>
      </w:r>
    </w:p>
    <w:p w14:paraId="58785964" w14:textId="77777777" w:rsidR="0024438D" w:rsidRPr="00304ABC" w:rsidRDefault="0024438D" w:rsidP="0024438D">
      <w:pPr>
        <w:pStyle w:val="ListParagraph"/>
        <w:numPr>
          <w:ilvl w:val="0"/>
          <w:numId w:val="7"/>
        </w:numPr>
        <w:rPr>
          <w:rFonts w:cs="Arial"/>
          <w:sz w:val="20"/>
          <w:szCs w:val="20"/>
        </w:rPr>
      </w:pPr>
      <w:r w:rsidRPr="00304ABC">
        <w:rPr>
          <w:rFonts w:cs="Arial"/>
          <w:sz w:val="20"/>
          <w:szCs w:val="20"/>
        </w:rPr>
        <w:t xml:space="preserve">I feel comfortable seeking help from the instructor/professor before or after class. </w:t>
      </w:r>
    </w:p>
    <w:p w14:paraId="1C0A2D45" w14:textId="77777777" w:rsidR="0024438D" w:rsidRPr="00304ABC" w:rsidRDefault="0024438D" w:rsidP="0024438D">
      <w:pPr>
        <w:pStyle w:val="ListParagraph"/>
        <w:numPr>
          <w:ilvl w:val="0"/>
          <w:numId w:val="7"/>
        </w:numPr>
        <w:rPr>
          <w:rFonts w:cs="Arial"/>
          <w:sz w:val="20"/>
          <w:szCs w:val="20"/>
        </w:rPr>
      </w:pPr>
      <w:r w:rsidRPr="00304ABC">
        <w:rPr>
          <w:rFonts w:cs="Arial"/>
          <w:sz w:val="20"/>
          <w:szCs w:val="20"/>
        </w:rPr>
        <w:t>If I had a reason, I would feel comfortable seeking help from the instructor/professor outside of class time (i.e. office hours, etc.)</w:t>
      </w:r>
    </w:p>
    <w:p w14:paraId="4D775EAC" w14:textId="77777777" w:rsidR="00833BC6" w:rsidRPr="00304ABC" w:rsidRDefault="000C693B" w:rsidP="00C242C2">
      <w:pPr>
        <w:pStyle w:val="Heading1"/>
      </w:pPr>
      <w:r w:rsidRPr="00304ABC">
        <w:t>Descriptive Statistics for Latent Variables</w:t>
      </w:r>
      <w:r w:rsidR="0078641F" w:rsidRPr="00304ABC">
        <w:t xml:space="preserve">: </w:t>
      </w:r>
    </w:p>
    <w:p w14:paraId="7777C592" w14:textId="675E11A8" w:rsidR="0068358F" w:rsidRPr="00304ABC" w:rsidRDefault="00497DB0" w:rsidP="00304ABC">
      <w:pPr>
        <w:ind w:firstLine="720"/>
        <w:rPr>
          <w:sz w:val="20"/>
          <w:szCs w:val="20"/>
        </w:rPr>
      </w:pPr>
      <w:proofErr w:type="spellStart"/>
      <w:r>
        <w:rPr>
          <w:sz w:val="20"/>
          <w:szCs w:val="20"/>
        </w:rPr>
        <w:t>Descriptives</w:t>
      </w:r>
      <w:proofErr w:type="spellEnd"/>
      <w:r>
        <w:rPr>
          <w:sz w:val="20"/>
          <w:szCs w:val="20"/>
        </w:rPr>
        <w:t xml:space="preserve"> are provided in Table 2, which includes the internal consistency of items on each factor (Cronbach’s Alpha), the range of means for each item on the factors, and the range of inter-item correlations to equip the readers with some understanding of the </w:t>
      </w:r>
      <w:r w:rsidR="00ED7B3A" w:rsidRPr="00304ABC">
        <w:rPr>
          <w:sz w:val="20"/>
          <w:szCs w:val="20"/>
        </w:rPr>
        <w:t>distribution of the data. Additionally, descriptive stats reveal th</w:t>
      </w:r>
      <w:r>
        <w:rPr>
          <w:sz w:val="20"/>
          <w:szCs w:val="20"/>
        </w:rPr>
        <w:t>at</w:t>
      </w:r>
      <w:r w:rsidR="00ED7B3A" w:rsidRPr="00304ABC">
        <w:rPr>
          <w:sz w:val="20"/>
          <w:szCs w:val="20"/>
        </w:rPr>
        <w:t xml:space="preserve"> </w:t>
      </w:r>
      <w:r w:rsidR="0028543A" w:rsidRPr="00304ABC">
        <w:rPr>
          <w:sz w:val="20"/>
          <w:szCs w:val="20"/>
        </w:rPr>
        <w:t xml:space="preserve">data was not normally distributed, as determined by skew, kurtosis, and the </w:t>
      </w:r>
      <w:proofErr w:type="spellStart"/>
      <w:r w:rsidR="00833BC6" w:rsidRPr="00304ABC">
        <w:rPr>
          <w:sz w:val="20"/>
          <w:szCs w:val="20"/>
        </w:rPr>
        <w:t>Mardia</w:t>
      </w:r>
      <w:proofErr w:type="spellEnd"/>
      <w:r w:rsidR="00833BC6" w:rsidRPr="00304ABC">
        <w:rPr>
          <w:sz w:val="20"/>
          <w:szCs w:val="20"/>
        </w:rPr>
        <w:t xml:space="preserve"> multivariate normality test</w:t>
      </w:r>
      <w:r w:rsidR="00ED7B3A" w:rsidRPr="00304ABC">
        <w:rPr>
          <w:sz w:val="20"/>
          <w:szCs w:val="20"/>
        </w:rPr>
        <w:t xml:space="preserve">, thus warranting robust maximum likelihood estimations in all CFA and SEM models. The range of missing data </w:t>
      </w:r>
      <w:r>
        <w:rPr>
          <w:sz w:val="20"/>
          <w:szCs w:val="20"/>
        </w:rPr>
        <w:t>for each factor is included,</w:t>
      </w:r>
      <w:r w:rsidR="00ED7B3A" w:rsidRPr="00304ABC">
        <w:rPr>
          <w:sz w:val="20"/>
          <w:szCs w:val="20"/>
        </w:rPr>
        <w:t xml:space="preserve"> although Full Information Maximum Likelihood (FIML) was used in all CFA</w:t>
      </w:r>
      <w:r w:rsidR="0057447E" w:rsidRPr="00304ABC">
        <w:rPr>
          <w:sz w:val="20"/>
          <w:szCs w:val="20"/>
        </w:rPr>
        <w:t xml:space="preserve">s </w:t>
      </w:r>
      <w:r w:rsidR="00ED7B3A" w:rsidRPr="00304ABC">
        <w:rPr>
          <w:sz w:val="20"/>
          <w:szCs w:val="20"/>
        </w:rPr>
        <w:t>SEM</w:t>
      </w:r>
      <w:r w:rsidR="0057447E" w:rsidRPr="00304ABC">
        <w:rPr>
          <w:sz w:val="20"/>
          <w:szCs w:val="20"/>
        </w:rPr>
        <w:t xml:space="preserve"> models </w:t>
      </w:r>
      <w:r w:rsidR="00ED7B3A" w:rsidRPr="00304ABC">
        <w:rPr>
          <w:sz w:val="20"/>
          <w:szCs w:val="20"/>
        </w:rPr>
        <w:t>to handle missing data. It estimates model parameters by maximizing the likelihood function using all available information, including incomplete data, thus providing unbiased parameter estimates and standard errors. FIML considers the covariance structure of observed variables, allowing for more accurate model estimation and hypothesis testing in CFA and SEM, even when data are missing.</w:t>
      </w:r>
    </w:p>
    <w:tbl>
      <w:tblPr>
        <w:tblW w:w="5000" w:type="pct"/>
        <w:tblLook w:val="0000" w:firstRow="0" w:lastRow="0" w:firstColumn="0" w:lastColumn="0" w:noHBand="0" w:noVBand="0"/>
      </w:tblPr>
      <w:tblGrid>
        <w:gridCol w:w="929"/>
        <w:gridCol w:w="1237"/>
        <w:gridCol w:w="807"/>
        <w:gridCol w:w="1250"/>
        <w:gridCol w:w="756"/>
        <w:gridCol w:w="1322"/>
        <w:gridCol w:w="1709"/>
        <w:gridCol w:w="1350"/>
      </w:tblGrid>
      <w:tr w:rsidR="00833BC6" w:rsidRPr="00304ABC" w14:paraId="58776822" w14:textId="77777777" w:rsidTr="00304ABC">
        <w:trPr>
          <w:trHeight w:val="236"/>
        </w:trPr>
        <w:tc>
          <w:tcPr>
            <w:tcW w:w="5000" w:type="pct"/>
            <w:gridSpan w:val="8"/>
            <w:tcBorders>
              <w:bottom w:val="single" w:sz="4" w:space="0" w:color="000000"/>
            </w:tcBorders>
          </w:tcPr>
          <w:p w14:paraId="48E3711E" w14:textId="3948B00D" w:rsidR="00833BC6" w:rsidRPr="00304ABC" w:rsidRDefault="00833BC6" w:rsidP="00F270F8">
            <w:pPr>
              <w:pStyle w:val="NoSpacing"/>
              <w:rPr>
                <w:sz w:val="18"/>
                <w:szCs w:val="18"/>
              </w:rPr>
            </w:pPr>
            <w:r w:rsidRPr="00304ABC">
              <w:rPr>
                <w:b/>
                <w:bCs/>
                <w:sz w:val="18"/>
                <w:szCs w:val="18"/>
              </w:rPr>
              <w:t xml:space="preserve">Table </w:t>
            </w:r>
            <w:r w:rsidR="00304ABC" w:rsidRPr="00304ABC">
              <w:rPr>
                <w:b/>
                <w:bCs/>
                <w:sz w:val="18"/>
                <w:szCs w:val="18"/>
              </w:rPr>
              <w:t>S</w:t>
            </w:r>
            <w:r w:rsidR="00D17C98" w:rsidRPr="00304ABC">
              <w:rPr>
                <w:b/>
                <w:bCs/>
                <w:sz w:val="18"/>
                <w:szCs w:val="18"/>
              </w:rPr>
              <w:t>2</w:t>
            </w:r>
            <w:r w:rsidRPr="00304ABC">
              <w:rPr>
                <w:sz w:val="18"/>
                <w:szCs w:val="18"/>
              </w:rPr>
              <w:t xml:space="preserve"> Descriptive data for items on each factor </w:t>
            </w:r>
          </w:p>
        </w:tc>
      </w:tr>
      <w:tr w:rsidR="007D2881" w:rsidRPr="00304ABC" w14:paraId="7D408954" w14:textId="77777777" w:rsidTr="007F0BE4">
        <w:trPr>
          <w:trHeight w:val="236"/>
        </w:trPr>
        <w:tc>
          <w:tcPr>
            <w:tcW w:w="496" w:type="pct"/>
            <w:tcBorders>
              <w:top w:val="single" w:sz="4" w:space="0" w:color="000000"/>
              <w:bottom w:val="single" w:sz="4" w:space="0" w:color="000000"/>
            </w:tcBorders>
            <w:shd w:val="clear" w:color="auto" w:fill="auto"/>
          </w:tcPr>
          <w:p w14:paraId="77E2D131" w14:textId="77777777" w:rsidR="00833BC6" w:rsidRPr="00304ABC" w:rsidRDefault="00833BC6" w:rsidP="00F270F8">
            <w:pPr>
              <w:pStyle w:val="NoSpacing"/>
              <w:rPr>
                <w:sz w:val="18"/>
                <w:szCs w:val="18"/>
              </w:rPr>
            </w:pPr>
            <w:r w:rsidRPr="00304ABC">
              <w:rPr>
                <w:sz w:val="18"/>
                <w:szCs w:val="18"/>
              </w:rPr>
              <w:t>Factor</w:t>
            </w:r>
          </w:p>
        </w:tc>
        <w:tc>
          <w:tcPr>
            <w:tcW w:w="661" w:type="pct"/>
            <w:tcBorders>
              <w:top w:val="single" w:sz="4" w:space="0" w:color="000000"/>
              <w:bottom w:val="single" w:sz="4" w:space="0" w:color="000000"/>
            </w:tcBorders>
            <w:shd w:val="clear" w:color="auto" w:fill="auto"/>
          </w:tcPr>
          <w:p w14:paraId="538033C5" w14:textId="77777777" w:rsidR="00833BC6" w:rsidRPr="00304ABC" w:rsidRDefault="00833BC6" w:rsidP="00F270F8">
            <w:pPr>
              <w:pStyle w:val="NoSpacing"/>
              <w:rPr>
                <w:sz w:val="18"/>
                <w:szCs w:val="18"/>
              </w:rPr>
            </w:pPr>
            <w:r w:rsidRPr="00304ABC">
              <w:rPr>
                <w:sz w:val="18"/>
                <w:szCs w:val="18"/>
              </w:rPr>
              <w:t xml:space="preserve">Cronbach’s Alpha </w:t>
            </w:r>
          </w:p>
        </w:tc>
        <w:tc>
          <w:tcPr>
            <w:tcW w:w="431" w:type="pct"/>
            <w:tcBorders>
              <w:top w:val="single" w:sz="4" w:space="0" w:color="000000"/>
              <w:bottom w:val="single" w:sz="4" w:space="0" w:color="000000"/>
            </w:tcBorders>
            <w:shd w:val="clear" w:color="auto" w:fill="auto"/>
          </w:tcPr>
          <w:p w14:paraId="784EE6DA" w14:textId="77777777" w:rsidR="00833BC6" w:rsidRPr="00304ABC" w:rsidRDefault="00833BC6" w:rsidP="00F270F8">
            <w:pPr>
              <w:pStyle w:val="NoSpacing"/>
              <w:rPr>
                <w:sz w:val="18"/>
                <w:szCs w:val="18"/>
              </w:rPr>
            </w:pPr>
            <w:r w:rsidRPr="00304ABC">
              <w:rPr>
                <w:sz w:val="18"/>
                <w:szCs w:val="18"/>
              </w:rPr>
              <w:t>Mean Range</w:t>
            </w:r>
          </w:p>
        </w:tc>
        <w:tc>
          <w:tcPr>
            <w:tcW w:w="668" w:type="pct"/>
            <w:tcBorders>
              <w:top w:val="single" w:sz="4" w:space="0" w:color="000000"/>
              <w:bottom w:val="single" w:sz="4" w:space="0" w:color="000000"/>
            </w:tcBorders>
            <w:shd w:val="clear" w:color="auto" w:fill="auto"/>
          </w:tcPr>
          <w:p w14:paraId="05FB34AE" w14:textId="77777777" w:rsidR="00833BC6" w:rsidRPr="00304ABC" w:rsidRDefault="00833BC6" w:rsidP="00F270F8">
            <w:pPr>
              <w:pStyle w:val="NoSpacing"/>
              <w:rPr>
                <w:sz w:val="18"/>
                <w:szCs w:val="18"/>
              </w:rPr>
            </w:pPr>
            <w:r w:rsidRPr="00304ABC">
              <w:rPr>
                <w:sz w:val="18"/>
                <w:szCs w:val="18"/>
              </w:rPr>
              <w:t xml:space="preserve">Inter-item correlations </w:t>
            </w:r>
          </w:p>
        </w:tc>
        <w:tc>
          <w:tcPr>
            <w:tcW w:w="404" w:type="pct"/>
            <w:tcBorders>
              <w:top w:val="single" w:sz="4" w:space="0" w:color="000000"/>
              <w:bottom w:val="single" w:sz="4" w:space="0" w:color="000000"/>
            </w:tcBorders>
            <w:shd w:val="clear" w:color="auto" w:fill="auto"/>
          </w:tcPr>
          <w:p w14:paraId="1120B7E1" w14:textId="77777777" w:rsidR="00833BC6" w:rsidRPr="00304ABC" w:rsidRDefault="00833BC6" w:rsidP="00F270F8">
            <w:pPr>
              <w:pStyle w:val="NoSpacing"/>
              <w:rPr>
                <w:sz w:val="18"/>
                <w:szCs w:val="18"/>
              </w:rPr>
            </w:pPr>
            <w:r w:rsidRPr="00304ABC">
              <w:rPr>
                <w:sz w:val="18"/>
                <w:szCs w:val="18"/>
              </w:rPr>
              <w:t>Skew range</w:t>
            </w:r>
          </w:p>
        </w:tc>
        <w:tc>
          <w:tcPr>
            <w:tcW w:w="706" w:type="pct"/>
            <w:tcBorders>
              <w:top w:val="single" w:sz="4" w:space="0" w:color="000000"/>
              <w:bottom w:val="single" w:sz="4" w:space="0" w:color="000000"/>
            </w:tcBorders>
            <w:shd w:val="clear" w:color="auto" w:fill="auto"/>
          </w:tcPr>
          <w:p w14:paraId="2F3ADCD9" w14:textId="77777777" w:rsidR="00833BC6" w:rsidRPr="00304ABC" w:rsidRDefault="00833BC6" w:rsidP="00F270F8">
            <w:pPr>
              <w:pStyle w:val="NoSpacing"/>
              <w:rPr>
                <w:sz w:val="18"/>
                <w:szCs w:val="18"/>
              </w:rPr>
            </w:pPr>
            <w:r w:rsidRPr="00304ABC">
              <w:rPr>
                <w:sz w:val="18"/>
                <w:szCs w:val="18"/>
              </w:rPr>
              <w:t>Kurtosis Range</w:t>
            </w:r>
          </w:p>
        </w:tc>
        <w:tc>
          <w:tcPr>
            <w:tcW w:w="913" w:type="pct"/>
            <w:tcBorders>
              <w:top w:val="single" w:sz="4" w:space="0" w:color="000000"/>
              <w:bottom w:val="single" w:sz="4" w:space="0" w:color="000000"/>
            </w:tcBorders>
            <w:shd w:val="clear" w:color="auto" w:fill="auto"/>
          </w:tcPr>
          <w:p w14:paraId="00374DD2" w14:textId="77777777" w:rsidR="00833BC6" w:rsidRPr="00304ABC" w:rsidRDefault="00833BC6" w:rsidP="00F270F8">
            <w:pPr>
              <w:pStyle w:val="NoSpacing"/>
              <w:rPr>
                <w:sz w:val="18"/>
                <w:szCs w:val="18"/>
                <w:vertAlign w:val="superscript"/>
              </w:rPr>
            </w:pPr>
            <w:proofErr w:type="spellStart"/>
            <w:r w:rsidRPr="00304ABC">
              <w:rPr>
                <w:sz w:val="18"/>
                <w:szCs w:val="18"/>
              </w:rPr>
              <w:t>Mardia</w:t>
            </w:r>
            <w:proofErr w:type="spellEnd"/>
            <w:r w:rsidRPr="00304ABC">
              <w:rPr>
                <w:sz w:val="18"/>
                <w:szCs w:val="18"/>
              </w:rPr>
              <w:t xml:space="preserve"> Multivariate normality </w:t>
            </w:r>
            <w:proofErr w:type="spellStart"/>
            <w:r w:rsidRPr="00304ABC">
              <w:rPr>
                <w:sz w:val="18"/>
                <w:szCs w:val="18"/>
              </w:rPr>
              <w:t>test</w:t>
            </w:r>
            <w:r w:rsidR="007D2881" w:rsidRPr="00304ABC">
              <w:rPr>
                <w:sz w:val="18"/>
                <w:szCs w:val="18"/>
                <w:vertAlign w:val="superscript"/>
              </w:rPr>
              <w:t>a</w:t>
            </w:r>
            <w:proofErr w:type="spellEnd"/>
            <w:r w:rsidR="007D2881" w:rsidRPr="00304ABC">
              <w:rPr>
                <w:sz w:val="18"/>
                <w:szCs w:val="18"/>
                <w:vertAlign w:val="superscript"/>
              </w:rPr>
              <w:t xml:space="preserve"> </w:t>
            </w:r>
          </w:p>
        </w:tc>
        <w:tc>
          <w:tcPr>
            <w:tcW w:w="721" w:type="pct"/>
            <w:tcBorders>
              <w:top w:val="single" w:sz="4" w:space="0" w:color="000000"/>
              <w:bottom w:val="single" w:sz="4" w:space="0" w:color="000000"/>
            </w:tcBorders>
            <w:shd w:val="clear" w:color="auto" w:fill="auto"/>
          </w:tcPr>
          <w:p w14:paraId="64B134B9" w14:textId="0233B96F" w:rsidR="00833BC6" w:rsidRPr="00304ABC" w:rsidRDefault="00833BC6" w:rsidP="00F270F8">
            <w:pPr>
              <w:pStyle w:val="NoSpacing"/>
              <w:rPr>
                <w:sz w:val="18"/>
                <w:szCs w:val="18"/>
              </w:rPr>
            </w:pPr>
            <w:r w:rsidRPr="00304ABC">
              <w:rPr>
                <w:sz w:val="18"/>
                <w:szCs w:val="18"/>
              </w:rPr>
              <w:t>Missing Data</w:t>
            </w:r>
            <w:r w:rsidR="00304ABC">
              <w:rPr>
                <w:sz w:val="18"/>
                <w:szCs w:val="18"/>
              </w:rPr>
              <w:t xml:space="preserve"> </w:t>
            </w:r>
            <w:r w:rsidRPr="00304ABC">
              <w:rPr>
                <w:sz w:val="18"/>
                <w:szCs w:val="18"/>
              </w:rPr>
              <w:t>Range</w:t>
            </w:r>
          </w:p>
        </w:tc>
      </w:tr>
      <w:tr w:rsidR="007D2881" w:rsidRPr="00304ABC" w14:paraId="1C00E1B2" w14:textId="77777777" w:rsidTr="007F0BE4">
        <w:trPr>
          <w:trHeight w:val="171"/>
        </w:trPr>
        <w:tc>
          <w:tcPr>
            <w:tcW w:w="496" w:type="pct"/>
            <w:tcBorders>
              <w:top w:val="single" w:sz="4" w:space="0" w:color="000000"/>
            </w:tcBorders>
          </w:tcPr>
          <w:p w14:paraId="2FE147DD" w14:textId="77777777" w:rsidR="00833BC6" w:rsidRPr="00304ABC" w:rsidRDefault="00833BC6" w:rsidP="00F270F8">
            <w:pPr>
              <w:pStyle w:val="NoSpacing"/>
              <w:rPr>
                <w:sz w:val="18"/>
                <w:szCs w:val="18"/>
              </w:rPr>
            </w:pPr>
            <w:r w:rsidRPr="00304ABC">
              <w:rPr>
                <w:sz w:val="18"/>
                <w:szCs w:val="18"/>
              </w:rPr>
              <w:t>PIUBs</w:t>
            </w:r>
          </w:p>
        </w:tc>
        <w:tc>
          <w:tcPr>
            <w:tcW w:w="661" w:type="pct"/>
            <w:tcBorders>
              <w:top w:val="single" w:sz="4" w:space="0" w:color="000000"/>
            </w:tcBorders>
          </w:tcPr>
          <w:p w14:paraId="708EB5EF" w14:textId="426E4FDC" w:rsidR="00833BC6" w:rsidRPr="00304ABC" w:rsidRDefault="00833BC6" w:rsidP="00F270F8">
            <w:pPr>
              <w:pStyle w:val="NoSpacing"/>
              <w:rPr>
                <w:sz w:val="18"/>
                <w:szCs w:val="18"/>
              </w:rPr>
            </w:pPr>
            <w:r w:rsidRPr="00304ABC">
              <w:rPr>
                <w:sz w:val="18"/>
                <w:szCs w:val="18"/>
              </w:rPr>
              <w:t>.</w:t>
            </w:r>
            <w:r w:rsidR="00A34361" w:rsidRPr="00304ABC">
              <w:rPr>
                <w:sz w:val="18"/>
                <w:szCs w:val="18"/>
              </w:rPr>
              <w:t>94</w:t>
            </w:r>
          </w:p>
        </w:tc>
        <w:tc>
          <w:tcPr>
            <w:tcW w:w="431" w:type="pct"/>
            <w:tcBorders>
              <w:top w:val="single" w:sz="4" w:space="0" w:color="000000"/>
            </w:tcBorders>
          </w:tcPr>
          <w:p w14:paraId="2DE68B0F" w14:textId="77777777" w:rsidR="00833BC6" w:rsidRPr="00304ABC" w:rsidRDefault="00A34361" w:rsidP="00F270F8">
            <w:pPr>
              <w:pStyle w:val="NoSpacing"/>
              <w:rPr>
                <w:sz w:val="18"/>
                <w:szCs w:val="18"/>
              </w:rPr>
            </w:pPr>
            <w:r w:rsidRPr="00304ABC">
              <w:rPr>
                <w:sz w:val="18"/>
                <w:szCs w:val="18"/>
              </w:rPr>
              <w:t>5.26</w:t>
            </w:r>
            <w:r w:rsidR="00833BC6" w:rsidRPr="00304ABC">
              <w:rPr>
                <w:sz w:val="18"/>
                <w:szCs w:val="18"/>
              </w:rPr>
              <w:t>: 5.</w:t>
            </w:r>
            <w:r w:rsidRPr="00304ABC">
              <w:rPr>
                <w:sz w:val="18"/>
                <w:szCs w:val="18"/>
              </w:rPr>
              <w:t>36</w:t>
            </w:r>
          </w:p>
        </w:tc>
        <w:tc>
          <w:tcPr>
            <w:tcW w:w="668" w:type="pct"/>
            <w:tcBorders>
              <w:top w:val="single" w:sz="4" w:space="0" w:color="000000"/>
            </w:tcBorders>
          </w:tcPr>
          <w:p w14:paraId="00719465" w14:textId="5D205405" w:rsidR="00833BC6" w:rsidRPr="00304ABC" w:rsidRDefault="00833BC6" w:rsidP="00F270F8">
            <w:pPr>
              <w:pStyle w:val="NoSpacing"/>
              <w:rPr>
                <w:sz w:val="18"/>
                <w:szCs w:val="18"/>
              </w:rPr>
            </w:pPr>
            <w:r w:rsidRPr="00304ABC">
              <w:rPr>
                <w:sz w:val="18"/>
                <w:szCs w:val="18"/>
              </w:rPr>
              <w:t>.</w:t>
            </w:r>
            <w:r w:rsidR="00A34361" w:rsidRPr="00304ABC">
              <w:rPr>
                <w:sz w:val="18"/>
                <w:szCs w:val="18"/>
              </w:rPr>
              <w:t>65</w:t>
            </w:r>
            <w:r w:rsidRPr="00304ABC">
              <w:rPr>
                <w:sz w:val="18"/>
                <w:szCs w:val="18"/>
              </w:rPr>
              <w:t>: .8</w:t>
            </w:r>
            <w:r w:rsidR="00A34361" w:rsidRPr="00304ABC">
              <w:rPr>
                <w:sz w:val="18"/>
                <w:szCs w:val="18"/>
              </w:rPr>
              <w:t>9</w:t>
            </w:r>
          </w:p>
        </w:tc>
        <w:tc>
          <w:tcPr>
            <w:tcW w:w="404" w:type="pct"/>
            <w:tcBorders>
              <w:top w:val="single" w:sz="4" w:space="0" w:color="000000"/>
            </w:tcBorders>
          </w:tcPr>
          <w:p w14:paraId="2056A748" w14:textId="77777777" w:rsidR="00833BC6" w:rsidRPr="00304ABC" w:rsidRDefault="00833BC6" w:rsidP="00F270F8">
            <w:pPr>
              <w:pStyle w:val="NoSpacing"/>
              <w:rPr>
                <w:sz w:val="18"/>
                <w:szCs w:val="18"/>
              </w:rPr>
            </w:pPr>
            <w:r w:rsidRPr="00304ABC">
              <w:rPr>
                <w:sz w:val="18"/>
                <w:szCs w:val="18"/>
              </w:rPr>
              <w:t>-1.</w:t>
            </w:r>
            <w:r w:rsidR="00A34361" w:rsidRPr="00304ABC">
              <w:rPr>
                <w:sz w:val="18"/>
                <w:szCs w:val="18"/>
              </w:rPr>
              <w:t>89</w:t>
            </w:r>
            <w:r w:rsidRPr="00304ABC">
              <w:rPr>
                <w:sz w:val="18"/>
                <w:szCs w:val="18"/>
              </w:rPr>
              <w:t>: -1.</w:t>
            </w:r>
            <w:r w:rsidR="00A34361" w:rsidRPr="00304ABC">
              <w:rPr>
                <w:sz w:val="18"/>
                <w:szCs w:val="18"/>
              </w:rPr>
              <w:t>46</w:t>
            </w:r>
          </w:p>
        </w:tc>
        <w:tc>
          <w:tcPr>
            <w:tcW w:w="706" w:type="pct"/>
            <w:tcBorders>
              <w:top w:val="single" w:sz="4" w:space="0" w:color="000000"/>
            </w:tcBorders>
          </w:tcPr>
          <w:p w14:paraId="40078C71" w14:textId="77777777" w:rsidR="007F0BE4" w:rsidRDefault="00A34361" w:rsidP="00F270F8">
            <w:pPr>
              <w:pStyle w:val="NoSpacing"/>
              <w:rPr>
                <w:sz w:val="18"/>
                <w:szCs w:val="18"/>
              </w:rPr>
            </w:pPr>
            <w:r w:rsidRPr="00304ABC">
              <w:rPr>
                <w:sz w:val="18"/>
                <w:szCs w:val="18"/>
              </w:rPr>
              <w:t>2.09</w:t>
            </w:r>
            <w:r w:rsidR="00833BC6" w:rsidRPr="00304ABC">
              <w:rPr>
                <w:sz w:val="18"/>
                <w:szCs w:val="18"/>
              </w:rPr>
              <w:t xml:space="preserve">: </w:t>
            </w:r>
          </w:p>
          <w:p w14:paraId="375C3EAA" w14:textId="4DE0B188" w:rsidR="00833BC6" w:rsidRPr="00304ABC" w:rsidRDefault="00A34361" w:rsidP="00F270F8">
            <w:pPr>
              <w:pStyle w:val="NoSpacing"/>
              <w:rPr>
                <w:sz w:val="18"/>
                <w:szCs w:val="18"/>
              </w:rPr>
            </w:pPr>
            <w:r w:rsidRPr="00304ABC">
              <w:rPr>
                <w:sz w:val="18"/>
                <w:szCs w:val="18"/>
              </w:rPr>
              <w:t>3.81</w:t>
            </w:r>
          </w:p>
        </w:tc>
        <w:tc>
          <w:tcPr>
            <w:tcW w:w="913" w:type="pct"/>
            <w:tcBorders>
              <w:top w:val="single" w:sz="4" w:space="0" w:color="000000"/>
            </w:tcBorders>
          </w:tcPr>
          <w:p w14:paraId="68DCC600" w14:textId="77777777" w:rsidR="00833BC6" w:rsidRPr="00304ABC" w:rsidRDefault="00833BC6" w:rsidP="00F270F8">
            <w:pPr>
              <w:pStyle w:val="NoSpacing"/>
              <w:rPr>
                <w:sz w:val="18"/>
                <w:szCs w:val="18"/>
              </w:rPr>
            </w:pPr>
            <w:r w:rsidRPr="00304ABC">
              <w:rPr>
                <w:sz w:val="18"/>
                <w:szCs w:val="18"/>
              </w:rPr>
              <w:t xml:space="preserve">Skew = </w:t>
            </w:r>
            <w:r w:rsidR="00A34361" w:rsidRPr="00304ABC">
              <w:rPr>
                <w:sz w:val="18"/>
                <w:szCs w:val="18"/>
              </w:rPr>
              <w:t>4610</w:t>
            </w:r>
            <w:r w:rsidRPr="00304ABC">
              <w:rPr>
                <w:sz w:val="18"/>
                <w:szCs w:val="18"/>
              </w:rPr>
              <w:t>****</w:t>
            </w:r>
          </w:p>
          <w:p w14:paraId="78A4E608" w14:textId="77777777" w:rsidR="00833BC6" w:rsidRPr="00304ABC" w:rsidRDefault="00833BC6" w:rsidP="00F270F8">
            <w:pPr>
              <w:pStyle w:val="NoSpacing"/>
              <w:rPr>
                <w:sz w:val="18"/>
                <w:szCs w:val="18"/>
              </w:rPr>
            </w:pPr>
            <w:r w:rsidRPr="00304ABC">
              <w:rPr>
                <w:sz w:val="18"/>
                <w:szCs w:val="18"/>
              </w:rPr>
              <w:t xml:space="preserve">Kurtosis = </w:t>
            </w:r>
            <w:r w:rsidR="00A34361" w:rsidRPr="00304ABC">
              <w:rPr>
                <w:sz w:val="18"/>
                <w:szCs w:val="18"/>
              </w:rPr>
              <w:t>179</w:t>
            </w:r>
            <w:r w:rsidRPr="00304ABC">
              <w:rPr>
                <w:sz w:val="18"/>
                <w:szCs w:val="18"/>
              </w:rPr>
              <w:t>****</w:t>
            </w:r>
          </w:p>
        </w:tc>
        <w:tc>
          <w:tcPr>
            <w:tcW w:w="721" w:type="pct"/>
            <w:tcBorders>
              <w:top w:val="single" w:sz="4" w:space="0" w:color="000000"/>
            </w:tcBorders>
          </w:tcPr>
          <w:p w14:paraId="6919C0A8" w14:textId="77777777" w:rsidR="00833BC6" w:rsidRPr="00304ABC" w:rsidRDefault="00A34361" w:rsidP="00F270F8">
            <w:pPr>
              <w:pStyle w:val="NoSpacing"/>
              <w:rPr>
                <w:sz w:val="18"/>
                <w:szCs w:val="18"/>
              </w:rPr>
            </w:pPr>
            <w:r w:rsidRPr="00304ABC">
              <w:rPr>
                <w:sz w:val="18"/>
                <w:szCs w:val="18"/>
              </w:rPr>
              <w:t>8.8</w:t>
            </w:r>
            <w:r w:rsidR="00833BC6" w:rsidRPr="00304ABC">
              <w:rPr>
                <w:sz w:val="18"/>
                <w:szCs w:val="18"/>
              </w:rPr>
              <w:t>-</w:t>
            </w:r>
            <w:r w:rsidRPr="00304ABC">
              <w:rPr>
                <w:sz w:val="18"/>
                <w:szCs w:val="18"/>
              </w:rPr>
              <w:t>9.6</w:t>
            </w:r>
            <w:r w:rsidR="00833BC6" w:rsidRPr="00304ABC">
              <w:rPr>
                <w:sz w:val="18"/>
                <w:szCs w:val="18"/>
              </w:rPr>
              <w:t>%</w:t>
            </w:r>
          </w:p>
        </w:tc>
      </w:tr>
      <w:tr w:rsidR="007D2881" w:rsidRPr="00304ABC" w14:paraId="2D5D0439" w14:textId="77777777" w:rsidTr="007F0BE4">
        <w:trPr>
          <w:trHeight w:val="198"/>
        </w:trPr>
        <w:tc>
          <w:tcPr>
            <w:tcW w:w="496" w:type="pct"/>
          </w:tcPr>
          <w:p w14:paraId="68DF3C62" w14:textId="77777777" w:rsidR="00833BC6" w:rsidRPr="00304ABC" w:rsidRDefault="00833BC6" w:rsidP="00F270F8">
            <w:pPr>
              <w:pStyle w:val="NoSpacing"/>
              <w:rPr>
                <w:sz w:val="18"/>
                <w:szCs w:val="18"/>
              </w:rPr>
            </w:pPr>
            <w:r w:rsidRPr="00304ABC">
              <w:rPr>
                <w:sz w:val="18"/>
                <w:szCs w:val="18"/>
              </w:rPr>
              <w:t>PINUBs</w:t>
            </w:r>
          </w:p>
        </w:tc>
        <w:tc>
          <w:tcPr>
            <w:tcW w:w="661" w:type="pct"/>
          </w:tcPr>
          <w:p w14:paraId="571C69D2" w14:textId="1CFA8344" w:rsidR="00833BC6" w:rsidRPr="00304ABC" w:rsidRDefault="00833BC6" w:rsidP="00F270F8">
            <w:pPr>
              <w:pStyle w:val="NoSpacing"/>
              <w:rPr>
                <w:sz w:val="18"/>
                <w:szCs w:val="18"/>
              </w:rPr>
            </w:pPr>
            <w:r w:rsidRPr="00304ABC">
              <w:rPr>
                <w:sz w:val="18"/>
                <w:szCs w:val="18"/>
              </w:rPr>
              <w:t>.</w:t>
            </w:r>
            <w:r w:rsidR="00A34361" w:rsidRPr="00304ABC">
              <w:rPr>
                <w:sz w:val="18"/>
                <w:szCs w:val="18"/>
              </w:rPr>
              <w:t>84</w:t>
            </w:r>
          </w:p>
        </w:tc>
        <w:tc>
          <w:tcPr>
            <w:tcW w:w="431" w:type="pct"/>
          </w:tcPr>
          <w:p w14:paraId="78147E8B" w14:textId="77777777" w:rsidR="00833BC6" w:rsidRPr="00304ABC" w:rsidRDefault="00A34361" w:rsidP="00F270F8">
            <w:pPr>
              <w:pStyle w:val="NoSpacing"/>
              <w:rPr>
                <w:sz w:val="18"/>
                <w:szCs w:val="18"/>
              </w:rPr>
            </w:pPr>
            <w:r w:rsidRPr="00304ABC">
              <w:rPr>
                <w:sz w:val="18"/>
                <w:szCs w:val="18"/>
              </w:rPr>
              <w:t>1.91</w:t>
            </w:r>
            <w:r w:rsidR="00833BC6" w:rsidRPr="00304ABC">
              <w:rPr>
                <w:sz w:val="18"/>
                <w:szCs w:val="18"/>
              </w:rPr>
              <w:t xml:space="preserve">: </w:t>
            </w:r>
            <w:r w:rsidRPr="00304ABC">
              <w:rPr>
                <w:sz w:val="18"/>
                <w:szCs w:val="18"/>
              </w:rPr>
              <w:t>3.65</w:t>
            </w:r>
          </w:p>
        </w:tc>
        <w:tc>
          <w:tcPr>
            <w:tcW w:w="668" w:type="pct"/>
          </w:tcPr>
          <w:p w14:paraId="454791DB" w14:textId="4A4FFA5E" w:rsidR="00833BC6" w:rsidRPr="00304ABC" w:rsidRDefault="00833BC6" w:rsidP="00F270F8">
            <w:pPr>
              <w:pStyle w:val="NoSpacing"/>
              <w:rPr>
                <w:sz w:val="18"/>
                <w:szCs w:val="18"/>
              </w:rPr>
            </w:pPr>
            <w:r w:rsidRPr="00304ABC">
              <w:rPr>
                <w:sz w:val="18"/>
                <w:szCs w:val="18"/>
              </w:rPr>
              <w:t>.</w:t>
            </w:r>
            <w:r w:rsidR="00A34361" w:rsidRPr="00304ABC">
              <w:rPr>
                <w:sz w:val="18"/>
                <w:szCs w:val="18"/>
              </w:rPr>
              <w:t>23</w:t>
            </w:r>
            <w:r w:rsidRPr="00304ABC">
              <w:rPr>
                <w:sz w:val="18"/>
                <w:szCs w:val="18"/>
              </w:rPr>
              <w:t>: .8</w:t>
            </w:r>
            <w:r w:rsidR="00A34361" w:rsidRPr="00304ABC">
              <w:rPr>
                <w:sz w:val="18"/>
                <w:szCs w:val="18"/>
              </w:rPr>
              <w:t>2</w:t>
            </w:r>
          </w:p>
        </w:tc>
        <w:tc>
          <w:tcPr>
            <w:tcW w:w="404" w:type="pct"/>
          </w:tcPr>
          <w:p w14:paraId="65B36608" w14:textId="77777777" w:rsidR="00833BC6" w:rsidRPr="00304ABC" w:rsidRDefault="00833BC6" w:rsidP="00F270F8">
            <w:pPr>
              <w:pStyle w:val="NoSpacing"/>
              <w:rPr>
                <w:sz w:val="18"/>
                <w:szCs w:val="18"/>
              </w:rPr>
            </w:pPr>
            <w:r w:rsidRPr="00304ABC">
              <w:rPr>
                <w:sz w:val="18"/>
                <w:szCs w:val="18"/>
              </w:rPr>
              <w:t>-0.</w:t>
            </w:r>
            <w:r w:rsidR="00A34361" w:rsidRPr="00304ABC">
              <w:rPr>
                <w:sz w:val="18"/>
                <w:szCs w:val="18"/>
              </w:rPr>
              <w:t>21</w:t>
            </w:r>
            <w:r w:rsidRPr="00304ABC">
              <w:rPr>
                <w:sz w:val="18"/>
                <w:szCs w:val="18"/>
              </w:rPr>
              <w:t xml:space="preserve">: </w:t>
            </w:r>
            <w:r w:rsidR="00A34361" w:rsidRPr="00304ABC">
              <w:rPr>
                <w:sz w:val="18"/>
                <w:szCs w:val="18"/>
              </w:rPr>
              <w:t>1.79</w:t>
            </w:r>
          </w:p>
        </w:tc>
        <w:tc>
          <w:tcPr>
            <w:tcW w:w="706" w:type="pct"/>
          </w:tcPr>
          <w:p w14:paraId="70DDDFAA" w14:textId="77777777" w:rsidR="007F0BE4" w:rsidRDefault="00833BC6" w:rsidP="00F270F8">
            <w:pPr>
              <w:pStyle w:val="NoSpacing"/>
              <w:rPr>
                <w:sz w:val="18"/>
                <w:szCs w:val="18"/>
              </w:rPr>
            </w:pPr>
            <w:r w:rsidRPr="00304ABC">
              <w:rPr>
                <w:sz w:val="18"/>
                <w:szCs w:val="18"/>
              </w:rPr>
              <w:t>-</w:t>
            </w:r>
            <w:r w:rsidR="00A34361" w:rsidRPr="00304ABC">
              <w:rPr>
                <w:sz w:val="18"/>
                <w:szCs w:val="18"/>
              </w:rPr>
              <w:t>1.22</w:t>
            </w:r>
            <w:r w:rsidRPr="00304ABC">
              <w:rPr>
                <w:sz w:val="18"/>
                <w:szCs w:val="18"/>
              </w:rPr>
              <w:t xml:space="preserve">: </w:t>
            </w:r>
          </w:p>
          <w:p w14:paraId="2E5E3B31" w14:textId="7162A842" w:rsidR="00833BC6" w:rsidRPr="00304ABC" w:rsidRDefault="007F0BE4" w:rsidP="00F270F8">
            <w:pPr>
              <w:pStyle w:val="NoSpacing"/>
              <w:rPr>
                <w:sz w:val="18"/>
                <w:szCs w:val="18"/>
              </w:rPr>
            </w:pPr>
            <w:r w:rsidRPr="00304ABC">
              <w:rPr>
                <w:sz w:val="18"/>
                <w:szCs w:val="18"/>
              </w:rPr>
              <w:t>1.79</w:t>
            </w:r>
            <w:r w:rsidR="007D2881" w:rsidRPr="00304ABC">
              <w:rPr>
                <w:sz w:val="18"/>
                <w:szCs w:val="18"/>
              </w:rPr>
              <w:t xml:space="preserve">      </w:t>
            </w:r>
          </w:p>
        </w:tc>
        <w:tc>
          <w:tcPr>
            <w:tcW w:w="913" w:type="pct"/>
          </w:tcPr>
          <w:p w14:paraId="70118B0F" w14:textId="77777777" w:rsidR="00833BC6" w:rsidRPr="00304ABC" w:rsidRDefault="00833BC6" w:rsidP="00F270F8">
            <w:pPr>
              <w:pStyle w:val="NoSpacing"/>
              <w:rPr>
                <w:sz w:val="18"/>
                <w:szCs w:val="18"/>
              </w:rPr>
            </w:pPr>
            <w:r w:rsidRPr="00304ABC">
              <w:rPr>
                <w:sz w:val="18"/>
                <w:szCs w:val="18"/>
              </w:rPr>
              <w:t xml:space="preserve">Skew = </w:t>
            </w:r>
            <w:r w:rsidR="00A34361" w:rsidRPr="00304ABC">
              <w:rPr>
                <w:sz w:val="18"/>
                <w:szCs w:val="18"/>
              </w:rPr>
              <w:t>1691</w:t>
            </w:r>
            <w:r w:rsidRPr="00304ABC">
              <w:rPr>
                <w:sz w:val="18"/>
                <w:szCs w:val="18"/>
              </w:rPr>
              <w:t>****</w:t>
            </w:r>
          </w:p>
          <w:p w14:paraId="6C10AA7E" w14:textId="77777777" w:rsidR="00833BC6" w:rsidRPr="00304ABC" w:rsidRDefault="00833BC6" w:rsidP="00F270F8">
            <w:pPr>
              <w:pStyle w:val="NoSpacing"/>
              <w:rPr>
                <w:sz w:val="18"/>
                <w:szCs w:val="18"/>
              </w:rPr>
            </w:pPr>
            <w:r w:rsidRPr="00304ABC">
              <w:rPr>
                <w:sz w:val="18"/>
                <w:szCs w:val="18"/>
              </w:rPr>
              <w:t xml:space="preserve">Kurtosis = </w:t>
            </w:r>
            <w:r w:rsidR="00A34361" w:rsidRPr="00304ABC">
              <w:rPr>
                <w:sz w:val="18"/>
                <w:szCs w:val="18"/>
              </w:rPr>
              <w:t>61</w:t>
            </w:r>
            <w:r w:rsidRPr="00304ABC">
              <w:rPr>
                <w:sz w:val="18"/>
                <w:szCs w:val="18"/>
              </w:rPr>
              <w:t>****</w:t>
            </w:r>
          </w:p>
        </w:tc>
        <w:tc>
          <w:tcPr>
            <w:tcW w:w="721" w:type="pct"/>
          </w:tcPr>
          <w:p w14:paraId="5669A147" w14:textId="77777777" w:rsidR="00833BC6" w:rsidRPr="00304ABC" w:rsidRDefault="00833BC6" w:rsidP="00F270F8">
            <w:pPr>
              <w:pStyle w:val="NoSpacing"/>
              <w:rPr>
                <w:sz w:val="18"/>
                <w:szCs w:val="18"/>
              </w:rPr>
            </w:pPr>
            <w:r w:rsidRPr="00304ABC">
              <w:rPr>
                <w:sz w:val="18"/>
                <w:szCs w:val="18"/>
              </w:rPr>
              <w:t>2.</w:t>
            </w:r>
            <w:r w:rsidR="00A34361" w:rsidRPr="00304ABC">
              <w:rPr>
                <w:sz w:val="18"/>
                <w:szCs w:val="18"/>
              </w:rPr>
              <w:t>9</w:t>
            </w:r>
            <w:r w:rsidRPr="00304ABC">
              <w:rPr>
                <w:sz w:val="18"/>
                <w:szCs w:val="18"/>
              </w:rPr>
              <w:t>-</w:t>
            </w:r>
            <w:r w:rsidR="00A34361" w:rsidRPr="00304ABC">
              <w:rPr>
                <w:sz w:val="18"/>
                <w:szCs w:val="18"/>
              </w:rPr>
              <w:t>6.9</w:t>
            </w:r>
            <w:r w:rsidRPr="00304ABC">
              <w:rPr>
                <w:sz w:val="18"/>
                <w:szCs w:val="18"/>
              </w:rPr>
              <w:t>%</w:t>
            </w:r>
          </w:p>
        </w:tc>
      </w:tr>
      <w:tr w:rsidR="007D2881" w:rsidRPr="00304ABC" w14:paraId="718A5E11" w14:textId="77777777" w:rsidTr="007F0BE4">
        <w:trPr>
          <w:trHeight w:val="198"/>
        </w:trPr>
        <w:tc>
          <w:tcPr>
            <w:tcW w:w="496" w:type="pct"/>
          </w:tcPr>
          <w:p w14:paraId="6477D9F8" w14:textId="77777777" w:rsidR="00833BC6" w:rsidRPr="00304ABC" w:rsidRDefault="00833BC6" w:rsidP="00F270F8">
            <w:pPr>
              <w:pStyle w:val="NoSpacing"/>
              <w:rPr>
                <w:sz w:val="18"/>
                <w:szCs w:val="18"/>
              </w:rPr>
            </w:pPr>
            <w:r w:rsidRPr="00304ABC">
              <w:rPr>
                <w:sz w:val="18"/>
                <w:szCs w:val="18"/>
              </w:rPr>
              <w:t>SGBs</w:t>
            </w:r>
          </w:p>
        </w:tc>
        <w:tc>
          <w:tcPr>
            <w:tcW w:w="661" w:type="pct"/>
          </w:tcPr>
          <w:p w14:paraId="64F1E212" w14:textId="518A8119" w:rsidR="00833BC6" w:rsidRPr="00304ABC" w:rsidRDefault="00833BC6" w:rsidP="00F270F8">
            <w:pPr>
              <w:pStyle w:val="NoSpacing"/>
              <w:rPr>
                <w:sz w:val="18"/>
                <w:szCs w:val="18"/>
              </w:rPr>
            </w:pPr>
            <w:r w:rsidRPr="00304ABC">
              <w:rPr>
                <w:sz w:val="18"/>
                <w:szCs w:val="18"/>
              </w:rPr>
              <w:t>.9</w:t>
            </w:r>
            <w:r w:rsidR="00EF16A3" w:rsidRPr="00304ABC">
              <w:rPr>
                <w:sz w:val="18"/>
                <w:szCs w:val="18"/>
              </w:rPr>
              <w:t>3</w:t>
            </w:r>
          </w:p>
        </w:tc>
        <w:tc>
          <w:tcPr>
            <w:tcW w:w="431" w:type="pct"/>
          </w:tcPr>
          <w:p w14:paraId="2E7ACAB8" w14:textId="77777777" w:rsidR="00833BC6" w:rsidRPr="00304ABC" w:rsidRDefault="00833BC6" w:rsidP="00F270F8">
            <w:pPr>
              <w:pStyle w:val="NoSpacing"/>
              <w:rPr>
                <w:sz w:val="18"/>
                <w:szCs w:val="18"/>
              </w:rPr>
            </w:pPr>
            <w:r w:rsidRPr="00304ABC">
              <w:rPr>
                <w:sz w:val="18"/>
                <w:szCs w:val="18"/>
              </w:rPr>
              <w:t>4.</w:t>
            </w:r>
            <w:r w:rsidR="00EF16A3" w:rsidRPr="00304ABC">
              <w:rPr>
                <w:sz w:val="18"/>
                <w:szCs w:val="18"/>
              </w:rPr>
              <w:t>38</w:t>
            </w:r>
            <w:r w:rsidRPr="00304ABC">
              <w:rPr>
                <w:sz w:val="18"/>
                <w:szCs w:val="18"/>
              </w:rPr>
              <w:t xml:space="preserve">: </w:t>
            </w:r>
            <w:r w:rsidR="00EF16A3" w:rsidRPr="00304ABC">
              <w:rPr>
                <w:sz w:val="18"/>
                <w:szCs w:val="18"/>
              </w:rPr>
              <w:t>4.62</w:t>
            </w:r>
          </w:p>
        </w:tc>
        <w:tc>
          <w:tcPr>
            <w:tcW w:w="668" w:type="pct"/>
          </w:tcPr>
          <w:p w14:paraId="37BFCA30" w14:textId="59F9416E" w:rsidR="00833BC6" w:rsidRPr="00304ABC" w:rsidRDefault="00833BC6" w:rsidP="00F270F8">
            <w:pPr>
              <w:pStyle w:val="NoSpacing"/>
              <w:rPr>
                <w:sz w:val="18"/>
                <w:szCs w:val="18"/>
              </w:rPr>
            </w:pPr>
            <w:r w:rsidRPr="00304ABC">
              <w:rPr>
                <w:sz w:val="18"/>
                <w:szCs w:val="18"/>
              </w:rPr>
              <w:t>.6</w:t>
            </w:r>
            <w:r w:rsidR="00EF16A3" w:rsidRPr="00304ABC">
              <w:rPr>
                <w:sz w:val="18"/>
                <w:szCs w:val="18"/>
              </w:rPr>
              <w:t>7:</w:t>
            </w:r>
            <w:r w:rsidRPr="00304ABC">
              <w:rPr>
                <w:sz w:val="18"/>
                <w:szCs w:val="18"/>
              </w:rPr>
              <w:t>.</w:t>
            </w:r>
            <w:r w:rsidR="00EF16A3" w:rsidRPr="00304ABC">
              <w:rPr>
                <w:sz w:val="18"/>
                <w:szCs w:val="18"/>
              </w:rPr>
              <w:t>79</w:t>
            </w:r>
          </w:p>
        </w:tc>
        <w:tc>
          <w:tcPr>
            <w:tcW w:w="404" w:type="pct"/>
          </w:tcPr>
          <w:p w14:paraId="53BC6901" w14:textId="77777777" w:rsidR="00833BC6" w:rsidRPr="00304ABC" w:rsidRDefault="00833BC6" w:rsidP="00F270F8">
            <w:pPr>
              <w:pStyle w:val="NoSpacing"/>
              <w:rPr>
                <w:sz w:val="18"/>
                <w:szCs w:val="18"/>
              </w:rPr>
            </w:pPr>
            <w:r w:rsidRPr="00304ABC">
              <w:rPr>
                <w:sz w:val="18"/>
                <w:szCs w:val="18"/>
              </w:rPr>
              <w:t>-1.</w:t>
            </w:r>
            <w:r w:rsidR="00EF16A3" w:rsidRPr="00304ABC">
              <w:rPr>
                <w:sz w:val="18"/>
                <w:szCs w:val="18"/>
              </w:rPr>
              <w:t>11</w:t>
            </w:r>
            <w:r w:rsidRPr="00304ABC">
              <w:rPr>
                <w:sz w:val="18"/>
                <w:szCs w:val="18"/>
              </w:rPr>
              <w:t>: -</w:t>
            </w:r>
            <w:r w:rsidR="00EF16A3" w:rsidRPr="00304ABC">
              <w:rPr>
                <w:sz w:val="18"/>
                <w:szCs w:val="18"/>
              </w:rPr>
              <w:t>0.77</w:t>
            </w:r>
          </w:p>
        </w:tc>
        <w:tc>
          <w:tcPr>
            <w:tcW w:w="706" w:type="pct"/>
          </w:tcPr>
          <w:p w14:paraId="17A28DAC" w14:textId="77777777" w:rsidR="007F0BE4" w:rsidRDefault="00833BC6" w:rsidP="00F270F8">
            <w:pPr>
              <w:pStyle w:val="NoSpacing"/>
              <w:rPr>
                <w:sz w:val="18"/>
                <w:szCs w:val="18"/>
              </w:rPr>
            </w:pPr>
            <w:r w:rsidRPr="00304ABC">
              <w:rPr>
                <w:sz w:val="18"/>
                <w:szCs w:val="18"/>
              </w:rPr>
              <w:t>0.</w:t>
            </w:r>
            <w:r w:rsidR="00EF16A3" w:rsidRPr="00304ABC">
              <w:rPr>
                <w:sz w:val="18"/>
                <w:szCs w:val="18"/>
              </w:rPr>
              <w:t>23</w:t>
            </w:r>
            <w:r w:rsidR="007D2881" w:rsidRPr="00304ABC">
              <w:rPr>
                <w:sz w:val="18"/>
                <w:szCs w:val="18"/>
              </w:rPr>
              <w:t xml:space="preserve">: </w:t>
            </w:r>
          </w:p>
          <w:p w14:paraId="7E1535D5" w14:textId="162B5683" w:rsidR="00833BC6" w:rsidRPr="00304ABC" w:rsidRDefault="00EF16A3" w:rsidP="00F270F8">
            <w:pPr>
              <w:pStyle w:val="NoSpacing"/>
              <w:rPr>
                <w:sz w:val="18"/>
                <w:szCs w:val="18"/>
              </w:rPr>
            </w:pPr>
            <w:r w:rsidRPr="00304ABC">
              <w:rPr>
                <w:sz w:val="18"/>
                <w:szCs w:val="18"/>
              </w:rPr>
              <w:t>1.41</w:t>
            </w:r>
          </w:p>
        </w:tc>
        <w:tc>
          <w:tcPr>
            <w:tcW w:w="913" w:type="pct"/>
          </w:tcPr>
          <w:p w14:paraId="0EBF30DB" w14:textId="77777777" w:rsidR="00833BC6" w:rsidRPr="00304ABC" w:rsidRDefault="00833BC6" w:rsidP="00F270F8">
            <w:pPr>
              <w:pStyle w:val="NoSpacing"/>
              <w:rPr>
                <w:sz w:val="18"/>
                <w:szCs w:val="18"/>
              </w:rPr>
            </w:pPr>
            <w:r w:rsidRPr="00304ABC">
              <w:rPr>
                <w:sz w:val="18"/>
                <w:szCs w:val="18"/>
              </w:rPr>
              <w:t xml:space="preserve">Skew = </w:t>
            </w:r>
            <w:r w:rsidR="00EF16A3" w:rsidRPr="00304ABC">
              <w:rPr>
                <w:sz w:val="18"/>
                <w:szCs w:val="18"/>
              </w:rPr>
              <w:t>692</w:t>
            </w:r>
            <w:r w:rsidRPr="00304ABC">
              <w:rPr>
                <w:sz w:val="18"/>
                <w:szCs w:val="18"/>
              </w:rPr>
              <w:t>****</w:t>
            </w:r>
          </w:p>
          <w:p w14:paraId="57C1FA6E" w14:textId="77777777" w:rsidR="00833BC6" w:rsidRPr="00304ABC" w:rsidRDefault="00833BC6" w:rsidP="00F270F8">
            <w:pPr>
              <w:pStyle w:val="NoSpacing"/>
              <w:rPr>
                <w:sz w:val="18"/>
                <w:szCs w:val="18"/>
              </w:rPr>
            </w:pPr>
            <w:r w:rsidRPr="00304ABC">
              <w:rPr>
                <w:sz w:val="18"/>
                <w:szCs w:val="18"/>
              </w:rPr>
              <w:t xml:space="preserve">Kurtosis = </w:t>
            </w:r>
            <w:r w:rsidR="00EF16A3" w:rsidRPr="00304ABC">
              <w:rPr>
                <w:sz w:val="18"/>
                <w:szCs w:val="18"/>
              </w:rPr>
              <w:t>44</w:t>
            </w:r>
            <w:r w:rsidRPr="00304ABC">
              <w:rPr>
                <w:sz w:val="18"/>
                <w:szCs w:val="18"/>
              </w:rPr>
              <w:t>****</w:t>
            </w:r>
          </w:p>
        </w:tc>
        <w:tc>
          <w:tcPr>
            <w:tcW w:w="721" w:type="pct"/>
          </w:tcPr>
          <w:p w14:paraId="47B122A1" w14:textId="77777777" w:rsidR="00833BC6" w:rsidRPr="00304ABC" w:rsidRDefault="00EF16A3" w:rsidP="00F270F8">
            <w:pPr>
              <w:pStyle w:val="NoSpacing"/>
              <w:rPr>
                <w:sz w:val="18"/>
                <w:szCs w:val="18"/>
              </w:rPr>
            </w:pPr>
            <w:r w:rsidRPr="00304ABC">
              <w:rPr>
                <w:sz w:val="18"/>
                <w:szCs w:val="18"/>
              </w:rPr>
              <w:t>0.8</w:t>
            </w:r>
            <w:r w:rsidR="00833BC6" w:rsidRPr="00304ABC">
              <w:rPr>
                <w:sz w:val="18"/>
                <w:szCs w:val="18"/>
              </w:rPr>
              <w:t>-</w:t>
            </w:r>
            <w:r w:rsidRPr="00304ABC">
              <w:rPr>
                <w:sz w:val="18"/>
                <w:szCs w:val="18"/>
              </w:rPr>
              <w:t>2.2</w:t>
            </w:r>
            <w:r w:rsidR="00833BC6" w:rsidRPr="00304ABC">
              <w:rPr>
                <w:sz w:val="18"/>
                <w:szCs w:val="18"/>
              </w:rPr>
              <w:t>%</w:t>
            </w:r>
          </w:p>
        </w:tc>
      </w:tr>
      <w:tr w:rsidR="007D2881" w:rsidRPr="00304ABC" w14:paraId="45AB204A" w14:textId="77777777" w:rsidTr="007F0BE4">
        <w:trPr>
          <w:trHeight w:val="198"/>
        </w:trPr>
        <w:tc>
          <w:tcPr>
            <w:tcW w:w="496" w:type="pct"/>
          </w:tcPr>
          <w:p w14:paraId="64479B60" w14:textId="77777777" w:rsidR="00833BC6" w:rsidRPr="00304ABC" w:rsidRDefault="00833BC6" w:rsidP="00F270F8">
            <w:pPr>
              <w:pStyle w:val="NoSpacing"/>
              <w:rPr>
                <w:sz w:val="18"/>
                <w:szCs w:val="18"/>
              </w:rPr>
            </w:pPr>
            <w:r w:rsidRPr="00304ABC">
              <w:rPr>
                <w:sz w:val="18"/>
                <w:szCs w:val="18"/>
              </w:rPr>
              <w:t xml:space="preserve">PCC </w:t>
            </w:r>
          </w:p>
        </w:tc>
        <w:tc>
          <w:tcPr>
            <w:tcW w:w="661" w:type="pct"/>
          </w:tcPr>
          <w:p w14:paraId="2A208C9D" w14:textId="49877B2A" w:rsidR="00833BC6" w:rsidRPr="00304ABC" w:rsidRDefault="00833BC6" w:rsidP="00F270F8">
            <w:pPr>
              <w:pStyle w:val="NoSpacing"/>
              <w:rPr>
                <w:sz w:val="18"/>
                <w:szCs w:val="18"/>
              </w:rPr>
            </w:pPr>
            <w:r w:rsidRPr="00304ABC">
              <w:rPr>
                <w:sz w:val="18"/>
                <w:szCs w:val="18"/>
              </w:rPr>
              <w:t>.</w:t>
            </w:r>
            <w:r w:rsidR="00EF16A3" w:rsidRPr="00304ABC">
              <w:rPr>
                <w:sz w:val="18"/>
                <w:szCs w:val="18"/>
              </w:rPr>
              <w:t>96</w:t>
            </w:r>
          </w:p>
        </w:tc>
        <w:tc>
          <w:tcPr>
            <w:tcW w:w="431" w:type="pct"/>
          </w:tcPr>
          <w:p w14:paraId="3DBF3B9A" w14:textId="77777777" w:rsidR="00833BC6" w:rsidRPr="00304ABC" w:rsidRDefault="00833BC6" w:rsidP="00F270F8">
            <w:pPr>
              <w:pStyle w:val="NoSpacing"/>
              <w:rPr>
                <w:sz w:val="18"/>
                <w:szCs w:val="18"/>
              </w:rPr>
            </w:pPr>
            <w:r w:rsidRPr="00304ABC">
              <w:rPr>
                <w:sz w:val="18"/>
                <w:szCs w:val="18"/>
              </w:rPr>
              <w:t>2.36-4.01</w:t>
            </w:r>
          </w:p>
        </w:tc>
        <w:tc>
          <w:tcPr>
            <w:tcW w:w="668" w:type="pct"/>
          </w:tcPr>
          <w:p w14:paraId="6C5E513E" w14:textId="26CB228D" w:rsidR="00833BC6" w:rsidRPr="00304ABC" w:rsidRDefault="00833BC6" w:rsidP="00F270F8">
            <w:pPr>
              <w:pStyle w:val="NoSpacing"/>
              <w:rPr>
                <w:sz w:val="18"/>
                <w:szCs w:val="18"/>
              </w:rPr>
            </w:pPr>
            <w:r w:rsidRPr="00304ABC">
              <w:rPr>
                <w:sz w:val="18"/>
                <w:szCs w:val="18"/>
              </w:rPr>
              <w:t>.</w:t>
            </w:r>
            <w:r w:rsidR="00EF16A3" w:rsidRPr="00304ABC">
              <w:rPr>
                <w:sz w:val="18"/>
                <w:szCs w:val="18"/>
              </w:rPr>
              <w:t>82:.89</w:t>
            </w:r>
          </w:p>
        </w:tc>
        <w:tc>
          <w:tcPr>
            <w:tcW w:w="404" w:type="pct"/>
          </w:tcPr>
          <w:p w14:paraId="795FB09B" w14:textId="77777777" w:rsidR="00833BC6" w:rsidRPr="00304ABC" w:rsidRDefault="00833BC6" w:rsidP="00F270F8">
            <w:pPr>
              <w:pStyle w:val="NoSpacing"/>
              <w:rPr>
                <w:sz w:val="18"/>
                <w:szCs w:val="18"/>
              </w:rPr>
            </w:pPr>
            <w:r w:rsidRPr="00304ABC">
              <w:rPr>
                <w:sz w:val="18"/>
                <w:szCs w:val="18"/>
              </w:rPr>
              <w:t>-</w:t>
            </w:r>
            <w:r w:rsidR="00EF16A3" w:rsidRPr="00304ABC">
              <w:rPr>
                <w:sz w:val="18"/>
                <w:szCs w:val="18"/>
              </w:rPr>
              <w:t>1</w:t>
            </w:r>
            <w:r w:rsidRPr="00304ABC">
              <w:rPr>
                <w:sz w:val="18"/>
                <w:szCs w:val="18"/>
              </w:rPr>
              <w:t>.</w:t>
            </w:r>
            <w:r w:rsidR="00EF16A3" w:rsidRPr="00304ABC">
              <w:rPr>
                <w:sz w:val="18"/>
                <w:szCs w:val="18"/>
              </w:rPr>
              <w:t>01</w:t>
            </w:r>
            <w:r w:rsidRPr="00304ABC">
              <w:rPr>
                <w:sz w:val="18"/>
                <w:szCs w:val="18"/>
              </w:rPr>
              <w:t xml:space="preserve">: </w:t>
            </w:r>
            <w:r w:rsidR="00EF16A3" w:rsidRPr="00304ABC">
              <w:rPr>
                <w:sz w:val="18"/>
                <w:szCs w:val="18"/>
              </w:rPr>
              <w:t>-0.71</w:t>
            </w:r>
          </w:p>
        </w:tc>
        <w:tc>
          <w:tcPr>
            <w:tcW w:w="706" w:type="pct"/>
          </w:tcPr>
          <w:p w14:paraId="7A9DA401" w14:textId="77777777" w:rsidR="007F0BE4" w:rsidRDefault="007D2881" w:rsidP="00F270F8">
            <w:pPr>
              <w:pStyle w:val="NoSpacing"/>
              <w:rPr>
                <w:sz w:val="18"/>
                <w:szCs w:val="18"/>
              </w:rPr>
            </w:pPr>
            <w:r w:rsidRPr="00304ABC">
              <w:rPr>
                <w:sz w:val="18"/>
                <w:szCs w:val="18"/>
              </w:rPr>
              <w:t>-</w:t>
            </w:r>
            <w:r w:rsidR="00EF16A3" w:rsidRPr="00304ABC">
              <w:rPr>
                <w:sz w:val="18"/>
                <w:szCs w:val="18"/>
              </w:rPr>
              <w:t>0.26</w:t>
            </w:r>
            <w:r w:rsidRPr="00304ABC">
              <w:rPr>
                <w:sz w:val="18"/>
                <w:szCs w:val="18"/>
              </w:rPr>
              <w:t>:</w:t>
            </w:r>
            <w:r w:rsidR="007F0BE4">
              <w:rPr>
                <w:sz w:val="18"/>
                <w:szCs w:val="18"/>
              </w:rPr>
              <w:t xml:space="preserve"> </w:t>
            </w:r>
          </w:p>
          <w:p w14:paraId="67071887" w14:textId="64CBD455" w:rsidR="00833BC6" w:rsidRPr="00304ABC" w:rsidRDefault="00EF16A3" w:rsidP="00F270F8">
            <w:pPr>
              <w:pStyle w:val="NoSpacing"/>
              <w:rPr>
                <w:sz w:val="18"/>
                <w:szCs w:val="18"/>
              </w:rPr>
            </w:pPr>
            <w:r w:rsidRPr="00304ABC">
              <w:rPr>
                <w:sz w:val="18"/>
                <w:szCs w:val="18"/>
              </w:rPr>
              <w:t>0.32</w:t>
            </w:r>
          </w:p>
        </w:tc>
        <w:tc>
          <w:tcPr>
            <w:tcW w:w="913" w:type="pct"/>
          </w:tcPr>
          <w:p w14:paraId="1644D461" w14:textId="77777777" w:rsidR="00833BC6" w:rsidRPr="00304ABC" w:rsidRDefault="00833BC6" w:rsidP="00F270F8">
            <w:pPr>
              <w:pStyle w:val="NoSpacing"/>
              <w:rPr>
                <w:sz w:val="18"/>
                <w:szCs w:val="18"/>
              </w:rPr>
            </w:pPr>
            <w:r w:rsidRPr="00304ABC">
              <w:rPr>
                <w:sz w:val="18"/>
                <w:szCs w:val="18"/>
              </w:rPr>
              <w:t xml:space="preserve">Skew = </w:t>
            </w:r>
            <w:r w:rsidR="00EF16A3" w:rsidRPr="00304ABC">
              <w:rPr>
                <w:sz w:val="18"/>
                <w:szCs w:val="18"/>
              </w:rPr>
              <w:t>428</w:t>
            </w:r>
            <w:r w:rsidRPr="00304ABC">
              <w:rPr>
                <w:sz w:val="18"/>
                <w:szCs w:val="18"/>
              </w:rPr>
              <w:t>****</w:t>
            </w:r>
          </w:p>
          <w:p w14:paraId="69943ED7" w14:textId="77777777" w:rsidR="00833BC6" w:rsidRPr="00304ABC" w:rsidRDefault="00833BC6" w:rsidP="00F270F8">
            <w:pPr>
              <w:pStyle w:val="NoSpacing"/>
              <w:rPr>
                <w:sz w:val="18"/>
                <w:szCs w:val="18"/>
              </w:rPr>
            </w:pPr>
            <w:r w:rsidRPr="00304ABC">
              <w:rPr>
                <w:sz w:val="18"/>
                <w:szCs w:val="18"/>
              </w:rPr>
              <w:t xml:space="preserve">Kurtosis = </w:t>
            </w:r>
            <w:r w:rsidR="00EF16A3" w:rsidRPr="00304ABC">
              <w:rPr>
                <w:sz w:val="18"/>
                <w:szCs w:val="18"/>
              </w:rPr>
              <w:t>38</w:t>
            </w:r>
            <w:r w:rsidRPr="00304ABC">
              <w:rPr>
                <w:sz w:val="18"/>
                <w:szCs w:val="18"/>
              </w:rPr>
              <w:t>****</w:t>
            </w:r>
          </w:p>
        </w:tc>
        <w:tc>
          <w:tcPr>
            <w:tcW w:w="721" w:type="pct"/>
          </w:tcPr>
          <w:p w14:paraId="773BA162" w14:textId="77777777" w:rsidR="00833BC6" w:rsidRPr="00304ABC" w:rsidRDefault="00EF16A3" w:rsidP="00F270F8">
            <w:pPr>
              <w:pStyle w:val="NoSpacing"/>
              <w:rPr>
                <w:sz w:val="18"/>
                <w:szCs w:val="18"/>
              </w:rPr>
            </w:pPr>
            <w:r w:rsidRPr="00304ABC">
              <w:rPr>
                <w:sz w:val="18"/>
                <w:szCs w:val="18"/>
              </w:rPr>
              <w:t>5.9</w:t>
            </w:r>
            <w:r w:rsidR="00833BC6" w:rsidRPr="00304ABC">
              <w:rPr>
                <w:sz w:val="18"/>
                <w:szCs w:val="18"/>
              </w:rPr>
              <w:t>-</w:t>
            </w:r>
            <w:r w:rsidRPr="00304ABC">
              <w:rPr>
                <w:sz w:val="18"/>
                <w:szCs w:val="18"/>
              </w:rPr>
              <w:t>6.6</w:t>
            </w:r>
            <w:r w:rsidR="00833BC6" w:rsidRPr="00304ABC">
              <w:rPr>
                <w:sz w:val="18"/>
                <w:szCs w:val="18"/>
              </w:rPr>
              <w:t>%</w:t>
            </w:r>
          </w:p>
        </w:tc>
      </w:tr>
      <w:tr w:rsidR="007D2881" w:rsidRPr="00304ABC" w14:paraId="3045E575" w14:textId="77777777" w:rsidTr="007F0BE4">
        <w:trPr>
          <w:trHeight w:val="198"/>
        </w:trPr>
        <w:tc>
          <w:tcPr>
            <w:tcW w:w="496" w:type="pct"/>
          </w:tcPr>
          <w:p w14:paraId="5102A21B" w14:textId="77777777" w:rsidR="00833BC6" w:rsidRPr="00304ABC" w:rsidRDefault="00833BC6" w:rsidP="00F270F8">
            <w:pPr>
              <w:pStyle w:val="NoSpacing"/>
              <w:rPr>
                <w:sz w:val="18"/>
                <w:szCs w:val="18"/>
              </w:rPr>
            </w:pPr>
            <w:r w:rsidRPr="00304ABC">
              <w:rPr>
                <w:sz w:val="18"/>
                <w:szCs w:val="18"/>
              </w:rPr>
              <w:t>PPS</w:t>
            </w:r>
          </w:p>
        </w:tc>
        <w:tc>
          <w:tcPr>
            <w:tcW w:w="661" w:type="pct"/>
          </w:tcPr>
          <w:p w14:paraId="6D11BCDF" w14:textId="6D8CE75A" w:rsidR="00833BC6" w:rsidRPr="00304ABC" w:rsidRDefault="00833BC6" w:rsidP="00F270F8">
            <w:pPr>
              <w:pStyle w:val="NoSpacing"/>
              <w:rPr>
                <w:sz w:val="18"/>
                <w:szCs w:val="18"/>
              </w:rPr>
            </w:pPr>
            <w:r w:rsidRPr="00304ABC">
              <w:rPr>
                <w:sz w:val="18"/>
                <w:szCs w:val="18"/>
              </w:rPr>
              <w:t>.87</w:t>
            </w:r>
          </w:p>
        </w:tc>
        <w:tc>
          <w:tcPr>
            <w:tcW w:w="431" w:type="pct"/>
          </w:tcPr>
          <w:p w14:paraId="5C87B9C3" w14:textId="77777777" w:rsidR="00833BC6" w:rsidRPr="00304ABC" w:rsidRDefault="0046094D" w:rsidP="00F270F8">
            <w:pPr>
              <w:pStyle w:val="NoSpacing"/>
              <w:rPr>
                <w:sz w:val="18"/>
                <w:szCs w:val="18"/>
              </w:rPr>
            </w:pPr>
            <w:r w:rsidRPr="00304ABC">
              <w:rPr>
                <w:sz w:val="18"/>
                <w:szCs w:val="18"/>
              </w:rPr>
              <w:t>3.89</w:t>
            </w:r>
            <w:r w:rsidR="00833BC6" w:rsidRPr="00304ABC">
              <w:rPr>
                <w:sz w:val="18"/>
                <w:szCs w:val="18"/>
              </w:rPr>
              <w:t>-4.</w:t>
            </w:r>
            <w:r w:rsidRPr="00304ABC">
              <w:rPr>
                <w:sz w:val="18"/>
                <w:szCs w:val="18"/>
              </w:rPr>
              <w:t>79</w:t>
            </w:r>
          </w:p>
        </w:tc>
        <w:tc>
          <w:tcPr>
            <w:tcW w:w="668" w:type="pct"/>
          </w:tcPr>
          <w:p w14:paraId="5DEE4654" w14:textId="67C5B55A" w:rsidR="00833BC6" w:rsidRPr="00304ABC" w:rsidRDefault="00833BC6" w:rsidP="00F270F8">
            <w:pPr>
              <w:pStyle w:val="NoSpacing"/>
              <w:rPr>
                <w:sz w:val="18"/>
                <w:szCs w:val="18"/>
              </w:rPr>
            </w:pPr>
            <w:r w:rsidRPr="00304ABC">
              <w:rPr>
                <w:sz w:val="18"/>
                <w:szCs w:val="18"/>
              </w:rPr>
              <w:t>.</w:t>
            </w:r>
            <w:r w:rsidR="0046094D" w:rsidRPr="00304ABC">
              <w:rPr>
                <w:sz w:val="18"/>
                <w:szCs w:val="18"/>
              </w:rPr>
              <w:t>55-.77</w:t>
            </w:r>
          </w:p>
        </w:tc>
        <w:tc>
          <w:tcPr>
            <w:tcW w:w="404" w:type="pct"/>
          </w:tcPr>
          <w:p w14:paraId="190CF237" w14:textId="77777777" w:rsidR="00833BC6" w:rsidRPr="00304ABC" w:rsidRDefault="00833BC6" w:rsidP="00F270F8">
            <w:pPr>
              <w:pStyle w:val="NoSpacing"/>
              <w:rPr>
                <w:sz w:val="18"/>
                <w:szCs w:val="18"/>
              </w:rPr>
            </w:pPr>
            <w:r w:rsidRPr="00304ABC">
              <w:rPr>
                <w:sz w:val="18"/>
                <w:szCs w:val="18"/>
              </w:rPr>
              <w:t>-</w:t>
            </w:r>
            <w:r w:rsidR="0046094D" w:rsidRPr="00304ABC">
              <w:rPr>
                <w:sz w:val="18"/>
                <w:szCs w:val="18"/>
              </w:rPr>
              <w:t>1</w:t>
            </w:r>
            <w:r w:rsidRPr="00304ABC">
              <w:rPr>
                <w:sz w:val="18"/>
                <w:szCs w:val="18"/>
              </w:rPr>
              <w:t>.</w:t>
            </w:r>
            <w:r w:rsidR="0046094D" w:rsidRPr="00304ABC">
              <w:rPr>
                <w:sz w:val="18"/>
                <w:szCs w:val="18"/>
              </w:rPr>
              <w:t>23</w:t>
            </w:r>
            <w:r w:rsidRPr="00304ABC">
              <w:rPr>
                <w:sz w:val="18"/>
                <w:szCs w:val="18"/>
              </w:rPr>
              <w:t>: -0</w:t>
            </w:r>
            <w:r w:rsidR="0046094D" w:rsidRPr="00304ABC">
              <w:rPr>
                <w:sz w:val="18"/>
                <w:szCs w:val="18"/>
              </w:rPr>
              <w:t>.35</w:t>
            </w:r>
          </w:p>
        </w:tc>
        <w:tc>
          <w:tcPr>
            <w:tcW w:w="706" w:type="pct"/>
          </w:tcPr>
          <w:p w14:paraId="29B4CC74" w14:textId="77777777" w:rsidR="007F0BE4" w:rsidRDefault="00833BC6" w:rsidP="00F270F8">
            <w:pPr>
              <w:pStyle w:val="NoSpacing"/>
              <w:rPr>
                <w:sz w:val="18"/>
                <w:szCs w:val="18"/>
              </w:rPr>
            </w:pPr>
            <w:r w:rsidRPr="00304ABC">
              <w:rPr>
                <w:sz w:val="18"/>
                <w:szCs w:val="18"/>
              </w:rPr>
              <w:t>-</w:t>
            </w:r>
            <w:r w:rsidR="0046094D" w:rsidRPr="00304ABC">
              <w:rPr>
                <w:sz w:val="18"/>
                <w:szCs w:val="18"/>
              </w:rPr>
              <w:t>1</w:t>
            </w:r>
            <w:r w:rsidRPr="00304ABC">
              <w:rPr>
                <w:sz w:val="18"/>
                <w:szCs w:val="18"/>
              </w:rPr>
              <w:t>.</w:t>
            </w:r>
            <w:r w:rsidR="0046094D" w:rsidRPr="00304ABC">
              <w:rPr>
                <w:sz w:val="18"/>
                <w:szCs w:val="18"/>
              </w:rPr>
              <w:t>46</w:t>
            </w:r>
            <w:r w:rsidRPr="00304ABC">
              <w:rPr>
                <w:sz w:val="18"/>
                <w:szCs w:val="18"/>
              </w:rPr>
              <w:t xml:space="preserve">: </w:t>
            </w:r>
          </w:p>
          <w:p w14:paraId="20B4D876" w14:textId="1AC59A15" w:rsidR="00833BC6" w:rsidRPr="00304ABC" w:rsidRDefault="00833BC6" w:rsidP="00F270F8">
            <w:pPr>
              <w:pStyle w:val="NoSpacing"/>
              <w:rPr>
                <w:sz w:val="18"/>
                <w:szCs w:val="18"/>
              </w:rPr>
            </w:pPr>
            <w:r w:rsidRPr="00304ABC">
              <w:rPr>
                <w:sz w:val="18"/>
                <w:szCs w:val="18"/>
              </w:rPr>
              <w:t>-</w:t>
            </w:r>
            <w:r w:rsidR="007F0BE4" w:rsidRPr="00304ABC">
              <w:rPr>
                <w:sz w:val="18"/>
                <w:szCs w:val="18"/>
              </w:rPr>
              <w:t>0.72</w:t>
            </w:r>
          </w:p>
        </w:tc>
        <w:tc>
          <w:tcPr>
            <w:tcW w:w="913" w:type="pct"/>
          </w:tcPr>
          <w:p w14:paraId="54E0EE59" w14:textId="77777777" w:rsidR="00833BC6" w:rsidRPr="00304ABC" w:rsidRDefault="00833BC6" w:rsidP="00F270F8">
            <w:pPr>
              <w:pStyle w:val="NoSpacing"/>
              <w:rPr>
                <w:sz w:val="18"/>
                <w:szCs w:val="18"/>
              </w:rPr>
            </w:pPr>
            <w:r w:rsidRPr="00304ABC">
              <w:rPr>
                <w:sz w:val="18"/>
                <w:szCs w:val="18"/>
              </w:rPr>
              <w:t>Skew = 5</w:t>
            </w:r>
            <w:r w:rsidR="0046094D" w:rsidRPr="00304ABC">
              <w:rPr>
                <w:sz w:val="18"/>
                <w:szCs w:val="18"/>
              </w:rPr>
              <w:t>25</w:t>
            </w:r>
            <w:r w:rsidRPr="00304ABC">
              <w:rPr>
                <w:sz w:val="18"/>
                <w:szCs w:val="18"/>
              </w:rPr>
              <w:t>****</w:t>
            </w:r>
          </w:p>
          <w:p w14:paraId="5424B11C" w14:textId="77777777" w:rsidR="00833BC6" w:rsidRPr="00304ABC" w:rsidRDefault="00833BC6" w:rsidP="00F270F8">
            <w:pPr>
              <w:pStyle w:val="NoSpacing"/>
              <w:rPr>
                <w:sz w:val="18"/>
                <w:szCs w:val="18"/>
              </w:rPr>
            </w:pPr>
            <w:r w:rsidRPr="00304ABC">
              <w:rPr>
                <w:sz w:val="18"/>
                <w:szCs w:val="18"/>
              </w:rPr>
              <w:t xml:space="preserve">Kurtosis = </w:t>
            </w:r>
            <w:r w:rsidR="0046094D" w:rsidRPr="00304ABC">
              <w:rPr>
                <w:sz w:val="18"/>
                <w:szCs w:val="18"/>
              </w:rPr>
              <w:t>22</w:t>
            </w:r>
            <w:r w:rsidRPr="00304ABC">
              <w:rPr>
                <w:sz w:val="18"/>
                <w:szCs w:val="18"/>
              </w:rPr>
              <w:t>****</w:t>
            </w:r>
          </w:p>
        </w:tc>
        <w:tc>
          <w:tcPr>
            <w:tcW w:w="721" w:type="pct"/>
          </w:tcPr>
          <w:p w14:paraId="1EAB64C7" w14:textId="77777777" w:rsidR="00833BC6" w:rsidRPr="00304ABC" w:rsidRDefault="0046094D" w:rsidP="00F270F8">
            <w:pPr>
              <w:pStyle w:val="NoSpacing"/>
              <w:rPr>
                <w:sz w:val="18"/>
                <w:szCs w:val="18"/>
              </w:rPr>
            </w:pPr>
            <w:r w:rsidRPr="00304ABC">
              <w:rPr>
                <w:sz w:val="18"/>
                <w:szCs w:val="18"/>
              </w:rPr>
              <w:t>7.5-8.2</w:t>
            </w:r>
            <w:r w:rsidR="00833BC6" w:rsidRPr="00304ABC">
              <w:rPr>
                <w:sz w:val="18"/>
                <w:szCs w:val="18"/>
              </w:rPr>
              <w:t>%</w:t>
            </w:r>
          </w:p>
        </w:tc>
      </w:tr>
      <w:tr w:rsidR="007D2881" w:rsidRPr="00304ABC" w14:paraId="625721DD" w14:textId="77777777" w:rsidTr="007F0BE4">
        <w:trPr>
          <w:trHeight w:val="198"/>
        </w:trPr>
        <w:tc>
          <w:tcPr>
            <w:tcW w:w="496" w:type="pct"/>
            <w:tcBorders>
              <w:bottom w:val="single" w:sz="4" w:space="0" w:color="000000"/>
            </w:tcBorders>
          </w:tcPr>
          <w:p w14:paraId="04809811" w14:textId="77777777" w:rsidR="0046094D" w:rsidRPr="00304ABC" w:rsidRDefault="0046094D" w:rsidP="00F270F8">
            <w:pPr>
              <w:pStyle w:val="NoSpacing"/>
              <w:rPr>
                <w:sz w:val="18"/>
                <w:szCs w:val="18"/>
              </w:rPr>
            </w:pPr>
            <w:r w:rsidRPr="00304ABC">
              <w:rPr>
                <w:sz w:val="18"/>
                <w:szCs w:val="18"/>
              </w:rPr>
              <w:t>PFS</w:t>
            </w:r>
          </w:p>
        </w:tc>
        <w:tc>
          <w:tcPr>
            <w:tcW w:w="661" w:type="pct"/>
            <w:tcBorders>
              <w:bottom w:val="single" w:sz="4" w:space="0" w:color="000000"/>
            </w:tcBorders>
          </w:tcPr>
          <w:p w14:paraId="5456807E" w14:textId="51945384" w:rsidR="0046094D" w:rsidRPr="00304ABC" w:rsidRDefault="0046094D" w:rsidP="00F270F8">
            <w:pPr>
              <w:pStyle w:val="NoSpacing"/>
              <w:rPr>
                <w:sz w:val="18"/>
                <w:szCs w:val="18"/>
              </w:rPr>
            </w:pPr>
            <w:r w:rsidRPr="00304ABC">
              <w:rPr>
                <w:sz w:val="18"/>
                <w:szCs w:val="18"/>
              </w:rPr>
              <w:t>.95</w:t>
            </w:r>
          </w:p>
        </w:tc>
        <w:tc>
          <w:tcPr>
            <w:tcW w:w="431" w:type="pct"/>
            <w:tcBorders>
              <w:bottom w:val="single" w:sz="4" w:space="0" w:color="000000"/>
            </w:tcBorders>
          </w:tcPr>
          <w:p w14:paraId="158C4415" w14:textId="77777777" w:rsidR="0046094D" w:rsidRPr="00304ABC" w:rsidRDefault="0028543A" w:rsidP="00F270F8">
            <w:pPr>
              <w:pStyle w:val="NoSpacing"/>
              <w:rPr>
                <w:sz w:val="18"/>
                <w:szCs w:val="18"/>
              </w:rPr>
            </w:pPr>
            <w:r w:rsidRPr="00304ABC">
              <w:rPr>
                <w:sz w:val="18"/>
                <w:szCs w:val="18"/>
              </w:rPr>
              <w:t>5.14</w:t>
            </w:r>
            <w:r w:rsidR="0046094D" w:rsidRPr="00304ABC">
              <w:rPr>
                <w:sz w:val="18"/>
                <w:szCs w:val="18"/>
              </w:rPr>
              <w:t>-</w:t>
            </w:r>
            <w:r w:rsidRPr="00304ABC">
              <w:rPr>
                <w:sz w:val="18"/>
                <w:szCs w:val="18"/>
              </w:rPr>
              <w:t>5.18</w:t>
            </w:r>
          </w:p>
        </w:tc>
        <w:tc>
          <w:tcPr>
            <w:tcW w:w="668" w:type="pct"/>
            <w:tcBorders>
              <w:bottom w:val="single" w:sz="4" w:space="0" w:color="000000"/>
            </w:tcBorders>
          </w:tcPr>
          <w:p w14:paraId="411C9918" w14:textId="137E1A5A" w:rsidR="0046094D" w:rsidRPr="00304ABC" w:rsidRDefault="0046094D" w:rsidP="00F270F8">
            <w:pPr>
              <w:pStyle w:val="NoSpacing"/>
              <w:rPr>
                <w:sz w:val="18"/>
                <w:szCs w:val="18"/>
              </w:rPr>
            </w:pPr>
            <w:r w:rsidRPr="00304ABC">
              <w:rPr>
                <w:sz w:val="18"/>
                <w:szCs w:val="18"/>
              </w:rPr>
              <w:t>.80-.89</w:t>
            </w:r>
          </w:p>
        </w:tc>
        <w:tc>
          <w:tcPr>
            <w:tcW w:w="404" w:type="pct"/>
            <w:tcBorders>
              <w:bottom w:val="single" w:sz="4" w:space="0" w:color="000000"/>
            </w:tcBorders>
          </w:tcPr>
          <w:p w14:paraId="012A01CB" w14:textId="77777777" w:rsidR="0046094D" w:rsidRPr="00304ABC" w:rsidRDefault="0046094D" w:rsidP="00F270F8">
            <w:pPr>
              <w:pStyle w:val="NoSpacing"/>
              <w:rPr>
                <w:sz w:val="18"/>
                <w:szCs w:val="18"/>
              </w:rPr>
            </w:pPr>
            <w:r w:rsidRPr="00304ABC">
              <w:rPr>
                <w:sz w:val="18"/>
                <w:szCs w:val="18"/>
              </w:rPr>
              <w:t>-1.23: -0.35</w:t>
            </w:r>
          </w:p>
        </w:tc>
        <w:tc>
          <w:tcPr>
            <w:tcW w:w="706" w:type="pct"/>
            <w:tcBorders>
              <w:bottom w:val="single" w:sz="4" w:space="0" w:color="000000"/>
            </w:tcBorders>
          </w:tcPr>
          <w:p w14:paraId="5AD52162" w14:textId="77777777" w:rsidR="007F0BE4" w:rsidRDefault="0046094D" w:rsidP="00F270F8">
            <w:pPr>
              <w:pStyle w:val="NoSpacing"/>
              <w:rPr>
                <w:sz w:val="18"/>
                <w:szCs w:val="18"/>
              </w:rPr>
            </w:pPr>
            <w:r w:rsidRPr="00304ABC">
              <w:rPr>
                <w:sz w:val="18"/>
                <w:szCs w:val="18"/>
              </w:rPr>
              <w:t>-1.46:</w:t>
            </w:r>
            <w:r w:rsidR="007F0BE4">
              <w:rPr>
                <w:sz w:val="18"/>
                <w:szCs w:val="18"/>
              </w:rPr>
              <w:t xml:space="preserve"> </w:t>
            </w:r>
          </w:p>
          <w:p w14:paraId="43937494" w14:textId="4C00EEC7" w:rsidR="0046094D" w:rsidRPr="00304ABC" w:rsidRDefault="0046094D" w:rsidP="00F270F8">
            <w:pPr>
              <w:pStyle w:val="NoSpacing"/>
              <w:rPr>
                <w:sz w:val="18"/>
                <w:szCs w:val="18"/>
              </w:rPr>
            </w:pPr>
            <w:r w:rsidRPr="00304ABC">
              <w:rPr>
                <w:sz w:val="18"/>
                <w:szCs w:val="18"/>
              </w:rPr>
              <w:t>-0.72</w:t>
            </w:r>
          </w:p>
        </w:tc>
        <w:tc>
          <w:tcPr>
            <w:tcW w:w="913" w:type="pct"/>
            <w:tcBorders>
              <w:bottom w:val="single" w:sz="4" w:space="0" w:color="000000"/>
            </w:tcBorders>
          </w:tcPr>
          <w:p w14:paraId="0AEC3593" w14:textId="77777777" w:rsidR="0046094D" w:rsidRPr="00304ABC" w:rsidRDefault="0046094D" w:rsidP="00F270F8">
            <w:pPr>
              <w:pStyle w:val="NoSpacing"/>
              <w:rPr>
                <w:sz w:val="18"/>
                <w:szCs w:val="18"/>
              </w:rPr>
            </w:pPr>
            <w:r w:rsidRPr="00304ABC">
              <w:rPr>
                <w:sz w:val="18"/>
                <w:szCs w:val="18"/>
              </w:rPr>
              <w:t>Skew = 606****</w:t>
            </w:r>
          </w:p>
          <w:p w14:paraId="22D0053F" w14:textId="77777777" w:rsidR="0046094D" w:rsidRPr="00304ABC" w:rsidRDefault="0046094D" w:rsidP="00F270F8">
            <w:pPr>
              <w:pStyle w:val="NoSpacing"/>
              <w:rPr>
                <w:sz w:val="18"/>
                <w:szCs w:val="18"/>
              </w:rPr>
            </w:pPr>
            <w:r w:rsidRPr="00304ABC">
              <w:rPr>
                <w:sz w:val="18"/>
                <w:szCs w:val="18"/>
              </w:rPr>
              <w:t>Kurtosis = 80****</w:t>
            </w:r>
          </w:p>
        </w:tc>
        <w:tc>
          <w:tcPr>
            <w:tcW w:w="721" w:type="pct"/>
            <w:tcBorders>
              <w:bottom w:val="single" w:sz="4" w:space="0" w:color="000000"/>
            </w:tcBorders>
          </w:tcPr>
          <w:p w14:paraId="2166083F" w14:textId="77777777" w:rsidR="0046094D" w:rsidRPr="00304ABC" w:rsidRDefault="0046094D" w:rsidP="00F270F8">
            <w:pPr>
              <w:pStyle w:val="NoSpacing"/>
              <w:rPr>
                <w:sz w:val="18"/>
                <w:szCs w:val="18"/>
              </w:rPr>
            </w:pPr>
            <w:r w:rsidRPr="00304ABC">
              <w:rPr>
                <w:sz w:val="18"/>
                <w:szCs w:val="18"/>
              </w:rPr>
              <w:t>9.3-9.8%</w:t>
            </w:r>
          </w:p>
        </w:tc>
      </w:tr>
      <w:tr w:rsidR="0046094D" w:rsidRPr="00304ABC" w14:paraId="7BA1A183" w14:textId="77777777" w:rsidTr="00304ABC">
        <w:trPr>
          <w:trHeight w:val="350"/>
        </w:trPr>
        <w:tc>
          <w:tcPr>
            <w:tcW w:w="5000" w:type="pct"/>
            <w:gridSpan w:val="8"/>
            <w:tcBorders>
              <w:top w:val="single" w:sz="4" w:space="0" w:color="000000"/>
            </w:tcBorders>
          </w:tcPr>
          <w:p w14:paraId="43BB1857" w14:textId="191BD60A" w:rsidR="0046094D" w:rsidRPr="00304ABC" w:rsidRDefault="007D2881" w:rsidP="00F270F8">
            <w:pPr>
              <w:pStyle w:val="NoSpacing"/>
              <w:rPr>
                <w:sz w:val="18"/>
                <w:szCs w:val="18"/>
              </w:rPr>
            </w:pPr>
            <w:proofErr w:type="spellStart"/>
            <w:r w:rsidRPr="00304ABC">
              <w:rPr>
                <w:sz w:val="18"/>
                <w:szCs w:val="18"/>
                <w:vertAlign w:val="superscript"/>
              </w:rPr>
              <w:t>a</w:t>
            </w:r>
            <w:r w:rsidR="0046094D" w:rsidRPr="00304ABC">
              <w:rPr>
                <w:sz w:val="18"/>
                <w:szCs w:val="18"/>
              </w:rPr>
              <w:t>A</w:t>
            </w:r>
            <w:proofErr w:type="spellEnd"/>
            <w:r w:rsidR="0046094D" w:rsidRPr="00304ABC">
              <w:rPr>
                <w:sz w:val="18"/>
                <w:szCs w:val="18"/>
              </w:rPr>
              <w:t xml:space="preserve"> significant value for the </w:t>
            </w:r>
            <w:proofErr w:type="spellStart"/>
            <w:r w:rsidR="0046094D" w:rsidRPr="00304ABC">
              <w:rPr>
                <w:sz w:val="18"/>
                <w:szCs w:val="18"/>
              </w:rPr>
              <w:t>Mardia</w:t>
            </w:r>
            <w:proofErr w:type="spellEnd"/>
            <w:r w:rsidR="0046094D" w:rsidRPr="00304ABC">
              <w:rPr>
                <w:sz w:val="18"/>
                <w:szCs w:val="18"/>
              </w:rPr>
              <w:t xml:space="preserve"> multivariate normality test indicates that the skew and kurtosis are non-normally distributed, </w:t>
            </w:r>
            <w:r w:rsidR="004A548E" w:rsidRPr="00304ABC">
              <w:rPr>
                <w:sz w:val="18"/>
                <w:szCs w:val="18"/>
              </w:rPr>
              <w:t>****</w:t>
            </w:r>
            <w:r w:rsidR="004A548E">
              <w:rPr>
                <w:sz w:val="18"/>
                <w:szCs w:val="18"/>
              </w:rPr>
              <w:t xml:space="preserve"> </w:t>
            </w:r>
            <w:r w:rsidR="0046094D" w:rsidRPr="00304ABC">
              <w:rPr>
                <w:sz w:val="18"/>
                <w:szCs w:val="18"/>
              </w:rPr>
              <w:t>p &lt; 0.0001</w:t>
            </w:r>
            <w:r w:rsidR="004A548E">
              <w:rPr>
                <w:sz w:val="18"/>
                <w:szCs w:val="18"/>
              </w:rPr>
              <w:t>, N</w:t>
            </w:r>
            <w:r w:rsidRPr="00304ABC">
              <w:rPr>
                <w:sz w:val="18"/>
                <w:szCs w:val="18"/>
              </w:rPr>
              <w:t>= 625</w:t>
            </w:r>
          </w:p>
        </w:tc>
      </w:tr>
    </w:tbl>
    <w:p w14:paraId="02BE0B9D" w14:textId="77777777" w:rsidR="0068358F" w:rsidRDefault="0068358F" w:rsidP="0068358F">
      <w:pPr>
        <w:pBdr>
          <w:top w:val="nil"/>
          <w:left w:val="nil"/>
          <w:bottom w:val="nil"/>
          <w:right w:val="nil"/>
          <w:between w:val="nil"/>
        </w:pBdr>
        <w:rPr>
          <w:rFonts w:cs="Arial"/>
          <w:color w:val="000000"/>
          <w:szCs w:val="24"/>
        </w:rPr>
      </w:pPr>
    </w:p>
    <w:p w14:paraId="4FD0449A" w14:textId="77777777" w:rsidR="000C693B" w:rsidRPr="0078641F" w:rsidRDefault="000C693B" w:rsidP="00C242C2">
      <w:pPr>
        <w:pStyle w:val="Heading1"/>
      </w:pPr>
      <w:r>
        <w:t xml:space="preserve">Measurement </w:t>
      </w:r>
      <w:r w:rsidRPr="00304ABC">
        <w:t>Invariance</w:t>
      </w:r>
      <w:r>
        <w:t xml:space="preserve"> Testing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
        <w:gridCol w:w="1076"/>
        <w:gridCol w:w="811"/>
        <w:gridCol w:w="539"/>
        <w:gridCol w:w="1172"/>
        <w:gridCol w:w="900"/>
        <w:gridCol w:w="811"/>
        <w:gridCol w:w="1172"/>
        <w:gridCol w:w="811"/>
        <w:gridCol w:w="812"/>
        <w:gridCol w:w="721"/>
      </w:tblGrid>
      <w:tr w:rsidR="0068358F" w:rsidRPr="0078641F" w14:paraId="7339BA8C" w14:textId="77777777" w:rsidTr="00304ABC">
        <w:trPr>
          <w:trHeight w:val="236"/>
        </w:trPr>
        <w:tc>
          <w:tcPr>
            <w:tcW w:w="5000" w:type="pct"/>
            <w:gridSpan w:val="11"/>
            <w:tcBorders>
              <w:top w:val="nil"/>
              <w:left w:val="nil"/>
              <w:bottom w:val="single" w:sz="4" w:space="0" w:color="000000"/>
              <w:right w:val="nil"/>
            </w:tcBorders>
          </w:tcPr>
          <w:p w14:paraId="03E49521" w14:textId="25223B3D" w:rsidR="0068358F" w:rsidRPr="007D2881" w:rsidRDefault="0068358F" w:rsidP="009D6244">
            <w:pPr>
              <w:keepLines/>
              <w:pBdr>
                <w:top w:val="nil"/>
                <w:left w:val="nil"/>
                <w:bottom w:val="nil"/>
                <w:right w:val="nil"/>
                <w:between w:val="nil"/>
              </w:pBdr>
              <w:spacing w:line="240" w:lineRule="auto"/>
              <w:rPr>
                <w:rFonts w:cs="Arial"/>
                <w:b/>
                <w:color w:val="000000"/>
                <w:sz w:val="18"/>
                <w:szCs w:val="18"/>
              </w:rPr>
            </w:pPr>
            <w:r w:rsidRPr="007D2881">
              <w:rPr>
                <w:rFonts w:cs="Arial"/>
                <w:b/>
                <w:color w:val="000000"/>
                <w:sz w:val="18"/>
                <w:szCs w:val="18"/>
              </w:rPr>
              <w:t xml:space="preserve">Table </w:t>
            </w:r>
            <w:r w:rsidR="00304ABC">
              <w:rPr>
                <w:rFonts w:cs="Arial"/>
                <w:b/>
                <w:color w:val="000000"/>
                <w:sz w:val="18"/>
                <w:szCs w:val="18"/>
              </w:rPr>
              <w:t>S</w:t>
            </w:r>
            <w:r w:rsidRPr="007D2881">
              <w:rPr>
                <w:rFonts w:cs="Arial"/>
                <w:b/>
                <w:color w:val="000000"/>
                <w:sz w:val="18"/>
                <w:szCs w:val="18"/>
              </w:rPr>
              <w:t xml:space="preserve">3 </w:t>
            </w:r>
            <w:r w:rsidRPr="007D2881">
              <w:rPr>
                <w:rFonts w:cs="Arial"/>
                <w:color w:val="000000"/>
                <w:sz w:val="18"/>
                <w:szCs w:val="18"/>
              </w:rPr>
              <w:t xml:space="preserve">Measurement invariance testing </w:t>
            </w:r>
          </w:p>
        </w:tc>
      </w:tr>
      <w:tr w:rsidR="000C693B" w:rsidRPr="00304ABC" w14:paraId="184C8071" w14:textId="77777777" w:rsidTr="00304ABC">
        <w:trPr>
          <w:cantSplit/>
          <w:trHeight w:val="377"/>
        </w:trPr>
        <w:tc>
          <w:tcPr>
            <w:tcW w:w="286" w:type="pct"/>
            <w:tcBorders>
              <w:top w:val="single" w:sz="4" w:space="0" w:color="000000"/>
              <w:left w:val="nil"/>
              <w:bottom w:val="single" w:sz="4" w:space="0" w:color="000000"/>
              <w:right w:val="nil"/>
            </w:tcBorders>
            <w:shd w:val="clear" w:color="auto" w:fill="auto"/>
            <w:textDirection w:val="btLr"/>
          </w:tcPr>
          <w:p w14:paraId="08B68978" w14:textId="77777777" w:rsidR="0068358F" w:rsidRPr="007D2881" w:rsidRDefault="0068358F" w:rsidP="009D6244">
            <w:pPr>
              <w:keepLines/>
              <w:widowControl w:val="0"/>
              <w:pBdr>
                <w:top w:val="nil"/>
                <w:left w:val="nil"/>
                <w:bottom w:val="nil"/>
                <w:right w:val="nil"/>
                <w:between w:val="nil"/>
              </w:pBdr>
              <w:spacing w:line="240" w:lineRule="auto"/>
              <w:ind w:left="115" w:right="115"/>
              <w:rPr>
                <w:rFonts w:cs="Arial"/>
                <w:color w:val="000000"/>
                <w:sz w:val="18"/>
                <w:szCs w:val="18"/>
              </w:rPr>
            </w:pPr>
          </w:p>
        </w:tc>
        <w:tc>
          <w:tcPr>
            <w:tcW w:w="575" w:type="pct"/>
            <w:tcBorders>
              <w:top w:val="single" w:sz="4" w:space="0" w:color="000000"/>
              <w:left w:val="nil"/>
              <w:bottom w:val="single" w:sz="4" w:space="0" w:color="000000"/>
              <w:right w:val="nil"/>
            </w:tcBorders>
            <w:shd w:val="clear" w:color="auto" w:fill="auto"/>
          </w:tcPr>
          <w:p w14:paraId="5DC476C4" w14:textId="77777777" w:rsidR="0068358F" w:rsidRPr="00304ABC" w:rsidRDefault="0068358F" w:rsidP="009D6244">
            <w:pPr>
              <w:keepLines/>
              <w:widowControl w:val="0"/>
              <w:pBdr>
                <w:top w:val="nil"/>
                <w:left w:val="nil"/>
                <w:bottom w:val="nil"/>
                <w:right w:val="nil"/>
                <w:between w:val="nil"/>
              </w:pBdr>
              <w:spacing w:line="240" w:lineRule="auto"/>
              <w:rPr>
                <w:rFonts w:cs="Arial"/>
                <w:color w:val="000000"/>
                <w:sz w:val="16"/>
                <w:szCs w:val="16"/>
              </w:rPr>
            </w:pPr>
            <w:r w:rsidRPr="00304ABC">
              <w:rPr>
                <w:rFonts w:cs="Arial"/>
                <w:color w:val="000000"/>
                <w:sz w:val="16"/>
                <w:szCs w:val="16"/>
              </w:rPr>
              <w:t>Model</w:t>
            </w:r>
          </w:p>
        </w:tc>
        <w:tc>
          <w:tcPr>
            <w:tcW w:w="433" w:type="pct"/>
            <w:tcBorders>
              <w:top w:val="single" w:sz="4" w:space="0" w:color="000000"/>
              <w:left w:val="nil"/>
              <w:bottom w:val="single" w:sz="4" w:space="0" w:color="000000"/>
              <w:right w:val="nil"/>
            </w:tcBorders>
            <w:shd w:val="clear" w:color="auto" w:fill="auto"/>
          </w:tcPr>
          <w:p w14:paraId="550D238E" w14:textId="77777777" w:rsidR="0068358F" w:rsidRPr="00304ABC" w:rsidRDefault="0068358F" w:rsidP="009D6244">
            <w:pPr>
              <w:keepLines/>
              <w:widowControl w:val="0"/>
              <w:pBdr>
                <w:top w:val="nil"/>
                <w:left w:val="nil"/>
                <w:bottom w:val="nil"/>
                <w:right w:val="nil"/>
                <w:between w:val="nil"/>
              </w:pBdr>
              <w:spacing w:line="240" w:lineRule="auto"/>
              <w:rPr>
                <w:rFonts w:cs="Arial"/>
                <w:color w:val="000000"/>
                <w:sz w:val="16"/>
                <w:szCs w:val="16"/>
                <w:vertAlign w:val="superscript"/>
              </w:rPr>
            </w:pPr>
            <w:r w:rsidRPr="00304ABC">
              <w:rPr>
                <w:rFonts w:cs="Arial"/>
                <w:color w:val="000000"/>
                <w:sz w:val="16"/>
                <w:szCs w:val="16"/>
              </w:rPr>
              <w:t>Χ</w:t>
            </w:r>
            <w:r w:rsidRPr="00304ABC">
              <w:rPr>
                <w:rFonts w:cs="Arial"/>
                <w:color w:val="000000"/>
                <w:sz w:val="16"/>
                <w:szCs w:val="16"/>
                <w:vertAlign w:val="superscript"/>
              </w:rPr>
              <w:t xml:space="preserve">2 </w:t>
            </w:r>
          </w:p>
        </w:tc>
        <w:tc>
          <w:tcPr>
            <w:tcW w:w="288" w:type="pct"/>
            <w:tcBorders>
              <w:top w:val="single" w:sz="4" w:space="0" w:color="000000"/>
              <w:left w:val="nil"/>
              <w:bottom w:val="single" w:sz="4" w:space="0" w:color="000000"/>
              <w:right w:val="nil"/>
            </w:tcBorders>
            <w:shd w:val="clear" w:color="auto" w:fill="auto"/>
          </w:tcPr>
          <w:p w14:paraId="7419DD11" w14:textId="77777777" w:rsidR="0068358F" w:rsidRPr="00304ABC" w:rsidRDefault="0068358F" w:rsidP="009D6244">
            <w:pPr>
              <w:keepLines/>
              <w:widowControl w:val="0"/>
              <w:pBdr>
                <w:top w:val="nil"/>
                <w:left w:val="nil"/>
                <w:bottom w:val="nil"/>
                <w:right w:val="nil"/>
                <w:between w:val="nil"/>
              </w:pBdr>
              <w:spacing w:line="240" w:lineRule="auto"/>
              <w:rPr>
                <w:rFonts w:cs="Arial"/>
                <w:color w:val="000000"/>
                <w:sz w:val="16"/>
                <w:szCs w:val="16"/>
              </w:rPr>
            </w:pPr>
            <w:r w:rsidRPr="00304ABC">
              <w:rPr>
                <w:rFonts w:cs="Arial"/>
                <w:color w:val="000000"/>
                <w:sz w:val="16"/>
                <w:szCs w:val="16"/>
              </w:rPr>
              <w:t>df</w:t>
            </w:r>
          </w:p>
        </w:tc>
        <w:tc>
          <w:tcPr>
            <w:tcW w:w="626" w:type="pct"/>
            <w:tcBorders>
              <w:top w:val="single" w:sz="4" w:space="0" w:color="000000"/>
              <w:left w:val="nil"/>
              <w:bottom w:val="single" w:sz="4" w:space="0" w:color="000000"/>
              <w:right w:val="nil"/>
            </w:tcBorders>
            <w:shd w:val="clear" w:color="auto" w:fill="auto"/>
          </w:tcPr>
          <w:p w14:paraId="1F42D741" w14:textId="77777777" w:rsidR="0068358F" w:rsidRPr="00304ABC" w:rsidRDefault="0068358F" w:rsidP="009D6244">
            <w:pPr>
              <w:keepLines/>
              <w:widowControl w:val="0"/>
              <w:pBdr>
                <w:top w:val="nil"/>
                <w:left w:val="nil"/>
                <w:bottom w:val="nil"/>
                <w:right w:val="nil"/>
                <w:between w:val="nil"/>
              </w:pBdr>
              <w:spacing w:line="240" w:lineRule="auto"/>
              <w:rPr>
                <w:rFonts w:cs="Arial"/>
                <w:color w:val="000000"/>
                <w:sz w:val="16"/>
                <w:szCs w:val="16"/>
              </w:rPr>
            </w:pPr>
            <w:r w:rsidRPr="00304ABC">
              <w:rPr>
                <w:rFonts w:cs="Arial"/>
                <w:color w:val="000000"/>
                <w:sz w:val="16"/>
                <w:szCs w:val="16"/>
              </w:rPr>
              <w:t>CFI/TLI</w:t>
            </w:r>
          </w:p>
        </w:tc>
        <w:tc>
          <w:tcPr>
            <w:tcW w:w="481" w:type="pct"/>
            <w:tcBorders>
              <w:top w:val="single" w:sz="4" w:space="0" w:color="000000"/>
              <w:left w:val="nil"/>
              <w:bottom w:val="single" w:sz="4" w:space="0" w:color="000000"/>
              <w:right w:val="nil"/>
            </w:tcBorders>
            <w:shd w:val="clear" w:color="auto" w:fill="auto"/>
          </w:tcPr>
          <w:p w14:paraId="624898AD" w14:textId="77777777" w:rsidR="0068358F" w:rsidRPr="00304ABC" w:rsidRDefault="0068358F" w:rsidP="009D6244">
            <w:pPr>
              <w:keepLines/>
              <w:widowControl w:val="0"/>
              <w:pBdr>
                <w:top w:val="nil"/>
                <w:left w:val="nil"/>
                <w:bottom w:val="nil"/>
                <w:right w:val="nil"/>
                <w:between w:val="nil"/>
              </w:pBdr>
              <w:spacing w:line="240" w:lineRule="auto"/>
              <w:rPr>
                <w:rFonts w:cs="Arial"/>
                <w:color w:val="000000"/>
                <w:sz w:val="16"/>
                <w:szCs w:val="16"/>
              </w:rPr>
            </w:pPr>
            <w:r w:rsidRPr="00304ABC">
              <w:rPr>
                <w:rFonts w:cs="Arial"/>
                <w:color w:val="000000"/>
                <w:sz w:val="16"/>
                <w:szCs w:val="16"/>
              </w:rPr>
              <w:t>RMSEA</w:t>
            </w:r>
          </w:p>
        </w:tc>
        <w:tc>
          <w:tcPr>
            <w:tcW w:w="433" w:type="pct"/>
            <w:tcBorders>
              <w:top w:val="single" w:sz="4" w:space="0" w:color="000000"/>
              <w:left w:val="nil"/>
              <w:bottom w:val="single" w:sz="4" w:space="0" w:color="000000"/>
              <w:right w:val="nil"/>
            </w:tcBorders>
            <w:shd w:val="clear" w:color="auto" w:fill="auto"/>
          </w:tcPr>
          <w:p w14:paraId="16160A4E" w14:textId="77777777" w:rsidR="0068358F" w:rsidRPr="00304ABC" w:rsidRDefault="0068358F" w:rsidP="009D6244">
            <w:pPr>
              <w:keepLines/>
              <w:widowControl w:val="0"/>
              <w:pBdr>
                <w:top w:val="nil"/>
                <w:left w:val="nil"/>
                <w:bottom w:val="nil"/>
                <w:right w:val="nil"/>
                <w:between w:val="nil"/>
              </w:pBdr>
              <w:spacing w:line="240" w:lineRule="auto"/>
              <w:rPr>
                <w:rFonts w:cs="Arial"/>
                <w:color w:val="000000"/>
                <w:sz w:val="16"/>
                <w:szCs w:val="16"/>
              </w:rPr>
            </w:pPr>
            <w:r w:rsidRPr="00304ABC">
              <w:rPr>
                <w:rFonts w:cs="Arial"/>
                <w:color w:val="000000"/>
                <w:sz w:val="16"/>
                <w:szCs w:val="16"/>
              </w:rPr>
              <w:t xml:space="preserve">SRMR </w:t>
            </w:r>
          </w:p>
        </w:tc>
        <w:tc>
          <w:tcPr>
            <w:tcW w:w="626" w:type="pct"/>
            <w:tcBorders>
              <w:top w:val="single" w:sz="4" w:space="0" w:color="000000"/>
              <w:left w:val="nil"/>
              <w:bottom w:val="single" w:sz="4" w:space="0" w:color="000000"/>
              <w:right w:val="nil"/>
            </w:tcBorders>
            <w:shd w:val="clear" w:color="auto" w:fill="auto"/>
          </w:tcPr>
          <w:p w14:paraId="66960390" w14:textId="77777777" w:rsidR="0068358F" w:rsidRPr="00304ABC" w:rsidRDefault="0068358F" w:rsidP="009D6244">
            <w:pPr>
              <w:keepLines/>
              <w:widowControl w:val="0"/>
              <w:pBdr>
                <w:top w:val="nil"/>
                <w:left w:val="nil"/>
                <w:bottom w:val="nil"/>
                <w:right w:val="nil"/>
                <w:between w:val="nil"/>
              </w:pBdr>
              <w:spacing w:line="240" w:lineRule="auto"/>
              <w:rPr>
                <w:rFonts w:cs="Arial"/>
                <w:color w:val="000000"/>
                <w:sz w:val="16"/>
                <w:szCs w:val="16"/>
                <w:vertAlign w:val="superscript"/>
              </w:rPr>
            </w:pPr>
            <w:r w:rsidRPr="00304ABC">
              <w:rPr>
                <w:rFonts w:cs="Arial"/>
                <w:color w:val="000000"/>
                <w:sz w:val="16"/>
                <w:szCs w:val="16"/>
              </w:rPr>
              <w:t>ΔΧ</w:t>
            </w:r>
            <w:r w:rsidRPr="00304ABC">
              <w:rPr>
                <w:rFonts w:cs="Arial"/>
                <w:color w:val="000000"/>
                <w:sz w:val="16"/>
                <w:szCs w:val="16"/>
                <w:vertAlign w:val="superscript"/>
              </w:rPr>
              <w:t>2</w:t>
            </w:r>
            <w:r w:rsidRPr="00304ABC">
              <w:rPr>
                <w:rFonts w:cs="Arial"/>
                <w:color w:val="000000"/>
                <w:sz w:val="16"/>
                <w:szCs w:val="16"/>
              </w:rPr>
              <w:t>(df)</w:t>
            </w:r>
            <w:r w:rsidRPr="00304ABC">
              <w:rPr>
                <w:rFonts w:cs="Arial"/>
                <w:color w:val="000000"/>
                <w:sz w:val="16"/>
                <w:szCs w:val="16"/>
                <w:vertAlign w:val="superscript"/>
              </w:rPr>
              <w:t xml:space="preserve"> </w:t>
            </w:r>
          </w:p>
        </w:tc>
        <w:tc>
          <w:tcPr>
            <w:tcW w:w="433" w:type="pct"/>
            <w:tcBorders>
              <w:top w:val="single" w:sz="4" w:space="0" w:color="000000"/>
              <w:left w:val="nil"/>
              <w:bottom w:val="single" w:sz="4" w:space="0" w:color="000000"/>
              <w:right w:val="nil"/>
            </w:tcBorders>
            <w:shd w:val="clear" w:color="auto" w:fill="auto"/>
          </w:tcPr>
          <w:p w14:paraId="2413921E" w14:textId="77777777" w:rsidR="0068358F" w:rsidRPr="00304ABC" w:rsidRDefault="0068358F" w:rsidP="009D6244">
            <w:pPr>
              <w:keepLines/>
              <w:widowControl w:val="0"/>
              <w:pBdr>
                <w:top w:val="nil"/>
                <w:left w:val="nil"/>
                <w:bottom w:val="nil"/>
                <w:right w:val="nil"/>
                <w:between w:val="nil"/>
              </w:pBdr>
              <w:spacing w:line="240" w:lineRule="auto"/>
              <w:rPr>
                <w:rFonts w:cs="Arial"/>
                <w:color w:val="000000"/>
                <w:sz w:val="16"/>
                <w:szCs w:val="16"/>
              </w:rPr>
            </w:pPr>
            <w:r w:rsidRPr="00304ABC">
              <w:rPr>
                <w:rFonts w:cs="Arial"/>
                <w:color w:val="000000"/>
                <w:sz w:val="16"/>
                <w:szCs w:val="16"/>
              </w:rPr>
              <w:t>ΔCFI</w:t>
            </w:r>
          </w:p>
        </w:tc>
        <w:tc>
          <w:tcPr>
            <w:tcW w:w="434" w:type="pct"/>
            <w:tcBorders>
              <w:top w:val="single" w:sz="4" w:space="0" w:color="000000"/>
              <w:left w:val="nil"/>
              <w:bottom w:val="single" w:sz="4" w:space="0" w:color="000000"/>
              <w:right w:val="nil"/>
            </w:tcBorders>
            <w:shd w:val="clear" w:color="auto" w:fill="auto"/>
          </w:tcPr>
          <w:p w14:paraId="1DD94478" w14:textId="77777777" w:rsidR="0068358F" w:rsidRPr="00304ABC" w:rsidRDefault="0068358F" w:rsidP="009D6244">
            <w:pPr>
              <w:keepLines/>
              <w:widowControl w:val="0"/>
              <w:pBdr>
                <w:top w:val="nil"/>
                <w:left w:val="nil"/>
                <w:bottom w:val="nil"/>
                <w:right w:val="nil"/>
                <w:between w:val="nil"/>
              </w:pBdr>
              <w:spacing w:line="240" w:lineRule="auto"/>
              <w:rPr>
                <w:rFonts w:cs="Arial"/>
                <w:color w:val="000000"/>
                <w:sz w:val="16"/>
                <w:szCs w:val="16"/>
              </w:rPr>
            </w:pPr>
            <w:r w:rsidRPr="00304ABC">
              <w:rPr>
                <w:rFonts w:cs="Arial"/>
                <w:color w:val="000000"/>
                <w:sz w:val="16"/>
                <w:szCs w:val="16"/>
              </w:rPr>
              <w:t>ΔRM</w:t>
            </w:r>
            <w:r w:rsidR="000C693B" w:rsidRPr="00304ABC">
              <w:rPr>
                <w:rFonts w:cs="Arial"/>
                <w:color w:val="000000"/>
                <w:sz w:val="16"/>
                <w:szCs w:val="16"/>
              </w:rPr>
              <w:t>-</w:t>
            </w:r>
            <w:r w:rsidRPr="00304ABC">
              <w:rPr>
                <w:rFonts w:cs="Arial"/>
                <w:color w:val="000000"/>
                <w:sz w:val="16"/>
                <w:szCs w:val="16"/>
              </w:rPr>
              <w:t>SEA</w:t>
            </w:r>
          </w:p>
        </w:tc>
        <w:tc>
          <w:tcPr>
            <w:tcW w:w="384" w:type="pct"/>
            <w:tcBorders>
              <w:top w:val="single" w:sz="4" w:space="0" w:color="000000"/>
              <w:left w:val="nil"/>
              <w:bottom w:val="single" w:sz="4" w:space="0" w:color="000000"/>
              <w:right w:val="nil"/>
            </w:tcBorders>
            <w:shd w:val="clear" w:color="auto" w:fill="auto"/>
          </w:tcPr>
          <w:p w14:paraId="33247295" w14:textId="77777777" w:rsidR="0068358F" w:rsidRPr="00304ABC" w:rsidRDefault="0068358F" w:rsidP="009D6244">
            <w:pPr>
              <w:keepLines/>
              <w:widowControl w:val="0"/>
              <w:pBdr>
                <w:top w:val="nil"/>
                <w:left w:val="nil"/>
                <w:bottom w:val="nil"/>
                <w:right w:val="nil"/>
                <w:between w:val="nil"/>
              </w:pBdr>
              <w:spacing w:line="240" w:lineRule="auto"/>
              <w:rPr>
                <w:rFonts w:cs="Arial"/>
                <w:color w:val="000000"/>
                <w:sz w:val="16"/>
                <w:szCs w:val="16"/>
              </w:rPr>
            </w:pPr>
            <w:r w:rsidRPr="00304ABC">
              <w:rPr>
                <w:rFonts w:cs="Arial"/>
                <w:color w:val="000000"/>
                <w:sz w:val="16"/>
                <w:szCs w:val="16"/>
              </w:rPr>
              <w:t>ΔSR</w:t>
            </w:r>
            <w:r w:rsidR="000C693B" w:rsidRPr="00304ABC">
              <w:rPr>
                <w:rFonts w:cs="Arial"/>
                <w:color w:val="000000"/>
                <w:sz w:val="16"/>
                <w:szCs w:val="16"/>
              </w:rPr>
              <w:t>-</w:t>
            </w:r>
            <w:r w:rsidRPr="00304ABC">
              <w:rPr>
                <w:rFonts w:cs="Arial"/>
                <w:color w:val="000000"/>
                <w:sz w:val="16"/>
                <w:szCs w:val="16"/>
              </w:rPr>
              <w:t>MR</w:t>
            </w:r>
          </w:p>
        </w:tc>
      </w:tr>
      <w:tr w:rsidR="000C693B" w:rsidRPr="00304ABC" w14:paraId="574E6987" w14:textId="77777777" w:rsidTr="00304ABC">
        <w:trPr>
          <w:cantSplit/>
          <w:trHeight w:val="809"/>
        </w:trPr>
        <w:tc>
          <w:tcPr>
            <w:tcW w:w="286" w:type="pct"/>
            <w:tcBorders>
              <w:top w:val="single" w:sz="4" w:space="0" w:color="000000"/>
              <w:left w:val="nil"/>
              <w:bottom w:val="nil"/>
              <w:right w:val="nil"/>
            </w:tcBorders>
            <w:textDirection w:val="btLr"/>
          </w:tcPr>
          <w:p w14:paraId="49E83F60" w14:textId="77777777" w:rsidR="0068358F" w:rsidRPr="00304ABC" w:rsidRDefault="000C693B" w:rsidP="00304ABC">
            <w:pPr>
              <w:keepLines/>
              <w:widowControl w:val="0"/>
              <w:pBdr>
                <w:top w:val="nil"/>
                <w:left w:val="nil"/>
                <w:bottom w:val="nil"/>
                <w:right w:val="nil"/>
                <w:between w:val="nil"/>
              </w:pBdr>
              <w:spacing w:after="240" w:line="360" w:lineRule="auto"/>
              <w:ind w:left="115" w:right="115"/>
              <w:jc w:val="center"/>
              <w:rPr>
                <w:rFonts w:cs="Arial"/>
                <w:color w:val="000000"/>
                <w:sz w:val="16"/>
                <w:szCs w:val="16"/>
              </w:rPr>
            </w:pPr>
            <w:r w:rsidRPr="00304ABC">
              <w:rPr>
                <w:rFonts w:cs="Arial"/>
                <w:color w:val="000000"/>
                <w:sz w:val="16"/>
                <w:szCs w:val="16"/>
              </w:rPr>
              <w:t>Group</w:t>
            </w:r>
          </w:p>
        </w:tc>
        <w:tc>
          <w:tcPr>
            <w:tcW w:w="575" w:type="pct"/>
            <w:tcBorders>
              <w:top w:val="single" w:sz="4" w:space="0" w:color="000000"/>
              <w:left w:val="nil"/>
              <w:bottom w:val="nil"/>
              <w:right w:val="nil"/>
            </w:tcBorders>
          </w:tcPr>
          <w:p w14:paraId="6DD414EC" w14:textId="77777777" w:rsidR="0068358F" w:rsidRPr="00304ABC" w:rsidRDefault="0068358F" w:rsidP="00304ABC">
            <w:pPr>
              <w:keepLines/>
              <w:widowControl w:val="0"/>
              <w:pBdr>
                <w:top w:val="nil"/>
                <w:left w:val="nil"/>
                <w:bottom w:val="nil"/>
                <w:right w:val="nil"/>
                <w:between w:val="nil"/>
              </w:pBdr>
              <w:spacing w:after="240" w:line="240" w:lineRule="auto"/>
              <w:jc w:val="center"/>
              <w:rPr>
                <w:rFonts w:cs="Arial"/>
                <w:color w:val="000000"/>
                <w:sz w:val="16"/>
                <w:szCs w:val="16"/>
              </w:rPr>
            </w:pPr>
            <w:r w:rsidRPr="00304ABC">
              <w:rPr>
                <w:rFonts w:cs="Arial"/>
                <w:color w:val="000000"/>
                <w:sz w:val="16"/>
                <w:szCs w:val="16"/>
              </w:rPr>
              <w:t>Aggregated</w:t>
            </w:r>
          </w:p>
        </w:tc>
        <w:tc>
          <w:tcPr>
            <w:tcW w:w="433" w:type="pct"/>
            <w:tcBorders>
              <w:top w:val="single" w:sz="4" w:space="0" w:color="000000"/>
              <w:left w:val="nil"/>
              <w:bottom w:val="nil"/>
              <w:right w:val="nil"/>
            </w:tcBorders>
          </w:tcPr>
          <w:p w14:paraId="7C3393C6"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1</w:t>
            </w:r>
            <w:r w:rsidR="005A6D20" w:rsidRPr="00304ABC">
              <w:rPr>
                <w:rFonts w:cs="Arial"/>
                <w:color w:val="000000"/>
                <w:sz w:val="16"/>
                <w:szCs w:val="16"/>
              </w:rPr>
              <w:t>34</w:t>
            </w:r>
            <w:r w:rsidR="0074083D" w:rsidRPr="00304ABC">
              <w:rPr>
                <w:rFonts w:cs="Arial"/>
                <w:color w:val="000000"/>
                <w:sz w:val="16"/>
                <w:szCs w:val="16"/>
              </w:rPr>
              <w:t>***</w:t>
            </w:r>
          </w:p>
        </w:tc>
        <w:tc>
          <w:tcPr>
            <w:tcW w:w="288" w:type="pct"/>
            <w:tcBorders>
              <w:top w:val="single" w:sz="4" w:space="0" w:color="000000"/>
              <w:left w:val="nil"/>
              <w:bottom w:val="nil"/>
              <w:right w:val="nil"/>
            </w:tcBorders>
          </w:tcPr>
          <w:p w14:paraId="61B8FE73" w14:textId="77777777" w:rsidR="0068358F" w:rsidRPr="00304ABC" w:rsidRDefault="0074083D"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74</w:t>
            </w:r>
          </w:p>
        </w:tc>
        <w:tc>
          <w:tcPr>
            <w:tcW w:w="626" w:type="pct"/>
            <w:tcBorders>
              <w:top w:val="single" w:sz="4" w:space="0" w:color="000000"/>
              <w:left w:val="nil"/>
              <w:bottom w:val="nil"/>
              <w:right w:val="nil"/>
            </w:tcBorders>
          </w:tcPr>
          <w:p w14:paraId="110674CC" w14:textId="7E5ACDBF"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.9</w:t>
            </w:r>
            <w:r w:rsidR="0074083D" w:rsidRPr="00304ABC">
              <w:rPr>
                <w:rFonts w:cs="Arial"/>
                <w:color w:val="000000"/>
                <w:sz w:val="16"/>
                <w:szCs w:val="16"/>
              </w:rPr>
              <w:t>90</w:t>
            </w:r>
            <w:r w:rsidRPr="00304ABC">
              <w:rPr>
                <w:rFonts w:cs="Arial"/>
                <w:color w:val="000000"/>
                <w:sz w:val="16"/>
                <w:szCs w:val="16"/>
              </w:rPr>
              <w:t>/.9</w:t>
            </w:r>
            <w:r w:rsidR="0074083D" w:rsidRPr="00304ABC">
              <w:rPr>
                <w:rFonts w:cs="Arial"/>
                <w:color w:val="000000"/>
                <w:sz w:val="16"/>
                <w:szCs w:val="16"/>
              </w:rPr>
              <w:t>88</w:t>
            </w:r>
          </w:p>
        </w:tc>
        <w:tc>
          <w:tcPr>
            <w:tcW w:w="481" w:type="pct"/>
            <w:tcBorders>
              <w:top w:val="single" w:sz="4" w:space="0" w:color="000000"/>
              <w:left w:val="nil"/>
              <w:bottom w:val="nil"/>
              <w:right w:val="nil"/>
            </w:tcBorders>
          </w:tcPr>
          <w:p w14:paraId="3FBB629E" w14:textId="444CD90F"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w:t>
            </w:r>
            <w:r w:rsidR="0074083D" w:rsidRPr="00304ABC">
              <w:rPr>
                <w:rFonts w:cs="Arial"/>
                <w:color w:val="000000"/>
                <w:sz w:val="16"/>
                <w:szCs w:val="16"/>
              </w:rPr>
              <w:t>43</w:t>
            </w:r>
          </w:p>
        </w:tc>
        <w:tc>
          <w:tcPr>
            <w:tcW w:w="433" w:type="pct"/>
            <w:tcBorders>
              <w:top w:val="single" w:sz="4" w:space="0" w:color="000000"/>
              <w:left w:val="nil"/>
              <w:bottom w:val="nil"/>
              <w:right w:val="nil"/>
            </w:tcBorders>
          </w:tcPr>
          <w:p w14:paraId="12C31D32" w14:textId="194388F3"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w:t>
            </w:r>
            <w:r w:rsidR="0074083D" w:rsidRPr="00304ABC">
              <w:rPr>
                <w:rFonts w:cs="Arial"/>
                <w:color w:val="000000"/>
                <w:sz w:val="16"/>
                <w:szCs w:val="16"/>
              </w:rPr>
              <w:t>22</w:t>
            </w:r>
          </w:p>
        </w:tc>
        <w:tc>
          <w:tcPr>
            <w:tcW w:w="626" w:type="pct"/>
            <w:tcBorders>
              <w:top w:val="single" w:sz="4" w:space="0" w:color="000000"/>
              <w:left w:val="nil"/>
              <w:bottom w:val="nil"/>
              <w:right w:val="nil"/>
            </w:tcBorders>
          </w:tcPr>
          <w:p w14:paraId="6243B9D0"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w:t>
            </w:r>
          </w:p>
        </w:tc>
        <w:tc>
          <w:tcPr>
            <w:tcW w:w="433" w:type="pct"/>
            <w:tcBorders>
              <w:top w:val="single" w:sz="4" w:space="0" w:color="000000"/>
              <w:left w:val="nil"/>
              <w:bottom w:val="nil"/>
              <w:right w:val="nil"/>
            </w:tcBorders>
          </w:tcPr>
          <w:p w14:paraId="5B3C58AC"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w:t>
            </w:r>
          </w:p>
        </w:tc>
        <w:tc>
          <w:tcPr>
            <w:tcW w:w="434" w:type="pct"/>
            <w:tcBorders>
              <w:top w:val="single" w:sz="4" w:space="0" w:color="000000"/>
              <w:left w:val="nil"/>
              <w:bottom w:val="nil"/>
              <w:right w:val="nil"/>
            </w:tcBorders>
          </w:tcPr>
          <w:p w14:paraId="35229ED8"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w:t>
            </w:r>
          </w:p>
        </w:tc>
        <w:tc>
          <w:tcPr>
            <w:tcW w:w="384" w:type="pct"/>
            <w:tcBorders>
              <w:top w:val="single" w:sz="4" w:space="0" w:color="000000"/>
              <w:left w:val="nil"/>
              <w:bottom w:val="nil"/>
              <w:right w:val="nil"/>
            </w:tcBorders>
          </w:tcPr>
          <w:p w14:paraId="0C348E94"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w:t>
            </w:r>
          </w:p>
        </w:tc>
      </w:tr>
      <w:tr w:rsidR="000C693B" w:rsidRPr="00304ABC" w14:paraId="2DE27FFE" w14:textId="77777777" w:rsidTr="00304ABC">
        <w:trPr>
          <w:cantSplit/>
          <w:trHeight w:val="701"/>
        </w:trPr>
        <w:tc>
          <w:tcPr>
            <w:tcW w:w="286" w:type="pct"/>
            <w:tcBorders>
              <w:top w:val="nil"/>
              <w:left w:val="nil"/>
              <w:bottom w:val="nil"/>
              <w:right w:val="nil"/>
            </w:tcBorders>
            <w:textDirection w:val="btLr"/>
            <w:vAlign w:val="center"/>
          </w:tcPr>
          <w:p w14:paraId="76334EDC" w14:textId="77777777" w:rsidR="0068358F" w:rsidRPr="00304ABC" w:rsidRDefault="0068358F" w:rsidP="00304ABC">
            <w:pPr>
              <w:keepLines/>
              <w:widowControl w:val="0"/>
              <w:pBdr>
                <w:top w:val="nil"/>
                <w:left w:val="nil"/>
                <w:bottom w:val="nil"/>
                <w:right w:val="nil"/>
                <w:between w:val="nil"/>
              </w:pBdr>
              <w:spacing w:after="240" w:line="360" w:lineRule="auto"/>
              <w:ind w:left="115" w:right="115"/>
              <w:jc w:val="center"/>
              <w:rPr>
                <w:rFonts w:cs="Arial"/>
                <w:color w:val="000000"/>
                <w:sz w:val="16"/>
                <w:szCs w:val="16"/>
              </w:rPr>
            </w:pPr>
            <w:r w:rsidRPr="00304ABC">
              <w:rPr>
                <w:rFonts w:cs="Arial"/>
                <w:color w:val="000000"/>
                <w:sz w:val="16"/>
                <w:szCs w:val="16"/>
              </w:rPr>
              <w:t>Race</w:t>
            </w:r>
          </w:p>
        </w:tc>
        <w:tc>
          <w:tcPr>
            <w:tcW w:w="575" w:type="pct"/>
            <w:tcBorders>
              <w:top w:val="nil"/>
              <w:left w:val="nil"/>
              <w:bottom w:val="nil"/>
              <w:right w:val="nil"/>
            </w:tcBorders>
          </w:tcPr>
          <w:p w14:paraId="29654090"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Configural</w:t>
            </w:r>
          </w:p>
          <w:p w14:paraId="2C6AAADB"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Metric</w:t>
            </w:r>
          </w:p>
          <w:p w14:paraId="13296589"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 xml:space="preserve">Scalar </w:t>
            </w:r>
          </w:p>
        </w:tc>
        <w:tc>
          <w:tcPr>
            <w:tcW w:w="433" w:type="pct"/>
            <w:tcBorders>
              <w:top w:val="nil"/>
              <w:left w:val="nil"/>
              <w:bottom w:val="nil"/>
              <w:right w:val="nil"/>
            </w:tcBorders>
          </w:tcPr>
          <w:p w14:paraId="3628E14F" w14:textId="77777777" w:rsidR="0068358F" w:rsidRPr="00304ABC" w:rsidRDefault="009316D9"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240</w:t>
            </w:r>
            <w:r w:rsidR="0068358F" w:rsidRPr="00304ABC">
              <w:rPr>
                <w:rFonts w:cs="Arial"/>
                <w:color w:val="000000"/>
                <w:sz w:val="16"/>
                <w:szCs w:val="16"/>
              </w:rPr>
              <w:t>***</w:t>
            </w:r>
          </w:p>
          <w:p w14:paraId="59585170" w14:textId="77777777" w:rsidR="0068358F" w:rsidRPr="00304ABC" w:rsidRDefault="009316D9"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255</w:t>
            </w:r>
            <w:r w:rsidR="0068358F" w:rsidRPr="00304ABC">
              <w:rPr>
                <w:rFonts w:cs="Arial"/>
                <w:color w:val="000000"/>
                <w:sz w:val="16"/>
                <w:szCs w:val="16"/>
              </w:rPr>
              <w:t>***</w:t>
            </w:r>
          </w:p>
          <w:p w14:paraId="2C39294E" w14:textId="77777777" w:rsidR="0068358F" w:rsidRPr="00304ABC" w:rsidRDefault="009316D9"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273</w:t>
            </w:r>
            <w:r w:rsidR="0068358F" w:rsidRPr="00304ABC">
              <w:rPr>
                <w:rFonts w:cs="Arial"/>
                <w:color w:val="000000"/>
                <w:sz w:val="16"/>
                <w:szCs w:val="16"/>
              </w:rPr>
              <w:t>***</w:t>
            </w:r>
          </w:p>
        </w:tc>
        <w:tc>
          <w:tcPr>
            <w:tcW w:w="288" w:type="pct"/>
            <w:tcBorders>
              <w:top w:val="nil"/>
              <w:left w:val="nil"/>
              <w:bottom w:val="nil"/>
              <w:right w:val="nil"/>
            </w:tcBorders>
          </w:tcPr>
          <w:p w14:paraId="27F2533A" w14:textId="77777777" w:rsidR="0068358F" w:rsidRPr="00304ABC" w:rsidRDefault="009316D9"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148</w:t>
            </w:r>
          </w:p>
          <w:p w14:paraId="166FB343" w14:textId="77777777" w:rsidR="0068358F" w:rsidRPr="00304ABC" w:rsidRDefault="009316D9"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159</w:t>
            </w:r>
          </w:p>
          <w:p w14:paraId="563CC6FD" w14:textId="77777777" w:rsidR="009316D9" w:rsidRPr="00304ABC" w:rsidRDefault="009316D9"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170</w:t>
            </w:r>
          </w:p>
        </w:tc>
        <w:tc>
          <w:tcPr>
            <w:tcW w:w="626" w:type="pct"/>
            <w:tcBorders>
              <w:top w:val="nil"/>
              <w:left w:val="nil"/>
              <w:bottom w:val="nil"/>
              <w:right w:val="nil"/>
            </w:tcBorders>
          </w:tcPr>
          <w:p w14:paraId="74AAB3D8" w14:textId="75687B3D"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.9</w:t>
            </w:r>
            <w:r w:rsidR="009316D9" w:rsidRPr="00304ABC">
              <w:rPr>
                <w:rFonts w:cs="Arial"/>
                <w:color w:val="000000"/>
                <w:sz w:val="16"/>
                <w:szCs w:val="16"/>
              </w:rPr>
              <w:t>86</w:t>
            </w:r>
            <w:r w:rsidRPr="00304ABC">
              <w:rPr>
                <w:rFonts w:cs="Arial"/>
                <w:color w:val="000000"/>
                <w:sz w:val="16"/>
                <w:szCs w:val="16"/>
              </w:rPr>
              <w:t>/.</w:t>
            </w:r>
            <w:r w:rsidR="009316D9" w:rsidRPr="00304ABC">
              <w:rPr>
                <w:rFonts w:cs="Arial"/>
                <w:color w:val="000000"/>
                <w:sz w:val="16"/>
                <w:szCs w:val="16"/>
              </w:rPr>
              <w:t>982</w:t>
            </w:r>
          </w:p>
          <w:p w14:paraId="53C260CD" w14:textId="3DDD7F46"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.975/.970</w:t>
            </w:r>
          </w:p>
          <w:p w14:paraId="630871B6" w14:textId="160AF81F"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.975/.972</w:t>
            </w:r>
          </w:p>
        </w:tc>
        <w:tc>
          <w:tcPr>
            <w:tcW w:w="481" w:type="pct"/>
            <w:tcBorders>
              <w:top w:val="nil"/>
              <w:left w:val="nil"/>
              <w:bottom w:val="nil"/>
              <w:right w:val="nil"/>
            </w:tcBorders>
          </w:tcPr>
          <w:p w14:paraId="55FF39C5" w14:textId="532FDEB4"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w:t>
            </w:r>
            <w:r w:rsidR="009316D9" w:rsidRPr="00304ABC">
              <w:rPr>
                <w:rFonts w:cs="Arial"/>
                <w:color w:val="000000"/>
                <w:sz w:val="16"/>
                <w:szCs w:val="16"/>
              </w:rPr>
              <w:t>52</w:t>
            </w:r>
          </w:p>
          <w:p w14:paraId="3B580E90" w14:textId="6E7F7974"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w:t>
            </w:r>
            <w:r w:rsidR="009316D9" w:rsidRPr="00304ABC">
              <w:rPr>
                <w:rFonts w:cs="Arial"/>
                <w:color w:val="000000"/>
                <w:sz w:val="16"/>
                <w:szCs w:val="16"/>
              </w:rPr>
              <w:t>51</w:t>
            </w:r>
          </w:p>
          <w:p w14:paraId="3C33758B" w14:textId="2B633DB8"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w:t>
            </w:r>
            <w:r w:rsidR="009316D9" w:rsidRPr="00304ABC">
              <w:rPr>
                <w:rFonts w:cs="Arial"/>
                <w:color w:val="000000"/>
                <w:sz w:val="16"/>
                <w:szCs w:val="16"/>
              </w:rPr>
              <w:t>50</w:t>
            </w:r>
          </w:p>
        </w:tc>
        <w:tc>
          <w:tcPr>
            <w:tcW w:w="433" w:type="pct"/>
            <w:tcBorders>
              <w:top w:val="nil"/>
              <w:left w:val="nil"/>
              <w:bottom w:val="nil"/>
              <w:right w:val="nil"/>
            </w:tcBorders>
          </w:tcPr>
          <w:p w14:paraId="1D311710" w14:textId="4EE9823B"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w:t>
            </w:r>
            <w:r w:rsidR="009316D9" w:rsidRPr="00304ABC">
              <w:rPr>
                <w:rFonts w:cs="Arial"/>
                <w:color w:val="000000"/>
                <w:sz w:val="16"/>
                <w:szCs w:val="16"/>
              </w:rPr>
              <w:t>30</w:t>
            </w:r>
          </w:p>
          <w:p w14:paraId="7F4E71D0" w14:textId="6F35F4DC"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w:t>
            </w:r>
            <w:r w:rsidR="009316D9" w:rsidRPr="00304ABC">
              <w:rPr>
                <w:rFonts w:cs="Arial"/>
                <w:color w:val="000000"/>
                <w:sz w:val="16"/>
                <w:szCs w:val="16"/>
              </w:rPr>
              <w:t>32</w:t>
            </w:r>
          </w:p>
          <w:p w14:paraId="7F7130D2" w14:textId="03FF9D8D"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.03</w:t>
            </w:r>
            <w:r w:rsidR="009316D9" w:rsidRPr="00304ABC">
              <w:rPr>
                <w:rFonts w:cs="Arial"/>
                <w:color w:val="000000"/>
                <w:sz w:val="16"/>
                <w:szCs w:val="16"/>
              </w:rPr>
              <w:t>3</w:t>
            </w:r>
          </w:p>
        </w:tc>
        <w:tc>
          <w:tcPr>
            <w:tcW w:w="626" w:type="pct"/>
            <w:tcBorders>
              <w:top w:val="nil"/>
              <w:left w:val="nil"/>
              <w:bottom w:val="nil"/>
              <w:right w:val="nil"/>
            </w:tcBorders>
          </w:tcPr>
          <w:p w14:paraId="346AD6A9" w14:textId="77777777" w:rsidR="0074083D"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w:t>
            </w:r>
          </w:p>
          <w:p w14:paraId="01B9DA4E" w14:textId="77777777" w:rsidR="0068358F" w:rsidRPr="00304ABC" w:rsidRDefault="0074083D"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14.99</w:t>
            </w:r>
            <w:r w:rsidR="0068358F" w:rsidRPr="00304ABC">
              <w:rPr>
                <w:rFonts w:cs="Arial"/>
                <w:color w:val="000000"/>
                <w:sz w:val="16"/>
                <w:szCs w:val="16"/>
              </w:rPr>
              <w:t xml:space="preserve"> (</w:t>
            </w:r>
            <w:r w:rsidRPr="00304ABC">
              <w:rPr>
                <w:rFonts w:cs="Arial"/>
                <w:color w:val="000000"/>
                <w:sz w:val="16"/>
                <w:szCs w:val="16"/>
              </w:rPr>
              <w:t>11</w:t>
            </w:r>
            <w:r w:rsidR="0068358F" w:rsidRPr="00304ABC">
              <w:rPr>
                <w:rFonts w:cs="Arial"/>
                <w:color w:val="000000"/>
                <w:sz w:val="16"/>
                <w:szCs w:val="16"/>
              </w:rPr>
              <w:t>)</w:t>
            </w:r>
          </w:p>
          <w:p w14:paraId="51F88BB2" w14:textId="77777777" w:rsidR="0068358F" w:rsidRPr="00304ABC" w:rsidRDefault="0074083D"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16.80</w:t>
            </w:r>
            <w:r w:rsidR="0068358F" w:rsidRPr="00304ABC">
              <w:rPr>
                <w:rFonts w:cs="Arial"/>
                <w:color w:val="000000"/>
                <w:sz w:val="16"/>
                <w:szCs w:val="16"/>
              </w:rPr>
              <w:t xml:space="preserve"> (</w:t>
            </w:r>
            <w:r w:rsidRPr="00304ABC">
              <w:rPr>
                <w:rFonts w:cs="Arial"/>
                <w:color w:val="000000"/>
                <w:sz w:val="16"/>
                <w:szCs w:val="16"/>
              </w:rPr>
              <w:t>11</w:t>
            </w:r>
            <w:r w:rsidR="0068358F" w:rsidRPr="00304ABC">
              <w:rPr>
                <w:rFonts w:cs="Arial"/>
                <w:color w:val="000000"/>
                <w:sz w:val="16"/>
                <w:szCs w:val="16"/>
              </w:rPr>
              <w:t>)</w:t>
            </w:r>
          </w:p>
        </w:tc>
        <w:tc>
          <w:tcPr>
            <w:tcW w:w="433" w:type="pct"/>
            <w:tcBorders>
              <w:top w:val="nil"/>
              <w:left w:val="nil"/>
              <w:bottom w:val="nil"/>
              <w:right w:val="nil"/>
            </w:tcBorders>
          </w:tcPr>
          <w:p w14:paraId="47140FB2"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 xml:space="preserve">--- </w:t>
            </w:r>
          </w:p>
          <w:p w14:paraId="67AAFCF3" w14:textId="004BE6FE" w:rsidR="0068358F" w:rsidRPr="00304ABC" w:rsidRDefault="009316D9"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-.001</w:t>
            </w:r>
          </w:p>
          <w:p w14:paraId="25B6D597" w14:textId="7AE95DA9" w:rsidR="0068358F" w:rsidRPr="00304ABC" w:rsidRDefault="009316D9"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-.001</w:t>
            </w:r>
          </w:p>
        </w:tc>
        <w:tc>
          <w:tcPr>
            <w:tcW w:w="434" w:type="pct"/>
            <w:tcBorders>
              <w:top w:val="nil"/>
              <w:left w:val="nil"/>
              <w:bottom w:val="nil"/>
              <w:right w:val="nil"/>
            </w:tcBorders>
          </w:tcPr>
          <w:p w14:paraId="722CB720"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 xml:space="preserve">--- </w:t>
            </w:r>
          </w:p>
          <w:p w14:paraId="387A4C73" w14:textId="43F1A916"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-.00</w:t>
            </w:r>
            <w:r w:rsidR="009316D9" w:rsidRPr="00304ABC">
              <w:rPr>
                <w:rFonts w:cs="Arial"/>
                <w:color w:val="000000"/>
                <w:sz w:val="16"/>
                <w:szCs w:val="16"/>
              </w:rPr>
              <w:t>1</w:t>
            </w:r>
          </w:p>
          <w:p w14:paraId="46D39B23" w14:textId="28F09AA5" w:rsidR="0068358F" w:rsidRPr="00304ABC" w:rsidRDefault="009316D9"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w:t>
            </w:r>
            <w:r w:rsidR="0068358F" w:rsidRPr="00304ABC">
              <w:rPr>
                <w:rFonts w:cs="Arial"/>
                <w:color w:val="000000"/>
                <w:sz w:val="16"/>
                <w:szCs w:val="16"/>
              </w:rPr>
              <w:t>.00</w:t>
            </w:r>
            <w:r w:rsidRPr="00304ABC">
              <w:rPr>
                <w:rFonts w:cs="Arial"/>
                <w:color w:val="000000"/>
                <w:sz w:val="16"/>
                <w:szCs w:val="16"/>
              </w:rPr>
              <w:t>1</w:t>
            </w:r>
          </w:p>
        </w:tc>
        <w:tc>
          <w:tcPr>
            <w:tcW w:w="384" w:type="pct"/>
            <w:tcBorders>
              <w:top w:val="nil"/>
              <w:left w:val="nil"/>
              <w:bottom w:val="nil"/>
              <w:right w:val="nil"/>
            </w:tcBorders>
          </w:tcPr>
          <w:p w14:paraId="3EF372DE"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 xml:space="preserve">--- </w:t>
            </w:r>
          </w:p>
          <w:p w14:paraId="1C8A90BB" w14:textId="316963C4"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.00</w:t>
            </w:r>
            <w:r w:rsidR="009316D9" w:rsidRPr="00304ABC">
              <w:rPr>
                <w:rFonts w:cs="Arial"/>
                <w:color w:val="000000"/>
                <w:sz w:val="16"/>
                <w:szCs w:val="16"/>
              </w:rPr>
              <w:t>2</w:t>
            </w:r>
          </w:p>
          <w:p w14:paraId="0ADF26DC" w14:textId="3325160B"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.00</w:t>
            </w:r>
            <w:r w:rsidR="009316D9" w:rsidRPr="00304ABC">
              <w:rPr>
                <w:rFonts w:cs="Arial"/>
                <w:color w:val="000000"/>
                <w:sz w:val="16"/>
                <w:szCs w:val="16"/>
              </w:rPr>
              <w:t>1</w:t>
            </w:r>
          </w:p>
        </w:tc>
      </w:tr>
      <w:tr w:rsidR="000C693B" w:rsidRPr="00304ABC" w14:paraId="011B3674" w14:textId="77777777" w:rsidTr="00304ABC">
        <w:trPr>
          <w:cantSplit/>
          <w:trHeight w:val="890"/>
        </w:trPr>
        <w:tc>
          <w:tcPr>
            <w:tcW w:w="286" w:type="pct"/>
            <w:tcBorders>
              <w:top w:val="nil"/>
              <w:left w:val="nil"/>
              <w:bottom w:val="nil"/>
              <w:right w:val="nil"/>
            </w:tcBorders>
            <w:shd w:val="clear" w:color="auto" w:fill="auto"/>
            <w:textDirection w:val="btLr"/>
            <w:vAlign w:val="center"/>
          </w:tcPr>
          <w:p w14:paraId="65550458" w14:textId="77777777" w:rsidR="0068358F" w:rsidRPr="00304ABC" w:rsidRDefault="0068358F" w:rsidP="00304ABC">
            <w:pPr>
              <w:keepLines/>
              <w:widowControl w:val="0"/>
              <w:pBdr>
                <w:top w:val="nil"/>
                <w:left w:val="nil"/>
                <w:bottom w:val="nil"/>
                <w:right w:val="nil"/>
                <w:between w:val="nil"/>
              </w:pBdr>
              <w:spacing w:after="240" w:line="360" w:lineRule="auto"/>
              <w:ind w:left="115" w:right="115"/>
              <w:jc w:val="center"/>
              <w:rPr>
                <w:rFonts w:cs="Arial"/>
                <w:color w:val="000000"/>
                <w:sz w:val="16"/>
                <w:szCs w:val="16"/>
              </w:rPr>
            </w:pPr>
            <w:r w:rsidRPr="00304ABC">
              <w:rPr>
                <w:rFonts w:cs="Arial"/>
                <w:color w:val="000000"/>
                <w:sz w:val="16"/>
                <w:szCs w:val="16"/>
              </w:rPr>
              <w:t>Gender</w:t>
            </w:r>
          </w:p>
        </w:tc>
        <w:tc>
          <w:tcPr>
            <w:tcW w:w="575" w:type="pct"/>
            <w:tcBorders>
              <w:top w:val="nil"/>
              <w:left w:val="nil"/>
              <w:bottom w:val="nil"/>
              <w:right w:val="nil"/>
            </w:tcBorders>
            <w:shd w:val="clear" w:color="auto" w:fill="auto"/>
          </w:tcPr>
          <w:p w14:paraId="09949257"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Configural</w:t>
            </w:r>
          </w:p>
          <w:p w14:paraId="23BEDC70"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Metric</w:t>
            </w:r>
          </w:p>
          <w:p w14:paraId="6C1B7D71"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Scalar</w:t>
            </w:r>
          </w:p>
        </w:tc>
        <w:tc>
          <w:tcPr>
            <w:tcW w:w="433" w:type="pct"/>
            <w:tcBorders>
              <w:top w:val="nil"/>
              <w:left w:val="nil"/>
              <w:bottom w:val="nil"/>
              <w:right w:val="nil"/>
            </w:tcBorders>
          </w:tcPr>
          <w:p w14:paraId="75A84033" w14:textId="77777777" w:rsidR="0068358F" w:rsidRPr="00304ABC" w:rsidRDefault="005A6D20"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231</w:t>
            </w:r>
            <w:r w:rsidR="0068358F" w:rsidRPr="00304ABC">
              <w:rPr>
                <w:rFonts w:cs="Arial"/>
                <w:color w:val="000000"/>
                <w:sz w:val="16"/>
                <w:szCs w:val="16"/>
              </w:rPr>
              <w:t>***</w:t>
            </w:r>
          </w:p>
          <w:p w14:paraId="52B3D0F3" w14:textId="77777777" w:rsidR="005A6D20" w:rsidRPr="00304ABC" w:rsidRDefault="005A6D20"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236</w:t>
            </w:r>
            <w:r w:rsidR="0068358F" w:rsidRPr="00304ABC">
              <w:rPr>
                <w:rFonts w:cs="Arial"/>
                <w:color w:val="000000"/>
                <w:sz w:val="16"/>
                <w:szCs w:val="16"/>
              </w:rPr>
              <w:t>***</w:t>
            </w:r>
          </w:p>
          <w:p w14:paraId="5763CDD2" w14:textId="77777777" w:rsidR="0068358F" w:rsidRPr="00304ABC" w:rsidRDefault="005A6D20"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248</w:t>
            </w:r>
            <w:r w:rsidR="0068358F" w:rsidRPr="00304ABC">
              <w:rPr>
                <w:rFonts w:cs="Arial"/>
                <w:color w:val="000000"/>
                <w:sz w:val="16"/>
                <w:szCs w:val="16"/>
              </w:rPr>
              <w:t>***</w:t>
            </w:r>
          </w:p>
        </w:tc>
        <w:tc>
          <w:tcPr>
            <w:tcW w:w="288" w:type="pct"/>
            <w:tcBorders>
              <w:top w:val="nil"/>
              <w:left w:val="nil"/>
              <w:bottom w:val="nil"/>
              <w:right w:val="nil"/>
            </w:tcBorders>
          </w:tcPr>
          <w:p w14:paraId="2ADBDF6F" w14:textId="77777777" w:rsidR="0068358F" w:rsidRPr="00304ABC" w:rsidRDefault="005A6D20"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148</w:t>
            </w:r>
          </w:p>
          <w:p w14:paraId="50177F9D" w14:textId="77777777" w:rsidR="0068358F" w:rsidRPr="00304ABC" w:rsidRDefault="005A6D20"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159</w:t>
            </w:r>
          </w:p>
          <w:p w14:paraId="30877F28" w14:textId="77777777" w:rsidR="0068358F" w:rsidRPr="00304ABC" w:rsidRDefault="005A6D20"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170</w:t>
            </w:r>
          </w:p>
        </w:tc>
        <w:tc>
          <w:tcPr>
            <w:tcW w:w="626" w:type="pct"/>
            <w:tcBorders>
              <w:top w:val="nil"/>
              <w:left w:val="nil"/>
              <w:bottom w:val="nil"/>
              <w:right w:val="nil"/>
            </w:tcBorders>
          </w:tcPr>
          <w:p w14:paraId="5925E231" w14:textId="3EAB245D"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.98</w:t>
            </w:r>
            <w:r w:rsidR="005A6D20" w:rsidRPr="00304ABC">
              <w:rPr>
                <w:rFonts w:cs="Arial"/>
                <w:color w:val="000000"/>
                <w:sz w:val="16"/>
                <w:szCs w:val="16"/>
              </w:rPr>
              <w:t>7</w:t>
            </w:r>
            <w:r w:rsidRPr="00304ABC">
              <w:rPr>
                <w:rFonts w:cs="Arial"/>
                <w:color w:val="000000"/>
                <w:sz w:val="16"/>
                <w:szCs w:val="16"/>
              </w:rPr>
              <w:t>/.9</w:t>
            </w:r>
            <w:r w:rsidR="005A6D20" w:rsidRPr="00304ABC">
              <w:rPr>
                <w:rFonts w:cs="Arial"/>
                <w:color w:val="000000"/>
                <w:sz w:val="16"/>
                <w:szCs w:val="16"/>
              </w:rPr>
              <w:t>85</w:t>
            </w:r>
          </w:p>
          <w:p w14:paraId="1D6368A4" w14:textId="5724DABF"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.98</w:t>
            </w:r>
            <w:r w:rsidR="005A6D20" w:rsidRPr="00304ABC">
              <w:rPr>
                <w:rFonts w:cs="Arial"/>
                <w:color w:val="000000"/>
                <w:sz w:val="16"/>
                <w:szCs w:val="16"/>
              </w:rPr>
              <w:t>8</w:t>
            </w:r>
            <w:r w:rsidRPr="00304ABC">
              <w:rPr>
                <w:rFonts w:cs="Arial"/>
                <w:color w:val="000000"/>
                <w:sz w:val="16"/>
                <w:szCs w:val="16"/>
              </w:rPr>
              <w:t>/.9</w:t>
            </w:r>
            <w:r w:rsidR="005A6D20" w:rsidRPr="00304ABC">
              <w:rPr>
                <w:rFonts w:cs="Arial"/>
                <w:color w:val="000000"/>
                <w:sz w:val="16"/>
                <w:szCs w:val="16"/>
              </w:rPr>
              <w:t>87</w:t>
            </w:r>
          </w:p>
          <w:p w14:paraId="09B21234" w14:textId="3175520C"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.98</w:t>
            </w:r>
            <w:r w:rsidR="005A6D20" w:rsidRPr="00304ABC">
              <w:rPr>
                <w:rFonts w:cs="Arial"/>
                <w:color w:val="000000"/>
                <w:sz w:val="16"/>
                <w:szCs w:val="16"/>
              </w:rPr>
              <w:t>9</w:t>
            </w:r>
            <w:r w:rsidRPr="00304ABC">
              <w:rPr>
                <w:rFonts w:cs="Arial"/>
                <w:color w:val="000000"/>
                <w:sz w:val="16"/>
                <w:szCs w:val="16"/>
              </w:rPr>
              <w:t>/.9</w:t>
            </w:r>
            <w:r w:rsidR="005A6D20" w:rsidRPr="00304ABC">
              <w:rPr>
                <w:rFonts w:cs="Arial"/>
                <w:color w:val="000000"/>
                <w:sz w:val="16"/>
                <w:szCs w:val="16"/>
              </w:rPr>
              <w:t>88</w:t>
            </w:r>
          </w:p>
        </w:tc>
        <w:tc>
          <w:tcPr>
            <w:tcW w:w="481" w:type="pct"/>
            <w:tcBorders>
              <w:top w:val="nil"/>
              <w:left w:val="nil"/>
              <w:bottom w:val="nil"/>
              <w:right w:val="nil"/>
            </w:tcBorders>
          </w:tcPr>
          <w:p w14:paraId="0F711854" w14:textId="7CD961CF"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w:t>
            </w:r>
            <w:r w:rsidR="005A6D20" w:rsidRPr="00304ABC">
              <w:rPr>
                <w:rFonts w:cs="Arial"/>
                <w:color w:val="000000"/>
                <w:sz w:val="16"/>
                <w:szCs w:val="16"/>
              </w:rPr>
              <w:t>48</w:t>
            </w:r>
          </w:p>
          <w:p w14:paraId="00BF1447" w14:textId="3A8A3F08"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w:t>
            </w:r>
            <w:r w:rsidR="005A6D20" w:rsidRPr="00304ABC">
              <w:rPr>
                <w:rFonts w:cs="Arial"/>
                <w:color w:val="000000"/>
                <w:sz w:val="16"/>
                <w:szCs w:val="16"/>
              </w:rPr>
              <w:t>45</w:t>
            </w:r>
          </w:p>
          <w:p w14:paraId="3D799F64" w14:textId="64A0E10F"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w:t>
            </w:r>
            <w:r w:rsidR="005A6D20" w:rsidRPr="00304ABC">
              <w:rPr>
                <w:rFonts w:cs="Arial"/>
                <w:color w:val="000000"/>
                <w:sz w:val="16"/>
                <w:szCs w:val="16"/>
              </w:rPr>
              <w:t>43</w:t>
            </w:r>
          </w:p>
        </w:tc>
        <w:tc>
          <w:tcPr>
            <w:tcW w:w="433" w:type="pct"/>
            <w:tcBorders>
              <w:top w:val="nil"/>
              <w:left w:val="nil"/>
              <w:bottom w:val="nil"/>
              <w:right w:val="nil"/>
            </w:tcBorders>
          </w:tcPr>
          <w:p w14:paraId="7DE4909F" w14:textId="439F6425"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.025</w:t>
            </w:r>
          </w:p>
          <w:p w14:paraId="448D3280" w14:textId="54D1C32C"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.030</w:t>
            </w:r>
          </w:p>
          <w:p w14:paraId="77D73363" w14:textId="0E393FC3"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.031</w:t>
            </w:r>
          </w:p>
        </w:tc>
        <w:tc>
          <w:tcPr>
            <w:tcW w:w="626" w:type="pct"/>
            <w:tcBorders>
              <w:top w:val="nil"/>
              <w:left w:val="nil"/>
              <w:bottom w:val="nil"/>
              <w:right w:val="nil"/>
            </w:tcBorders>
          </w:tcPr>
          <w:p w14:paraId="15DB4378"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w:t>
            </w:r>
          </w:p>
          <w:p w14:paraId="17B818A8" w14:textId="77777777" w:rsidR="0068358F" w:rsidRPr="00304ABC" w:rsidRDefault="005A6D20"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4.24</w:t>
            </w:r>
            <w:r w:rsidR="0068358F" w:rsidRPr="00304ABC">
              <w:rPr>
                <w:rFonts w:cs="Arial"/>
                <w:color w:val="000000"/>
                <w:sz w:val="16"/>
                <w:szCs w:val="16"/>
              </w:rPr>
              <w:t xml:space="preserve"> (</w:t>
            </w:r>
            <w:r w:rsidRPr="00304ABC">
              <w:rPr>
                <w:rFonts w:cs="Arial"/>
                <w:color w:val="000000"/>
                <w:sz w:val="16"/>
                <w:szCs w:val="16"/>
              </w:rPr>
              <w:t>11</w:t>
            </w:r>
            <w:r w:rsidR="0068358F" w:rsidRPr="00304ABC">
              <w:rPr>
                <w:rFonts w:cs="Arial"/>
                <w:color w:val="000000"/>
                <w:sz w:val="16"/>
                <w:szCs w:val="16"/>
              </w:rPr>
              <w:t>)</w:t>
            </w:r>
          </w:p>
          <w:p w14:paraId="0C969224" w14:textId="77777777" w:rsidR="0068358F" w:rsidRPr="00304ABC" w:rsidRDefault="005A6D20"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9.81</w:t>
            </w:r>
            <w:r w:rsidR="0068358F" w:rsidRPr="00304ABC">
              <w:rPr>
                <w:rFonts w:cs="Arial"/>
                <w:color w:val="000000"/>
                <w:sz w:val="16"/>
                <w:szCs w:val="16"/>
              </w:rPr>
              <w:t xml:space="preserve"> (</w:t>
            </w:r>
            <w:r w:rsidRPr="00304ABC">
              <w:rPr>
                <w:rFonts w:cs="Arial"/>
                <w:color w:val="000000"/>
                <w:sz w:val="16"/>
                <w:szCs w:val="16"/>
              </w:rPr>
              <w:t>11</w:t>
            </w:r>
            <w:r w:rsidR="0068358F" w:rsidRPr="00304ABC">
              <w:rPr>
                <w:rFonts w:cs="Arial"/>
                <w:color w:val="000000"/>
                <w:sz w:val="16"/>
                <w:szCs w:val="16"/>
              </w:rPr>
              <w:t>)</w:t>
            </w:r>
          </w:p>
        </w:tc>
        <w:tc>
          <w:tcPr>
            <w:tcW w:w="433" w:type="pct"/>
            <w:tcBorders>
              <w:top w:val="nil"/>
              <w:left w:val="nil"/>
              <w:bottom w:val="nil"/>
              <w:right w:val="nil"/>
            </w:tcBorders>
          </w:tcPr>
          <w:p w14:paraId="07712FE5"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w:t>
            </w:r>
          </w:p>
          <w:p w14:paraId="1C471C3E" w14:textId="6C3667F6" w:rsidR="0068358F" w:rsidRPr="00304ABC" w:rsidRDefault="005A6D20"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.001</w:t>
            </w:r>
          </w:p>
          <w:p w14:paraId="6F1324E7" w14:textId="7E3F4558"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.00</w:t>
            </w:r>
            <w:r w:rsidR="005A6D20" w:rsidRPr="00304ABC">
              <w:rPr>
                <w:rFonts w:cs="Arial"/>
                <w:color w:val="000000"/>
                <w:sz w:val="16"/>
                <w:szCs w:val="16"/>
              </w:rPr>
              <w:t>0</w:t>
            </w:r>
          </w:p>
        </w:tc>
        <w:tc>
          <w:tcPr>
            <w:tcW w:w="434" w:type="pct"/>
            <w:tcBorders>
              <w:top w:val="nil"/>
              <w:left w:val="nil"/>
              <w:bottom w:val="nil"/>
              <w:right w:val="nil"/>
            </w:tcBorders>
          </w:tcPr>
          <w:p w14:paraId="4C7B9C77"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w:t>
            </w:r>
          </w:p>
          <w:p w14:paraId="3D2E6676" w14:textId="76986F64"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w:t>
            </w:r>
            <w:r w:rsidR="005A6D20" w:rsidRPr="00304ABC">
              <w:rPr>
                <w:rFonts w:cs="Arial"/>
                <w:color w:val="000000"/>
                <w:sz w:val="16"/>
                <w:szCs w:val="16"/>
              </w:rPr>
              <w:t>03</w:t>
            </w:r>
          </w:p>
          <w:p w14:paraId="381D7F8E" w14:textId="50F64F3B"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-.00</w:t>
            </w:r>
            <w:r w:rsidR="005A6D20" w:rsidRPr="00304ABC">
              <w:rPr>
                <w:rFonts w:cs="Arial"/>
                <w:color w:val="000000"/>
                <w:sz w:val="16"/>
                <w:szCs w:val="16"/>
              </w:rPr>
              <w:t>2</w:t>
            </w:r>
          </w:p>
        </w:tc>
        <w:tc>
          <w:tcPr>
            <w:tcW w:w="384" w:type="pct"/>
            <w:tcBorders>
              <w:top w:val="nil"/>
              <w:left w:val="nil"/>
              <w:bottom w:val="nil"/>
              <w:right w:val="nil"/>
            </w:tcBorders>
          </w:tcPr>
          <w:p w14:paraId="5EB33763"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w:t>
            </w:r>
          </w:p>
          <w:p w14:paraId="1C60B1C6" w14:textId="57619DFA"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.00</w:t>
            </w:r>
            <w:r w:rsidR="005A6D20" w:rsidRPr="00304ABC">
              <w:rPr>
                <w:rFonts w:cs="Arial"/>
                <w:color w:val="000000"/>
                <w:sz w:val="16"/>
                <w:szCs w:val="16"/>
              </w:rPr>
              <w:t>0</w:t>
            </w:r>
          </w:p>
          <w:p w14:paraId="4490C67B" w14:textId="5B85B806" w:rsidR="0068358F" w:rsidRPr="00304ABC" w:rsidRDefault="005A6D20"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.001</w:t>
            </w:r>
          </w:p>
        </w:tc>
      </w:tr>
      <w:tr w:rsidR="000C693B" w:rsidRPr="00304ABC" w14:paraId="0EE35605" w14:textId="77777777" w:rsidTr="00304ABC">
        <w:trPr>
          <w:cantSplit/>
          <w:trHeight w:val="800"/>
        </w:trPr>
        <w:tc>
          <w:tcPr>
            <w:tcW w:w="286" w:type="pct"/>
            <w:tcBorders>
              <w:top w:val="nil"/>
              <w:left w:val="nil"/>
              <w:bottom w:val="nil"/>
              <w:right w:val="nil"/>
            </w:tcBorders>
            <w:shd w:val="clear" w:color="auto" w:fill="auto"/>
            <w:textDirection w:val="btLr"/>
            <w:vAlign w:val="center"/>
          </w:tcPr>
          <w:p w14:paraId="0C04A47C" w14:textId="77777777" w:rsidR="0068358F" w:rsidRPr="00304ABC" w:rsidRDefault="0068358F" w:rsidP="00304ABC">
            <w:pPr>
              <w:keepLines/>
              <w:widowControl w:val="0"/>
              <w:pBdr>
                <w:top w:val="nil"/>
                <w:left w:val="nil"/>
                <w:bottom w:val="nil"/>
                <w:right w:val="nil"/>
                <w:between w:val="nil"/>
              </w:pBdr>
              <w:spacing w:after="240" w:line="360" w:lineRule="auto"/>
              <w:ind w:left="115" w:right="115"/>
              <w:jc w:val="center"/>
              <w:rPr>
                <w:rFonts w:cs="Arial"/>
                <w:color w:val="000000"/>
                <w:sz w:val="16"/>
                <w:szCs w:val="16"/>
              </w:rPr>
            </w:pPr>
            <w:r w:rsidRPr="00304ABC">
              <w:rPr>
                <w:rFonts w:cs="Arial"/>
                <w:color w:val="000000"/>
                <w:sz w:val="16"/>
                <w:szCs w:val="16"/>
              </w:rPr>
              <w:t>Age</w:t>
            </w:r>
          </w:p>
        </w:tc>
        <w:tc>
          <w:tcPr>
            <w:tcW w:w="575" w:type="pct"/>
            <w:tcBorders>
              <w:top w:val="nil"/>
              <w:left w:val="nil"/>
              <w:bottom w:val="nil"/>
              <w:right w:val="nil"/>
            </w:tcBorders>
            <w:shd w:val="clear" w:color="auto" w:fill="auto"/>
          </w:tcPr>
          <w:p w14:paraId="2926E032"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Configural</w:t>
            </w:r>
          </w:p>
          <w:p w14:paraId="5373B784"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Metric</w:t>
            </w:r>
          </w:p>
          <w:p w14:paraId="195420E1"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Scalar</w:t>
            </w:r>
          </w:p>
        </w:tc>
        <w:tc>
          <w:tcPr>
            <w:tcW w:w="433" w:type="pct"/>
            <w:tcBorders>
              <w:top w:val="nil"/>
              <w:left w:val="nil"/>
              <w:bottom w:val="nil"/>
              <w:right w:val="nil"/>
            </w:tcBorders>
          </w:tcPr>
          <w:p w14:paraId="4B7E1255" w14:textId="77777777" w:rsidR="0068358F" w:rsidRPr="00304ABC" w:rsidRDefault="005A6D20"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234</w:t>
            </w:r>
            <w:r w:rsidR="0068358F" w:rsidRPr="00304ABC">
              <w:rPr>
                <w:rFonts w:cs="Arial"/>
                <w:color w:val="000000"/>
                <w:sz w:val="16"/>
                <w:szCs w:val="16"/>
              </w:rPr>
              <w:t>***</w:t>
            </w:r>
          </w:p>
          <w:p w14:paraId="3E92225E" w14:textId="77777777" w:rsidR="0068358F" w:rsidRPr="00304ABC" w:rsidRDefault="005A6D20"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248</w:t>
            </w:r>
            <w:r w:rsidR="0068358F" w:rsidRPr="00304ABC">
              <w:rPr>
                <w:rFonts w:cs="Arial"/>
                <w:color w:val="000000"/>
                <w:sz w:val="16"/>
                <w:szCs w:val="16"/>
              </w:rPr>
              <w:t>***</w:t>
            </w:r>
          </w:p>
          <w:p w14:paraId="073D41AD" w14:textId="77777777" w:rsidR="0068358F" w:rsidRPr="00304ABC" w:rsidRDefault="005A6D20"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258</w:t>
            </w:r>
            <w:r w:rsidR="0068358F" w:rsidRPr="00304ABC">
              <w:rPr>
                <w:rFonts w:cs="Arial"/>
                <w:color w:val="000000"/>
                <w:sz w:val="16"/>
                <w:szCs w:val="16"/>
              </w:rPr>
              <w:t>***</w:t>
            </w:r>
          </w:p>
        </w:tc>
        <w:tc>
          <w:tcPr>
            <w:tcW w:w="288" w:type="pct"/>
            <w:tcBorders>
              <w:top w:val="nil"/>
              <w:left w:val="nil"/>
              <w:bottom w:val="nil"/>
              <w:right w:val="nil"/>
            </w:tcBorders>
          </w:tcPr>
          <w:p w14:paraId="540D2EF0" w14:textId="77777777" w:rsidR="0068358F" w:rsidRPr="00304ABC" w:rsidRDefault="005A6D20"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148</w:t>
            </w:r>
          </w:p>
          <w:p w14:paraId="18CE83A8" w14:textId="77777777" w:rsidR="0068358F" w:rsidRPr="00304ABC" w:rsidRDefault="005A6D20"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159</w:t>
            </w:r>
          </w:p>
          <w:p w14:paraId="459D8F09" w14:textId="77777777" w:rsidR="0068358F" w:rsidRPr="00304ABC" w:rsidRDefault="005A6D20"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170</w:t>
            </w:r>
          </w:p>
        </w:tc>
        <w:tc>
          <w:tcPr>
            <w:tcW w:w="626" w:type="pct"/>
            <w:tcBorders>
              <w:top w:val="nil"/>
              <w:left w:val="nil"/>
              <w:bottom w:val="nil"/>
              <w:right w:val="nil"/>
            </w:tcBorders>
          </w:tcPr>
          <w:p w14:paraId="48851F4A" w14:textId="6D92BD4E"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.98</w:t>
            </w:r>
            <w:r w:rsidR="005A6D20" w:rsidRPr="00304ABC">
              <w:rPr>
                <w:rFonts w:cs="Arial"/>
                <w:color w:val="000000"/>
                <w:sz w:val="16"/>
                <w:szCs w:val="16"/>
              </w:rPr>
              <w:t>7</w:t>
            </w:r>
            <w:r w:rsidRPr="00304ABC">
              <w:rPr>
                <w:rFonts w:cs="Arial"/>
                <w:color w:val="000000"/>
                <w:sz w:val="16"/>
                <w:szCs w:val="16"/>
              </w:rPr>
              <w:t>/.98</w:t>
            </w:r>
            <w:r w:rsidR="005A6D20" w:rsidRPr="00304ABC">
              <w:rPr>
                <w:rFonts w:cs="Arial"/>
                <w:color w:val="000000"/>
                <w:sz w:val="16"/>
                <w:szCs w:val="16"/>
              </w:rPr>
              <w:t>4</w:t>
            </w:r>
          </w:p>
          <w:p w14:paraId="360E3D9D" w14:textId="7D48D14F"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.98</w:t>
            </w:r>
            <w:r w:rsidR="005A6D20" w:rsidRPr="00304ABC">
              <w:rPr>
                <w:rFonts w:cs="Arial"/>
                <w:color w:val="000000"/>
                <w:sz w:val="16"/>
                <w:szCs w:val="16"/>
              </w:rPr>
              <w:t>7</w:t>
            </w:r>
            <w:r w:rsidRPr="00304ABC">
              <w:rPr>
                <w:rFonts w:cs="Arial"/>
                <w:color w:val="000000"/>
                <w:sz w:val="16"/>
                <w:szCs w:val="16"/>
              </w:rPr>
              <w:t>/.98</w:t>
            </w:r>
            <w:r w:rsidR="005A6D20" w:rsidRPr="00304ABC">
              <w:rPr>
                <w:rFonts w:cs="Arial"/>
                <w:color w:val="000000"/>
                <w:sz w:val="16"/>
                <w:szCs w:val="16"/>
              </w:rPr>
              <w:t>5</w:t>
            </w:r>
          </w:p>
          <w:p w14:paraId="5B5E80CE" w14:textId="66D10F6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.98</w:t>
            </w:r>
            <w:r w:rsidR="005A6D20" w:rsidRPr="00304ABC">
              <w:rPr>
                <w:rFonts w:cs="Arial"/>
                <w:color w:val="000000"/>
                <w:sz w:val="16"/>
                <w:szCs w:val="16"/>
              </w:rPr>
              <w:t>7</w:t>
            </w:r>
            <w:r w:rsidRPr="00304ABC">
              <w:rPr>
                <w:rFonts w:cs="Arial"/>
                <w:color w:val="000000"/>
                <w:sz w:val="16"/>
                <w:szCs w:val="16"/>
              </w:rPr>
              <w:t>/.98</w:t>
            </w:r>
            <w:r w:rsidR="005A6D20" w:rsidRPr="00304ABC">
              <w:rPr>
                <w:rFonts w:cs="Arial"/>
                <w:color w:val="000000"/>
                <w:sz w:val="16"/>
                <w:szCs w:val="16"/>
              </w:rPr>
              <w:t>6</w:t>
            </w:r>
          </w:p>
        </w:tc>
        <w:tc>
          <w:tcPr>
            <w:tcW w:w="481" w:type="pct"/>
            <w:tcBorders>
              <w:top w:val="nil"/>
              <w:left w:val="nil"/>
              <w:bottom w:val="nil"/>
              <w:right w:val="nil"/>
            </w:tcBorders>
          </w:tcPr>
          <w:p w14:paraId="538057B2" w14:textId="0AE6DD69"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w:t>
            </w:r>
            <w:r w:rsidR="00F675BC" w:rsidRPr="00304ABC">
              <w:rPr>
                <w:rFonts w:cs="Arial"/>
                <w:color w:val="000000"/>
                <w:sz w:val="16"/>
                <w:szCs w:val="16"/>
              </w:rPr>
              <w:t>49</w:t>
            </w:r>
          </w:p>
          <w:p w14:paraId="7DB120FA" w14:textId="55C8BA45"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w:t>
            </w:r>
            <w:r w:rsidR="00F675BC" w:rsidRPr="00304ABC">
              <w:rPr>
                <w:rFonts w:cs="Arial"/>
                <w:color w:val="000000"/>
                <w:sz w:val="16"/>
                <w:szCs w:val="16"/>
              </w:rPr>
              <w:t>48</w:t>
            </w:r>
          </w:p>
          <w:p w14:paraId="0F4B0472" w14:textId="109EBA9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w:t>
            </w:r>
            <w:r w:rsidR="00F675BC" w:rsidRPr="00304ABC">
              <w:rPr>
                <w:rFonts w:cs="Arial"/>
                <w:color w:val="000000"/>
                <w:sz w:val="16"/>
                <w:szCs w:val="16"/>
              </w:rPr>
              <w:t>45</w:t>
            </w:r>
          </w:p>
        </w:tc>
        <w:tc>
          <w:tcPr>
            <w:tcW w:w="433" w:type="pct"/>
            <w:tcBorders>
              <w:top w:val="nil"/>
              <w:left w:val="nil"/>
              <w:bottom w:val="nil"/>
              <w:right w:val="nil"/>
            </w:tcBorders>
          </w:tcPr>
          <w:p w14:paraId="4BF63300" w14:textId="454FC7F9"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w:t>
            </w:r>
            <w:r w:rsidR="00F675BC" w:rsidRPr="00304ABC">
              <w:rPr>
                <w:rFonts w:cs="Arial"/>
                <w:color w:val="000000"/>
                <w:sz w:val="16"/>
                <w:szCs w:val="16"/>
              </w:rPr>
              <w:t>31</w:t>
            </w:r>
          </w:p>
          <w:p w14:paraId="3F0F5992" w14:textId="20B774C6"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w:t>
            </w:r>
            <w:r w:rsidR="00F675BC" w:rsidRPr="00304ABC">
              <w:rPr>
                <w:rFonts w:cs="Arial"/>
                <w:color w:val="000000"/>
                <w:sz w:val="16"/>
                <w:szCs w:val="16"/>
              </w:rPr>
              <w:t>36</w:t>
            </w:r>
          </w:p>
          <w:p w14:paraId="4AEC1652" w14:textId="39079730"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w:t>
            </w:r>
            <w:r w:rsidR="00F675BC" w:rsidRPr="00304ABC">
              <w:rPr>
                <w:rFonts w:cs="Arial"/>
                <w:color w:val="000000"/>
                <w:sz w:val="16"/>
                <w:szCs w:val="16"/>
              </w:rPr>
              <w:t>36</w:t>
            </w:r>
          </w:p>
        </w:tc>
        <w:tc>
          <w:tcPr>
            <w:tcW w:w="626" w:type="pct"/>
            <w:tcBorders>
              <w:top w:val="nil"/>
              <w:left w:val="nil"/>
              <w:bottom w:val="nil"/>
              <w:right w:val="nil"/>
            </w:tcBorders>
          </w:tcPr>
          <w:p w14:paraId="5E213149"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w:t>
            </w:r>
          </w:p>
          <w:p w14:paraId="3A6CB422" w14:textId="77777777" w:rsidR="0068358F" w:rsidRPr="00304ABC" w:rsidRDefault="005A6D20"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14.09</w:t>
            </w:r>
            <w:r w:rsidR="0068358F" w:rsidRPr="00304ABC">
              <w:rPr>
                <w:rFonts w:cs="Arial"/>
                <w:color w:val="000000"/>
                <w:sz w:val="16"/>
                <w:szCs w:val="16"/>
              </w:rPr>
              <w:t xml:space="preserve"> (</w:t>
            </w:r>
            <w:r w:rsidRPr="00304ABC">
              <w:rPr>
                <w:rFonts w:cs="Arial"/>
                <w:color w:val="000000"/>
                <w:sz w:val="16"/>
                <w:szCs w:val="16"/>
              </w:rPr>
              <w:t>11</w:t>
            </w:r>
            <w:r w:rsidR="0068358F" w:rsidRPr="00304ABC">
              <w:rPr>
                <w:rFonts w:cs="Arial"/>
                <w:color w:val="000000"/>
                <w:sz w:val="16"/>
                <w:szCs w:val="16"/>
              </w:rPr>
              <w:t>)</w:t>
            </w:r>
          </w:p>
          <w:p w14:paraId="7747446E" w14:textId="77777777" w:rsidR="0068358F" w:rsidRPr="00304ABC" w:rsidRDefault="005A6D20"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7.45</w:t>
            </w:r>
            <w:r w:rsidR="0068358F" w:rsidRPr="00304ABC">
              <w:rPr>
                <w:rFonts w:cs="Arial"/>
                <w:color w:val="000000"/>
                <w:sz w:val="16"/>
                <w:szCs w:val="16"/>
              </w:rPr>
              <w:t xml:space="preserve"> (</w:t>
            </w:r>
            <w:r w:rsidRPr="00304ABC">
              <w:rPr>
                <w:rFonts w:cs="Arial"/>
                <w:color w:val="000000"/>
                <w:sz w:val="16"/>
                <w:szCs w:val="16"/>
              </w:rPr>
              <w:t>11</w:t>
            </w:r>
            <w:r w:rsidR="0068358F" w:rsidRPr="00304ABC">
              <w:rPr>
                <w:rFonts w:cs="Arial"/>
                <w:color w:val="000000"/>
                <w:sz w:val="16"/>
                <w:szCs w:val="16"/>
              </w:rPr>
              <w:t>)</w:t>
            </w:r>
          </w:p>
        </w:tc>
        <w:tc>
          <w:tcPr>
            <w:tcW w:w="433" w:type="pct"/>
            <w:tcBorders>
              <w:top w:val="nil"/>
              <w:left w:val="nil"/>
              <w:bottom w:val="nil"/>
              <w:right w:val="nil"/>
            </w:tcBorders>
          </w:tcPr>
          <w:p w14:paraId="04192620"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w:t>
            </w:r>
          </w:p>
          <w:p w14:paraId="53D85E55" w14:textId="5C544045" w:rsidR="0068358F" w:rsidRPr="00304ABC" w:rsidRDefault="005A6D20"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.000</w:t>
            </w:r>
          </w:p>
          <w:p w14:paraId="2EA7D260" w14:textId="27328849"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.001</w:t>
            </w:r>
          </w:p>
        </w:tc>
        <w:tc>
          <w:tcPr>
            <w:tcW w:w="434" w:type="pct"/>
            <w:tcBorders>
              <w:top w:val="nil"/>
              <w:left w:val="nil"/>
              <w:bottom w:val="nil"/>
              <w:right w:val="nil"/>
            </w:tcBorders>
          </w:tcPr>
          <w:p w14:paraId="773E6B23"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w:t>
            </w:r>
          </w:p>
          <w:p w14:paraId="30A11BBF" w14:textId="144A66AC"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-.00</w:t>
            </w:r>
            <w:r w:rsidR="005A6D20" w:rsidRPr="00304ABC">
              <w:rPr>
                <w:rFonts w:cs="Arial"/>
                <w:color w:val="000000"/>
                <w:sz w:val="16"/>
                <w:szCs w:val="16"/>
              </w:rPr>
              <w:t>1</w:t>
            </w:r>
          </w:p>
          <w:p w14:paraId="2FB235F2" w14:textId="05519EF8"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-.00</w:t>
            </w:r>
            <w:r w:rsidR="005A6D20" w:rsidRPr="00304ABC">
              <w:rPr>
                <w:rFonts w:cs="Arial"/>
                <w:color w:val="000000"/>
                <w:sz w:val="16"/>
                <w:szCs w:val="16"/>
              </w:rPr>
              <w:t>2</w:t>
            </w:r>
          </w:p>
        </w:tc>
        <w:tc>
          <w:tcPr>
            <w:tcW w:w="384" w:type="pct"/>
            <w:tcBorders>
              <w:top w:val="nil"/>
              <w:left w:val="nil"/>
              <w:bottom w:val="nil"/>
              <w:right w:val="nil"/>
            </w:tcBorders>
          </w:tcPr>
          <w:p w14:paraId="62CC4A4C"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w:t>
            </w:r>
          </w:p>
          <w:p w14:paraId="524B2717" w14:textId="33F19EB0"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.00</w:t>
            </w:r>
            <w:r w:rsidR="005A6D20" w:rsidRPr="00304ABC">
              <w:rPr>
                <w:rFonts w:cs="Arial"/>
                <w:color w:val="000000"/>
                <w:sz w:val="16"/>
                <w:szCs w:val="16"/>
              </w:rPr>
              <w:t>5</w:t>
            </w:r>
          </w:p>
          <w:p w14:paraId="28278342" w14:textId="56F66A11"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.00</w:t>
            </w:r>
            <w:r w:rsidR="005A6D20" w:rsidRPr="00304ABC">
              <w:rPr>
                <w:rFonts w:cs="Arial"/>
                <w:color w:val="000000"/>
                <w:sz w:val="16"/>
                <w:szCs w:val="16"/>
              </w:rPr>
              <w:t>0</w:t>
            </w:r>
          </w:p>
        </w:tc>
      </w:tr>
      <w:tr w:rsidR="000C693B" w:rsidRPr="00304ABC" w14:paraId="5A3D025B" w14:textId="77777777" w:rsidTr="00304ABC">
        <w:trPr>
          <w:cantSplit/>
          <w:trHeight w:val="800"/>
        </w:trPr>
        <w:tc>
          <w:tcPr>
            <w:tcW w:w="286" w:type="pct"/>
            <w:tcBorders>
              <w:top w:val="nil"/>
              <w:left w:val="nil"/>
              <w:bottom w:val="single" w:sz="4" w:space="0" w:color="000000"/>
              <w:right w:val="nil"/>
            </w:tcBorders>
            <w:shd w:val="clear" w:color="auto" w:fill="auto"/>
            <w:textDirection w:val="btLr"/>
            <w:vAlign w:val="center"/>
          </w:tcPr>
          <w:p w14:paraId="4267A587" w14:textId="77777777" w:rsidR="0068358F" w:rsidRPr="00304ABC" w:rsidRDefault="0068358F" w:rsidP="00304ABC">
            <w:pPr>
              <w:keepLines/>
              <w:widowControl w:val="0"/>
              <w:pBdr>
                <w:top w:val="nil"/>
                <w:left w:val="nil"/>
                <w:bottom w:val="nil"/>
                <w:right w:val="nil"/>
                <w:between w:val="nil"/>
              </w:pBdr>
              <w:spacing w:after="240" w:line="360" w:lineRule="auto"/>
              <w:ind w:left="113" w:right="113"/>
              <w:jc w:val="center"/>
              <w:rPr>
                <w:rFonts w:cs="Arial"/>
                <w:color w:val="000000"/>
                <w:sz w:val="16"/>
                <w:szCs w:val="16"/>
              </w:rPr>
            </w:pPr>
            <w:r w:rsidRPr="00304ABC">
              <w:rPr>
                <w:rFonts w:cs="Arial"/>
                <w:color w:val="000000"/>
                <w:sz w:val="16"/>
                <w:szCs w:val="16"/>
              </w:rPr>
              <w:t>Gen</w:t>
            </w:r>
            <w:r w:rsidR="009D6244" w:rsidRPr="00304ABC">
              <w:rPr>
                <w:rFonts w:cs="Arial"/>
                <w:color w:val="000000"/>
                <w:sz w:val="16"/>
                <w:szCs w:val="16"/>
              </w:rPr>
              <w:t>. Status</w:t>
            </w:r>
          </w:p>
        </w:tc>
        <w:tc>
          <w:tcPr>
            <w:tcW w:w="575" w:type="pct"/>
            <w:tcBorders>
              <w:top w:val="nil"/>
              <w:left w:val="nil"/>
              <w:bottom w:val="single" w:sz="4" w:space="0" w:color="000000"/>
              <w:right w:val="nil"/>
            </w:tcBorders>
            <w:shd w:val="clear" w:color="auto" w:fill="auto"/>
          </w:tcPr>
          <w:p w14:paraId="1D461039" w14:textId="77777777" w:rsidR="00EA40C6" w:rsidRPr="00304ABC" w:rsidRDefault="00EA40C6"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Configural</w:t>
            </w:r>
          </w:p>
          <w:p w14:paraId="23E92EEE" w14:textId="77777777" w:rsidR="00EA40C6" w:rsidRPr="00304ABC" w:rsidRDefault="00EA40C6"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Metric</w:t>
            </w:r>
          </w:p>
          <w:p w14:paraId="43BA1A3B" w14:textId="77777777" w:rsidR="0068358F" w:rsidRPr="00304ABC" w:rsidRDefault="00EA40C6"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Scalar</w:t>
            </w:r>
          </w:p>
        </w:tc>
        <w:tc>
          <w:tcPr>
            <w:tcW w:w="433" w:type="pct"/>
            <w:tcBorders>
              <w:top w:val="nil"/>
              <w:left w:val="nil"/>
              <w:bottom w:val="single" w:sz="4" w:space="0" w:color="000000"/>
              <w:right w:val="nil"/>
            </w:tcBorders>
          </w:tcPr>
          <w:p w14:paraId="558D24FF" w14:textId="77777777" w:rsidR="0068358F" w:rsidRPr="00304ABC" w:rsidRDefault="00F675BC"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230</w:t>
            </w:r>
            <w:r w:rsidR="0068358F" w:rsidRPr="00304ABC">
              <w:rPr>
                <w:rFonts w:cs="Arial"/>
                <w:color w:val="000000"/>
                <w:sz w:val="16"/>
                <w:szCs w:val="16"/>
              </w:rPr>
              <w:t>***</w:t>
            </w:r>
          </w:p>
          <w:p w14:paraId="22D12321" w14:textId="77777777" w:rsidR="0068358F" w:rsidRPr="00304ABC" w:rsidRDefault="00F675BC"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253</w:t>
            </w:r>
            <w:r w:rsidR="0068358F" w:rsidRPr="00304ABC">
              <w:rPr>
                <w:rFonts w:cs="Arial"/>
                <w:color w:val="000000"/>
                <w:sz w:val="16"/>
                <w:szCs w:val="16"/>
              </w:rPr>
              <w:t>***</w:t>
            </w:r>
          </w:p>
          <w:p w14:paraId="4C3D7052"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2</w:t>
            </w:r>
            <w:r w:rsidR="00F675BC" w:rsidRPr="00304ABC">
              <w:rPr>
                <w:rFonts w:cs="Arial"/>
                <w:color w:val="000000"/>
                <w:sz w:val="16"/>
                <w:szCs w:val="16"/>
              </w:rPr>
              <w:t>68</w:t>
            </w:r>
            <w:r w:rsidRPr="00304ABC">
              <w:rPr>
                <w:rFonts w:cs="Arial"/>
                <w:color w:val="000000"/>
                <w:sz w:val="16"/>
                <w:szCs w:val="16"/>
              </w:rPr>
              <w:t>***</w:t>
            </w:r>
          </w:p>
        </w:tc>
        <w:tc>
          <w:tcPr>
            <w:tcW w:w="288" w:type="pct"/>
            <w:tcBorders>
              <w:top w:val="nil"/>
              <w:left w:val="nil"/>
              <w:bottom w:val="single" w:sz="4" w:space="0" w:color="000000"/>
              <w:right w:val="nil"/>
            </w:tcBorders>
          </w:tcPr>
          <w:p w14:paraId="6C0AD0A1" w14:textId="77777777" w:rsidR="0068358F" w:rsidRPr="00304ABC" w:rsidRDefault="00F675BC"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148</w:t>
            </w:r>
          </w:p>
          <w:p w14:paraId="75F29E55" w14:textId="77777777" w:rsidR="0068358F" w:rsidRPr="00304ABC" w:rsidRDefault="00F675BC"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159</w:t>
            </w:r>
          </w:p>
          <w:p w14:paraId="77B107CE" w14:textId="77777777" w:rsidR="0068358F" w:rsidRPr="00304ABC" w:rsidRDefault="00F675BC"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170</w:t>
            </w:r>
          </w:p>
        </w:tc>
        <w:tc>
          <w:tcPr>
            <w:tcW w:w="626" w:type="pct"/>
            <w:tcBorders>
              <w:top w:val="nil"/>
              <w:left w:val="nil"/>
              <w:bottom w:val="single" w:sz="4" w:space="0" w:color="000000"/>
              <w:right w:val="nil"/>
            </w:tcBorders>
          </w:tcPr>
          <w:p w14:paraId="5D855D73" w14:textId="3A799EE2"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.9</w:t>
            </w:r>
            <w:r w:rsidR="00F675BC" w:rsidRPr="00304ABC">
              <w:rPr>
                <w:rFonts w:cs="Arial"/>
                <w:color w:val="000000"/>
                <w:sz w:val="16"/>
                <w:szCs w:val="16"/>
              </w:rPr>
              <w:t>88</w:t>
            </w:r>
            <w:r w:rsidRPr="00304ABC">
              <w:rPr>
                <w:rFonts w:cs="Arial"/>
                <w:color w:val="000000"/>
                <w:sz w:val="16"/>
                <w:szCs w:val="16"/>
              </w:rPr>
              <w:t>/.9</w:t>
            </w:r>
            <w:r w:rsidR="00F675BC" w:rsidRPr="00304ABC">
              <w:rPr>
                <w:rFonts w:cs="Arial"/>
                <w:color w:val="000000"/>
                <w:sz w:val="16"/>
                <w:szCs w:val="16"/>
              </w:rPr>
              <w:t>85</w:t>
            </w:r>
          </w:p>
          <w:p w14:paraId="605EE91B" w14:textId="0BF1132F"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.9</w:t>
            </w:r>
            <w:r w:rsidR="00F675BC" w:rsidRPr="00304ABC">
              <w:rPr>
                <w:rFonts w:cs="Arial"/>
                <w:color w:val="000000"/>
                <w:sz w:val="16"/>
                <w:szCs w:val="16"/>
              </w:rPr>
              <w:t>86</w:t>
            </w:r>
            <w:r w:rsidRPr="00304ABC">
              <w:rPr>
                <w:rFonts w:cs="Arial"/>
                <w:color w:val="000000"/>
                <w:sz w:val="16"/>
                <w:szCs w:val="16"/>
              </w:rPr>
              <w:t>/.9</w:t>
            </w:r>
            <w:r w:rsidR="00F675BC" w:rsidRPr="00304ABC">
              <w:rPr>
                <w:rFonts w:cs="Arial"/>
                <w:color w:val="000000"/>
                <w:sz w:val="16"/>
                <w:szCs w:val="16"/>
              </w:rPr>
              <w:t>84</w:t>
            </w:r>
          </w:p>
          <w:p w14:paraId="342192F7" w14:textId="69A8CDEE"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.9</w:t>
            </w:r>
            <w:r w:rsidR="00F675BC" w:rsidRPr="00304ABC">
              <w:rPr>
                <w:rFonts w:cs="Arial"/>
                <w:color w:val="000000"/>
                <w:sz w:val="16"/>
                <w:szCs w:val="16"/>
              </w:rPr>
              <w:t>85</w:t>
            </w:r>
            <w:r w:rsidRPr="00304ABC">
              <w:rPr>
                <w:rFonts w:cs="Arial"/>
                <w:color w:val="000000"/>
                <w:sz w:val="16"/>
                <w:szCs w:val="16"/>
              </w:rPr>
              <w:t>/.9</w:t>
            </w:r>
            <w:r w:rsidR="00F675BC" w:rsidRPr="00304ABC">
              <w:rPr>
                <w:rFonts w:cs="Arial"/>
                <w:color w:val="000000"/>
                <w:sz w:val="16"/>
                <w:szCs w:val="16"/>
              </w:rPr>
              <w:t>84</w:t>
            </w:r>
          </w:p>
        </w:tc>
        <w:tc>
          <w:tcPr>
            <w:tcW w:w="481" w:type="pct"/>
            <w:tcBorders>
              <w:top w:val="nil"/>
              <w:left w:val="nil"/>
              <w:bottom w:val="single" w:sz="4" w:space="0" w:color="000000"/>
              <w:right w:val="nil"/>
            </w:tcBorders>
          </w:tcPr>
          <w:p w14:paraId="070FE5A0" w14:textId="3468FE4F"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w:t>
            </w:r>
            <w:r w:rsidR="00F675BC" w:rsidRPr="00304ABC">
              <w:rPr>
                <w:rFonts w:cs="Arial"/>
                <w:color w:val="000000"/>
                <w:sz w:val="16"/>
                <w:szCs w:val="16"/>
              </w:rPr>
              <w:t>48</w:t>
            </w:r>
          </w:p>
          <w:p w14:paraId="07E8E114" w14:textId="3AF0F32B"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w:t>
            </w:r>
            <w:r w:rsidR="00F675BC" w:rsidRPr="00304ABC">
              <w:rPr>
                <w:rFonts w:cs="Arial"/>
                <w:color w:val="000000"/>
                <w:sz w:val="16"/>
                <w:szCs w:val="16"/>
              </w:rPr>
              <w:t>50</w:t>
            </w:r>
          </w:p>
          <w:p w14:paraId="0C0F675A" w14:textId="48AD83A0"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w:t>
            </w:r>
            <w:r w:rsidR="00F675BC" w:rsidRPr="00304ABC">
              <w:rPr>
                <w:rFonts w:cs="Arial"/>
                <w:color w:val="000000"/>
                <w:sz w:val="16"/>
                <w:szCs w:val="16"/>
              </w:rPr>
              <w:t>49</w:t>
            </w:r>
          </w:p>
        </w:tc>
        <w:tc>
          <w:tcPr>
            <w:tcW w:w="433" w:type="pct"/>
            <w:tcBorders>
              <w:top w:val="nil"/>
              <w:left w:val="nil"/>
              <w:bottom w:val="single" w:sz="4" w:space="0" w:color="000000"/>
              <w:right w:val="nil"/>
            </w:tcBorders>
          </w:tcPr>
          <w:p w14:paraId="45FCAC2E" w14:textId="733FDC4F"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.02</w:t>
            </w:r>
            <w:r w:rsidR="00F675BC" w:rsidRPr="00304ABC">
              <w:rPr>
                <w:rFonts w:cs="Arial"/>
                <w:color w:val="000000"/>
                <w:sz w:val="16"/>
                <w:szCs w:val="16"/>
              </w:rPr>
              <w:t>9</w:t>
            </w:r>
          </w:p>
          <w:p w14:paraId="09663B4E" w14:textId="73F3B4AA"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.03</w:t>
            </w:r>
            <w:r w:rsidR="00F675BC" w:rsidRPr="00304ABC">
              <w:rPr>
                <w:rFonts w:cs="Arial"/>
                <w:color w:val="000000"/>
                <w:sz w:val="16"/>
                <w:szCs w:val="16"/>
              </w:rPr>
              <w:t>5</w:t>
            </w:r>
          </w:p>
          <w:p w14:paraId="31FDC39A" w14:textId="6766C23C"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.03</w:t>
            </w:r>
            <w:r w:rsidR="00F675BC" w:rsidRPr="00304ABC">
              <w:rPr>
                <w:rFonts w:cs="Arial"/>
                <w:color w:val="000000"/>
                <w:sz w:val="16"/>
                <w:szCs w:val="16"/>
              </w:rPr>
              <w:t>6</w:t>
            </w:r>
          </w:p>
        </w:tc>
        <w:tc>
          <w:tcPr>
            <w:tcW w:w="626" w:type="pct"/>
            <w:tcBorders>
              <w:top w:val="nil"/>
              <w:left w:val="nil"/>
              <w:bottom w:val="single" w:sz="4" w:space="0" w:color="000000"/>
              <w:right w:val="nil"/>
            </w:tcBorders>
          </w:tcPr>
          <w:p w14:paraId="6F45C17C"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w:t>
            </w:r>
          </w:p>
          <w:p w14:paraId="621CAA61" w14:textId="77777777" w:rsidR="0068358F" w:rsidRPr="00304ABC" w:rsidRDefault="00F675BC"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22.67</w:t>
            </w:r>
            <w:r w:rsidR="0068358F" w:rsidRPr="00304ABC">
              <w:rPr>
                <w:rFonts w:cs="Arial"/>
                <w:color w:val="000000"/>
                <w:sz w:val="16"/>
                <w:szCs w:val="16"/>
              </w:rPr>
              <w:t xml:space="preserve"> (</w:t>
            </w:r>
            <w:r w:rsidRPr="00304ABC">
              <w:rPr>
                <w:rFonts w:cs="Arial"/>
                <w:color w:val="000000"/>
                <w:sz w:val="16"/>
                <w:szCs w:val="16"/>
              </w:rPr>
              <w:t>11</w:t>
            </w:r>
            <w:r w:rsidR="0068358F" w:rsidRPr="00304ABC">
              <w:rPr>
                <w:rFonts w:cs="Arial"/>
                <w:color w:val="000000"/>
                <w:sz w:val="16"/>
                <w:szCs w:val="16"/>
              </w:rPr>
              <w:t>)</w:t>
            </w:r>
            <w:r w:rsidRPr="00304ABC">
              <w:rPr>
                <w:rFonts w:cs="Arial"/>
                <w:color w:val="000000"/>
                <w:sz w:val="16"/>
                <w:szCs w:val="16"/>
              </w:rPr>
              <w:t>*</w:t>
            </w:r>
            <w:r w:rsidR="0068358F" w:rsidRPr="00304ABC">
              <w:rPr>
                <w:rFonts w:cs="Arial"/>
                <w:color w:val="000000"/>
                <w:sz w:val="16"/>
                <w:szCs w:val="16"/>
              </w:rPr>
              <w:t xml:space="preserve"> </w:t>
            </w:r>
          </w:p>
          <w:p w14:paraId="00C140A8" w14:textId="77777777" w:rsidR="0068358F" w:rsidRPr="00304ABC" w:rsidRDefault="00F675BC"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14.53</w:t>
            </w:r>
            <w:r w:rsidR="0068358F" w:rsidRPr="00304ABC">
              <w:rPr>
                <w:rFonts w:cs="Arial"/>
                <w:color w:val="000000"/>
                <w:sz w:val="16"/>
                <w:szCs w:val="16"/>
              </w:rPr>
              <w:t xml:space="preserve"> (</w:t>
            </w:r>
            <w:r w:rsidRPr="00304ABC">
              <w:rPr>
                <w:rFonts w:cs="Arial"/>
                <w:color w:val="000000"/>
                <w:sz w:val="16"/>
                <w:szCs w:val="16"/>
              </w:rPr>
              <w:t>11</w:t>
            </w:r>
            <w:r w:rsidR="0068358F" w:rsidRPr="00304ABC">
              <w:rPr>
                <w:rFonts w:cs="Arial"/>
                <w:color w:val="000000"/>
                <w:sz w:val="16"/>
                <w:szCs w:val="16"/>
              </w:rPr>
              <w:t>)</w:t>
            </w:r>
          </w:p>
        </w:tc>
        <w:tc>
          <w:tcPr>
            <w:tcW w:w="433" w:type="pct"/>
            <w:tcBorders>
              <w:top w:val="nil"/>
              <w:left w:val="nil"/>
              <w:bottom w:val="single" w:sz="4" w:space="0" w:color="000000"/>
              <w:right w:val="nil"/>
            </w:tcBorders>
          </w:tcPr>
          <w:p w14:paraId="10DA1259"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w:t>
            </w:r>
          </w:p>
          <w:p w14:paraId="18FEA558" w14:textId="58A31D9A"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-.002</w:t>
            </w:r>
          </w:p>
          <w:p w14:paraId="7C19EB1B" w14:textId="04B388EC" w:rsidR="0068358F" w:rsidRPr="00304ABC" w:rsidRDefault="00F675BC"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-.001</w:t>
            </w:r>
          </w:p>
        </w:tc>
        <w:tc>
          <w:tcPr>
            <w:tcW w:w="434" w:type="pct"/>
            <w:tcBorders>
              <w:top w:val="nil"/>
              <w:left w:val="nil"/>
              <w:bottom w:val="single" w:sz="4" w:space="0" w:color="000000"/>
              <w:right w:val="nil"/>
            </w:tcBorders>
          </w:tcPr>
          <w:p w14:paraId="095D73F8"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w:t>
            </w:r>
          </w:p>
          <w:p w14:paraId="6136A46B" w14:textId="274C3256"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.002</w:t>
            </w:r>
          </w:p>
          <w:p w14:paraId="084E86F9" w14:textId="3133E775"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-.00</w:t>
            </w:r>
            <w:r w:rsidR="00F675BC" w:rsidRPr="00304ABC">
              <w:rPr>
                <w:rFonts w:cs="Arial"/>
                <w:color w:val="000000"/>
                <w:sz w:val="16"/>
                <w:szCs w:val="16"/>
              </w:rPr>
              <w:t>1</w:t>
            </w:r>
          </w:p>
        </w:tc>
        <w:tc>
          <w:tcPr>
            <w:tcW w:w="384" w:type="pct"/>
            <w:tcBorders>
              <w:top w:val="nil"/>
              <w:left w:val="nil"/>
              <w:bottom w:val="single" w:sz="4" w:space="0" w:color="000000"/>
              <w:right w:val="nil"/>
            </w:tcBorders>
          </w:tcPr>
          <w:p w14:paraId="479CB9BA" w14:textId="77777777"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p>
          <w:p w14:paraId="628DE20B" w14:textId="464FFDBE"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w:t>
            </w:r>
            <w:r w:rsidR="00F675BC" w:rsidRPr="00304ABC">
              <w:rPr>
                <w:rFonts w:cs="Arial"/>
                <w:color w:val="000000"/>
                <w:sz w:val="16"/>
                <w:szCs w:val="16"/>
              </w:rPr>
              <w:t>06</w:t>
            </w:r>
          </w:p>
          <w:p w14:paraId="7825B927" w14:textId="05C64DA0" w:rsidR="0068358F" w:rsidRPr="00304ABC" w:rsidRDefault="0068358F" w:rsidP="00304ABC">
            <w:pPr>
              <w:keepLines/>
              <w:widowControl w:val="0"/>
              <w:pBdr>
                <w:top w:val="nil"/>
                <w:left w:val="nil"/>
                <w:bottom w:val="nil"/>
                <w:right w:val="nil"/>
                <w:between w:val="nil"/>
              </w:pBdr>
              <w:spacing w:after="240" w:line="240" w:lineRule="auto"/>
              <w:rPr>
                <w:rFonts w:cs="Arial"/>
                <w:color w:val="000000"/>
                <w:sz w:val="16"/>
                <w:szCs w:val="16"/>
              </w:rPr>
            </w:pPr>
            <w:r w:rsidRPr="00304ABC">
              <w:rPr>
                <w:rFonts w:cs="Arial"/>
                <w:color w:val="000000"/>
                <w:sz w:val="16"/>
                <w:szCs w:val="16"/>
              </w:rPr>
              <w:t>.001</w:t>
            </w:r>
          </w:p>
        </w:tc>
      </w:tr>
      <w:tr w:rsidR="000B39D6" w:rsidRPr="00304ABC" w14:paraId="45156189" w14:textId="77777777" w:rsidTr="00304ABC">
        <w:trPr>
          <w:cantSplit/>
          <w:trHeight w:val="449"/>
        </w:trPr>
        <w:tc>
          <w:tcPr>
            <w:tcW w:w="5000" w:type="pct"/>
            <w:gridSpan w:val="11"/>
            <w:tcBorders>
              <w:top w:val="single" w:sz="4" w:space="0" w:color="000000"/>
              <w:left w:val="nil"/>
              <w:bottom w:val="nil"/>
              <w:right w:val="nil"/>
            </w:tcBorders>
            <w:shd w:val="clear" w:color="auto" w:fill="auto"/>
            <w:vAlign w:val="center"/>
          </w:tcPr>
          <w:p w14:paraId="71903A31" w14:textId="77777777" w:rsidR="000B39D6" w:rsidRPr="00304ABC" w:rsidRDefault="00F75517" w:rsidP="009D6244">
            <w:pPr>
              <w:keepLines/>
              <w:widowControl w:val="0"/>
              <w:pBdr>
                <w:top w:val="nil"/>
                <w:left w:val="nil"/>
                <w:bottom w:val="nil"/>
                <w:right w:val="nil"/>
                <w:between w:val="nil"/>
              </w:pBdr>
              <w:spacing w:line="240" w:lineRule="auto"/>
              <w:rPr>
                <w:rFonts w:cs="Arial"/>
                <w:color w:val="000000"/>
                <w:sz w:val="16"/>
                <w:szCs w:val="16"/>
              </w:rPr>
            </w:pPr>
            <w:r w:rsidRPr="00304ABC">
              <w:rPr>
                <w:rFonts w:cs="Arial"/>
                <w:color w:val="000000"/>
                <w:sz w:val="16"/>
                <w:szCs w:val="16"/>
              </w:rPr>
              <w:t>Model fit indices (Χ</w:t>
            </w:r>
            <w:r w:rsidRPr="00304ABC">
              <w:rPr>
                <w:rFonts w:cs="Arial"/>
                <w:color w:val="000000"/>
                <w:sz w:val="16"/>
                <w:szCs w:val="16"/>
                <w:vertAlign w:val="superscript"/>
              </w:rPr>
              <w:t>2</w:t>
            </w:r>
            <w:r w:rsidRPr="00304ABC">
              <w:rPr>
                <w:rFonts w:cs="Arial"/>
                <w:color w:val="000000"/>
                <w:sz w:val="16"/>
                <w:szCs w:val="16"/>
                <w:vertAlign w:val="subscript"/>
              </w:rPr>
              <w:t xml:space="preserve">, </w:t>
            </w:r>
            <w:r w:rsidRPr="00304ABC">
              <w:rPr>
                <w:rFonts w:cs="Arial"/>
                <w:color w:val="000000"/>
                <w:sz w:val="16"/>
                <w:szCs w:val="16"/>
              </w:rPr>
              <w:t xml:space="preserve">CFI/TLI, RMSEA) are robust estimates. Significance levels are represented: p &lt; 0.001 ***, p &lt; .05 *, n = 625.  </w:t>
            </w:r>
          </w:p>
        </w:tc>
      </w:tr>
    </w:tbl>
    <w:p w14:paraId="604BA8CC" w14:textId="77777777" w:rsidR="0068358F" w:rsidRPr="0078641F" w:rsidRDefault="0068358F" w:rsidP="0024438D">
      <w:pPr>
        <w:rPr>
          <w:rFonts w:cs="Arial"/>
          <w:szCs w:val="24"/>
        </w:rPr>
      </w:pPr>
    </w:p>
    <w:p w14:paraId="519786C1" w14:textId="77777777" w:rsidR="0085489B" w:rsidRPr="0078641F" w:rsidRDefault="0085489B" w:rsidP="0024438D">
      <w:pPr>
        <w:rPr>
          <w:rFonts w:cs="Arial"/>
          <w:szCs w:val="24"/>
        </w:rPr>
      </w:pPr>
    </w:p>
    <w:bookmarkEnd w:id="0"/>
    <w:p w14:paraId="3D19827D" w14:textId="77777777" w:rsidR="009B2C25" w:rsidRPr="0078641F" w:rsidRDefault="009B2C25" w:rsidP="0024438D">
      <w:pPr>
        <w:rPr>
          <w:rFonts w:cs="Arial"/>
          <w:szCs w:val="24"/>
        </w:rPr>
      </w:pPr>
    </w:p>
    <w:sectPr w:rsidR="009B2C25" w:rsidRPr="0078641F" w:rsidSect="00633D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D0C1C"/>
    <w:multiLevelType w:val="hybridMultilevel"/>
    <w:tmpl w:val="946C7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04629"/>
    <w:multiLevelType w:val="hybridMultilevel"/>
    <w:tmpl w:val="6D003442"/>
    <w:lvl w:ilvl="0" w:tplc="5980F3D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D0A6C"/>
    <w:multiLevelType w:val="hybridMultilevel"/>
    <w:tmpl w:val="5936F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765431"/>
    <w:multiLevelType w:val="hybridMultilevel"/>
    <w:tmpl w:val="BD30619E"/>
    <w:lvl w:ilvl="0" w:tplc="45FA1EFE">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5D18F8"/>
    <w:multiLevelType w:val="hybridMultilevel"/>
    <w:tmpl w:val="0942662C"/>
    <w:lvl w:ilvl="0" w:tplc="554A6E5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AC5E5B"/>
    <w:multiLevelType w:val="hybridMultilevel"/>
    <w:tmpl w:val="EDD0F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EA16B8"/>
    <w:multiLevelType w:val="hybridMultilevel"/>
    <w:tmpl w:val="AA389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0D2382"/>
    <w:multiLevelType w:val="hybridMultilevel"/>
    <w:tmpl w:val="A080F396"/>
    <w:lvl w:ilvl="0" w:tplc="770685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6"/>
  </w:num>
  <w:num w:numId="3">
    <w:abstractNumId w:val="4"/>
  </w:num>
  <w:num w:numId="4">
    <w:abstractNumId w:val="1"/>
  </w:num>
  <w:num w:numId="5">
    <w:abstractNumId w:val="7"/>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38D"/>
    <w:rsid w:val="000B39D6"/>
    <w:rsid w:val="000C693B"/>
    <w:rsid w:val="001C0962"/>
    <w:rsid w:val="002156C5"/>
    <w:rsid w:val="0024438D"/>
    <w:rsid w:val="002616D7"/>
    <w:rsid w:val="0028543A"/>
    <w:rsid w:val="0029711B"/>
    <w:rsid w:val="00297CD4"/>
    <w:rsid w:val="002A611E"/>
    <w:rsid w:val="002E24B0"/>
    <w:rsid w:val="002F5D5D"/>
    <w:rsid w:val="00304ABC"/>
    <w:rsid w:val="0046094D"/>
    <w:rsid w:val="00493651"/>
    <w:rsid w:val="00493BA2"/>
    <w:rsid w:val="00497DB0"/>
    <w:rsid w:val="004A548E"/>
    <w:rsid w:val="0057447E"/>
    <w:rsid w:val="00587656"/>
    <w:rsid w:val="005A6D20"/>
    <w:rsid w:val="0062211F"/>
    <w:rsid w:val="00633DCD"/>
    <w:rsid w:val="0068358F"/>
    <w:rsid w:val="0074083D"/>
    <w:rsid w:val="0078641F"/>
    <w:rsid w:val="007A711D"/>
    <w:rsid w:val="007C520E"/>
    <w:rsid w:val="007C6EDC"/>
    <w:rsid w:val="007D2881"/>
    <w:rsid w:val="007F0BE4"/>
    <w:rsid w:val="00833BC6"/>
    <w:rsid w:val="0085489B"/>
    <w:rsid w:val="008F202E"/>
    <w:rsid w:val="009316D9"/>
    <w:rsid w:val="009B2C25"/>
    <w:rsid w:val="009D6244"/>
    <w:rsid w:val="009F2EF5"/>
    <w:rsid w:val="00A15AA7"/>
    <w:rsid w:val="00A34361"/>
    <w:rsid w:val="00C242C2"/>
    <w:rsid w:val="00D021C5"/>
    <w:rsid w:val="00D17C98"/>
    <w:rsid w:val="00D533C9"/>
    <w:rsid w:val="00D93B39"/>
    <w:rsid w:val="00DE7D18"/>
    <w:rsid w:val="00EA40C6"/>
    <w:rsid w:val="00ED7B3A"/>
    <w:rsid w:val="00EF16A3"/>
    <w:rsid w:val="00F270F8"/>
    <w:rsid w:val="00F675BC"/>
    <w:rsid w:val="00F75517"/>
    <w:rsid w:val="00FD7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33E6B3"/>
  <w15:chartTrackingRefBased/>
  <w15:docId w15:val="{2D6FCFEE-A2B5-4108-8FBB-FC30C24C0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41F"/>
    <w:pPr>
      <w:spacing w:after="0" w:line="480" w:lineRule="auto"/>
    </w:pPr>
    <w:rPr>
      <w:rFonts w:ascii="Arial" w:hAnsi="Arial"/>
      <w:sz w:val="24"/>
    </w:rPr>
  </w:style>
  <w:style w:type="paragraph" w:styleId="Heading1">
    <w:name w:val="heading 1"/>
    <w:basedOn w:val="Normal"/>
    <w:next w:val="Normal"/>
    <w:link w:val="Heading1Char"/>
    <w:uiPriority w:val="9"/>
    <w:qFormat/>
    <w:rsid w:val="00C242C2"/>
    <w:pPr>
      <w:keepNext/>
      <w:keepLines/>
      <w:spacing w:line="240" w:lineRule="auto"/>
      <w:outlineLvl w:val="0"/>
    </w:pPr>
    <w:rPr>
      <w:rFonts w:eastAsiaTheme="majorEastAsia" w:cs="Arial"/>
      <w:b/>
      <w:szCs w:val="24"/>
    </w:rPr>
  </w:style>
  <w:style w:type="paragraph" w:styleId="Heading2">
    <w:name w:val="heading 2"/>
    <w:basedOn w:val="Heading1"/>
    <w:next w:val="Normal"/>
    <w:link w:val="Heading2Char"/>
    <w:uiPriority w:val="9"/>
    <w:unhideWhenUsed/>
    <w:qFormat/>
    <w:rsid w:val="00C242C2"/>
    <w:pPr>
      <w:outlineLvl w:val="1"/>
    </w:pPr>
    <w:rPr>
      <w:bCs/>
      <w:sz w:val="20"/>
      <w:szCs w:val="20"/>
    </w:rPr>
  </w:style>
  <w:style w:type="paragraph" w:styleId="Heading3">
    <w:name w:val="heading 3"/>
    <w:basedOn w:val="Normal"/>
    <w:next w:val="Normal"/>
    <w:link w:val="Heading3Char"/>
    <w:uiPriority w:val="9"/>
    <w:unhideWhenUsed/>
    <w:qFormat/>
    <w:rsid w:val="0078641F"/>
    <w:pPr>
      <w:keepNext/>
      <w:keepLines/>
      <w:spacing w:before="40"/>
      <w:outlineLvl w:val="2"/>
    </w:pPr>
    <w:rPr>
      <w:rFonts w:eastAsiaTheme="majorEastAsia" w:cstheme="majorBidi"/>
      <w: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438D"/>
    <w:pPr>
      <w:ind w:left="720"/>
      <w:contextualSpacing/>
    </w:pPr>
  </w:style>
  <w:style w:type="character" w:styleId="PlaceholderText">
    <w:name w:val="Placeholder Text"/>
    <w:basedOn w:val="DefaultParagraphFont"/>
    <w:uiPriority w:val="99"/>
    <w:semiHidden/>
    <w:rsid w:val="00A15AA7"/>
    <w:rPr>
      <w:color w:val="808080"/>
    </w:rPr>
  </w:style>
  <w:style w:type="table" w:customStyle="1" w:styleId="9">
    <w:name w:val="9"/>
    <w:basedOn w:val="TableNormal"/>
    <w:rsid w:val="007C6EDC"/>
    <w:pPr>
      <w:spacing w:after="0" w:line="276" w:lineRule="auto"/>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C242C2"/>
    <w:rPr>
      <w:rFonts w:ascii="Arial" w:eastAsiaTheme="majorEastAsia" w:hAnsi="Arial" w:cs="Arial"/>
      <w:b/>
      <w:sz w:val="24"/>
      <w:szCs w:val="24"/>
    </w:rPr>
  </w:style>
  <w:style w:type="character" w:customStyle="1" w:styleId="Heading2Char">
    <w:name w:val="Heading 2 Char"/>
    <w:basedOn w:val="DefaultParagraphFont"/>
    <w:link w:val="Heading2"/>
    <w:uiPriority w:val="9"/>
    <w:rsid w:val="00C242C2"/>
    <w:rPr>
      <w:rFonts w:ascii="Arial" w:eastAsiaTheme="majorEastAsia" w:hAnsi="Arial" w:cs="Arial"/>
      <w:b/>
      <w:bCs/>
      <w:sz w:val="20"/>
      <w:szCs w:val="20"/>
    </w:rPr>
  </w:style>
  <w:style w:type="character" w:customStyle="1" w:styleId="Heading3Char">
    <w:name w:val="Heading 3 Char"/>
    <w:basedOn w:val="DefaultParagraphFont"/>
    <w:link w:val="Heading3"/>
    <w:uiPriority w:val="9"/>
    <w:rsid w:val="0078641F"/>
    <w:rPr>
      <w:rFonts w:ascii="Arial" w:eastAsiaTheme="majorEastAsia" w:hAnsi="Arial" w:cstheme="majorBidi"/>
      <w:i/>
      <w:color w:val="1F3763" w:themeColor="accent1" w:themeShade="7F"/>
      <w:sz w:val="24"/>
      <w:szCs w:val="24"/>
    </w:rPr>
  </w:style>
  <w:style w:type="character" w:styleId="LineNumber">
    <w:name w:val="line number"/>
    <w:basedOn w:val="DefaultParagraphFont"/>
    <w:uiPriority w:val="99"/>
    <w:semiHidden/>
    <w:unhideWhenUsed/>
    <w:rsid w:val="0078641F"/>
  </w:style>
  <w:style w:type="paragraph" w:styleId="NoSpacing">
    <w:name w:val="No Spacing"/>
    <w:uiPriority w:val="1"/>
    <w:qFormat/>
    <w:rsid w:val="00F270F8"/>
    <w:pPr>
      <w:spacing w:after="0" w:line="240" w:lineRule="auto"/>
    </w:pPr>
    <w:rPr>
      <w:rFonts w:ascii="Arial" w:hAnsi="Arial" w:cs="Arial"/>
      <w:sz w:val="20"/>
      <w:szCs w:val="20"/>
    </w:rPr>
  </w:style>
  <w:style w:type="paragraph" w:styleId="Bibliography">
    <w:name w:val="Bibliography"/>
    <w:basedOn w:val="Normal"/>
    <w:next w:val="Normal"/>
    <w:uiPriority w:val="37"/>
    <w:semiHidden/>
    <w:unhideWhenUsed/>
    <w:rsid w:val="008F2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1260</Words>
  <Characters>17333</Characters>
  <Application>Microsoft Office Word</Application>
  <DocSecurity>0</DocSecurity>
  <Lines>144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Ronia Kattoum</dc:creator>
  <cp:keywords/>
  <dc:description/>
  <cp:lastModifiedBy>Indhumathi S Sukumar K</cp:lastModifiedBy>
  <cp:revision>3</cp:revision>
  <dcterms:created xsi:type="dcterms:W3CDTF">2025-01-29T21:26:00Z</dcterms:created>
  <dcterms:modified xsi:type="dcterms:W3CDTF">2025-02-20T16:37:00Z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f0eaaacf-fb11-4d3b-914f-961c74e08e4a</vt:lpwstr>
  </property>
  <property fmtid="{D5CDD505-2E9C-101B-9397-08002B2CF9AE}" pid="3" name="ZOTERO_PREF_1">
    <vt:lpwstr>&lt;data data-version="3" zotero-version="6.0.36"&gt;&lt;session id="EjZV5gT7"/&gt;&lt;style id="http://www.zotero.org/styles/apa" locale="en-US"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