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4BE1D" w14:textId="20695956" w:rsidR="00943F1E" w:rsidRPr="003B67FC" w:rsidRDefault="003427D9" w:rsidP="00CB3347">
      <w:pPr>
        <w:pStyle w:val="berschrift1"/>
        <w:spacing w:before="0" w:line="48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3B67FC">
        <w:rPr>
          <w:rFonts w:ascii="Times New Roman" w:hAnsi="Times New Roman" w:cs="Times New Roman"/>
          <w:color w:val="auto"/>
          <w:sz w:val="24"/>
          <w:szCs w:val="24"/>
        </w:rPr>
        <w:t>Supplementary Table S1</w:t>
      </w:r>
    </w:p>
    <w:p w14:paraId="1E8E4E4E" w14:textId="4416E38F" w:rsidR="00DC3607" w:rsidRPr="003B67FC" w:rsidRDefault="003427D9" w:rsidP="00CB3347">
      <w:pPr>
        <w:pStyle w:val="berschrift1"/>
        <w:spacing w:before="0" w:line="480" w:lineRule="auto"/>
        <w:rPr>
          <w:rFonts w:ascii="Times New Roman" w:hAnsi="Times New Roman" w:cs="Times New Roman"/>
          <w:i/>
          <w:color w:val="auto"/>
          <w:sz w:val="24"/>
          <w:szCs w:val="24"/>
        </w:rPr>
      </w:pPr>
      <w:r w:rsidRPr="003B67FC">
        <w:rPr>
          <w:rFonts w:ascii="Times New Roman" w:hAnsi="Times New Roman" w:cs="Times New Roman"/>
          <w:b w:val="0"/>
          <w:bCs w:val="0"/>
          <w:i/>
          <w:color w:val="auto"/>
          <w:sz w:val="24"/>
          <w:szCs w:val="24"/>
        </w:rPr>
        <w:t>Economic Capital: Themes and Representative Quotes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880"/>
        <w:gridCol w:w="4350"/>
        <w:gridCol w:w="1410"/>
      </w:tblGrid>
      <w:tr w:rsidR="005F5983" w:rsidRPr="003B67FC" w14:paraId="55CFE3F1" w14:textId="77777777" w:rsidTr="00CB3347">
        <w:tc>
          <w:tcPr>
            <w:tcW w:w="2880" w:type="dxa"/>
            <w:tcBorders>
              <w:right w:val="nil"/>
            </w:tcBorders>
          </w:tcPr>
          <w:p w14:paraId="545EB697" w14:textId="77777777" w:rsidR="00DC3607" w:rsidRPr="003B67FC" w:rsidRDefault="003427D9" w:rsidP="00CB334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Theme</w:t>
            </w:r>
          </w:p>
        </w:tc>
        <w:tc>
          <w:tcPr>
            <w:tcW w:w="4350" w:type="dxa"/>
            <w:tcBorders>
              <w:left w:val="nil"/>
              <w:right w:val="nil"/>
            </w:tcBorders>
          </w:tcPr>
          <w:p w14:paraId="508F97CB" w14:textId="77777777" w:rsidR="00DC3607" w:rsidRPr="003B67FC" w:rsidRDefault="003427D9" w:rsidP="00CB334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Representative Quote</w:t>
            </w:r>
          </w:p>
        </w:tc>
        <w:tc>
          <w:tcPr>
            <w:tcW w:w="1410" w:type="dxa"/>
            <w:tcBorders>
              <w:left w:val="nil"/>
            </w:tcBorders>
          </w:tcPr>
          <w:p w14:paraId="2FBF37E4" w14:textId="77777777" w:rsidR="00DC3607" w:rsidRPr="003B67FC" w:rsidRDefault="003427D9" w:rsidP="00CB334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Role</w:t>
            </w:r>
          </w:p>
        </w:tc>
      </w:tr>
      <w:tr w:rsidR="005F5983" w:rsidRPr="003B67FC" w14:paraId="1D6A8FED" w14:textId="77777777" w:rsidTr="00CB3347">
        <w:tc>
          <w:tcPr>
            <w:tcW w:w="2880" w:type="dxa"/>
            <w:tcBorders>
              <w:right w:val="nil"/>
            </w:tcBorders>
          </w:tcPr>
          <w:p w14:paraId="236884A5" w14:textId="77777777" w:rsidR="00DC3607" w:rsidRPr="003B67FC" w:rsidRDefault="003427D9" w:rsidP="00943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Resource constraints</w:t>
            </w:r>
          </w:p>
        </w:tc>
        <w:tc>
          <w:tcPr>
            <w:tcW w:w="4350" w:type="dxa"/>
            <w:tcBorders>
              <w:left w:val="nil"/>
              <w:right w:val="nil"/>
            </w:tcBorders>
          </w:tcPr>
          <w:p w14:paraId="7BB57D96" w14:textId="7845AAA2" w:rsidR="00DC3607" w:rsidRPr="003B67FC" w:rsidRDefault="003427D9" w:rsidP="00943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It’s always important that the financial resources are available. Unfortunately, most of the time, the out</w:t>
            </w:r>
            <w:r w:rsidR="00D2048D" w:rsidRPr="003B67F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 xml:space="preserve">of-school-partners </w:t>
            </w:r>
            <w:proofErr w:type="gramStart"/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have to</w:t>
            </w:r>
            <w:proofErr w:type="gramEnd"/>
            <w:r w:rsidRPr="003B67FC">
              <w:rPr>
                <w:rFonts w:ascii="Times New Roman" w:hAnsi="Times New Roman" w:cs="Times New Roman"/>
                <w:sz w:val="24"/>
                <w:szCs w:val="24"/>
              </w:rPr>
              <w:t xml:space="preserve"> organize those.</w:t>
            </w:r>
          </w:p>
        </w:tc>
        <w:tc>
          <w:tcPr>
            <w:tcW w:w="1410" w:type="dxa"/>
            <w:tcBorders>
              <w:left w:val="nil"/>
            </w:tcBorders>
          </w:tcPr>
          <w:p w14:paraId="7C9FE6EA" w14:textId="77777777" w:rsidR="00DC3607" w:rsidRPr="003B67FC" w:rsidRDefault="003427D9" w:rsidP="00CB334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Principal</w:t>
            </w:r>
          </w:p>
        </w:tc>
      </w:tr>
      <w:tr w:rsidR="005F5983" w:rsidRPr="003B67FC" w14:paraId="574FB4B6" w14:textId="77777777" w:rsidTr="00CB3347">
        <w:tc>
          <w:tcPr>
            <w:tcW w:w="2880" w:type="dxa"/>
            <w:tcBorders>
              <w:right w:val="nil"/>
            </w:tcBorders>
          </w:tcPr>
          <w:p w14:paraId="1C2046C0" w14:textId="77777777" w:rsidR="00DC3607" w:rsidRPr="003B67FC" w:rsidRDefault="003427D9" w:rsidP="00943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Need for external funding</w:t>
            </w:r>
          </w:p>
        </w:tc>
        <w:tc>
          <w:tcPr>
            <w:tcW w:w="4350" w:type="dxa"/>
            <w:tcBorders>
              <w:left w:val="nil"/>
              <w:right w:val="nil"/>
            </w:tcBorders>
          </w:tcPr>
          <w:p w14:paraId="1D46EA73" w14:textId="77777777" w:rsidR="00DC3607" w:rsidRPr="003B67FC" w:rsidRDefault="003427D9" w:rsidP="00943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 xml:space="preserve">You also </w:t>
            </w:r>
            <w:proofErr w:type="gramStart"/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have to</w:t>
            </w:r>
            <w:proofErr w:type="gramEnd"/>
            <w:r w:rsidRPr="003B67FC">
              <w:rPr>
                <w:rFonts w:ascii="Times New Roman" w:hAnsi="Times New Roman" w:cs="Times New Roman"/>
                <w:sz w:val="24"/>
                <w:szCs w:val="24"/>
              </w:rPr>
              <w:t xml:space="preserve"> be honest: are there enough resources for this? Can it be implemented during regular school operations? It is essential to check whether it is </w:t>
            </w:r>
            <w:proofErr w:type="gramStart"/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really realistic</w:t>
            </w:r>
            <w:proofErr w:type="gramEnd"/>
            <w:r w:rsidRPr="003B67FC">
              <w:rPr>
                <w:rFonts w:ascii="Times New Roman" w:hAnsi="Times New Roman" w:cs="Times New Roman"/>
                <w:sz w:val="24"/>
                <w:szCs w:val="24"/>
              </w:rPr>
              <w:t xml:space="preserve"> to carry out this project, otherwise it will be lost from the outset.</w:t>
            </w:r>
          </w:p>
        </w:tc>
        <w:tc>
          <w:tcPr>
            <w:tcW w:w="1410" w:type="dxa"/>
            <w:tcBorders>
              <w:left w:val="nil"/>
            </w:tcBorders>
          </w:tcPr>
          <w:p w14:paraId="449D082E" w14:textId="77777777" w:rsidR="00DC3607" w:rsidRPr="003B67FC" w:rsidRDefault="003427D9" w:rsidP="00CB334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Teacher</w:t>
            </w:r>
          </w:p>
        </w:tc>
      </w:tr>
    </w:tbl>
    <w:p w14:paraId="27D48874" w14:textId="77777777" w:rsidR="00DC3607" w:rsidRPr="003B67FC" w:rsidRDefault="00DC3607" w:rsidP="00CB33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4C835CB" w14:textId="77777777" w:rsidR="00252FBF" w:rsidRDefault="00252FBF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AD0A68C" w14:textId="7F7C0B3E" w:rsidR="00943F1E" w:rsidRPr="003B67FC" w:rsidRDefault="003427D9" w:rsidP="00CB3347">
      <w:pPr>
        <w:pStyle w:val="berschrift1"/>
        <w:spacing w:before="0" w:line="48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3B67FC">
        <w:rPr>
          <w:rFonts w:ascii="Times New Roman" w:hAnsi="Times New Roman" w:cs="Times New Roman"/>
          <w:color w:val="auto"/>
          <w:sz w:val="24"/>
          <w:szCs w:val="24"/>
        </w:rPr>
        <w:lastRenderedPageBreak/>
        <w:t>Supplementary Table S2</w:t>
      </w:r>
    </w:p>
    <w:p w14:paraId="1F8397EB" w14:textId="41DC485B" w:rsidR="00DC3607" w:rsidRPr="003B67FC" w:rsidRDefault="003427D9" w:rsidP="00CB3347">
      <w:pPr>
        <w:pStyle w:val="berschrift1"/>
        <w:spacing w:before="0" w:line="480" w:lineRule="auto"/>
        <w:rPr>
          <w:rFonts w:ascii="Times New Roman" w:hAnsi="Times New Roman" w:cs="Times New Roman"/>
          <w:b w:val="0"/>
          <w:i/>
          <w:color w:val="auto"/>
          <w:sz w:val="24"/>
          <w:szCs w:val="24"/>
        </w:rPr>
      </w:pPr>
      <w:r w:rsidRPr="003B67FC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Cultural Capital: Themes and Representative Quotes</w:t>
      </w:r>
    </w:p>
    <w:tbl>
      <w:tblPr>
        <w:tblStyle w:val="Tabellenraster"/>
        <w:tblW w:w="8637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877"/>
        <w:gridCol w:w="4348"/>
        <w:gridCol w:w="1412"/>
      </w:tblGrid>
      <w:tr w:rsidR="005F5983" w:rsidRPr="003B67FC" w14:paraId="2B7FB936" w14:textId="77777777" w:rsidTr="00CB3347">
        <w:tc>
          <w:tcPr>
            <w:tcW w:w="2877" w:type="dxa"/>
            <w:tcBorders>
              <w:right w:val="nil"/>
            </w:tcBorders>
          </w:tcPr>
          <w:p w14:paraId="1667DAAE" w14:textId="77777777" w:rsidR="00DC3607" w:rsidRPr="003B67FC" w:rsidRDefault="003427D9" w:rsidP="00CB334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Theme</w:t>
            </w:r>
          </w:p>
        </w:tc>
        <w:tc>
          <w:tcPr>
            <w:tcW w:w="4348" w:type="dxa"/>
            <w:tcBorders>
              <w:left w:val="nil"/>
              <w:right w:val="nil"/>
            </w:tcBorders>
          </w:tcPr>
          <w:p w14:paraId="293D038E" w14:textId="77777777" w:rsidR="00DC3607" w:rsidRPr="003B67FC" w:rsidRDefault="003427D9" w:rsidP="00CB334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Representative Quote</w:t>
            </w:r>
          </w:p>
        </w:tc>
        <w:tc>
          <w:tcPr>
            <w:tcW w:w="1412" w:type="dxa"/>
            <w:tcBorders>
              <w:left w:val="nil"/>
            </w:tcBorders>
          </w:tcPr>
          <w:p w14:paraId="24BE16DC" w14:textId="77777777" w:rsidR="00DC3607" w:rsidRPr="003B67FC" w:rsidRDefault="003427D9" w:rsidP="00CB334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Role</w:t>
            </w:r>
          </w:p>
        </w:tc>
      </w:tr>
      <w:tr w:rsidR="00ED3B4F" w:rsidRPr="003B67FC" w14:paraId="670727D4" w14:textId="77777777" w:rsidTr="00CB3347">
        <w:tc>
          <w:tcPr>
            <w:tcW w:w="2877" w:type="dxa"/>
            <w:tcBorders>
              <w:right w:val="nil"/>
            </w:tcBorders>
          </w:tcPr>
          <w:p w14:paraId="5DF10470" w14:textId="77777777" w:rsidR="00DC3607" w:rsidRPr="003B67FC" w:rsidRDefault="003427D9" w:rsidP="00ED3B4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Collective endorsement</w:t>
            </w:r>
          </w:p>
        </w:tc>
        <w:tc>
          <w:tcPr>
            <w:tcW w:w="4348" w:type="dxa"/>
            <w:tcBorders>
              <w:left w:val="nil"/>
              <w:right w:val="nil"/>
            </w:tcBorders>
          </w:tcPr>
          <w:p w14:paraId="024422E5" w14:textId="212F3D26" w:rsidR="00DC3607" w:rsidRPr="003B67FC" w:rsidRDefault="003427D9" w:rsidP="00943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 xml:space="preserve">Mutual benefit and recognition in the relationship is also very important. That </w:t>
            </w:r>
            <w:proofErr w:type="gramStart"/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it is clear that this</w:t>
            </w:r>
            <w:proofErr w:type="gramEnd"/>
            <w:r w:rsidRPr="003B67FC">
              <w:rPr>
                <w:rFonts w:ascii="Times New Roman" w:hAnsi="Times New Roman" w:cs="Times New Roman"/>
                <w:sz w:val="24"/>
                <w:szCs w:val="24"/>
              </w:rPr>
              <w:t xml:space="preserve"> is not </w:t>
            </w:r>
            <w:r w:rsidR="003B67FC">
              <w:rPr>
                <w:rFonts w:ascii="Times New Roman" w:hAnsi="Times New Roman" w:cs="Times New Roman"/>
                <w:sz w:val="24"/>
                <w:szCs w:val="24"/>
              </w:rPr>
              <w:t>something to be taken for granted</w:t>
            </w: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, but perhaps some appreciation can be expressed from time to time.</w:t>
            </w:r>
          </w:p>
        </w:tc>
        <w:tc>
          <w:tcPr>
            <w:tcW w:w="1412" w:type="dxa"/>
            <w:tcBorders>
              <w:left w:val="nil"/>
            </w:tcBorders>
          </w:tcPr>
          <w:p w14:paraId="0AFB5561" w14:textId="77777777" w:rsidR="00DC3607" w:rsidRPr="003B67FC" w:rsidRDefault="003427D9" w:rsidP="00CB334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Principal</w:t>
            </w:r>
          </w:p>
        </w:tc>
      </w:tr>
      <w:tr w:rsidR="00ED3B4F" w:rsidRPr="003B67FC" w14:paraId="4E0A016E" w14:textId="77777777" w:rsidTr="00CB3347">
        <w:tc>
          <w:tcPr>
            <w:tcW w:w="2877" w:type="dxa"/>
            <w:tcBorders>
              <w:right w:val="nil"/>
            </w:tcBorders>
          </w:tcPr>
          <w:p w14:paraId="188FECB1" w14:textId="77777777" w:rsidR="00DC3607" w:rsidRPr="003B67FC" w:rsidRDefault="003427D9" w:rsidP="00ED3B4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Personal commitment</w:t>
            </w:r>
          </w:p>
        </w:tc>
        <w:tc>
          <w:tcPr>
            <w:tcW w:w="4348" w:type="dxa"/>
            <w:tcBorders>
              <w:left w:val="nil"/>
              <w:right w:val="nil"/>
            </w:tcBorders>
          </w:tcPr>
          <w:p w14:paraId="6477F014" w14:textId="77777777" w:rsidR="00DC3607" w:rsidRPr="003B67FC" w:rsidRDefault="003427D9" w:rsidP="00943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 xml:space="preserve">That you have a certain pioneering spirit. If it’s something completely new, you also must have a certain enthusiasm, some persuasiveness and perseverance, </w:t>
            </w:r>
            <w:proofErr w:type="gramStart"/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in order to</w:t>
            </w:r>
            <w:proofErr w:type="gramEnd"/>
            <w:r w:rsidRPr="003B67FC">
              <w:rPr>
                <w:rFonts w:ascii="Times New Roman" w:hAnsi="Times New Roman" w:cs="Times New Roman"/>
                <w:sz w:val="24"/>
                <w:szCs w:val="24"/>
              </w:rPr>
              <w:t xml:space="preserve"> convince people to participate.</w:t>
            </w:r>
          </w:p>
        </w:tc>
        <w:tc>
          <w:tcPr>
            <w:tcW w:w="1412" w:type="dxa"/>
            <w:tcBorders>
              <w:left w:val="nil"/>
            </w:tcBorders>
          </w:tcPr>
          <w:p w14:paraId="68422ECB" w14:textId="77777777" w:rsidR="00DC3607" w:rsidRPr="003B67FC" w:rsidRDefault="003427D9" w:rsidP="00CB334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Teacher</w:t>
            </w:r>
          </w:p>
        </w:tc>
      </w:tr>
      <w:tr w:rsidR="00ED3B4F" w:rsidRPr="003B67FC" w14:paraId="2D788CD0" w14:textId="77777777" w:rsidTr="0025087E">
        <w:tc>
          <w:tcPr>
            <w:tcW w:w="2877" w:type="dxa"/>
            <w:tcBorders>
              <w:right w:val="nil"/>
            </w:tcBorders>
            <w:vAlign w:val="center"/>
          </w:tcPr>
          <w:p w14:paraId="70E5B113" w14:textId="77777777" w:rsidR="00DC3607" w:rsidRPr="003B67FC" w:rsidRDefault="003427D9" w:rsidP="00ED3B4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Shared ownership</w:t>
            </w:r>
          </w:p>
        </w:tc>
        <w:tc>
          <w:tcPr>
            <w:tcW w:w="4348" w:type="dxa"/>
            <w:tcBorders>
              <w:left w:val="nil"/>
              <w:right w:val="nil"/>
            </w:tcBorders>
          </w:tcPr>
          <w:p w14:paraId="36C7171F" w14:textId="77777777" w:rsidR="00DC3607" w:rsidRPr="003B67FC" w:rsidRDefault="003427D9" w:rsidP="00943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It’s not enough that I personally think this cooperation is valuable. I need a community within the school that says, ‘Yes, we want to do this together.’</w:t>
            </w:r>
          </w:p>
        </w:tc>
        <w:tc>
          <w:tcPr>
            <w:tcW w:w="1412" w:type="dxa"/>
            <w:tcBorders>
              <w:left w:val="nil"/>
            </w:tcBorders>
          </w:tcPr>
          <w:p w14:paraId="0ECEC56D" w14:textId="77777777" w:rsidR="00DC3607" w:rsidRPr="003B67FC" w:rsidRDefault="003427D9" w:rsidP="0025087E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Teacher</w:t>
            </w:r>
          </w:p>
        </w:tc>
      </w:tr>
    </w:tbl>
    <w:p w14:paraId="04BED378" w14:textId="77777777" w:rsidR="00DC3607" w:rsidRPr="003B67FC" w:rsidRDefault="00DC3607" w:rsidP="00CB33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54239ADE" w14:textId="77777777" w:rsidR="00252FBF" w:rsidRDefault="00252FBF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D704F4D" w14:textId="1FC498B8" w:rsidR="00D966FF" w:rsidRPr="003B67FC" w:rsidRDefault="003427D9" w:rsidP="00CB3347">
      <w:pPr>
        <w:pStyle w:val="berschrift1"/>
        <w:spacing w:before="0" w:line="48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3B67FC">
        <w:rPr>
          <w:rFonts w:ascii="Times New Roman" w:hAnsi="Times New Roman" w:cs="Times New Roman"/>
          <w:color w:val="auto"/>
          <w:sz w:val="24"/>
          <w:szCs w:val="24"/>
        </w:rPr>
        <w:lastRenderedPageBreak/>
        <w:t>Supplementary Table S3</w:t>
      </w:r>
    </w:p>
    <w:p w14:paraId="27C35625" w14:textId="684580EF" w:rsidR="00DC3607" w:rsidRPr="003B67FC" w:rsidRDefault="003427D9" w:rsidP="00CB3347">
      <w:pPr>
        <w:pStyle w:val="berschrift1"/>
        <w:spacing w:before="0" w:line="480" w:lineRule="auto"/>
        <w:rPr>
          <w:rFonts w:ascii="Times New Roman" w:hAnsi="Times New Roman" w:cs="Times New Roman"/>
          <w:b w:val="0"/>
          <w:i/>
          <w:color w:val="auto"/>
          <w:sz w:val="24"/>
          <w:szCs w:val="24"/>
        </w:rPr>
      </w:pPr>
      <w:r w:rsidRPr="003B67FC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Infrastructural Capital: Themes and Representative Quotes</w:t>
      </w:r>
    </w:p>
    <w:tbl>
      <w:tblPr>
        <w:tblStyle w:val="Tabellenraster"/>
        <w:tblW w:w="8637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877"/>
        <w:gridCol w:w="4348"/>
        <w:gridCol w:w="1412"/>
      </w:tblGrid>
      <w:tr w:rsidR="005F5983" w:rsidRPr="003B67FC" w14:paraId="304FA8C3" w14:textId="77777777" w:rsidTr="00CB3347">
        <w:tc>
          <w:tcPr>
            <w:tcW w:w="2877" w:type="dxa"/>
            <w:tcBorders>
              <w:right w:val="nil"/>
            </w:tcBorders>
            <w:vAlign w:val="center"/>
          </w:tcPr>
          <w:p w14:paraId="0BCCA216" w14:textId="77777777" w:rsidR="00DC3607" w:rsidRPr="003B67FC" w:rsidRDefault="003427D9" w:rsidP="00CB334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Theme</w:t>
            </w:r>
          </w:p>
        </w:tc>
        <w:tc>
          <w:tcPr>
            <w:tcW w:w="4348" w:type="dxa"/>
            <w:tcBorders>
              <w:left w:val="nil"/>
              <w:right w:val="nil"/>
            </w:tcBorders>
            <w:vAlign w:val="center"/>
          </w:tcPr>
          <w:p w14:paraId="4472D4E6" w14:textId="77777777" w:rsidR="00DC3607" w:rsidRPr="003B67FC" w:rsidRDefault="003427D9" w:rsidP="00CB334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Representative Quote</w:t>
            </w:r>
          </w:p>
        </w:tc>
        <w:tc>
          <w:tcPr>
            <w:tcW w:w="1412" w:type="dxa"/>
            <w:tcBorders>
              <w:left w:val="nil"/>
            </w:tcBorders>
            <w:vAlign w:val="center"/>
          </w:tcPr>
          <w:p w14:paraId="045E4A29" w14:textId="77777777" w:rsidR="00DC3607" w:rsidRPr="003B67FC" w:rsidRDefault="003427D9" w:rsidP="00CB334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Role</w:t>
            </w:r>
          </w:p>
        </w:tc>
      </w:tr>
      <w:tr w:rsidR="00ED3B4F" w:rsidRPr="003B67FC" w14:paraId="7327BB48" w14:textId="77777777" w:rsidTr="00CB3347">
        <w:tc>
          <w:tcPr>
            <w:tcW w:w="2877" w:type="dxa"/>
            <w:tcBorders>
              <w:right w:val="nil"/>
            </w:tcBorders>
          </w:tcPr>
          <w:p w14:paraId="7B0A1E92" w14:textId="7425B30E" w:rsidR="00DC3607" w:rsidRPr="003B67FC" w:rsidRDefault="00CB3347" w:rsidP="00ED3B4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 xml:space="preserve">Physical resources </w:t>
            </w:r>
          </w:p>
        </w:tc>
        <w:tc>
          <w:tcPr>
            <w:tcW w:w="4348" w:type="dxa"/>
            <w:tcBorders>
              <w:left w:val="nil"/>
              <w:right w:val="nil"/>
            </w:tcBorders>
            <w:vAlign w:val="center"/>
          </w:tcPr>
          <w:p w14:paraId="4E43D028" w14:textId="77777777" w:rsidR="00DC3607" w:rsidRPr="003B67FC" w:rsidRDefault="003427D9" w:rsidP="00ED3B4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I think STEM programs depend heavily on being able to work manually, […] [and] I think it’s very, very important to have equipment like a 3D printers or some kind of manual tools that you can work with.</w:t>
            </w:r>
          </w:p>
        </w:tc>
        <w:tc>
          <w:tcPr>
            <w:tcW w:w="1412" w:type="dxa"/>
            <w:tcBorders>
              <w:left w:val="nil"/>
            </w:tcBorders>
          </w:tcPr>
          <w:p w14:paraId="1A9577F5" w14:textId="77777777" w:rsidR="00DC3607" w:rsidRPr="003B67FC" w:rsidRDefault="003427D9" w:rsidP="00CB334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Principal</w:t>
            </w:r>
          </w:p>
        </w:tc>
      </w:tr>
      <w:tr w:rsidR="00ED3B4F" w:rsidRPr="003B67FC" w14:paraId="03421F63" w14:textId="77777777" w:rsidTr="00CB3347">
        <w:tc>
          <w:tcPr>
            <w:tcW w:w="2877" w:type="dxa"/>
            <w:tcBorders>
              <w:right w:val="nil"/>
            </w:tcBorders>
          </w:tcPr>
          <w:p w14:paraId="5648ABB8" w14:textId="65531918" w:rsidR="00DC3607" w:rsidRPr="003B67FC" w:rsidRDefault="00CB3347" w:rsidP="00ED3B4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Stable structures</w:t>
            </w:r>
            <w:r w:rsidR="003427D9" w:rsidRPr="003B67FC">
              <w:rPr>
                <w:rFonts w:ascii="Times New Roman" w:hAnsi="Times New Roman" w:cs="Times New Roman"/>
                <w:sz w:val="24"/>
                <w:szCs w:val="24"/>
              </w:rPr>
              <w:t>; Institutional anchoring</w:t>
            </w:r>
          </w:p>
        </w:tc>
        <w:tc>
          <w:tcPr>
            <w:tcW w:w="4348" w:type="dxa"/>
            <w:tcBorders>
              <w:left w:val="nil"/>
              <w:right w:val="nil"/>
            </w:tcBorders>
            <w:vAlign w:val="center"/>
          </w:tcPr>
          <w:p w14:paraId="3CF0A7B5" w14:textId="77777777" w:rsidR="00DC3607" w:rsidRPr="003B67FC" w:rsidRDefault="003427D9" w:rsidP="00ED3B4F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Establishing structures in the school, like a continuous working group. One that is fixed within the schedule. Or anchoring contents within the various curricula</w:t>
            </w:r>
          </w:p>
        </w:tc>
        <w:tc>
          <w:tcPr>
            <w:tcW w:w="1412" w:type="dxa"/>
            <w:tcBorders>
              <w:left w:val="nil"/>
            </w:tcBorders>
          </w:tcPr>
          <w:p w14:paraId="775E99E0" w14:textId="77777777" w:rsidR="00DC3607" w:rsidRPr="003B67FC" w:rsidRDefault="003427D9" w:rsidP="00CB334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Teacher</w:t>
            </w:r>
          </w:p>
        </w:tc>
      </w:tr>
    </w:tbl>
    <w:p w14:paraId="613F18CE" w14:textId="77777777" w:rsidR="00DC3607" w:rsidRPr="003B67FC" w:rsidRDefault="00DC3607" w:rsidP="00CB33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1EEDD9A" w14:textId="77777777" w:rsidR="00252FBF" w:rsidRDefault="00252FBF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0A5BE93E" w14:textId="74F9102F" w:rsidR="001606F7" w:rsidRPr="003B67FC" w:rsidRDefault="003427D9" w:rsidP="00CB3347">
      <w:pPr>
        <w:pStyle w:val="berschrift1"/>
        <w:spacing w:before="0" w:line="48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3B67FC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Supplementary Table S4 </w:t>
      </w:r>
    </w:p>
    <w:p w14:paraId="4CA7861B" w14:textId="2368E668" w:rsidR="00DC3607" w:rsidRPr="003B67FC" w:rsidRDefault="003427D9" w:rsidP="00CB3347">
      <w:pPr>
        <w:pStyle w:val="berschrift1"/>
        <w:spacing w:before="0" w:line="480" w:lineRule="auto"/>
        <w:rPr>
          <w:rFonts w:ascii="Times New Roman" w:hAnsi="Times New Roman" w:cs="Times New Roman"/>
          <w:b w:val="0"/>
          <w:i/>
          <w:color w:val="auto"/>
          <w:sz w:val="24"/>
          <w:szCs w:val="24"/>
        </w:rPr>
      </w:pPr>
      <w:r w:rsidRPr="003B67FC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Didactic Capital: Themes and Representative Quotes</w:t>
      </w:r>
    </w:p>
    <w:tbl>
      <w:tblPr>
        <w:tblStyle w:val="Tabellenraster"/>
        <w:tblW w:w="8637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877"/>
        <w:gridCol w:w="4348"/>
        <w:gridCol w:w="1412"/>
      </w:tblGrid>
      <w:tr w:rsidR="005F5983" w:rsidRPr="003B67FC" w14:paraId="1F2D8279" w14:textId="77777777" w:rsidTr="00CB3347">
        <w:tc>
          <w:tcPr>
            <w:tcW w:w="2877" w:type="dxa"/>
            <w:tcBorders>
              <w:right w:val="nil"/>
            </w:tcBorders>
          </w:tcPr>
          <w:p w14:paraId="51D08988" w14:textId="77777777" w:rsidR="00DC3607" w:rsidRPr="003B67FC" w:rsidRDefault="003427D9" w:rsidP="00CB334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Theme</w:t>
            </w:r>
          </w:p>
        </w:tc>
        <w:tc>
          <w:tcPr>
            <w:tcW w:w="4348" w:type="dxa"/>
            <w:tcBorders>
              <w:left w:val="nil"/>
              <w:right w:val="nil"/>
            </w:tcBorders>
          </w:tcPr>
          <w:p w14:paraId="48390A6F" w14:textId="77777777" w:rsidR="00DC3607" w:rsidRPr="003B67FC" w:rsidRDefault="003427D9" w:rsidP="00CB334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Representative Quote</w:t>
            </w:r>
          </w:p>
        </w:tc>
        <w:tc>
          <w:tcPr>
            <w:tcW w:w="1412" w:type="dxa"/>
            <w:tcBorders>
              <w:left w:val="nil"/>
            </w:tcBorders>
          </w:tcPr>
          <w:p w14:paraId="4F5230F8" w14:textId="77777777" w:rsidR="00DC3607" w:rsidRPr="003B67FC" w:rsidRDefault="003427D9" w:rsidP="00CB334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Role</w:t>
            </w:r>
          </w:p>
        </w:tc>
      </w:tr>
      <w:tr w:rsidR="005F5983" w:rsidRPr="003B67FC" w14:paraId="41585368" w14:textId="77777777" w:rsidTr="00CB3347">
        <w:tc>
          <w:tcPr>
            <w:tcW w:w="2877" w:type="dxa"/>
            <w:tcBorders>
              <w:right w:val="nil"/>
            </w:tcBorders>
          </w:tcPr>
          <w:p w14:paraId="2FF31068" w14:textId="16B2E49B" w:rsidR="00DC3607" w:rsidRPr="003B67FC" w:rsidRDefault="003427D9" w:rsidP="00943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Partner competence; Evaluation and feedback</w:t>
            </w:r>
          </w:p>
        </w:tc>
        <w:tc>
          <w:tcPr>
            <w:tcW w:w="4348" w:type="dxa"/>
            <w:tcBorders>
              <w:left w:val="nil"/>
              <w:right w:val="nil"/>
            </w:tcBorders>
          </w:tcPr>
          <w:p w14:paraId="1AC94551" w14:textId="77777777" w:rsidR="00DC3607" w:rsidRPr="003B67FC" w:rsidRDefault="003427D9" w:rsidP="00943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When carrying out these projects it’s always important to consider the feedback. To make sure, you obtain feedback at all levels and compare and analyze it.</w:t>
            </w:r>
          </w:p>
        </w:tc>
        <w:tc>
          <w:tcPr>
            <w:tcW w:w="1412" w:type="dxa"/>
            <w:tcBorders>
              <w:left w:val="nil"/>
            </w:tcBorders>
          </w:tcPr>
          <w:p w14:paraId="3674FE9B" w14:textId="77777777" w:rsidR="00DC3607" w:rsidRPr="003B67FC" w:rsidRDefault="003427D9" w:rsidP="00CB334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Principal</w:t>
            </w:r>
          </w:p>
        </w:tc>
      </w:tr>
      <w:tr w:rsidR="005F5983" w:rsidRPr="003B67FC" w14:paraId="18F25A63" w14:textId="77777777" w:rsidTr="00CB3347">
        <w:tc>
          <w:tcPr>
            <w:tcW w:w="2877" w:type="dxa"/>
            <w:tcBorders>
              <w:right w:val="nil"/>
            </w:tcBorders>
          </w:tcPr>
          <w:p w14:paraId="7484811D" w14:textId="77777777" w:rsidR="00DC3607" w:rsidRPr="003B67FC" w:rsidRDefault="003427D9" w:rsidP="00943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Student-centered design</w:t>
            </w:r>
          </w:p>
        </w:tc>
        <w:tc>
          <w:tcPr>
            <w:tcW w:w="4348" w:type="dxa"/>
            <w:tcBorders>
              <w:left w:val="nil"/>
              <w:right w:val="nil"/>
            </w:tcBorders>
          </w:tcPr>
          <w:p w14:paraId="1A5A288D" w14:textId="77777777" w:rsidR="00DC3607" w:rsidRPr="003B67FC" w:rsidRDefault="003427D9" w:rsidP="00943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You always need to consider the students first. […] I think it’s very important that you really hit a nerve somewhere, that you find something that is interesting and engaging to them.</w:t>
            </w:r>
          </w:p>
        </w:tc>
        <w:tc>
          <w:tcPr>
            <w:tcW w:w="1412" w:type="dxa"/>
            <w:tcBorders>
              <w:left w:val="nil"/>
            </w:tcBorders>
          </w:tcPr>
          <w:p w14:paraId="0FD27C2C" w14:textId="77777777" w:rsidR="00DC3607" w:rsidRPr="003B67FC" w:rsidRDefault="003427D9" w:rsidP="00CB334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Teacher</w:t>
            </w:r>
          </w:p>
        </w:tc>
      </w:tr>
    </w:tbl>
    <w:p w14:paraId="5DB9C699" w14:textId="77777777" w:rsidR="00DC3607" w:rsidRPr="003B67FC" w:rsidRDefault="00DC3607" w:rsidP="00CB33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0EE76F77" w14:textId="77777777" w:rsidR="0098319E" w:rsidRPr="003B67FC" w:rsidRDefault="0098319E">
      <w:pPr>
        <w:rPr>
          <w:rFonts w:ascii="Times New Roman" w:eastAsiaTheme="majorEastAsia" w:hAnsi="Times New Roman" w:cs="Times New Roman"/>
          <w:b/>
          <w:bCs/>
          <w:sz w:val="24"/>
          <w:szCs w:val="24"/>
        </w:rPr>
      </w:pPr>
      <w:r w:rsidRPr="003B67FC">
        <w:rPr>
          <w:rFonts w:ascii="Times New Roman" w:hAnsi="Times New Roman" w:cs="Times New Roman"/>
          <w:sz w:val="24"/>
          <w:szCs w:val="24"/>
        </w:rPr>
        <w:br w:type="page"/>
      </w:r>
    </w:p>
    <w:p w14:paraId="13A962BC" w14:textId="7C265AF9" w:rsidR="00571D33" w:rsidRPr="003B67FC" w:rsidRDefault="003427D9" w:rsidP="0098319E">
      <w:pPr>
        <w:pStyle w:val="berschrift1"/>
        <w:spacing w:before="0" w:line="480" w:lineRule="auto"/>
        <w:rPr>
          <w:rFonts w:ascii="Times New Roman" w:hAnsi="Times New Roman" w:cs="Times New Roman"/>
          <w:color w:val="auto"/>
          <w:sz w:val="24"/>
          <w:szCs w:val="24"/>
        </w:rPr>
      </w:pPr>
      <w:r w:rsidRPr="003B67FC">
        <w:rPr>
          <w:rFonts w:ascii="Times New Roman" w:hAnsi="Times New Roman" w:cs="Times New Roman"/>
          <w:color w:val="auto"/>
          <w:sz w:val="24"/>
          <w:szCs w:val="24"/>
        </w:rPr>
        <w:lastRenderedPageBreak/>
        <w:t>Supplementary Table S5</w:t>
      </w:r>
    </w:p>
    <w:p w14:paraId="3B04B8CB" w14:textId="1C195A49" w:rsidR="00DC3607" w:rsidRPr="003B67FC" w:rsidRDefault="003427D9" w:rsidP="0098319E">
      <w:pPr>
        <w:pStyle w:val="berschrift1"/>
        <w:spacing w:before="0" w:line="480" w:lineRule="auto"/>
        <w:rPr>
          <w:rFonts w:ascii="Times New Roman" w:hAnsi="Times New Roman" w:cs="Times New Roman"/>
          <w:b w:val="0"/>
          <w:i/>
          <w:color w:val="auto"/>
          <w:sz w:val="24"/>
          <w:szCs w:val="24"/>
        </w:rPr>
      </w:pPr>
      <w:r w:rsidRPr="003B67FC">
        <w:rPr>
          <w:rFonts w:ascii="Times New Roman" w:hAnsi="Times New Roman" w:cs="Times New Roman"/>
          <w:b w:val="0"/>
          <w:i/>
          <w:color w:val="auto"/>
          <w:sz w:val="24"/>
          <w:szCs w:val="24"/>
        </w:rPr>
        <w:t>Social Capital: Themes and Representative Quotes</w:t>
      </w:r>
    </w:p>
    <w:tbl>
      <w:tblPr>
        <w:tblStyle w:val="Tabellenraster"/>
        <w:tblW w:w="8637" w:type="dxa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877"/>
        <w:gridCol w:w="4348"/>
        <w:gridCol w:w="1412"/>
      </w:tblGrid>
      <w:tr w:rsidR="005F5983" w:rsidRPr="003B67FC" w14:paraId="61F0BB79" w14:textId="77777777" w:rsidTr="00CB3347">
        <w:tc>
          <w:tcPr>
            <w:tcW w:w="2877" w:type="dxa"/>
            <w:tcBorders>
              <w:right w:val="nil"/>
            </w:tcBorders>
          </w:tcPr>
          <w:p w14:paraId="3F321C16" w14:textId="77777777" w:rsidR="00DC3607" w:rsidRPr="003B67FC" w:rsidRDefault="003427D9" w:rsidP="00CB334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Theme</w:t>
            </w:r>
          </w:p>
        </w:tc>
        <w:tc>
          <w:tcPr>
            <w:tcW w:w="4348" w:type="dxa"/>
            <w:tcBorders>
              <w:left w:val="nil"/>
              <w:right w:val="nil"/>
            </w:tcBorders>
          </w:tcPr>
          <w:p w14:paraId="006C57C1" w14:textId="77777777" w:rsidR="00DC3607" w:rsidRPr="003B67FC" w:rsidRDefault="003427D9" w:rsidP="00CB334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Representative Quote</w:t>
            </w:r>
          </w:p>
        </w:tc>
        <w:tc>
          <w:tcPr>
            <w:tcW w:w="1412" w:type="dxa"/>
            <w:tcBorders>
              <w:left w:val="nil"/>
            </w:tcBorders>
          </w:tcPr>
          <w:p w14:paraId="576F3FD5" w14:textId="77777777" w:rsidR="00DC3607" w:rsidRPr="003B67FC" w:rsidRDefault="003427D9" w:rsidP="00CB334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Role</w:t>
            </w:r>
          </w:p>
        </w:tc>
      </w:tr>
      <w:tr w:rsidR="005F5983" w:rsidRPr="003B67FC" w14:paraId="6C933124" w14:textId="77777777" w:rsidTr="00CB3347">
        <w:tc>
          <w:tcPr>
            <w:tcW w:w="2877" w:type="dxa"/>
            <w:tcBorders>
              <w:right w:val="nil"/>
            </w:tcBorders>
          </w:tcPr>
          <w:p w14:paraId="6B55083E" w14:textId="7406982F" w:rsidR="00DC3607" w:rsidRPr="003B67FC" w:rsidRDefault="003427D9" w:rsidP="00943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Networking; Support from leadership</w:t>
            </w:r>
          </w:p>
        </w:tc>
        <w:tc>
          <w:tcPr>
            <w:tcW w:w="4348" w:type="dxa"/>
            <w:tcBorders>
              <w:left w:val="nil"/>
              <w:right w:val="nil"/>
            </w:tcBorders>
          </w:tcPr>
          <w:p w14:paraId="382A12F5" w14:textId="77777777" w:rsidR="00DC3607" w:rsidRPr="003B67FC" w:rsidRDefault="003427D9" w:rsidP="00943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I took part in a network meeting and for many things it’s easier to discuss them in person or to establish contact first. […] If the out-of-school partner says, we can offer you these things and we as a school can respond, which of these offers would be suitable for us and which won’t and explain our reasons.</w:t>
            </w:r>
          </w:p>
        </w:tc>
        <w:tc>
          <w:tcPr>
            <w:tcW w:w="1412" w:type="dxa"/>
            <w:tcBorders>
              <w:left w:val="nil"/>
            </w:tcBorders>
          </w:tcPr>
          <w:p w14:paraId="41261227" w14:textId="77777777" w:rsidR="00DC3607" w:rsidRPr="003B67FC" w:rsidRDefault="003427D9" w:rsidP="00CB334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Principal</w:t>
            </w:r>
          </w:p>
        </w:tc>
      </w:tr>
      <w:tr w:rsidR="005F5983" w:rsidRPr="003B67FC" w14:paraId="601987B7" w14:textId="77777777" w:rsidTr="00CB3347">
        <w:tc>
          <w:tcPr>
            <w:tcW w:w="2877" w:type="dxa"/>
            <w:tcBorders>
              <w:right w:val="nil"/>
            </w:tcBorders>
          </w:tcPr>
          <w:p w14:paraId="65D11D26" w14:textId="28FFA2AC" w:rsidR="00DC3607" w:rsidRPr="003B67FC" w:rsidRDefault="003427D9" w:rsidP="00943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Individual initiative; Reliability/ Trust</w:t>
            </w:r>
          </w:p>
        </w:tc>
        <w:tc>
          <w:tcPr>
            <w:tcW w:w="4348" w:type="dxa"/>
            <w:tcBorders>
              <w:left w:val="nil"/>
              <w:right w:val="nil"/>
            </w:tcBorders>
          </w:tcPr>
          <w:p w14:paraId="22582A60" w14:textId="77777777" w:rsidR="00DC3607" w:rsidRPr="003B67FC" w:rsidRDefault="003427D9" w:rsidP="00943F1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In my experience everything really stands or falls with the teacher. As long as they keep the fire going and keep adding some coal, to speak metaphorically, it runs smoothly</w:t>
            </w:r>
          </w:p>
        </w:tc>
        <w:tc>
          <w:tcPr>
            <w:tcW w:w="1412" w:type="dxa"/>
            <w:tcBorders>
              <w:left w:val="nil"/>
            </w:tcBorders>
          </w:tcPr>
          <w:p w14:paraId="2B5E6A1C" w14:textId="77777777" w:rsidR="00DC3607" w:rsidRPr="003B67FC" w:rsidRDefault="003427D9" w:rsidP="00CB3347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B67FC">
              <w:rPr>
                <w:rFonts w:ascii="Times New Roman" w:hAnsi="Times New Roman" w:cs="Times New Roman"/>
                <w:sz w:val="24"/>
                <w:szCs w:val="24"/>
              </w:rPr>
              <w:t>Teacher</w:t>
            </w:r>
          </w:p>
        </w:tc>
      </w:tr>
    </w:tbl>
    <w:p w14:paraId="4A2C5C48" w14:textId="77777777" w:rsidR="00DC3607" w:rsidRPr="003B67FC" w:rsidRDefault="00DC3607" w:rsidP="00CB334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DC3607" w:rsidRPr="003B67F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13D7F" w14:textId="77777777" w:rsidR="007B6FE9" w:rsidRDefault="007B6FE9" w:rsidP="00223FC5">
      <w:pPr>
        <w:spacing w:after="0" w:line="240" w:lineRule="auto"/>
      </w:pPr>
      <w:r>
        <w:separator/>
      </w:r>
    </w:p>
  </w:endnote>
  <w:endnote w:type="continuationSeparator" w:id="0">
    <w:p w14:paraId="63FB8817" w14:textId="77777777" w:rsidR="007B6FE9" w:rsidRDefault="007B6FE9" w:rsidP="00223F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0AD11" w14:textId="77777777" w:rsidR="007B6FE9" w:rsidRDefault="007B6FE9" w:rsidP="00223FC5">
      <w:pPr>
        <w:spacing w:after="0" w:line="240" w:lineRule="auto"/>
      </w:pPr>
      <w:r>
        <w:separator/>
      </w:r>
    </w:p>
  </w:footnote>
  <w:footnote w:type="continuationSeparator" w:id="0">
    <w:p w14:paraId="2F9FB299" w14:textId="77777777" w:rsidR="007B6FE9" w:rsidRDefault="007B6FE9" w:rsidP="00223F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23551703">
    <w:abstractNumId w:val="8"/>
  </w:num>
  <w:num w:numId="2" w16cid:durableId="184104629">
    <w:abstractNumId w:val="6"/>
  </w:num>
  <w:num w:numId="3" w16cid:durableId="1035425648">
    <w:abstractNumId w:val="5"/>
  </w:num>
  <w:num w:numId="4" w16cid:durableId="1538422073">
    <w:abstractNumId w:val="4"/>
  </w:num>
  <w:num w:numId="5" w16cid:durableId="264075731">
    <w:abstractNumId w:val="7"/>
  </w:num>
  <w:num w:numId="6" w16cid:durableId="1692951060">
    <w:abstractNumId w:val="3"/>
  </w:num>
  <w:num w:numId="7" w16cid:durableId="1721517931">
    <w:abstractNumId w:val="2"/>
  </w:num>
  <w:num w:numId="8" w16cid:durableId="540557582">
    <w:abstractNumId w:val="1"/>
  </w:num>
  <w:num w:numId="9" w16cid:durableId="2051801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4597"/>
    <w:rsid w:val="0006063C"/>
    <w:rsid w:val="000C4DFF"/>
    <w:rsid w:val="00115572"/>
    <w:rsid w:val="0015074B"/>
    <w:rsid w:val="00153788"/>
    <w:rsid w:val="001606F7"/>
    <w:rsid w:val="00171A0F"/>
    <w:rsid w:val="00175338"/>
    <w:rsid w:val="00223FC5"/>
    <w:rsid w:val="0025087E"/>
    <w:rsid w:val="00252FBF"/>
    <w:rsid w:val="0029639D"/>
    <w:rsid w:val="00326F90"/>
    <w:rsid w:val="003427D9"/>
    <w:rsid w:val="003A189D"/>
    <w:rsid w:val="003B67FC"/>
    <w:rsid w:val="003D0CB5"/>
    <w:rsid w:val="00491BC3"/>
    <w:rsid w:val="004E54EB"/>
    <w:rsid w:val="00571D33"/>
    <w:rsid w:val="00581D94"/>
    <w:rsid w:val="005D2CC3"/>
    <w:rsid w:val="005F1302"/>
    <w:rsid w:val="005F2335"/>
    <w:rsid w:val="005F5983"/>
    <w:rsid w:val="006529D1"/>
    <w:rsid w:val="00666795"/>
    <w:rsid w:val="007B6FE9"/>
    <w:rsid w:val="008E7151"/>
    <w:rsid w:val="00920298"/>
    <w:rsid w:val="00943F1E"/>
    <w:rsid w:val="0098319E"/>
    <w:rsid w:val="009D000E"/>
    <w:rsid w:val="00A46269"/>
    <w:rsid w:val="00A72C71"/>
    <w:rsid w:val="00AA1D8D"/>
    <w:rsid w:val="00B47730"/>
    <w:rsid w:val="00C432A2"/>
    <w:rsid w:val="00CB0664"/>
    <w:rsid w:val="00CB0960"/>
    <w:rsid w:val="00CB3347"/>
    <w:rsid w:val="00CE7B8D"/>
    <w:rsid w:val="00D2048D"/>
    <w:rsid w:val="00D4452F"/>
    <w:rsid w:val="00D966FF"/>
    <w:rsid w:val="00DB31C3"/>
    <w:rsid w:val="00DC3607"/>
    <w:rsid w:val="00EB756B"/>
    <w:rsid w:val="00ED3B4F"/>
    <w:rsid w:val="00F52E19"/>
    <w:rsid w:val="00FC58FE"/>
    <w:rsid w:val="00FC693F"/>
    <w:rsid w:val="00FD1C33"/>
    <w:rsid w:val="00FF3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57F1E07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erarbeitung">
    <w:name w:val="Revision"/>
    <w:hidden/>
    <w:uiPriority w:val="99"/>
    <w:semiHidden/>
    <w:rsid w:val="00943F1E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92029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2029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20298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2029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2029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429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2025-10-31T06:31:00Z</dcterms:created>
  <dcterms:modified xsi:type="dcterms:W3CDTF">2025-10-31T10:43:00Z</dcterms:modified>
  <cp:category/>
</cp:coreProperties>
</file>